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493" w:rsidRPr="009A3493" w:rsidRDefault="009A3493" w:rsidP="009A3493">
      <w:pPr>
        <w:shd w:val="clear" w:color="auto" w:fill="FFFFFF"/>
        <w:spacing w:after="225" w:line="240" w:lineRule="auto"/>
        <w:jc w:val="center"/>
        <w:outlineLvl w:val="0"/>
        <w:rPr>
          <w:rFonts w:ascii="Arial" w:eastAsia="Times New Roman" w:hAnsi="Arial" w:cs="Arial"/>
          <w:b/>
          <w:bCs/>
          <w:color w:val="3D3D3D"/>
          <w:kern w:val="36"/>
          <w:sz w:val="36"/>
          <w:szCs w:val="36"/>
          <w:lang w:eastAsia="ru-RU"/>
        </w:rPr>
      </w:pPr>
      <w:r w:rsidRPr="009A3493">
        <w:rPr>
          <w:rFonts w:ascii="Arial" w:eastAsia="Times New Roman" w:hAnsi="Arial" w:cs="Arial"/>
          <w:b/>
          <w:bCs/>
          <w:color w:val="3D3D3D"/>
          <w:kern w:val="36"/>
          <w:sz w:val="36"/>
          <w:szCs w:val="36"/>
          <w:lang w:eastAsia="ru-RU"/>
        </w:rPr>
        <w:t>Информация для участников специальной военной операции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 пунктом 1 распоряжения Президента Российской Федерации от 6 июня 2023 года № 174-рп «О дополнительных мерах социальной поддержки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службу в войсках национальной гвардии Российской Федерации, и членов их семей» (далее – распоряжение) в целях обеспечения социальной поддержки военнослужащих, лиц</w:t>
      </w:r>
      <w:proofErr w:type="gram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(проходивших) службу в войсках национальной гвардии Российской Федерации и имеющих специальные звания полиции, и членов их семей органам государственной власти субъектов Российской Федерации рекомендовано принять законодательные акты, устанавливающие в соответствии с подпунктом 7 статьи 39.5 Земельного кодекса Российской Федерации случаи предоставления в</w:t>
      </w:r>
      <w:proofErr w:type="gram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</w:t>
      </w:r>
      <w:proofErr w:type="gram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действий, а также членам семей указанных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операции, земельных участков, находящихся в государственной или муниципальной собственности и переданных в собственность субъектов Российской Федерации согласно Федеральному закону от 8 декабря 2011 года № 423-ФЗ «О порядке безвозмездной передачи военного недвижимого имущества в собственность</w:t>
      </w:r>
      <w:proofErr w:type="gram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субъектов Российской Федерации, муниципальную собственность и о внесении изменений в отдельные законодательные акты Российской Федерации», а при отсутствии таких земельных участков - других земельных участков, находящихся в государственной или муниципальной собственности.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 пунктом 2 распоряжения органам государственной власти городов федерального значения Москвы, Санкт-Петербурга и Севастополя рекомендовано принять нормативные правовые акты, предусматривающие предоставление лицам, указанным в пункте 1 распоряжения, иных мер социальной поддержки, чем установленные названным пунктом.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 пунктом  3 распоряжения  органам государственной власти субъектов Российской Федерации рекомендовано осуществлять предоставление земельного участка или иной меры социальной поддержки в соответствии с пунктом 1 или 2 распоряжения в субъекте Российской Федерации, на территории которого военнослужащий, лицо, заключившее контракт о пребывании в добровольческом формировании, содействующем выполнению задач, возложенных на Вооруженные Силы Российской Федерации, лицо, проходящее (проходившее) службу в</w:t>
      </w:r>
      <w:proofErr w:type="gram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войсках национальной гвардии Российской Федерации и имеющее специальное звание полиции, на день завершения своего участия в специальной военной операции </w:t>
      </w: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были зарегистрированы по месту жительства, </w:t>
      </w:r>
      <w:r w:rsidRPr="009A34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а при отсутствии такой регистрации</w:t>
      </w: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 - по месту пребывания.</w:t>
      </w:r>
      <w:proofErr w:type="gramEnd"/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В целях исполнения распоряжения принят закон Иркутской области «О внесении изменений в Закон Иркутской области «О бесплатном предоставлении земельных участков в собственность граждан» № 171-ОЗ от 28.12.2023 (далее – Закон).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Законом установлена новая категория граждан, обладающих правом на получение земельных участков в собственность бесплатно для индивидуального жилищного строительства, ведения личного подсобного хозяйства в границах населенного пункта: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</w:t>
      </w:r>
      <w:proofErr w:type="gram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которые на день завершения своего участия в специальной военной операции были зарегистрированы по месту жительства либо по месту пребывания (при отсутствии регистрации по месту жительства) на территории Иркутской области.</w:t>
      </w:r>
      <w:proofErr w:type="gramEnd"/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Таким образом, право на получение земельного участка в собственность бесплатно имеют следующие участники специальной военной операции:</w:t>
      </w:r>
    </w:p>
    <w:p w:rsidR="009A3493" w:rsidRPr="009A3493" w:rsidRDefault="009A3493" w:rsidP="009A34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</w:t>
      </w:r>
      <w:r w:rsidRPr="009A3493">
        <w:rPr>
          <w:rFonts w:ascii="Times New Roman" w:eastAsia="Times New Roman" w:hAnsi="Times New Roman" w:cs="Times New Roman"/>
          <w:color w:val="000000"/>
          <w:sz w:val="14"/>
          <w:szCs w:val="14"/>
          <w:shd w:val="clear" w:color="auto" w:fill="FFFFFF"/>
          <w:lang w:eastAsia="ru-RU"/>
        </w:rPr>
        <w:t> </w:t>
      </w: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военнослужащие,</w:t>
      </w:r>
    </w:p>
    <w:p w:rsidR="009A3493" w:rsidRPr="009A3493" w:rsidRDefault="009A3493" w:rsidP="009A34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</w:t>
      </w:r>
      <w:r w:rsidRPr="009A3493">
        <w:rPr>
          <w:rFonts w:ascii="Times New Roman" w:eastAsia="Times New Roman" w:hAnsi="Times New Roman" w:cs="Times New Roman"/>
          <w:color w:val="000000"/>
          <w:sz w:val="14"/>
          <w:szCs w:val="14"/>
          <w:shd w:val="clear" w:color="auto" w:fill="FFFFFF"/>
          <w:lang w:eastAsia="ru-RU"/>
        </w:rPr>
        <w:t> </w:t>
      </w: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</w:t>
      </w:r>
    </w:p>
    <w:p w:rsidR="009A3493" w:rsidRPr="009A3493" w:rsidRDefault="009A3493" w:rsidP="009A34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</w:t>
      </w:r>
      <w:r w:rsidRPr="009A3493">
        <w:rPr>
          <w:rFonts w:ascii="Times New Roman" w:eastAsia="Times New Roman" w:hAnsi="Times New Roman" w:cs="Times New Roman"/>
          <w:color w:val="000000"/>
          <w:sz w:val="14"/>
          <w:szCs w:val="14"/>
          <w:shd w:val="clear" w:color="auto" w:fill="FFFFFF"/>
          <w:lang w:eastAsia="ru-RU"/>
        </w:rPr>
        <w:t> </w:t>
      </w: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лица, проходящие (проходившие) службу в войсках национальной гвардии Российской Федерации и имеющие специальные звания полиции, которые в совокупности должны отвечать следующим требованиям: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удостоены звания Героя Российской Федерации или награждены </w:t>
      </w:r>
      <w:r w:rsidRPr="009A34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орденами Российской Федерации </w:t>
      </w: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заслуги, проявленные в ходе участия в специальной военной операции;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являются ветеранами боевых действий;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</w:t>
      </w:r>
      <w:r w:rsidRPr="009A34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на день завершения своего участия в специальной военной операции</w:t>
      </w: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были зарегистрированы по месту жительства либо по месту пребывания (при отсутствии регистрации по месту жительства) на территории Иркутской области;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ранее им не предоставлялись в собственность бесплатно земельные участки по основаниям, указанным в подпунктах 6, 7 статьи 39.5 Земельного кодекса, за исключением предоставления земельных участков в собственность бесплатно в соответствии с Федеральным законом от 15 апреля 1998 года № 66-ФЗ «О садоводческих, огороднических и дачных некоммерческих объединений граждан», Федеральным законом от 25 октября 2001 года № 137-ФЗ «О введении в действие Земельного</w:t>
      </w:r>
      <w:proofErr w:type="gram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кодекса Российской Федерации».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Перечень орденов Российской Федерации, входящих в государственную наградную систему Российской Федерации, предусмотрен указом Президента Российской Федерации от 7 сентября 2010 года № 1099 «О мерах по совершенствованию государственной наградной системы Российской Федерации».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Кроме того, право на получение земельных участков имеют: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члены семей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операции, зарегистрированные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участка.</w:t>
      </w:r>
      <w:proofErr w:type="gramEnd"/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родители (единственный родитель)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операции, в случае отсутствия членов семьи погибших (умерших) военнослужащих, зарегистрированные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</w:t>
      </w:r>
      <w:proofErr w:type="gram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 предоставлении земельного участка.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 Законом № 146-ОЗ земельный учет указанной категории граждан не ведется, предоставление земельного участка осуществляется в порядке, установленном статьями 39.14 - 39.17 Земельного кодекса Российской Федерации на основании заявления о предоставлении либо заявления о предварительном согласовании предоставления конкретного земельного участка. При этом предоставление земельного участка осуществляется уполномоченными органами независимо от места жительства заявителей на территории Иркутской области.</w:t>
      </w:r>
    </w:p>
    <w:p w:rsidR="009A3493" w:rsidRPr="009A3493" w:rsidRDefault="009A3493" w:rsidP="009A3493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Уполномоченными органами являются органы местного самоуправления (администрации муниципальных образований, их структурные подразделения, отделы). Кроме того, на территории Иркутского района уполномоченным органом также является министерство имущественных отношений Иркутской области. 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ПОРЯДОК ПРЕДОСТАВЛЕНИЯ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Порядок предоставления в собственность, аренду земельных участков, требования к заявлению, случаи предоставления земельных участков без торгов, основания для отказа в предоставлении земельного участка для индивидуального жилищного строительства, ведения личного подсобного хозяйства, садоводства установлены статьями 39.5, 39.14 – 39.17</w:t>
      </w: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ru-RU"/>
        </w:rPr>
        <w:t> </w:t>
      </w: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Земельного кодекса.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со статьей 39.14 Земельного кодекса для получения земельного участка гражданин подает в уполномоченный орган заявление о предварительном согласовании предоставления земельного участка </w:t>
      </w:r>
      <w:r w:rsidRPr="009A34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(если земельный участок не поставлен на кадастровый учет)</w:t>
      </w: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или заявление о предоставлении земельного участка </w:t>
      </w:r>
      <w:r w:rsidRPr="009A34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(если земельный участок поставлен на кадастровый учет) (далее – заявление).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Согласно статьям 39.15, 39.17 Земельного кодекса в заявлении указываются: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1) фамилия, имя, отчество (при наличии), место жительства заявителя, реквизиты документа, удостоверяющего личность заявителя;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2) основание предоставления земельного участка без проведения торгов из числа предусмотренных пунктом 2 статьи 39.3, статьей 39.5, пунктом 2 статьи 39.6 Земельного кодекса оснований;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3) вид права, на котором заявитель желает приобрести земельный участок, если предоставление земельного участка возможно на нескольких видах прав;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4) цель использования земельного участка;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5) почтовый адрес и (или) адрес электронной почты для связи с заявителем.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6) кадастровый номер земельного участка (при наличии).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заявлению о предварительном согласовании предоставления земельного участка прилагаются: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  <w:proofErr w:type="gramEnd"/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 </w:t>
      </w:r>
      <w:r w:rsidRPr="009A34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(участок не поставлен на кадастровый учет).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Информируем о том, что форма схемы расположения земельного участка на кадастровом плане территории утверждена Приказом Федеральной службы государственной регистрации, кадастра и картографии от 19.04.2022 № </w:t>
      </w: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/0148.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соответствии с Приказом Федеральной службы государственной регистрации, кадастра и картографии  от 02.09.2020 № </w:t>
      </w: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/0321  «Об утверждении перечня документов, подтверждающих право заявителя на приобретение земельного участка без проведения торгов» установлено, что лицо, подающее заявление о приобретении прав на земельный участок, предъявляет документ, подтверждающий личность заявителя, а в случае обращения представителя юридического или физического лица -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органа исполнительной власти или органа местного самоуправления, принимающим заявление, и приобщается к поданному заявлению.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Перечень документов, подтверждающие отнесение заявителей к новой категории граждан утвержден постановлением Правительства Иркутской области от 29 июня 2017 года № 428-пп (в редакции постановления Правительства Иркутской области от 5 февраля 2024 года № 76-пп):</w:t>
      </w:r>
      <w:proofErr w:type="gramEnd"/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1) для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и лиц, проходящих (проходивших) службу в войсках национальной гвардии Российской Федерации и имеющих специальные звания полиции (далее – военнослужащие):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выписка из Единого государственного реестра недвижимости о правах отдельного лица на имевшиеся (имеющиеся) у него объекты недвижимости в отношении заявителя;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документы, подтверждающие участие заявителя в специальной военной операции в качестве военнослужащего либо лица, заключившего контракт о пребывании в добровольческом формировании, содействующем выполнению задач, возложенных на Вооруженные Силы Российской Федерации, либо лица, проходящего (проходившего) службу в войсках национальной гвардии Российской Федерации и имеющего специальное звание полиции (например, справка воинской части (организации), выписка из приказа воинской части о зачислении в списки, об</w:t>
      </w:r>
      <w:proofErr w:type="gram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исключении</w:t>
      </w:r>
      <w:proofErr w:type="gram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из списков воинской части, военный билет военнослужащего, контракт о прохождении военной службы, справка воинской части об участии в специальной военной операции);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документы, подтверждающие регистрацию заявителя по месту жительства либо по месту пребывания (при отсутствии регистрации по месту жительства) на территории Иркутской области на день завершения его участия в специальной военной операции;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документы, подтверждающие присвоение заявителю статуса Героя Российской Федерации или его награждение орденом Российской Федерации за заслуги, проявленные в ходе участия в специальной военной операции;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удостоверение ветерана боевых действий или свидетельство (удостоверение) о праве на льготы, образец которого утвержден до 1 января 1992 года;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2) для членов семьи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 (далее соответственно – погибшие военнослужащие):</w:t>
      </w:r>
      <w:proofErr w:type="gramEnd"/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документы, подтверждающие участие погибшего военнослужащего в специальной военной операции в качестве военнослужащего, лица, заключившего контракт о пребывании в добровольческом формировании, содействующем выполнению задач, возложенных на Вооруженные Силы Российской Федерации, лица, проходящего (проходившего) службу в войсках национальной гвардии Российской Федерации и имеющего специальные звания полиции (например, справка воинской части, выписка из приказа воинской части о зачислении в списки, об исключении из</w:t>
      </w:r>
      <w:proofErr w:type="gram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списков воинской части, военный билет военнослужащего, контракт о прохождении военной службы, справка воинской части об участии в специальной военной операции);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документы, подтверждающие присвоение погибшему военнослужащему статуса Героя Российской Федерации или подтверждающие его награждение орденом Российской Федерации за заслуги, проявленные в ходе участия в специальной военной операции;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удостоверение ветерана боевых действий или свидетельство (удостоверение) о праве на льготы, образец которого утвержден до 1 января 1992 года в отношении погибшего военнослужащего;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документы, подтверждающие регистрацию погибшего военнослужащего по месту жительства либо по месту пребывания (при отсутствии регистрации по месту жительства) на территории Иркутской области на день завершения его участия в специальной военной операции;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выписка из Единого государственного реестра недвижимости о правах отдельного лица на имевшиеся (имеющиеся) у него объекты недвижимости в отношении членов семьи погибшего военнослужащего;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документы, подтверждающие отнесение заявителя (заявителей) к члену (членам) семьи погибшего военнослужащего (свидетельства о рождении, заключении брака и их нотариально удостоверенный перевод на русский язык, в случае если эти свидетельства выданы компетентными органами иностранного государства, свидетельства об усыновлении, выданные органами записи актов гражданского состояния или консульскими учреждениями Российской Федерации, соответствующие решения суда);</w:t>
      </w:r>
      <w:proofErr w:type="gramEnd"/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документы, подтверждающие регистрацию заявителя (заявителей)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свидетельство о смерти погибшего военнослужащего;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документы, подтверждающие, что смерть погибшего военнослужащего наступила вследствие увечья (ранения, травмы, контузии) или заболевания, полученных им в ходе участия в специальной военной операции (например, заключение военно-врачебной комиссии о причинной связи увечья (ранения, травмы, контузии) или заболевания с исполнением обязанностей военной службы в ходе специальной военной операции);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3) для родителей (единственного родителя) погибшего военнослужащего: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документы, подтверждающие участие погибшего военнослужащего в специальной военной операции в качестве военнослужащего, лица, заключившего контракт о пребывании в добровольческом формировании, содействующем выполнению задач, возложенных на Вооруженные Силы Российской Федерации, лица, проходящего (проходившего) службу в войсках национальной гвардии Российской Федерации и имеющего специальные звания полиции (например, справка воинской части, выписка из приказа воинской части о зачислении в списки, об исключении из</w:t>
      </w:r>
      <w:proofErr w:type="gram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списков воинской части, военный билет военнослужащего, контракт о прохождении военной службы, справка воинской части об участии в специальной военной операции);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документы, подтверждающие присвоение погибшему военнослужащему статуса Героя Российской Федерации или подтверждающие его награждение орденом Российской Федерации за заслуги, проявленные в ходе участия в специальной военной операции;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удостоверение ветерана боевых действий или свидетельство (удостоверение) о праве на льготы, образец которого утвержден до 1 января 1992 года в отношении погибшего военнослужащего;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документы, подтверждающие регистрацию погибшего военнослужащего по месту жительства либо по месту пребывания (при отсутствии регистрации по месту жительства) </w:t>
      </w: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на территории Иркутской области на день завершения участия в специальной военной операции;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выписка из Единого государственного реестра недвижимости о правах отдельного лица на имевшиеся (имеющиеся) у него объекты недвижимости в отношении родителей (единственного родителя) погибшего военнослужащего;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свидетельство о рождении погибшего военнослужащего;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документы, подтверждающие регистрацию родителей (единственного родителя) погибшего военнослужащего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свидетельство о смерти погибшего военнослужащего;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документы, подтверждающие, что смерть погибшего военнослужащего наступила вследствие увечья (ранения, травмы, контузии) или заболевания, полученных им в ходе участия в специальной военной операции (например, заключение военно-врачебной комиссии о причинной связи увечья (ранения, травмы, контузии) или заболевания с исполнением обязанностей военной службы в ходе специальной военной операции).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Предоставление земельных участков осуществляется с учетом утвержденных документов территориального планирования, правил землепользования и застройки, проекта планировки территории, землеустроительной документации.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индивидуального жилищного строительства, ведения личного подсобного хозяйства в границах населенного пункта генеральными планами населенных пунктов предусмотрены зоны застройки индивидуальными жилыми домами с приусадебными участками.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правило, такие зоны имеют обозначение Ж-1 и окрашены в светло-желтый цвет.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генеральными планами городских и сельских поселений можно ознакомиться на сайтах администраций муниципальных образований.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Справочную информацию о земельных участках, внесенных в Государственный кадастр недвижимости, можно получить на портале </w:t>
      </w:r>
      <w:proofErr w:type="spell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госуслуг</w:t>
      </w:r>
      <w:proofErr w:type="spell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Росреестра</w:t>
      </w:r>
      <w:proofErr w:type="spell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(http://pkk5.rosreestr.ru).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Имеющиеся вопросы можно направить на электронные адреса специалистов министерства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администрации Хомутовского муниципального образования</w:t>
      </w: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Сотрудники ответят на поставленные вопросы, а при необходимости свяжутся с Вами.  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9A3493" w:rsidRDefault="009A3493" w:rsidP="009A3493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Министерство имущественных отношений</w:t>
      </w: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 </w:t>
      </w:r>
      <w:hyperlink r:id="rId5" w:history="1">
        <w:r w:rsidRPr="009A3493">
          <w:rPr>
            <w:rFonts w:ascii="Times New Roman" w:eastAsia="Times New Roman" w:hAnsi="Times New Roman" w:cs="Times New Roman"/>
            <w:color w:val="002971"/>
            <w:sz w:val="24"/>
            <w:szCs w:val="24"/>
            <w:u w:val="single"/>
            <w:shd w:val="clear" w:color="auto" w:fill="FFFFFF"/>
            <w:lang w:val="en-US" w:eastAsia="ru-RU"/>
          </w:rPr>
          <w:t>a</w:t>
        </w:r>
        <w:r w:rsidRPr="009A3493">
          <w:rPr>
            <w:rFonts w:ascii="Times New Roman" w:eastAsia="Times New Roman" w:hAnsi="Times New Roman" w:cs="Times New Roman"/>
            <w:color w:val="002971"/>
            <w:sz w:val="24"/>
            <w:szCs w:val="24"/>
            <w:u w:val="single"/>
            <w:shd w:val="clear" w:color="auto" w:fill="FFFFFF"/>
            <w:lang w:eastAsia="ru-RU"/>
          </w:rPr>
          <w:t>.</w:t>
        </w:r>
        <w:r w:rsidRPr="009A3493">
          <w:rPr>
            <w:rFonts w:ascii="Times New Roman" w:eastAsia="Times New Roman" w:hAnsi="Times New Roman" w:cs="Times New Roman"/>
            <w:color w:val="002971"/>
            <w:sz w:val="24"/>
            <w:szCs w:val="24"/>
            <w:u w:val="single"/>
            <w:shd w:val="clear" w:color="auto" w:fill="FFFFFF"/>
            <w:lang w:val="en-US" w:eastAsia="ru-RU"/>
          </w:rPr>
          <w:t>kuzkova</w:t>
        </w:r>
        <w:r w:rsidRPr="009A3493">
          <w:rPr>
            <w:rFonts w:ascii="Times New Roman" w:eastAsia="Times New Roman" w:hAnsi="Times New Roman" w:cs="Times New Roman"/>
            <w:color w:val="002971"/>
            <w:sz w:val="24"/>
            <w:szCs w:val="24"/>
            <w:u w:val="single"/>
            <w:shd w:val="clear" w:color="auto" w:fill="FFFFFF"/>
            <w:lang w:eastAsia="ru-RU"/>
          </w:rPr>
          <w:t>@</w:t>
        </w:r>
        <w:r w:rsidRPr="009A3493">
          <w:rPr>
            <w:rFonts w:ascii="Times New Roman" w:eastAsia="Times New Roman" w:hAnsi="Times New Roman" w:cs="Times New Roman"/>
            <w:color w:val="002971"/>
            <w:sz w:val="24"/>
            <w:szCs w:val="24"/>
            <w:u w:val="single"/>
            <w:shd w:val="clear" w:color="auto" w:fill="FFFFFF"/>
            <w:lang w:val="en-US" w:eastAsia="ru-RU"/>
          </w:rPr>
          <w:t>govirk</w:t>
        </w:r>
        <w:r w:rsidRPr="009A3493">
          <w:rPr>
            <w:rFonts w:ascii="Times New Roman" w:eastAsia="Times New Roman" w:hAnsi="Times New Roman" w:cs="Times New Roman"/>
            <w:color w:val="002971"/>
            <w:sz w:val="24"/>
            <w:szCs w:val="24"/>
            <w:u w:val="single"/>
            <w:shd w:val="clear" w:color="auto" w:fill="FFFFFF"/>
            <w:lang w:eastAsia="ru-RU"/>
          </w:rPr>
          <w:t>.</w:t>
        </w:r>
        <w:r w:rsidRPr="009A3493">
          <w:rPr>
            <w:rFonts w:ascii="Times New Roman" w:eastAsia="Times New Roman" w:hAnsi="Times New Roman" w:cs="Times New Roman"/>
            <w:color w:val="002971"/>
            <w:sz w:val="24"/>
            <w:szCs w:val="24"/>
            <w:u w:val="single"/>
            <w:shd w:val="clear" w:color="auto" w:fill="FFFFFF"/>
            <w:lang w:val="en-US" w:eastAsia="ru-RU"/>
          </w:rPr>
          <w:t>ru</w:t>
        </w:r>
      </w:hyperlink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</w:t>
      </w:r>
      <w:proofErr w:type="spellStart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Кузикова</w:t>
      </w:r>
      <w:proofErr w:type="spellEnd"/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Алена Владимировна.</w:t>
      </w:r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Администрация Хомутовского муниципального образования тел. 696-182 (отдел градостроительства, земельных и имущественных отношений), эл. почта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admkhom</w:t>
      </w: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@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yandex</w:t>
      </w: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ru</w:t>
      </w:r>
      <w:bookmarkStart w:id="0" w:name="_GoBack"/>
      <w:bookmarkEnd w:id="0"/>
    </w:p>
    <w:p w:rsidR="009A3493" w:rsidRPr="009A3493" w:rsidRDefault="009A3493" w:rsidP="009A3493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34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3B06A7" w:rsidRDefault="003B06A7"/>
    <w:sectPr w:rsidR="003B0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4BA"/>
    <w:rsid w:val="003B06A7"/>
    <w:rsid w:val="007C64BA"/>
    <w:rsid w:val="009A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34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4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9A3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34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34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4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9A3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34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5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.kuzkova@govir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3019</Words>
  <Characters>17214</Characters>
  <Application>Microsoft Office Word</Application>
  <DocSecurity>0</DocSecurity>
  <Lines>143</Lines>
  <Paragraphs>40</Paragraphs>
  <ScaleCrop>false</ScaleCrop>
  <Company/>
  <LinksUpToDate>false</LinksUpToDate>
  <CharactersWithSpaces>20193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zem-2</dc:creator>
  <cp:keywords/>
  <dc:description/>
  <cp:lastModifiedBy>zem-2</cp:lastModifiedBy>
  <cp:revision>2</cp:revision>
  <dcterms:created xsi:type="dcterms:W3CDTF">2024-03-13T06:49:00Z</dcterms:created>
  <dcterms:modified xsi:type="dcterms:W3CDTF">2024-03-13T06:54:00Z</dcterms:modified>
</cp:coreProperties>
</file>