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3AB1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Информация</w:t>
      </w:r>
    </w:p>
    <w:p w14:paraId="109AA9BE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Отчет об исполнении бюджета</w:t>
      </w:r>
    </w:p>
    <w:p w14:paraId="406EFF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Хомутовского муниципального образования</w:t>
      </w:r>
    </w:p>
    <w:p w14:paraId="6EEEA1CF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 9 месяцев 2025 года</w:t>
      </w:r>
    </w:p>
    <w:p w14:paraId="2A434D3F">
      <w:pPr>
        <w:jc w:val="center"/>
        <w:rPr>
          <w:b/>
          <w:sz w:val="28"/>
          <w:szCs w:val="28"/>
          <w:lang w:val="ru-RU"/>
        </w:rPr>
      </w:pPr>
    </w:p>
    <w:p w14:paraId="56B86A6B">
      <w:pPr>
        <w:ind w:hanging="18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>
        <w:rPr>
          <w:b/>
          <w:sz w:val="28"/>
          <w:szCs w:val="28"/>
          <w:lang w:val="ru-RU"/>
        </w:rPr>
        <w:t>9 месяцев</w:t>
      </w:r>
      <w:r>
        <w:rPr>
          <w:sz w:val="28"/>
          <w:szCs w:val="28"/>
          <w:lang w:val="ru-RU"/>
        </w:rPr>
        <w:t xml:space="preserve"> 2025 года, приведен в таблице 1.</w:t>
      </w:r>
    </w:p>
    <w:p w14:paraId="7F82E62A">
      <w:pPr>
        <w:ind w:firstLine="54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Таблица 1</w:t>
      </w:r>
    </w:p>
    <w:p w14:paraId="701D4757">
      <w:pPr>
        <w:ind w:firstLine="5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14:paraId="227B27FF">
      <w:pPr>
        <w:ind w:firstLine="5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 xml:space="preserve">9 месяцев </w:t>
      </w:r>
      <w:r>
        <w:rPr>
          <w:sz w:val="28"/>
          <w:szCs w:val="28"/>
          <w:lang w:val="ru-RU"/>
        </w:rPr>
        <w:t>2025 года</w:t>
      </w:r>
    </w:p>
    <w:tbl>
      <w:tblPr>
        <w:tblStyle w:val="3"/>
        <w:tblW w:w="96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1559"/>
        <w:gridCol w:w="1560"/>
        <w:gridCol w:w="1275"/>
      </w:tblGrid>
      <w:tr w14:paraId="48062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AFA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E9E9E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14:paraId="3376A374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23D5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FB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исполнения </w:t>
            </w:r>
          </w:p>
        </w:tc>
      </w:tr>
      <w:tr w14:paraId="3B3D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68BCD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DE0097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154 371 335,96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D985A0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62 408 896,04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D4BE4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40,4</w:t>
            </w:r>
          </w:p>
        </w:tc>
      </w:tr>
      <w:tr w14:paraId="540B1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E53F76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74E72B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6 346 500,00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0DEDA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4 741 654,13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1951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74,7</w:t>
            </w:r>
          </w:p>
        </w:tc>
      </w:tr>
      <w:tr w14:paraId="1AEC9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5C6F3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4AB0D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30 111 400,000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E411CC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22 247 779,93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4B536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73,9</w:t>
            </w:r>
          </w:p>
        </w:tc>
      </w:tr>
      <w:tr w14:paraId="46F59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4C6A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1FE733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487 000,00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EBBD9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450 577,20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18A20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92,5</w:t>
            </w:r>
          </w:p>
        </w:tc>
      </w:tr>
      <w:tr w14:paraId="41035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3EB50B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566E05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10 517 000,00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D29902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6 201 093,99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A96F4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59,0</w:t>
            </w:r>
          </w:p>
        </w:tc>
      </w:tr>
      <w:tr w14:paraId="32DEB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8709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7E459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40 436 000,00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28C5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19 289 922,16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A97EA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47,7</w:t>
            </w:r>
          </w:p>
        </w:tc>
      </w:tr>
      <w:tr w14:paraId="568FA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075BF7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AC566E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65 600,00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A0267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42 330,00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0D961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64,5</w:t>
            </w:r>
          </w:p>
        </w:tc>
      </w:tr>
      <w:tr w14:paraId="5CDE7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335F2C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05AD7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24 745 613,98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85057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3 619 977,48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043D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14,6</w:t>
            </w:r>
          </w:p>
        </w:tc>
      </w:tr>
      <w:tr w14:paraId="573F4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6F7FF8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F93E1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4 735 060,96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BB15D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2 742 317,93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DC02E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57,9</w:t>
            </w:r>
          </w:p>
        </w:tc>
      </w:tr>
      <w:tr w14:paraId="08670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5CF9EE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4CB4D9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972 023,72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40D65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586 134,04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FA70D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60,3</w:t>
            </w:r>
          </w:p>
        </w:tc>
      </w:tr>
      <w:tr w14:paraId="76F8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7B7AC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DB6337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21 246 250,00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52FAAA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60 727,70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B5E02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0,3</w:t>
            </w:r>
          </w:p>
        </w:tc>
      </w:tr>
      <w:tr w14:paraId="0651A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3E450A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004A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1 787 500,00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95CBD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680 231,72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AC089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38,1</w:t>
            </w:r>
          </w:p>
        </w:tc>
      </w:tr>
      <w:tr w14:paraId="69507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4650CD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6673F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CDF94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251 979,16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D8250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16,8</w:t>
            </w:r>
          </w:p>
        </w:tc>
      </w:tr>
      <w:tr w14:paraId="6FD45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8E74D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63842B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11 421 387,3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0F79C9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1 494 170,59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1740C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13,1</w:t>
            </w:r>
          </w:p>
        </w:tc>
      </w:tr>
      <w:tr w14:paraId="4294C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E994A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Невыясненные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1335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394E6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92FFB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14:paraId="66A11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A2ACA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БЕЗВОЗМЕЗДНЫЕ П</w:t>
            </w:r>
            <w:r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E30D8C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197 596 260,3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74BA78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131 371 770,19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675589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66,5</w:t>
            </w:r>
          </w:p>
        </w:tc>
      </w:tr>
      <w:tr w14:paraId="78004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4139E4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C4B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101 294 900,00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16600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88 560 370,00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3D2DF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87,4</w:t>
            </w:r>
          </w:p>
        </w:tc>
      </w:tr>
      <w:tr w14:paraId="131E2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812E9C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43423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76 034 453,22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501B2B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23 505 023,90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54224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30,9</w:t>
            </w:r>
          </w:p>
        </w:tc>
      </w:tr>
      <w:tr w14:paraId="4943E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33D4FB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408A9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ACB7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D455B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14:paraId="7D533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52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DA127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4CC14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2 499 400,00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9044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1 552 537,78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DC9EB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62,1</w:t>
            </w:r>
          </w:p>
        </w:tc>
      </w:tr>
      <w:tr w14:paraId="687AF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D2F5B5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межбюджетные трансферты</w:t>
            </w:r>
            <w:r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679C73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17 796 807,08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F9FF76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17 783 838,51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C579C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99,9</w:t>
            </w:r>
          </w:p>
        </w:tc>
      </w:tr>
      <w:tr w14:paraId="0B7AA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AD47DE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Возврат остатков субсидий прошлых лет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32FB5B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-30 000,00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06B9B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-30 000,00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8D5AD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</w:t>
            </w:r>
          </w:p>
        </w:tc>
      </w:tr>
      <w:tr w14:paraId="064B6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ED1D9A">
            <w:pPr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8A154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351 967 596,26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B61D8B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193 780 666,23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9430E5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55,1</w:t>
            </w:r>
          </w:p>
        </w:tc>
      </w:tr>
    </w:tbl>
    <w:p w14:paraId="358009A5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14:paraId="424314B8">
      <w:pPr>
        <w:ind w:firstLine="709"/>
        <w:jc w:val="both"/>
        <w:rPr>
          <w:sz w:val="28"/>
          <w:szCs w:val="28"/>
          <w:lang w:val="ru-RU"/>
        </w:rPr>
      </w:pPr>
    </w:p>
    <w:p w14:paraId="5DA174AA">
      <w:pPr>
        <w:ind w:firstLine="709"/>
        <w:jc w:val="both"/>
        <w:rPr>
          <w:sz w:val="28"/>
          <w:szCs w:val="28"/>
          <w:lang w:val="ru-RU"/>
        </w:rPr>
      </w:pPr>
    </w:p>
    <w:p w14:paraId="16CBFF63">
      <w:pPr>
        <w:ind w:firstLine="709"/>
        <w:jc w:val="both"/>
        <w:rPr>
          <w:sz w:val="28"/>
          <w:szCs w:val="28"/>
          <w:lang w:val="ru-RU"/>
        </w:rPr>
      </w:pPr>
    </w:p>
    <w:p w14:paraId="1B5B68A9">
      <w:pPr>
        <w:ind w:firstLine="709"/>
        <w:jc w:val="both"/>
        <w:rPr>
          <w:sz w:val="28"/>
          <w:szCs w:val="28"/>
          <w:lang w:val="ru-RU"/>
        </w:rPr>
      </w:pPr>
    </w:p>
    <w:p w14:paraId="399A353F">
      <w:pPr>
        <w:ind w:firstLine="709"/>
        <w:jc w:val="both"/>
        <w:rPr>
          <w:sz w:val="28"/>
          <w:szCs w:val="28"/>
          <w:lang w:val="ru-RU"/>
        </w:rPr>
      </w:pPr>
    </w:p>
    <w:p w14:paraId="4BCA1302">
      <w:pPr>
        <w:ind w:firstLine="709"/>
        <w:jc w:val="both"/>
        <w:rPr>
          <w:sz w:val="28"/>
          <w:szCs w:val="28"/>
          <w:lang w:val="ru-RU"/>
        </w:rPr>
      </w:pPr>
    </w:p>
    <w:p w14:paraId="25B3C361">
      <w:pPr>
        <w:ind w:firstLine="709"/>
        <w:jc w:val="both"/>
        <w:rPr>
          <w:sz w:val="28"/>
          <w:szCs w:val="28"/>
          <w:lang w:val="ru-RU"/>
        </w:rPr>
      </w:pPr>
    </w:p>
    <w:p w14:paraId="173564D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 xml:space="preserve">9 месяцев 2025 </w:t>
      </w:r>
      <w:r>
        <w:rPr>
          <w:sz w:val="28"/>
          <w:szCs w:val="28"/>
          <w:lang w:val="ru-RU"/>
        </w:rPr>
        <w:t>года в бюджет Хомутовского муниципального образования поступило 193 781 тыс. рублей или 55,1 % от плана года, в том числе:</w:t>
      </w:r>
    </w:p>
    <w:p w14:paraId="303BE164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u w:val="single"/>
          <w:lang w:val="ru-RU"/>
        </w:rPr>
        <w:t>Собственные доходы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u w:val="single"/>
          <w:lang w:val="ru-RU"/>
        </w:rPr>
        <w:t>(налоговые и неналоговые)</w:t>
      </w:r>
      <w:r>
        <w:rPr>
          <w:sz w:val="28"/>
          <w:szCs w:val="28"/>
          <w:lang w:val="ru-RU"/>
        </w:rPr>
        <w:t xml:space="preserve"> за 9 месяцев</w:t>
      </w:r>
      <w:r>
        <w:rPr>
          <w:b/>
          <w:sz w:val="28"/>
          <w:szCs w:val="28"/>
          <w:lang w:val="ru-RU"/>
        </w:rPr>
        <w:t xml:space="preserve"> 2025 </w:t>
      </w:r>
      <w:r>
        <w:rPr>
          <w:sz w:val="28"/>
          <w:szCs w:val="28"/>
          <w:lang w:val="ru-RU"/>
        </w:rPr>
        <w:t xml:space="preserve">года составили 62 409 тыс. рублей или 40,4% от плана года, что на 9 804 тыс. рублей меньше аналогичного периода прошлого года. </w:t>
      </w:r>
    </w:p>
    <w:p w14:paraId="1BA43C6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Увеличение</w:t>
      </w:r>
      <w:r>
        <w:rPr>
          <w:sz w:val="28"/>
          <w:szCs w:val="28"/>
          <w:lang w:val="ru-RU"/>
        </w:rPr>
        <w:t xml:space="preserve"> за аналогичный период прошлого года от:</w:t>
      </w:r>
    </w:p>
    <w:p w14:paraId="2798EE24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дохода от уплаты акцизов на 3 934 тыс. рублей;</w:t>
      </w:r>
    </w:p>
    <w:p w14:paraId="47CF8D60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единого сельскохозяйственного налога на 283 тыс. рублей</w:t>
      </w:r>
      <w:r>
        <w:rPr>
          <w:lang w:val="ru-RU"/>
        </w:rPr>
        <w:t xml:space="preserve"> (</w:t>
      </w:r>
      <w:r>
        <w:rPr>
          <w:sz w:val="28"/>
          <w:szCs w:val="28"/>
          <w:lang w:val="ru-RU"/>
        </w:rPr>
        <w:t>связано с регистрацией ООО Молочная река на территории поселения);</w:t>
      </w:r>
    </w:p>
    <w:p w14:paraId="37ED66D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2 394 тыс. рублей;</w:t>
      </w:r>
    </w:p>
    <w:p w14:paraId="6768F644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земельного налога на 2 246 тыс. рублей;</w:t>
      </w:r>
    </w:p>
    <w:p w14:paraId="0B278660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 от использования имущества, находящегося в муниципальной собственности (аренда) 3 462тыс. рублей;</w:t>
      </w:r>
    </w:p>
    <w:p w14:paraId="412BA7F0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 от оказания платных услуг и компенсации затрат государства на 809 тыс. рублей;</w:t>
      </w:r>
    </w:p>
    <w:p w14:paraId="665CBD4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штрафов и санкций на 225 тыс. рублей.</w:t>
      </w:r>
    </w:p>
    <w:p w14:paraId="1C44FD20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Уменьшение</w:t>
      </w:r>
      <w:r>
        <w:rPr>
          <w:sz w:val="28"/>
          <w:szCs w:val="28"/>
          <w:lang w:val="ru-RU"/>
        </w:rPr>
        <w:t xml:space="preserve"> за аналогичный период прошлого года от:</w:t>
      </w:r>
    </w:p>
    <w:p w14:paraId="0138C29F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доходы физических лиц на 8 872 тыс. рублей (связано с изменением норматива отчислений);</w:t>
      </w:r>
    </w:p>
    <w:p w14:paraId="2AA7B3D8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государственной пошлины на 2 тыс. рублей;</w:t>
      </w:r>
    </w:p>
    <w:p w14:paraId="195EB9BF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 от продажи материальных и нематериальных активов на 13 027 тыс. рублей;</w:t>
      </w:r>
    </w:p>
    <w:p w14:paraId="48F88944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невыясненные поступления на 13 тыс.рублей;</w:t>
      </w:r>
    </w:p>
    <w:p w14:paraId="4D8D0144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инициативные проекты на 1 244 тыс.рублей.</w:t>
      </w:r>
    </w:p>
    <w:p w14:paraId="7A7D9EA0">
      <w:pPr>
        <w:tabs>
          <w:tab w:val="left" w:pos="709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r>
        <w:rPr>
          <w:b/>
          <w:sz w:val="28"/>
          <w:szCs w:val="28"/>
          <w:u w:val="single"/>
          <w:lang w:val="ru-RU"/>
        </w:rPr>
        <w:t>Безвозмездные поступления</w:t>
      </w:r>
      <w:r>
        <w:rPr>
          <w:sz w:val="28"/>
          <w:szCs w:val="28"/>
          <w:lang w:val="ru-RU"/>
        </w:rPr>
        <w:t xml:space="preserve"> за </w:t>
      </w:r>
      <w:r>
        <w:rPr>
          <w:b/>
          <w:sz w:val="28"/>
          <w:szCs w:val="28"/>
          <w:lang w:val="ru-RU"/>
        </w:rPr>
        <w:t>9 месяцев 2025</w:t>
      </w:r>
      <w:r>
        <w:rPr>
          <w:sz w:val="28"/>
          <w:szCs w:val="28"/>
          <w:lang w:val="ru-RU"/>
        </w:rPr>
        <w:t xml:space="preserve"> года составили 131 372 тыс. рублей или 66,5% от плана года, что на 214 592 тыс. рублей меньше аналогичного периода прошлого года. </w:t>
      </w:r>
    </w:p>
    <w:p w14:paraId="3FAB218E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Увеличение </w:t>
      </w:r>
      <w:r>
        <w:rPr>
          <w:sz w:val="28"/>
          <w:szCs w:val="28"/>
          <w:lang w:val="ru-RU"/>
        </w:rPr>
        <w:t>за аналогичный период прошлого года от:</w:t>
      </w:r>
    </w:p>
    <w:p w14:paraId="5431B82E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дотации на выравнивание бюджетной обеспеченности на 9 275 тыс. рублей;</w:t>
      </w:r>
    </w:p>
    <w:p w14:paraId="60070992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субвенции, в т.ч. бюджетам на осуществление первичного воинского учета на 582 тыс. рублей (добавлена 1 штатная единица);</w:t>
      </w:r>
    </w:p>
    <w:p w14:paraId="5B22DDBB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Меньше</w:t>
      </w:r>
      <w:r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14:paraId="2DE4BD2B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субсидии, в том числе по реализации программных мероприятий по формированию современной городской среды на 220 063 тыс. рублей;</w:t>
      </w:r>
    </w:p>
    <w:p w14:paraId="571BAC39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иных межбюджетных трансфертов в т.ч. по решению вопросов местного значения в соответствии с заключенными соглашениями на 4 256 тыс. рублей.</w:t>
      </w:r>
    </w:p>
    <w:p w14:paraId="62C169A3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возврат субсидий за прошлые периоды на 30 тыс. рублей;</w:t>
      </w:r>
    </w:p>
    <w:p w14:paraId="139A52AF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прочие безвозмездные поступления на 100 тыс. рублей.</w:t>
      </w:r>
    </w:p>
    <w:p w14:paraId="1F0AE5B2">
      <w:pPr>
        <w:rPr>
          <w:sz w:val="28"/>
          <w:szCs w:val="28"/>
          <w:lang w:val="ru-RU"/>
        </w:rPr>
      </w:pPr>
    </w:p>
    <w:p w14:paraId="637E4545">
      <w:pPr>
        <w:rPr>
          <w:sz w:val="28"/>
          <w:szCs w:val="28"/>
          <w:lang w:val="ru-RU"/>
        </w:rPr>
      </w:pPr>
    </w:p>
    <w:p w14:paraId="3D14E12F">
      <w:pPr>
        <w:rPr>
          <w:sz w:val="28"/>
          <w:szCs w:val="28"/>
          <w:lang w:val="ru-RU"/>
        </w:rPr>
      </w:pPr>
    </w:p>
    <w:p w14:paraId="3C601320">
      <w:pPr>
        <w:rPr>
          <w:sz w:val="28"/>
          <w:szCs w:val="28"/>
          <w:lang w:val="ru-RU"/>
        </w:rPr>
      </w:pPr>
    </w:p>
    <w:p w14:paraId="7ACB461E">
      <w:pPr>
        <w:rPr>
          <w:sz w:val="28"/>
          <w:szCs w:val="28"/>
          <w:lang w:val="ru-RU"/>
        </w:rPr>
      </w:pPr>
    </w:p>
    <w:p w14:paraId="08E1995B">
      <w:pPr>
        <w:rPr>
          <w:sz w:val="28"/>
          <w:szCs w:val="28"/>
          <w:lang w:val="ru-RU"/>
        </w:rPr>
      </w:pPr>
    </w:p>
    <w:p w14:paraId="252310B2">
      <w:pPr>
        <w:rPr>
          <w:sz w:val="28"/>
          <w:szCs w:val="28"/>
          <w:lang w:val="ru-RU"/>
        </w:rPr>
      </w:pPr>
    </w:p>
    <w:p w14:paraId="706C403E">
      <w:pPr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Состав расходной части бюджета, утвержденной и исполненной за </w:t>
      </w:r>
      <w:r>
        <w:rPr>
          <w:b/>
          <w:sz w:val="28"/>
          <w:szCs w:val="28"/>
          <w:lang w:val="ru-RU"/>
        </w:rPr>
        <w:t xml:space="preserve">9 месяцев </w:t>
      </w:r>
      <w:r>
        <w:rPr>
          <w:color w:val="000000"/>
          <w:sz w:val="28"/>
          <w:szCs w:val="28"/>
          <w:lang w:val="ru-RU"/>
        </w:rPr>
        <w:t>2025 года, представлен в таблице 2.</w:t>
      </w:r>
    </w:p>
    <w:p w14:paraId="4DF54379">
      <w:pPr>
        <w:ind w:firstLine="624"/>
        <w:jc w:val="righ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Таблица 2                                                                                     </w:t>
      </w:r>
    </w:p>
    <w:p w14:paraId="534FE643">
      <w:pPr>
        <w:ind w:firstLine="624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14:paraId="416893F0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 xml:space="preserve">9 месяцев </w:t>
      </w:r>
      <w:r>
        <w:rPr>
          <w:b/>
          <w:color w:val="000000"/>
          <w:sz w:val="28"/>
          <w:szCs w:val="28"/>
          <w:lang w:val="ru-RU"/>
        </w:rPr>
        <w:t>2025 года</w:t>
      </w:r>
    </w:p>
    <w:p w14:paraId="50A88FB0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6"/>
        <w:tblW w:w="0" w:type="auto"/>
        <w:tblInd w:w="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709"/>
        <w:gridCol w:w="1559"/>
        <w:gridCol w:w="1560"/>
        <w:gridCol w:w="1275"/>
      </w:tblGrid>
      <w:tr w14:paraId="1B7D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68BB3C9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14:paraId="2EE57EF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shd w:val="clear" w:color="FFFFFF" w:fill="auto"/>
          </w:tcPr>
          <w:p w14:paraId="21746B3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РзПр</w:t>
            </w:r>
          </w:p>
        </w:tc>
        <w:tc>
          <w:tcPr>
            <w:tcW w:w="1559" w:type="dxa"/>
            <w:shd w:val="clear" w:color="FFFFFF" w:fill="auto"/>
            <w:vAlign w:val="center"/>
          </w:tcPr>
          <w:p w14:paraId="5A30AB52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Утверждено, </w:t>
            </w:r>
          </w:p>
          <w:p w14:paraId="4E28887A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14:paraId="4D947A47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Исполнено, </w:t>
            </w:r>
          </w:p>
          <w:p w14:paraId="0F2BD657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14:paraId="3159F7E4">
            <w:pPr>
              <w:wordWrap w:val="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% </w:t>
            </w:r>
          </w:p>
          <w:p w14:paraId="64808FE3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исполнения</w:t>
            </w:r>
          </w:p>
        </w:tc>
      </w:tr>
      <w:tr w14:paraId="48E4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23B62AD">
            <w:pPr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14:paraId="36D6E47B">
            <w:pPr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14:paraId="5DB5C18E">
            <w:pPr>
              <w:wordWrap w:val="0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14:paraId="0664CFA2">
            <w:pPr>
              <w:wordWrap w:val="0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14:paraId="4F2E4082">
            <w:pPr>
              <w:wordWrap w:val="0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5</w:t>
            </w:r>
          </w:p>
        </w:tc>
      </w:tr>
      <w:tr w14:paraId="4782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2A3D730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14:paraId="33D89B9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14:paraId="7BE3A6D5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155 905 181,80</w:t>
            </w:r>
          </w:p>
        </w:tc>
        <w:tc>
          <w:tcPr>
            <w:tcW w:w="1560" w:type="dxa"/>
            <w:shd w:val="clear" w:color="FFFFFF" w:fill="auto"/>
          </w:tcPr>
          <w:p w14:paraId="386FC298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98 734 535,23</w:t>
            </w:r>
          </w:p>
        </w:tc>
        <w:tc>
          <w:tcPr>
            <w:tcW w:w="1275" w:type="dxa"/>
            <w:shd w:val="clear" w:color="FFFFFF" w:fill="auto"/>
          </w:tcPr>
          <w:p w14:paraId="76523BCB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63,3</w:t>
            </w:r>
          </w:p>
        </w:tc>
      </w:tr>
      <w:tr w14:paraId="6149E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080A2CE9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Функционирование высшего должностного лица субъекта Российской Федерации и</w:t>
            </w:r>
            <w:r>
              <w:rPr>
                <w:sz w:val="20"/>
                <w:szCs w:val="20"/>
                <w:lang w:eastAsia="ru-RU"/>
              </w:rPr>
              <w:t> </w:t>
            </w:r>
            <w:r>
              <w:rPr>
                <w:sz w:val="20"/>
                <w:szCs w:val="20"/>
                <w:lang w:val="ru-RU" w:eastAsia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14:paraId="6DE5521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14:paraId="18EA8558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4 770 125,49</w:t>
            </w:r>
          </w:p>
        </w:tc>
        <w:tc>
          <w:tcPr>
            <w:tcW w:w="1560" w:type="dxa"/>
            <w:shd w:val="clear" w:color="FFFFFF" w:fill="auto"/>
          </w:tcPr>
          <w:p w14:paraId="38B1AEA3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3 508 946,35</w:t>
            </w:r>
          </w:p>
        </w:tc>
        <w:tc>
          <w:tcPr>
            <w:tcW w:w="1275" w:type="dxa"/>
            <w:shd w:val="clear" w:color="FFFFFF" w:fill="auto"/>
          </w:tcPr>
          <w:p w14:paraId="1D8217E3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73,6</w:t>
            </w:r>
          </w:p>
        </w:tc>
      </w:tr>
      <w:tr w14:paraId="48559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12605BBD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Функционирование законодательных (представительных) органов государственной власти и</w:t>
            </w:r>
            <w:r>
              <w:rPr>
                <w:sz w:val="20"/>
                <w:szCs w:val="20"/>
                <w:lang w:eastAsia="ru-RU"/>
              </w:rPr>
              <w:t> </w:t>
            </w:r>
            <w:r>
              <w:rPr>
                <w:sz w:val="20"/>
                <w:szCs w:val="20"/>
                <w:lang w:val="ru-RU" w:eastAsia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14:paraId="7CF5A51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14:paraId="7BB5B038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539 801,35</w:t>
            </w:r>
          </w:p>
        </w:tc>
        <w:tc>
          <w:tcPr>
            <w:tcW w:w="1560" w:type="dxa"/>
            <w:shd w:val="clear" w:color="FFFFFF" w:fill="auto"/>
          </w:tcPr>
          <w:p w14:paraId="7645186F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0,00</w:t>
            </w:r>
          </w:p>
          <w:p w14:paraId="3BF266F8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</w:p>
          <w:p w14:paraId="2387D8D5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  <w:shd w:val="clear" w:color="FFFFFF" w:fill="auto"/>
          </w:tcPr>
          <w:p w14:paraId="40F8E015">
            <w:pPr>
              <w:wordWrap w:val="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0,00</w:t>
            </w:r>
          </w:p>
        </w:tc>
      </w:tr>
      <w:tr w14:paraId="2668B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2BAF002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14:paraId="53E5EA8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14:paraId="53BE2A6E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91 241 728,13</w:t>
            </w:r>
          </w:p>
        </w:tc>
        <w:tc>
          <w:tcPr>
            <w:tcW w:w="1560" w:type="dxa"/>
            <w:shd w:val="clear" w:color="FFFFFF" w:fill="auto"/>
          </w:tcPr>
          <w:p w14:paraId="293D7444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eastAsia="ru-RU"/>
              </w:rPr>
              <w:t>55 265 479,92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14:paraId="4A106E60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60,6</w:t>
            </w:r>
          </w:p>
        </w:tc>
      </w:tr>
      <w:tr w14:paraId="347F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9FBDC2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shd w:val="clear" w:color="FFFFFF" w:fill="auto"/>
          </w:tcPr>
          <w:p w14:paraId="2607861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14:paraId="5784D6F9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244 500,00</w:t>
            </w:r>
          </w:p>
        </w:tc>
        <w:tc>
          <w:tcPr>
            <w:tcW w:w="1560" w:type="dxa"/>
            <w:shd w:val="clear" w:color="FFFFFF" w:fill="auto"/>
          </w:tcPr>
          <w:p w14:paraId="63983D90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14:paraId="0C6CE15F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14:paraId="72EE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66FE85B9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14:paraId="0D961DA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14:paraId="20EFAE27">
            <w:pPr>
              <w:wordWrap w:val="0"/>
              <w:jc w:val="right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59 109 026,83</w:t>
            </w:r>
          </w:p>
        </w:tc>
        <w:tc>
          <w:tcPr>
            <w:tcW w:w="1560" w:type="dxa"/>
            <w:shd w:val="clear" w:color="FFFFFF" w:fill="auto"/>
          </w:tcPr>
          <w:p w14:paraId="27B0D493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39 960 111,96</w:t>
            </w:r>
          </w:p>
        </w:tc>
        <w:tc>
          <w:tcPr>
            <w:tcW w:w="1275" w:type="dxa"/>
            <w:shd w:val="clear" w:color="FFFFFF" w:fill="auto"/>
          </w:tcPr>
          <w:p w14:paraId="5E6AC944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67,6</w:t>
            </w:r>
          </w:p>
        </w:tc>
      </w:tr>
      <w:tr w14:paraId="3A01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038CA428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14:paraId="7DEA472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14:paraId="14EE7E61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2 499 400,00</w:t>
            </w:r>
          </w:p>
        </w:tc>
        <w:tc>
          <w:tcPr>
            <w:tcW w:w="1560" w:type="dxa"/>
            <w:shd w:val="clear" w:color="FFFFFF" w:fill="auto"/>
          </w:tcPr>
          <w:p w14:paraId="0C548CF4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1 552 537,78</w:t>
            </w:r>
          </w:p>
        </w:tc>
        <w:tc>
          <w:tcPr>
            <w:tcW w:w="1275" w:type="dxa"/>
            <w:shd w:val="clear" w:color="FFFFFF" w:fill="auto"/>
          </w:tcPr>
          <w:p w14:paraId="668B6D4C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62,1</w:t>
            </w:r>
          </w:p>
        </w:tc>
      </w:tr>
      <w:tr w14:paraId="7DB37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7B60D25C">
            <w:pPr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Мобилизационная и вневойсковая подготовка</w:t>
            </w:r>
          </w:p>
        </w:tc>
        <w:tc>
          <w:tcPr>
            <w:tcW w:w="709" w:type="dxa"/>
            <w:shd w:val="clear" w:color="FFFFFF" w:fill="auto"/>
          </w:tcPr>
          <w:p w14:paraId="4753CE2F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14:paraId="1F0E6173">
            <w:pPr>
              <w:wordWrap w:val="0"/>
              <w:jc w:val="right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2 499 400,00</w:t>
            </w:r>
          </w:p>
        </w:tc>
        <w:tc>
          <w:tcPr>
            <w:tcW w:w="1560" w:type="dxa"/>
            <w:shd w:val="clear" w:color="FFFFFF" w:fill="auto"/>
          </w:tcPr>
          <w:p w14:paraId="6C444B97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1 552 537,78</w:t>
            </w:r>
          </w:p>
        </w:tc>
        <w:tc>
          <w:tcPr>
            <w:tcW w:w="1275" w:type="dxa"/>
            <w:shd w:val="clear" w:color="FFFFFF" w:fill="auto"/>
          </w:tcPr>
          <w:p w14:paraId="19520A5C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62,1</w:t>
            </w:r>
          </w:p>
        </w:tc>
      </w:tr>
      <w:tr w14:paraId="259F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78BCF781">
            <w:pPr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14:paraId="44273A8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14:paraId="10023072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3 065 677,00</w:t>
            </w:r>
          </w:p>
        </w:tc>
        <w:tc>
          <w:tcPr>
            <w:tcW w:w="1560" w:type="dxa"/>
            <w:shd w:val="clear" w:color="FFFFFF" w:fill="auto"/>
          </w:tcPr>
          <w:p w14:paraId="7F00862B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895 941,00</w:t>
            </w:r>
          </w:p>
        </w:tc>
        <w:tc>
          <w:tcPr>
            <w:tcW w:w="1275" w:type="dxa"/>
            <w:shd w:val="clear" w:color="FFFFFF" w:fill="auto"/>
          </w:tcPr>
          <w:p w14:paraId="3BEAA8E1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29,2</w:t>
            </w:r>
          </w:p>
        </w:tc>
      </w:tr>
      <w:tr w14:paraId="6388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2516D2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14:paraId="5816C430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14:paraId="408B05B4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3 065 677,00</w:t>
            </w:r>
          </w:p>
        </w:tc>
        <w:tc>
          <w:tcPr>
            <w:tcW w:w="1560" w:type="dxa"/>
            <w:shd w:val="clear" w:color="FFFFFF" w:fill="auto"/>
          </w:tcPr>
          <w:p w14:paraId="56F7B9B0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895 941,00</w:t>
            </w:r>
          </w:p>
        </w:tc>
        <w:tc>
          <w:tcPr>
            <w:tcW w:w="1275" w:type="dxa"/>
            <w:shd w:val="clear" w:color="FFFFFF" w:fill="auto"/>
          </w:tcPr>
          <w:p w14:paraId="0949E1AB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29,2</w:t>
            </w:r>
          </w:p>
        </w:tc>
      </w:tr>
      <w:tr w14:paraId="33B0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5B72EF05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14:paraId="03E4A574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14:paraId="58F71CA3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91 364 546,48</w:t>
            </w:r>
          </w:p>
        </w:tc>
        <w:tc>
          <w:tcPr>
            <w:tcW w:w="1560" w:type="dxa"/>
            <w:shd w:val="clear" w:color="FFFFFF" w:fill="auto"/>
          </w:tcPr>
          <w:p w14:paraId="4DD7C236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19 635 909,75</w:t>
            </w:r>
          </w:p>
        </w:tc>
        <w:tc>
          <w:tcPr>
            <w:tcW w:w="1275" w:type="dxa"/>
            <w:shd w:val="clear" w:color="FFFFFF" w:fill="auto"/>
          </w:tcPr>
          <w:p w14:paraId="24F1E7FA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21,5</w:t>
            </w:r>
          </w:p>
        </w:tc>
      </w:tr>
      <w:tr w14:paraId="44BE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364815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9" w:type="dxa"/>
            <w:shd w:val="clear" w:color="FFFFFF" w:fill="auto"/>
          </w:tcPr>
          <w:p w14:paraId="0B00F45F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14:paraId="654C4099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4 893 184,91</w:t>
            </w:r>
          </w:p>
        </w:tc>
        <w:tc>
          <w:tcPr>
            <w:tcW w:w="1560" w:type="dxa"/>
            <w:shd w:val="clear" w:color="FFFFFF" w:fill="auto"/>
          </w:tcPr>
          <w:p w14:paraId="52A8C87B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3 088 132,01</w:t>
            </w:r>
          </w:p>
        </w:tc>
        <w:tc>
          <w:tcPr>
            <w:tcW w:w="1275" w:type="dxa"/>
            <w:shd w:val="clear" w:color="FFFFFF" w:fill="auto"/>
          </w:tcPr>
          <w:p w14:paraId="4E1ABA71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63,1</w:t>
            </w:r>
          </w:p>
        </w:tc>
      </w:tr>
      <w:tr w14:paraId="3600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0A81850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FFFFFF" w:fill="auto"/>
          </w:tcPr>
          <w:p w14:paraId="450DA82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14:paraId="1EE9496A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eastAsia="ru-RU"/>
              </w:rPr>
              <w:t>86350361,57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560" w:type="dxa"/>
            <w:shd w:val="clear" w:color="FFFFFF" w:fill="auto"/>
          </w:tcPr>
          <w:p w14:paraId="2FEAF029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16442777,74</w:t>
            </w:r>
          </w:p>
        </w:tc>
        <w:tc>
          <w:tcPr>
            <w:tcW w:w="1275" w:type="dxa"/>
            <w:shd w:val="clear" w:color="FFFFFF" w:fill="auto"/>
          </w:tcPr>
          <w:p w14:paraId="3E81BD61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19,00</w:t>
            </w:r>
          </w:p>
        </w:tc>
      </w:tr>
      <w:tr w14:paraId="4CC1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02AAFF5A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Другие вопросы в</w:t>
            </w:r>
            <w:r>
              <w:rPr>
                <w:sz w:val="20"/>
                <w:szCs w:val="20"/>
                <w:lang w:eastAsia="ru-RU"/>
              </w:rPr>
              <w:t> </w:t>
            </w:r>
            <w:r>
              <w:rPr>
                <w:sz w:val="20"/>
                <w:szCs w:val="20"/>
                <w:lang w:val="ru-RU" w:eastAsia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14:paraId="02AF0CA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14:paraId="6C08B9C5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121 000,00</w:t>
            </w:r>
          </w:p>
        </w:tc>
        <w:tc>
          <w:tcPr>
            <w:tcW w:w="1560" w:type="dxa"/>
            <w:shd w:val="clear" w:color="FFFFFF" w:fill="auto"/>
          </w:tcPr>
          <w:p w14:paraId="46F47BEA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1275" w:type="dxa"/>
            <w:shd w:val="clear" w:color="FFFFFF" w:fill="auto"/>
          </w:tcPr>
          <w:p w14:paraId="355ACC57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86,8</w:t>
            </w:r>
          </w:p>
        </w:tc>
      </w:tr>
      <w:tr w14:paraId="7057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535" w:type="dxa"/>
            <w:shd w:val="clear" w:color="FFFFFF" w:fill="auto"/>
          </w:tcPr>
          <w:p w14:paraId="4A7A63EB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14:paraId="0417CB0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14:paraId="7E4F36FF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32 133 384,21</w:t>
            </w:r>
          </w:p>
        </w:tc>
        <w:tc>
          <w:tcPr>
            <w:tcW w:w="1560" w:type="dxa"/>
            <w:shd w:val="clear" w:color="FFFFFF" w:fill="auto"/>
          </w:tcPr>
          <w:p w14:paraId="5995E400">
            <w:pPr>
              <w:wordWrap w:val="0"/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25 444 189,76</w:t>
            </w:r>
            <w:r>
              <w:rPr>
                <w:b/>
                <w:sz w:val="20"/>
                <w:szCs w:val="20"/>
                <w:lang w:val="ru-RU" w:eastAsia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14:paraId="60CA08DC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79,2</w:t>
            </w:r>
          </w:p>
        </w:tc>
      </w:tr>
      <w:tr w14:paraId="1B568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535" w:type="dxa"/>
            <w:shd w:val="clear" w:color="FFFFFF" w:fill="auto"/>
          </w:tcPr>
          <w:p w14:paraId="5365FA19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shd w:val="clear" w:color="FFFFFF" w:fill="auto"/>
          </w:tcPr>
          <w:p w14:paraId="38D1A79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14:paraId="2F6D679D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202 701,71</w:t>
            </w:r>
          </w:p>
        </w:tc>
        <w:tc>
          <w:tcPr>
            <w:tcW w:w="1560" w:type="dxa"/>
            <w:shd w:val="clear" w:color="FFFFFF" w:fill="auto"/>
          </w:tcPr>
          <w:p w14:paraId="30418CAE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29 668,33</w:t>
            </w:r>
          </w:p>
        </w:tc>
        <w:tc>
          <w:tcPr>
            <w:tcW w:w="1275" w:type="dxa"/>
            <w:shd w:val="clear" w:color="FFFFFF" w:fill="auto"/>
          </w:tcPr>
          <w:p w14:paraId="00EEFC41">
            <w:pPr>
              <w:wordWrap w:val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14,6</w:t>
            </w:r>
          </w:p>
        </w:tc>
      </w:tr>
      <w:tr w14:paraId="421C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67CDA3B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shd w:val="clear" w:color="FFFFFF" w:fill="auto"/>
          </w:tcPr>
          <w:p w14:paraId="2DF3B946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14:paraId="4B594860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31 930 682,50</w:t>
            </w:r>
          </w:p>
        </w:tc>
        <w:tc>
          <w:tcPr>
            <w:tcW w:w="1560" w:type="dxa"/>
            <w:shd w:val="clear" w:color="FFFFFF" w:fill="auto"/>
          </w:tcPr>
          <w:p w14:paraId="436DCCDE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25 414 521,43</w:t>
            </w:r>
          </w:p>
        </w:tc>
        <w:tc>
          <w:tcPr>
            <w:tcW w:w="1275" w:type="dxa"/>
            <w:shd w:val="clear" w:color="FFFFFF" w:fill="auto"/>
          </w:tcPr>
          <w:p w14:paraId="1AF9ED1F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79,6</w:t>
            </w:r>
          </w:p>
        </w:tc>
      </w:tr>
      <w:tr w14:paraId="47B8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4BD70AD2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14:paraId="173C89D8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14:paraId="76617E30">
            <w:pPr>
              <w:wordWrap w:val="0"/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50 000,00</w:t>
            </w:r>
          </w:p>
        </w:tc>
        <w:tc>
          <w:tcPr>
            <w:tcW w:w="1560" w:type="dxa"/>
            <w:shd w:val="clear" w:color="FFFFFF" w:fill="auto"/>
          </w:tcPr>
          <w:p w14:paraId="031C4778">
            <w:pPr>
              <w:wordWrap w:val="0"/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0,0</w:t>
            </w:r>
            <w:r>
              <w:rPr>
                <w:b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14:paraId="7956880C">
            <w:pPr>
              <w:wordWrap w:val="0"/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0,0</w:t>
            </w:r>
          </w:p>
        </w:tc>
      </w:tr>
      <w:tr w14:paraId="02D5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6FC0F4B5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14:paraId="1C3A504D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14:paraId="368C512D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50 000,00</w:t>
            </w:r>
          </w:p>
        </w:tc>
        <w:tc>
          <w:tcPr>
            <w:tcW w:w="1560" w:type="dxa"/>
            <w:shd w:val="clear" w:color="FFFFFF" w:fill="auto"/>
          </w:tcPr>
          <w:p w14:paraId="7DE3E18D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14:paraId="460921DF">
            <w:pPr>
              <w:wordWrap w:val="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</w:t>
            </w:r>
          </w:p>
        </w:tc>
      </w:tr>
      <w:tr w14:paraId="330D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374830FF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14:paraId="7725D92B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14:paraId="7A050F1D">
            <w:pPr>
              <w:wordWrap w:val="0"/>
              <w:jc w:val="right"/>
              <w:rPr>
                <w:b/>
                <w:sz w:val="20"/>
                <w:szCs w:val="20"/>
                <w:highlight w:val="yellow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61 164 103,17</w:t>
            </w:r>
          </w:p>
        </w:tc>
        <w:tc>
          <w:tcPr>
            <w:tcW w:w="1560" w:type="dxa"/>
            <w:shd w:val="clear" w:color="FFFFFF" w:fill="auto"/>
          </w:tcPr>
          <w:p w14:paraId="1ADAA603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36 003 147,57</w:t>
            </w:r>
          </w:p>
        </w:tc>
        <w:tc>
          <w:tcPr>
            <w:tcW w:w="1275" w:type="dxa"/>
            <w:shd w:val="clear" w:color="FFFFFF" w:fill="auto"/>
          </w:tcPr>
          <w:p w14:paraId="64568BC1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58,9</w:t>
            </w:r>
          </w:p>
        </w:tc>
      </w:tr>
      <w:tr w14:paraId="16CF6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39152E1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shd w:val="clear" w:color="FFFFFF" w:fill="auto"/>
          </w:tcPr>
          <w:p w14:paraId="70DE1E6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14:paraId="191939A1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61 164 103,17</w:t>
            </w:r>
          </w:p>
        </w:tc>
        <w:tc>
          <w:tcPr>
            <w:tcW w:w="1560" w:type="dxa"/>
            <w:shd w:val="clear" w:color="FFFFFF" w:fill="auto"/>
          </w:tcPr>
          <w:p w14:paraId="0B4F0EAF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36 003 147,57</w:t>
            </w:r>
          </w:p>
        </w:tc>
        <w:tc>
          <w:tcPr>
            <w:tcW w:w="1275" w:type="dxa"/>
            <w:shd w:val="clear" w:color="FFFFFF" w:fill="auto"/>
          </w:tcPr>
          <w:p w14:paraId="4A475976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58,9</w:t>
            </w:r>
          </w:p>
        </w:tc>
      </w:tr>
      <w:tr w14:paraId="563D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1830DA7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14:paraId="08E9D811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14:paraId="51693F55">
            <w:pPr>
              <w:wordWrap w:val="0"/>
              <w:jc w:val="right"/>
              <w:rPr>
                <w:b/>
                <w:sz w:val="20"/>
                <w:szCs w:val="20"/>
                <w:highlight w:val="yellow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3 444 324,91</w:t>
            </w:r>
          </w:p>
        </w:tc>
        <w:tc>
          <w:tcPr>
            <w:tcW w:w="1560" w:type="dxa"/>
            <w:shd w:val="clear" w:color="FFFFFF" w:fill="auto"/>
          </w:tcPr>
          <w:p w14:paraId="7653F8C5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2 025 022,56</w:t>
            </w:r>
          </w:p>
        </w:tc>
        <w:tc>
          <w:tcPr>
            <w:tcW w:w="1275" w:type="dxa"/>
            <w:shd w:val="clear" w:color="FFFFFF" w:fill="auto"/>
          </w:tcPr>
          <w:p w14:paraId="3CF8BB21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58,8</w:t>
            </w:r>
          </w:p>
        </w:tc>
      </w:tr>
      <w:tr w14:paraId="7DB1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652398CD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shd w:val="clear" w:color="FFFFFF" w:fill="auto"/>
          </w:tcPr>
          <w:p w14:paraId="63CE497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14:paraId="137A0053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2 278 150,38</w:t>
            </w:r>
          </w:p>
        </w:tc>
        <w:tc>
          <w:tcPr>
            <w:tcW w:w="1560" w:type="dxa"/>
            <w:shd w:val="clear" w:color="FFFFFF" w:fill="auto"/>
          </w:tcPr>
          <w:p w14:paraId="77E9441B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2 025 025,56</w:t>
            </w:r>
          </w:p>
        </w:tc>
        <w:tc>
          <w:tcPr>
            <w:tcW w:w="1275" w:type="dxa"/>
            <w:shd w:val="clear" w:color="FFFFFF" w:fill="auto"/>
          </w:tcPr>
          <w:p w14:paraId="6F9C6451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88,9</w:t>
            </w:r>
          </w:p>
        </w:tc>
      </w:tr>
      <w:tr w14:paraId="3BE2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900B3D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FFFFFF" w:fill="auto"/>
          </w:tcPr>
          <w:p w14:paraId="6167448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59" w:type="dxa"/>
            <w:shd w:val="clear" w:color="FFFFFF" w:fill="auto"/>
          </w:tcPr>
          <w:p w14:paraId="03652C7F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1 166 174,53</w:t>
            </w:r>
          </w:p>
        </w:tc>
        <w:tc>
          <w:tcPr>
            <w:tcW w:w="1560" w:type="dxa"/>
            <w:shd w:val="clear" w:color="FFFFFF" w:fill="auto"/>
          </w:tcPr>
          <w:p w14:paraId="54F601AD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14:paraId="07DA880E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0,00</w:t>
            </w:r>
          </w:p>
        </w:tc>
      </w:tr>
      <w:tr w14:paraId="289B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B5FFCD4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14:paraId="4E3D20A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14:paraId="2A60E89F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14 387 419,25</w:t>
            </w:r>
          </w:p>
        </w:tc>
        <w:tc>
          <w:tcPr>
            <w:tcW w:w="1560" w:type="dxa"/>
            <w:shd w:val="clear" w:color="FFFFFF" w:fill="auto"/>
          </w:tcPr>
          <w:p w14:paraId="41A9A0FC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7 883 765,78</w:t>
            </w:r>
          </w:p>
        </w:tc>
        <w:tc>
          <w:tcPr>
            <w:tcW w:w="1275" w:type="dxa"/>
            <w:shd w:val="clear" w:color="FFFFFF" w:fill="auto"/>
          </w:tcPr>
          <w:p w14:paraId="09AC58A7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54,8</w:t>
            </w:r>
          </w:p>
        </w:tc>
      </w:tr>
      <w:tr w14:paraId="3B606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18F67F6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709" w:type="dxa"/>
            <w:shd w:val="clear" w:color="FFFFFF" w:fill="auto"/>
          </w:tcPr>
          <w:p w14:paraId="2B5DB17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14:paraId="4DC5FCDD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14 387 419,25</w:t>
            </w:r>
          </w:p>
        </w:tc>
        <w:tc>
          <w:tcPr>
            <w:tcW w:w="1560" w:type="dxa"/>
            <w:shd w:val="clear" w:color="FFFFFF" w:fill="auto"/>
          </w:tcPr>
          <w:p w14:paraId="398CA603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7 883 765,78</w:t>
            </w:r>
          </w:p>
        </w:tc>
        <w:tc>
          <w:tcPr>
            <w:tcW w:w="1275" w:type="dxa"/>
            <w:shd w:val="clear" w:color="FFFFFF" w:fill="auto"/>
          </w:tcPr>
          <w:p w14:paraId="14A31756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54,8</w:t>
            </w:r>
          </w:p>
        </w:tc>
      </w:tr>
      <w:tr w14:paraId="5DCD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291D0EC0">
            <w:pPr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14:paraId="03B259D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14:paraId="0E37E154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299 366,86</w:t>
            </w:r>
          </w:p>
        </w:tc>
        <w:tc>
          <w:tcPr>
            <w:tcW w:w="1560" w:type="dxa"/>
            <w:shd w:val="clear" w:color="FFFFFF" w:fill="auto"/>
          </w:tcPr>
          <w:p w14:paraId="2F76D9C8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152 763,33</w:t>
            </w:r>
          </w:p>
        </w:tc>
        <w:tc>
          <w:tcPr>
            <w:tcW w:w="1275" w:type="dxa"/>
            <w:shd w:val="clear" w:color="FFFFFF" w:fill="auto"/>
          </w:tcPr>
          <w:p w14:paraId="72052946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51</w:t>
            </w:r>
          </w:p>
        </w:tc>
      </w:tr>
      <w:tr w14:paraId="4DE5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67529CA2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Обслуживание государственного внутреннего и</w:t>
            </w:r>
            <w:r>
              <w:rPr>
                <w:sz w:val="20"/>
                <w:szCs w:val="20"/>
                <w:lang w:eastAsia="ru-RU"/>
              </w:rPr>
              <w:t> </w:t>
            </w:r>
            <w:r>
              <w:rPr>
                <w:sz w:val="20"/>
                <w:szCs w:val="20"/>
                <w:lang w:val="ru-RU" w:eastAsia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14:paraId="4A8DBA96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14:paraId="37099E5A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299 366,86</w:t>
            </w:r>
          </w:p>
        </w:tc>
        <w:tc>
          <w:tcPr>
            <w:tcW w:w="1560" w:type="dxa"/>
            <w:shd w:val="clear" w:color="FFFFFF" w:fill="auto"/>
          </w:tcPr>
          <w:p w14:paraId="6C192861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152 763,33</w:t>
            </w:r>
          </w:p>
        </w:tc>
        <w:tc>
          <w:tcPr>
            <w:tcW w:w="1275" w:type="dxa"/>
            <w:shd w:val="clear" w:color="FFFFFF" w:fill="auto"/>
          </w:tcPr>
          <w:p w14:paraId="3E863752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51</w:t>
            </w:r>
          </w:p>
        </w:tc>
      </w:tr>
      <w:tr w14:paraId="1469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38680006">
            <w:pPr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14:paraId="7B152C7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14:paraId="418ED9AB">
            <w:pPr>
              <w:wordWrap w:val="0"/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739 127,18</w:t>
            </w:r>
          </w:p>
        </w:tc>
        <w:tc>
          <w:tcPr>
            <w:tcW w:w="1560" w:type="dxa"/>
            <w:shd w:val="clear" w:color="FFFFFF" w:fill="auto"/>
          </w:tcPr>
          <w:p w14:paraId="44BEA8C7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8 018,05</w:t>
            </w:r>
          </w:p>
        </w:tc>
        <w:tc>
          <w:tcPr>
            <w:tcW w:w="1275" w:type="dxa"/>
            <w:shd w:val="clear" w:color="FFFFFF" w:fill="auto"/>
          </w:tcPr>
          <w:p w14:paraId="026C3DFD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1,1</w:t>
            </w:r>
          </w:p>
        </w:tc>
      </w:tr>
      <w:tr w14:paraId="48248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4BA5091C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14:paraId="009C3D1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14:paraId="57CA4FA3">
            <w:pPr>
              <w:wordWrap w:val="0"/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739 127,18 </w:t>
            </w:r>
          </w:p>
        </w:tc>
        <w:tc>
          <w:tcPr>
            <w:tcW w:w="1560" w:type="dxa"/>
            <w:shd w:val="clear" w:color="FFFFFF" w:fill="auto"/>
          </w:tcPr>
          <w:p w14:paraId="54F78E03">
            <w:pPr>
              <w:wordWrap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8 018,05</w:t>
            </w:r>
          </w:p>
        </w:tc>
        <w:tc>
          <w:tcPr>
            <w:tcW w:w="1275" w:type="dxa"/>
            <w:shd w:val="clear" w:color="FFFFFF" w:fill="auto"/>
          </w:tcPr>
          <w:p w14:paraId="5C9A26F5">
            <w:pPr>
              <w:wordWrap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1,1</w:t>
            </w:r>
          </w:p>
        </w:tc>
      </w:tr>
      <w:tr w14:paraId="2C2D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535" w:type="dxa"/>
            <w:shd w:val="clear" w:color="FFFFFF" w:fill="auto"/>
          </w:tcPr>
          <w:p w14:paraId="1C1B1409">
            <w:pPr>
              <w:wordWrap w:val="0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shd w:val="clear" w:color="FFFFFF" w:fill="auto"/>
          </w:tcPr>
          <w:p w14:paraId="155A9A48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FFFFFF" w:fill="auto"/>
          </w:tcPr>
          <w:p w14:paraId="2F70941D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365 052 530,86</w:t>
            </w:r>
          </w:p>
        </w:tc>
        <w:tc>
          <w:tcPr>
            <w:tcW w:w="1560" w:type="dxa"/>
            <w:shd w:val="clear" w:color="FFFFFF" w:fill="auto"/>
          </w:tcPr>
          <w:p w14:paraId="58D10FA1">
            <w:pPr>
              <w:wordWrap w:val="0"/>
              <w:jc w:val="right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192 335 830,81</w:t>
            </w:r>
          </w:p>
        </w:tc>
        <w:tc>
          <w:tcPr>
            <w:tcW w:w="1275" w:type="dxa"/>
            <w:shd w:val="clear" w:color="FFFFFF" w:fill="auto"/>
          </w:tcPr>
          <w:p w14:paraId="1ED500F4">
            <w:pPr>
              <w:wordWrap w:val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52,7</w:t>
            </w:r>
          </w:p>
        </w:tc>
      </w:tr>
    </w:tbl>
    <w:p w14:paraId="44834D10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14:paraId="1A0B5ADB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Фактически произведенные расходы</w:t>
      </w:r>
      <w:r>
        <w:rPr>
          <w:sz w:val="28"/>
          <w:szCs w:val="28"/>
          <w:lang w:val="ru-RU"/>
        </w:rPr>
        <w:t xml:space="preserve"> за 9 месяцев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2025</w:t>
      </w:r>
      <w:r>
        <w:rPr>
          <w:sz w:val="28"/>
          <w:szCs w:val="28"/>
          <w:lang w:val="ru-RU"/>
        </w:rPr>
        <w:t xml:space="preserve"> года составили 192 335,83</w:t>
      </w:r>
      <w:r>
        <w:rPr>
          <w:b/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тыс. рублей или 52,7 %  от плана года, что на  220 930,87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тыс.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рублей меньше аналогичного периода прошлого года. </w:t>
      </w:r>
    </w:p>
    <w:p w14:paraId="2B30A791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статьям бюджета за 9 месяцев </w:t>
      </w:r>
      <w:r>
        <w:rPr>
          <w:b/>
          <w:color w:val="000000"/>
          <w:sz w:val="28"/>
          <w:szCs w:val="28"/>
          <w:lang w:val="ru-RU"/>
        </w:rPr>
        <w:t>2025</w:t>
      </w:r>
      <w:r>
        <w:rPr>
          <w:sz w:val="28"/>
          <w:szCs w:val="28"/>
          <w:lang w:val="ru-RU"/>
        </w:rPr>
        <w:t xml:space="preserve"> года выполнение плана выглядит следующим образом: </w:t>
      </w:r>
    </w:p>
    <w:p w14:paraId="08BF98A0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>
        <w:rPr>
          <w:sz w:val="28"/>
          <w:szCs w:val="28"/>
          <w:lang w:val="ru-RU"/>
        </w:rPr>
        <w:t xml:space="preserve"> составили  98 734,54 тыс.</w:t>
      </w:r>
      <w:r>
        <w:t> </w:t>
      </w:r>
      <w:r>
        <w:rPr>
          <w:sz w:val="28"/>
          <w:szCs w:val="28"/>
          <w:lang w:val="ru-RU"/>
        </w:rPr>
        <w:t>рублей или 63,3 %  от плана года. В том числе:</w:t>
      </w:r>
    </w:p>
    <w:p w14:paraId="5BCD706A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 подразделу 0102 «Функционирование высшего должностного лица муниципального образования» израсходовано 3 508,95 тыс. рублей;</w:t>
      </w:r>
    </w:p>
    <w:p w14:paraId="46F82A58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 по подразделу 0104 «Функционирование местной администрации» – 55 265,48 тыс. рублей;</w:t>
      </w:r>
    </w:p>
    <w:p w14:paraId="5350232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 подразделу 0113 «Другие общегосударственные вопросы» расходы составили 39 960,11 тыс. рублей, из них расходы по Администрации Хомутовского МО – 290,72 тыс. рублей (услуги электроэнергии объектов, транспортный и земельный налог), расходы на функционирование МКУ ХЭС ХМО в сумме  39 669,39 тыс. рублей.</w:t>
      </w:r>
    </w:p>
    <w:p w14:paraId="41AB7836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>
        <w:rPr>
          <w:sz w:val="28"/>
          <w:szCs w:val="28"/>
          <w:lang w:val="ru-RU"/>
        </w:rPr>
        <w:t>«Мобилизационная и вневойсковая подготовка» расходы на военно-учетный стол составили 1 552,54 тыс. рублей или  62,1 % от плана года.</w:t>
      </w:r>
    </w:p>
    <w:p w14:paraId="47A857BA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-по подразделу 0310 </w:t>
      </w:r>
      <w:r>
        <w:rPr>
          <w:sz w:val="28"/>
          <w:szCs w:val="28"/>
          <w:lang w:val="ru-RU"/>
        </w:rPr>
        <w:t>«Обеспечение пожарной безопасности» -  895,94 тыс.руб.в т.ч.</w:t>
      </w:r>
    </w:p>
    <w:p w14:paraId="5C36A082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по реализации мероприятий перечня проектов народных инициатив - 600,00 тыс.рублей.</w:t>
      </w:r>
    </w:p>
    <w:p w14:paraId="585AAE16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По разделу 04 «Национальная экономика</w:t>
      </w:r>
      <w:r>
        <w:rPr>
          <w:sz w:val="28"/>
          <w:szCs w:val="28"/>
          <w:lang w:val="ru-RU"/>
        </w:rPr>
        <w:t>» расходы за 9 месяцев 2025 год составили 19 635,91 тыс. рублей или 21,5 % от плана года. В том числе:</w:t>
      </w:r>
    </w:p>
    <w:p w14:paraId="0030A9C4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 подразделу 0408 «Транспорт» расходы по транспортному обслуживанию населения Хомутовского МО составили 3 088,13 тыс. рублей.</w:t>
      </w:r>
    </w:p>
    <w:p w14:paraId="20BBB958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 подразделу 0409 «Дорожное хозяйство (дорожные фонды)» в рамках муниципальной программы расходы на реализацию мероприятий по доставка ПГС, ремонт автомобильных дорог, услуги спецтехники составили  16 442,78 тыс. рублей. </w:t>
      </w:r>
    </w:p>
    <w:p w14:paraId="135AEFCB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 подразделу 0412 «Другие вопросы в области национальной экономики» расходы на реализацию мероприятий по подготовке межевых и тех.планов сооружений дорог, подготовка межевого плана составили 105,00 тыс. рублей. </w:t>
      </w:r>
    </w:p>
    <w:p w14:paraId="632A95E2">
      <w:pPr>
        <w:ind w:firstLine="624"/>
        <w:jc w:val="both"/>
        <w:rPr>
          <w:sz w:val="28"/>
          <w:szCs w:val="28"/>
          <w:lang w:val="ru-RU"/>
        </w:rPr>
      </w:pPr>
    </w:p>
    <w:p w14:paraId="677E245F">
      <w:pPr>
        <w:ind w:firstLine="624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>
        <w:rPr>
          <w:sz w:val="28"/>
          <w:szCs w:val="28"/>
          <w:lang w:val="ru-RU"/>
        </w:rPr>
        <w:t>» расходы за 9 месяцев 2025 год составили 25 444,19 тыс. рублей или 79,2 % от плана, в том числе:</w:t>
      </w:r>
    </w:p>
    <w:p w14:paraId="394B77ED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  <w:lang w:val="ru-RU"/>
        </w:rPr>
        <w:t>по подразделу 0501</w:t>
      </w:r>
      <w:r>
        <w:rPr>
          <w:sz w:val="28"/>
          <w:szCs w:val="28"/>
          <w:lang w:val="ru-RU"/>
        </w:rPr>
        <w:t xml:space="preserve"> «Жилищное хозяйство» расходы составили 29,67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тыс.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рублей на оплату взносов на капитальный ремонт многоквартирных домов, содержание общего имущества многоквартирного дома п.Горный ул. Александра Попова</w:t>
      </w:r>
    </w:p>
    <w:p w14:paraId="1F94519F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25 414,52 тыс. рублей или 79,6 % от плана года. </w:t>
      </w:r>
    </w:p>
    <w:p w14:paraId="4FBA854D">
      <w:pPr>
        <w:ind w:firstLine="624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- Уличное освещение - 2 484,53 тыс. руб., прочие мероприятия по благоустройству городских округов и поселений - 1007,05 тыс.руб.</w:t>
      </w:r>
    </w:p>
    <w:p w14:paraId="4E4DF595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реализация программ формирования современной городской среды (в рамках федерального проекта)- 8 774,46 тыс.рублей.</w:t>
      </w:r>
    </w:p>
    <w:p w14:paraId="798FCA1B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по реализации мероприятий перечня проектов народных инициатив - 2 315,30 тыс.рублей.</w:t>
      </w:r>
    </w:p>
    <w:p w14:paraId="096E5EB4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по реализации мероприятий перечня инициативных проектов - 10 862,85 тыс.рублей.</w:t>
      </w:r>
    </w:p>
    <w:p w14:paraId="6042F093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По разделу 08 подраздел 01 «Культура»</w:t>
      </w:r>
      <w:r>
        <w:rPr>
          <w:sz w:val="28"/>
          <w:szCs w:val="28"/>
          <w:lang w:val="ru-RU"/>
        </w:rPr>
        <w:t xml:space="preserve"> за 9 месяцев 2025 года  расходы  составили  36 003,15 рублей или 58,9 % от плановых показателей года. В том числе: </w:t>
      </w:r>
    </w:p>
    <w:p w14:paraId="0317A359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на оплату труда и начисления в сумме 25 971,73 тыс. рублей;</w:t>
      </w:r>
    </w:p>
    <w:p w14:paraId="38344B1D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на содержание подразделений: Дом культуры в с. Хомутово, Дом культуры в д. Талька, Дом Творчества в с. Хомутово в общей сумме 7 415,08 тыс. руб. (услуги связи – 314,98 тыс. руб.; коммунальные услуги </w:t>
      </w:r>
      <w:bookmarkStart w:id="0" w:name="_GoBack"/>
      <w:bookmarkEnd w:id="0"/>
      <w:r>
        <w:rPr>
          <w:sz w:val="28"/>
          <w:szCs w:val="28"/>
          <w:lang w:val="ru-RU"/>
        </w:rPr>
        <w:t xml:space="preserve"> – 3 847,73 тыс.  руб.; прочие услуги на содержание – 3 148,70 тыс. руб.; приобретение материальных запасов – 103,67 тыс. руб.); </w:t>
      </w:r>
    </w:p>
    <w:p w14:paraId="27A7BB69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на осуществление деятельности </w:t>
      </w:r>
      <w:r>
        <w:rPr>
          <w:sz w:val="28"/>
          <w:szCs w:val="28"/>
          <w:u w:val="single"/>
          <w:lang w:val="ru-RU"/>
        </w:rPr>
        <w:t>библиотеки</w:t>
      </w:r>
      <w:r>
        <w:rPr>
          <w:sz w:val="28"/>
          <w:szCs w:val="28"/>
          <w:lang w:val="ru-RU"/>
        </w:rPr>
        <w:t xml:space="preserve"> составили 495,75 тыс. руб. Из них: услуги связи – 17,86 тыс. рублей; коммунальные услуги  – 83,88 тыс. рублей; прочие услуги и содержание 275,67 тыс. руб.; приобретение материальных запасов – 118,34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тыс. руб,</w:t>
      </w:r>
    </w:p>
    <w:p w14:paraId="4AF72A7D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Государственной программы Иркутской области «Развитие культуры» - 684,98тыс.рублей. </w:t>
      </w:r>
    </w:p>
    <w:p w14:paraId="52ECB09A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Государственная поддержка лучших сельских учреждений культуры - 135,14 тыс.руб.</w:t>
      </w:r>
    </w:p>
    <w:p w14:paraId="65FAE2F0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расходы по реализации мероприятий перечня проектов народных инициатив - 1 300,46 тыс.рублей.</w:t>
      </w:r>
    </w:p>
    <w:p w14:paraId="39DD765E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>
        <w:rPr>
          <w:sz w:val="28"/>
          <w:szCs w:val="28"/>
          <w:lang w:val="ru-RU"/>
        </w:rPr>
        <w:t xml:space="preserve"> фактические расходы за 9 месяцев 2025 года на выплату пенсии за выслугу лет гражданам, замещавшим должности муниципальных служащих, составили 2 025,02 тыс. руб. или 88,9 %  от плана года.</w:t>
      </w:r>
    </w:p>
    <w:p w14:paraId="1E7C288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>
        <w:rPr>
          <w:sz w:val="28"/>
          <w:szCs w:val="28"/>
          <w:lang w:val="ru-RU"/>
        </w:rPr>
        <w:t>» подразделу 02 «Массовый спорт» расходы составили 7 883,76 тыс.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рублей или 54,8 % от плана года. Из них: расходы на оплату труда и начисления – 5 703,52 тыс. руб.; услуги связи 49,65 тыс.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руб.; коммунальные услуги  – 800,77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тыс.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руб.; прочие расходы на содержание Спортивного комплекса 1 014,73 тыс. руб.; приобретение материальных запасов – 2,4 тыс. руб.</w:t>
      </w:r>
    </w:p>
    <w:p w14:paraId="0F1457B9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расходы по реализации мероприятий перечня проектов народных инициатив - 312,69 тыс.рублей.</w:t>
      </w:r>
    </w:p>
    <w:p w14:paraId="2501E73B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u w:val="single"/>
          <w:lang w:val="ru-RU"/>
        </w:rPr>
        <w:t>по подразделу 1300 «Обслуживание государственного и муниципального долга»</w:t>
      </w:r>
      <w:r>
        <w:rPr>
          <w:sz w:val="28"/>
          <w:szCs w:val="28"/>
          <w:lang w:val="ru-RU"/>
        </w:rPr>
        <w:t xml:space="preserve">  по подразделу Обслуживание государственного (муниципального) внутреннего долга расходы составили  152,76 тыс. рублей.</w:t>
      </w:r>
    </w:p>
    <w:p w14:paraId="0FE92D5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- по подразделу 1400 «Межбюджетные трансферты общего характера бюджетам бюджетной системы Российской Федерации»  по подразделу 1403 «Прочие межбюджетные трансферты общего характера</w:t>
      </w:r>
      <w:r>
        <w:rPr>
          <w:sz w:val="28"/>
          <w:szCs w:val="28"/>
          <w:lang w:val="ru-RU"/>
        </w:rPr>
        <w:t xml:space="preserve"> - расходы составили 8,02 тыс.рублей.</w:t>
      </w:r>
    </w:p>
    <w:p w14:paraId="345ED3F1">
      <w:pPr>
        <w:rPr>
          <w:highlight w:val="yellow"/>
          <w:lang w:val="ru-RU"/>
        </w:rPr>
      </w:pPr>
    </w:p>
    <w:p w14:paraId="7C55A026">
      <w:pPr>
        <w:rPr>
          <w:highlight w:val="yellow"/>
          <w:lang w:val="ru-RU"/>
        </w:rPr>
      </w:pPr>
    </w:p>
    <w:p w14:paraId="3FB1ACAB">
      <w:pPr>
        <w:rPr>
          <w:lang w:val="ru-RU"/>
        </w:rPr>
      </w:pPr>
    </w:p>
    <w:p w14:paraId="0F312688">
      <w:pPr>
        <w:rPr>
          <w:lang w:val="ru-RU"/>
        </w:rPr>
      </w:pPr>
      <w:r>
        <w:rPr>
          <w:lang w:val="ru-RU"/>
        </w:rPr>
        <w:t>подготовлено:</w:t>
      </w:r>
    </w:p>
    <w:p w14:paraId="658A14E5">
      <w:pPr>
        <w:rPr>
          <w:lang w:val="ru-RU"/>
        </w:rPr>
      </w:pPr>
    </w:p>
    <w:p w14:paraId="66144C06">
      <w:pPr>
        <w:rPr>
          <w:lang w:val="ru-RU"/>
        </w:rPr>
      </w:pPr>
      <w:r>
        <w:rPr>
          <w:lang w:val="ru-RU"/>
        </w:rPr>
        <w:t xml:space="preserve">доходы бюджета   </w:t>
      </w:r>
      <w:r>
        <w:rPr>
          <w:u w:val="single"/>
          <w:lang w:val="ru-RU"/>
        </w:rPr>
        <w:t xml:space="preserve">                                                       </w:t>
      </w:r>
      <w:r>
        <w:rPr>
          <w:lang w:val="ru-RU"/>
        </w:rPr>
        <w:t>О.Н.Карпова</w:t>
      </w:r>
    </w:p>
    <w:p w14:paraId="20D5D2B9">
      <w:pPr>
        <w:rPr>
          <w:lang w:val="ru-RU"/>
        </w:rPr>
      </w:pPr>
    </w:p>
    <w:p w14:paraId="63DA27EB">
      <w:pPr>
        <w:rPr>
          <w:lang w:val="ru-RU"/>
        </w:rPr>
      </w:pPr>
      <w:r>
        <w:rPr>
          <w:lang w:val="ru-RU"/>
        </w:rPr>
        <w:t xml:space="preserve">расходы бюджета    </w:t>
      </w:r>
      <w:r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Н.В.Калинина</w:t>
      </w:r>
    </w:p>
    <w:sectPr>
      <w:pgSz w:w="11906" w:h="16838"/>
      <w:pgMar w:top="851" w:right="851" w:bottom="851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C3"/>
    <w:rsid w:val="0000426D"/>
    <w:rsid w:val="00007745"/>
    <w:rsid w:val="000103D3"/>
    <w:rsid w:val="000136CA"/>
    <w:rsid w:val="00022162"/>
    <w:rsid w:val="0002280E"/>
    <w:rsid w:val="00022BE9"/>
    <w:rsid w:val="000322C7"/>
    <w:rsid w:val="00034E21"/>
    <w:rsid w:val="0004034B"/>
    <w:rsid w:val="00045EE7"/>
    <w:rsid w:val="0005005E"/>
    <w:rsid w:val="00054C1A"/>
    <w:rsid w:val="000641FA"/>
    <w:rsid w:val="000664BC"/>
    <w:rsid w:val="00067FF7"/>
    <w:rsid w:val="00070B19"/>
    <w:rsid w:val="00071B9B"/>
    <w:rsid w:val="000737CF"/>
    <w:rsid w:val="000743D9"/>
    <w:rsid w:val="000754ED"/>
    <w:rsid w:val="000760FB"/>
    <w:rsid w:val="00082B4C"/>
    <w:rsid w:val="00085824"/>
    <w:rsid w:val="000910BA"/>
    <w:rsid w:val="00095636"/>
    <w:rsid w:val="00096B4A"/>
    <w:rsid w:val="000B1BB7"/>
    <w:rsid w:val="000B55C3"/>
    <w:rsid w:val="000C061E"/>
    <w:rsid w:val="000D1F92"/>
    <w:rsid w:val="000D4B22"/>
    <w:rsid w:val="000D72DB"/>
    <w:rsid w:val="000D7B30"/>
    <w:rsid w:val="000E3E89"/>
    <w:rsid w:val="000E4473"/>
    <w:rsid w:val="000E57B6"/>
    <w:rsid w:val="000E6139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4117D"/>
    <w:rsid w:val="00145B9F"/>
    <w:rsid w:val="00164394"/>
    <w:rsid w:val="0018288D"/>
    <w:rsid w:val="001A47F7"/>
    <w:rsid w:val="001A4937"/>
    <w:rsid w:val="001A4D27"/>
    <w:rsid w:val="001A7C29"/>
    <w:rsid w:val="001B3C4C"/>
    <w:rsid w:val="001B4BDA"/>
    <w:rsid w:val="001B7FD5"/>
    <w:rsid w:val="001C118D"/>
    <w:rsid w:val="001C3FA5"/>
    <w:rsid w:val="001C6B30"/>
    <w:rsid w:val="001D0802"/>
    <w:rsid w:val="001E0A86"/>
    <w:rsid w:val="001E22CE"/>
    <w:rsid w:val="001F3A8F"/>
    <w:rsid w:val="001F4883"/>
    <w:rsid w:val="001F6271"/>
    <w:rsid w:val="00200A04"/>
    <w:rsid w:val="00202507"/>
    <w:rsid w:val="00203000"/>
    <w:rsid w:val="0020518F"/>
    <w:rsid w:val="002102BD"/>
    <w:rsid w:val="00214134"/>
    <w:rsid w:val="00214C2B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3FD7"/>
    <w:rsid w:val="0029417B"/>
    <w:rsid w:val="00294E75"/>
    <w:rsid w:val="002A2845"/>
    <w:rsid w:val="002A36AA"/>
    <w:rsid w:val="002A5236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17D"/>
    <w:rsid w:val="00331795"/>
    <w:rsid w:val="00334D40"/>
    <w:rsid w:val="00344559"/>
    <w:rsid w:val="00346804"/>
    <w:rsid w:val="00353243"/>
    <w:rsid w:val="00356CFD"/>
    <w:rsid w:val="00360DC0"/>
    <w:rsid w:val="0036496E"/>
    <w:rsid w:val="00364AD3"/>
    <w:rsid w:val="00366AB9"/>
    <w:rsid w:val="00366AD8"/>
    <w:rsid w:val="00367A9F"/>
    <w:rsid w:val="0037192B"/>
    <w:rsid w:val="00376786"/>
    <w:rsid w:val="00384C03"/>
    <w:rsid w:val="00385BCA"/>
    <w:rsid w:val="003969E2"/>
    <w:rsid w:val="003A0371"/>
    <w:rsid w:val="003A04E5"/>
    <w:rsid w:val="003A10A8"/>
    <w:rsid w:val="003A1288"/>
    <w:rsid w:val="003B02CF"/>
    <w:rsid w:val="003B4FC2"/>
    <w:rsid w:val="003B512C"/>
    <w:rsid w:val="003C2884"/>
    <w:rsid w:val="003D60D8"/>
    <w:rsid w:val="003E0663"/>
    <w:rsid w:val="003E6BBC"/>
    <w:rsid w:val="003F1056"/>
    <w:rsid w:val="003F230E"/>
    <w:rsid w:val="00401501"/>
    <w:rsid w:val="004078F2"/>
    <w:rsid w:val="00413D15"/>
    <w:rsid w:val="00414F90"/>
    <w:rsid w:val="0041520B"/>
    <w:rsid w:val="00417194"/>
    <w:rsid w:val="00420C08"/>
    <w:rsid w:val="00421CED"/>
    <w:rsid w:val="004300AD"/>
    <w:rsid w:val="00430E1E"/>
    <w:rsid w:val="00431D4C"/>
    <w:rsid w:val="004320F7"/>
    <w:rsid w:val="00433711"/>
    <w:rsid w:val="004424CC"/>
    <w:rsid w:val="004455DB"/>
    <w:rsid w:val="00455913"/>
    <w:rsid w:val="004562C0"/>
    <w:rsid w:val="00456CBB"/>
    <w:rsid w:val="004604E8"/>
    <w:rsid w:val="00463E22"/>
    <w:rsid w:val="00471337"/>
    <w:rsid w:val="0047396C"/>
    <w:rsid w:val="00474018"/>
    <w:rsid w:val="004749ED"/>
    <w:rsid w:val="0048265B"/>
    <w:rsid w:val="00487564"/>
    <w:rsid w:val="00487B8B"/>
    <w:rsid w:val="004A0841"/>
    <w:rsid w:val="004A2857"/>
    <w:rsid w:val="004A29C4"/>
    <w:rsid w:val="004A54A6"/>
    <w:rsid w:val="004A7D66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2501"/>
    <w:rsid w:val="005247CA"/>
    <w:rsid w:val="00526264"/>
    <w:rsid w:val="005318F1"/>
    <w:rsid w:val="00536B1C"/>
    <w:rsid w:val="00546F76"/>
    <w:rsid w:val="00553C94"/>
    <w:rsid w:val="005569D2"/>
    <w:rsid w:val="00557B9C"/>
    <w:rsid w:val="005627DB"/>
    <w:rsid w:val="00581796"/>
    <w:rsid w:val="005833FB"/>
    <w:rsid w:val="005A082D"/>
    <w:rsid w:val="005B43FA"/>
    <w:rsid w:val="005B7328"/>
    <w:rsid w:val="005B7393"/>
    <w:rsid w:val="005B73AA"/>
    <w:rsid w:val="005B77C8"/>
    <w:rsid w:val="005B78B0"/>
    <w:rsid w:val="005B7E24"/>
    <w:rsid w:val="005C1FF3"/>
    <w:rsid w:val="005C4702"/>
    <w:rsid w:val="005C5B28"/>
    <w:rsid w:val="005D542D"/>
    <w:rsid w:val="005D5B20"/>
    <w:rsid w:val="005D6C49"/>
    <w:rsid w:val="005E5B27"/>
    <w:rsid w:val="005E6F2F"/>
    <w:rsid w:val="005F7211"/>
    <w:rsid w:val="00603E98"/>
    <w:rsid w:val="0060489B"/>
    <w:rsid w:val="00605548"/>
    <w:rsid w:val="00605C16"/>
    <w:rsid w:val="00605D11"/>
    <w:rsid w:val="00617B55"/>
    <w:rsid w:val="00624C9A"/>
    <w:rsid w:val="00630B08"/>
    <w:rsid w:val="00632AA7"/>
    <w:rsid w:val="006345B0"/>
    <w:rsid w:val="0064317F"/>
    <w:rsid w:val="0064613F"/>
    <w:rsid w:val="0065047C"/>
    <w:rsid w:val="00652990"/>
    <w:rsid w:val="00655AFD"/>
    <w:rsid w:val="00657489"/>
    <w:rsid w:val="0065771F"/>
    <w:rsid w:val="006660FE"/>
    <w:rsid w:val="006729D2"/>
    <w:rsid w:val="00682928"/>
    <w:rsid w:val="006838EF"/>
    <w:rsid w:val="00684FBA"/>
    <w:rsid w:val="006854DB"/>
    <w:rsid w:val="006963BE"/>
    <w:rsid w:val="006A217C"/>
    <w:rsid w:val="006A5B88"/>
    <w:rsid w:val="006B03E4"/>
    <w:rsid w:val="006B68D3"/>
    <w:rsid w:val="006C4823"/>
    <w:rsid w:val="006C6F54"/>
    <w:rsid w:val="006D538A"/>
    <w:rsid w:val="006E4403"/>
    <w:rsid w:val="006E6492"/>
    <w:rsid w:val="006E70DA"/>
    <w:rsid w:val="006F0AE5"/>
    <w:rsid w:val="006F2069"/>
    <w:rsid w:val="006F3F76"/>
    <w:rsid w:val="006F766B"/>
    <w:rsid w:val="00712479"/>
    <w:rsid w:val="00721EA9"/>
    <w:rsid w:val="00722EBC"/>
    <w:rsid w:val="00723C80"/>
    <w:rsid w:val="00727C1D"/>
    <w:rsid w:val="007301C9"/>
    <w:rsid w:val="00730B48"/>
    <w:rsid w:val="00736208"/>
    <w:rsid w:val="007539E5"/>
    <w:rsid w:val="00761C73"/>
    <w:rsid w:val="00762AA5"/>
    <w:rsid w:val="0076572E"/>
    <w:rsid w:val="00771281"/>
    <w:rsid w:val="007813B9"/>
    <w:rsid w:val="0078263E"/>
    <w:rsid w:val="0078656D"/>
    <w:rsid w:val="0079155A"/>
    <w:rsid w:val="007A4943"/>
    <w:rsid w:val="007A4A84"/>
    <w:rsid w:val="007A799B"/>
    <w:rsid w:val="007B0897"/>
    <w:rsid w:val="007B0AC3"/>
    <w:rsid w:val="007C0F76"/>
    <w:rsid w:val="007C1E7C"/>
    <w:rsid w:val="007C4825"/>
    <w:rsid w:val="007C561D"/>
    <w:rsid w:val="007C5ED6"/>
    <w:rsid w:val="007C6556"/>
    <w:rsid w:val="007C7808"/>
    <w:rsid w:val="007E3B32"/>
    <w:rsid w:val="007E6C50"/>
    <w:rsid w:val="00801EE1"/>
    <w:rsid w:val="008021DE"/>
    <w:rsid w:val="008034EE"/>
    <w:rsid w:val="00813E74"/>
    <w:rsid w:val="00845CC3"/>
    <w:rsid w:val="008526EE"/>
    <w:rsid w:val="00860E64"/>
    <w:rsid w:val="00861CC8"/>
    <w:rsid w:val="008709CF"/>
    <w:rsid w:val="00870F70"/>
    <w:rsid w:val="00872375"/>
    <w:rsid w:val="00874401"/>
    <w:rsid w:val="00875227"/>
    <w:rsid w:val="00876FCA"/>
    <w:rsid w:val="0087797E"/>
    <w:rsid w:val="00881AB6"/>
    <w:rsid w:val="00886867"/>
    <w:rsid w:val="0088722F"/>
    <w:rsid w:val="0089135A"/>
    <w:rsid w:val="008950EB"/>
    <w:rsid w:val="008A3085"/>
    <w:rsid w:val="008A4CBD"/>
    <w:rsid w:val="008A6566"/>
    <w:rsid w:val="008A7060"/>
    <w:rsid w:val="008A75DE"/>
    <w:rsid w:val="008C11A1"/>
    <w:rsid w:val="008C3B23"/>
    <w:rsid w:val="008C5F26"/>
    <w:rsid w:val="008C6321"/>
    <w:rsid w:val="008C6E01"/>
    <w:rsid w:val="008D2A0D"/>
    <w:rsid w:val="008E3D9D"/>
    <w:rsid w:val="008E4E96"/>
    <w:rsid w:val="008F5BAB"/>
    <w:rsid w:val="008F70AD"/>
    <w:rsid w:val="008F7459"/>
    <w:rsid w:val="00902E58"/>
    <w:rsid w:val="00902FBC"/>
    <w:rsid w:val="00911C24"/>
    <w:rsid w:val="009171CB"/>
    <w:rsid w:val="009208C5"/>
    <w:rsid w:val="009261C8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55EF0"/>
    <w:rsid w:val="0096487D"/>
    <w:rsid w:val="00971A08"/>
    <w:rsid w:val="0097242A"/>
    <w:rsid w:val="0097540B"/>
    <w:rsid w:val="009813A1"/>
    <w:rsid w:val="00986AC1"/>
    <w:rsid w:val="00987C36"/>
    <w:rsid w:val="00996C16"/>
    <w:rsid w:val="00996E82"/>
    <w:rsid w:val="009A7408"/>
    <w:rsid w:val="009B6BE6"/>
    <w:rsid w:val="009C0C39"/>
    <w:rsid w:val="009C1E2A"/>
    <w:rsid w:val="009C415F"/>
    <w:rsid w:val="009D3D4A"/>
    <w:rsid w:val="009D42AA"/>
    <w:rsid w:val="009D4481"/>
    <w:rsid w:val="009D73F8"/>
    <w:rsid w:val="009E1039"/>
    <w:rsid w:val="009E1F54"/>
    <w:rsid w:val="009E2A0E"/>
    <w:rsid w:val="009E3065"/>
    <w:rsid w:val="009E3AA7"/>
    <w:rsid w:val="009F3831"/>
    <w:rsid w:val="009F3BAB"/>
    <w:rsid w:val="009F4130"/>
    <w:rsid w:val="009F72AF"/>
    <w:rsid w:val="00A00AC8"/>
    <w:rsid w:val="00A0103F"/>
    <w:rsid w:val="00A01463"/>
    <w:rsid w:val="00A056F6"/>
    <w:rsid w:val="00A07909"/>
    <w:rsid w:val="00A14205"/>
    <w:rsid w:val="00A1526D"/>
    <w:rsid w:val="00A25B46"/>
    <w:rsid w:val="00A3517B"/>
    <w:rsid w:val="00A374B8"/>
    <w:rsid w:val="00A412D6"/>
    <w:rsid w:val="00A41A3F"/>
    <w:rsid w:val="00A42F0F"/>
    <w:rsid w:val="00A45D02"/>
    <w:rsid w:val="00A526CA"/>
    <w:rsid w:val="00A53C3A"/>
    <w:rsid w:val="00A60809"/>
    <w:rsid w:val="00A64AEF"/>
    <w:rsid w:val="00A7033A"/>
    <w:rsid w:val="00A70569"/>
    <w:rsid w:val="00A71ED5"/>
    <w:rsid w:val="00A725CC"/>
    <w:rsid w:val="00A7454C"/>
    <w:rsid w:val="00A81815"/>
    <w:rsid w:val="00A82516"/>
    <w:rsid w:val="00A83722"/>
    <w:rsid w:val="00A904E6"/>
    <w:rsid w:val="00A971A4"/>
    <w:rsid w:val="00AA24E3"/>
    <w:rsid w:val="00AA5976"/>
    <w:rsid w:val="00AA5B94"/>
    <w:rsid w:val="00AB54F1"/>
    <w:rsid w:val="00AB58F6"/>
    <w:rsid w:val="00AC361B"/>
    <w:rsid w:val="00AC55A4"/>
    <w:rsid w:val="00AC712A"/>
    <w:rsid w:val="00AC71A4"/>
    <w:rsid w:val="00AD2918"/>
    <w:rsid w:val="00AE03FC"/>
    <w:rsid w:val="00AF6380"/>
    <w:rsid w:val="00B00047"/>
    <w:rsid w:val="00B05252"/>
    <w:rsid w:val="00B10067"/>
    <w:rsid w:val="00B1295D"/>
    <w:rsid w:val="00B1776E"/>
    <w:rsid w:val="00B17C65"/>
    <w:rsid w:val="00B417FD"/>
    <w:rsid w:val="00B42BD1"/>
    <w:rsid w:val="00B431B5"/>
    <w:rsid w:val="00B4412E"/>
    <w:rsid w:val="00B466C1"/>
    <w:rsid w:val="00B521E3"/>
    <w:rsid w:val="00B53291"/>
    <w:rsid w:val="00B640C7"/>
    <w:rsid w:val="00B806E4"/>
    <w:rsid w:val="00B85401"/>
    <w:rsid w:val="00B87A6E"/>
    <w:rsid w:val="00B96DAE"/>
    <w:rsid w:val="00B9743A"/>
    <w:rsid w:val="00BA6145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12D43"/>
    <w:rsid w:val="00C26BC1"/>
    <w:rsid w:val="00C4198A"/>
    <w:rsid w:val="00C45C05"/>
    <w:rsid w:val="00C45D25"/>
    <w:rsid w:val="00C576A7"/>
    <w:rsid w:val="00C61978"/>
    <w:rsid w:val="00C67F9C"/>
    <w:rsid w:val="00C70CEE"/>
    <w:rsid w:val="00C77A52"/>
    <w:rsid w:val="00C8594C"/>
    <w:rsid w:val="00C9292E"/>
    <w:rsid w:val="00C946EF"/>
    <w:rsid w:val="00C955D9"/>
    <w:rsid w:val="00CA362D"/>
    <w:rsid w:val="00CC08E2"/>
    <w:rsid w:val="00CC0ECD"/>
    <w:rsid w:val="00CC28FC"/>
    <w:rsid w:val="00CC2D9A"/>
    <w:rsid w:val="00CD3395"/>
    <w:rsid w:val="00CD4088"/>
    <w:rsid w:val="00CE15E5"/>
    <w:rsid w:val="00CE1DA5"/>
    <w:rsid w:val="00CE35BF"/>
    <w:rsid w:val="00CE403C"/>
    <w:rsid w:val="00CE4CDC"/>
    <w:rsid w:val="00CE74D6"/>
    <w:rsid w:val="00CE7869"/>
    <w:rsid w:val="00CF0639"/>
    <w:rsid w:val="00CF14C4"/>
    <w:rsid w:val="00CF15E2"/>
    <w:rsid w:val="00CF2AE8"/>
    <w:rsid w:val="00CF544D"/>
    <w:rsid w:val="00CF5800"/>
    <w:rsid w:val="00D016A5"/>
    <w:rsid w:val="00D01842"/>
    <w:rsid w:val="00D112F6"/>
    <w:rsid w:val="00D11DB3"/>
    <w:rsid w:val="00D169B4"/>
    <w:rsid w:val="00D1737F"/>
    <w:rsid w:val="00D20C5A"/>
    <w:rsid w:val="00D22DFB"/>
    <w:rsid w:val="00D26654"/>
    <w:rsid w:val="00D329F2"/>
    <w:rsid w:val="00D357E2"/>
    <w:rsid w:val="00D36B57"/>
    <w:rsid w:val="00D451F4"/>
    <w:rsid w:val="00D55F5B"/>
    <w:rsid w:val="00D575E4"/>
    <w:rsid w:val="00D66BBB"/>
    <w:rsid w:val="00D72E03"/>
    <w:rsid w:val="00D8655E"/>
    <w:rsid w:val="00D86CDF"/>
    <w:rsid w:val="00D95670"/>
    <w:rsid w:val="00DA0768"/>
    <w:rsid w:val="00DA3486"/>
    <w:rsid w:val="00DA354E"/>
    <w:rsid w:val="00DB275E"/>
    <w:rsid w:val="00DB320C"/>
    <w:rsid w:val="00DB4408"/>
    <w:rsid w:val="00DB75D1"/>
    <w:rsid w:val="00DC02F8"/>
    <w:rsid w:val="00DC0D39"/>
    <w:rsid w:val="00DC3D73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24D46"/>
    <w:rsid w:val="00E27F8A"/>
    <w:rsid w:val="00E33220"/>
    <w:rsid w:val="00E34436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028F"/>
    <w:rsid w:val="00E73D64"/>
    <w:rsid w:val="00E74680"/>
    <w:rsid w:val="00E84262"/>
    <w:rsid w:val="00E90753"/>
    <w:rsid w:val="00E92B54"/>
    <w:rsid w:val="00EA4BAE"/>
    <w:rsid w:val="00EB703C"/>
    <w:rsid w:val="00EC084D"/>
    <w:rsid w:val="00EC4415"/>
    <w:rsid w:val="00EC674A"/>
    <w:rsid w:val="00EC6E63"/>
    <w:rsid w:val="00ED0B87"/>
    <w:rsid w:val="00ED6464"/>
    <w:rsid w:val="00ED7A4D"/>
    <w:rsid w:val="00ED7FC4"/>
    <w:rsid w:val="00EE03B8"/>
    <w:rsid w:val="00EE0B85"/>
    <w:rsid w:val="00EE1C21"/>
    <w:rsid w:val="00EE5FB7"/>
    <w:rsid w:val="00EF6F88"/>
    <w:rsid w:val="00EF7BD6"/>
    <w:rsid w:val="00F018CD"/>
    <w:rsid w:val="00F039DE"/>
    <w:rsid w:val="00F2072B"/>
    <w:rsid w:val="00F20DC9"/>
    <w:rsid w:val="00F22696"/>
    <w:rsid w:val="00F25F26"/>
    <w:rsid w:val="00F459DE"/>
    <w:rsid w:val="00F47990"/>
    <w:rsid w:val="00F47D85"/>
    <w:rsid w:val="00F5428C"/>
    <w:rsid w:val="00F61FBB"/>
    <w:rsid w:val="00F6276E"/>
    <w:rsid w:val="00F63C17"/>
    <w:rsid w:val="00F7462F"/>
    <w:rsid w:val="00F8075F"/>
    <w:rsid w:val="00F821D5"/>
    <w:rsid w:val="00F82D3B"/>
    <w:rsid w:val="00F855C6"/>
    <w:rsid w:val="00F903A8"/>
    <w:rsid w:val="00F95379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C6DEF"/>
    <w:rsid w:val="00FD2798"/>
    <w:rsid w:val="00FD5F72"/>
    <w:rsid w:val="00FE3A61"/>
    <w:rsid w:val="00FE4E56"/>
    <w:rsid w:val="00FF7DA8"/>
    <w:rsid w:val="07860FE4"/>
    <w:rsid w:val="07BA172A"/>
    <w:rsid w:val="082365B1"/>
    <w:rsid w:val="08A8306C"/>
    <w:rsid w:val="08F05ECB"/>
    <w:rsid w:val="0B4F77DD"/>
    <w:rsid w:val="0D0F1768"/>
    <w:rsid w:val="0DA9425F"/>
    <w:rsid w:val="100B2F20"/>
    <w:rsid w:val="12051BAB"/>
    <w:rsid w:val="15F75379"/>
    <w:rsid w:val="17DF2A99"/>
    <w:rsid w:val="18F05DFA"/>
    <w:rsid w:val="18F5004C"/>
    <w:rsid w:val="1E04307C"/>
    <w:rsid w:val="1FF4637A"/>
    <w:rsid w:val="245F3824"/>
    <w:rsid w:val="25D01626"/>
    <w:rsid w:val="26603156"/>
    <w:rsid w:val="26B70C9F"/>
    <w:rsid w:val="27491C51"/>
    <w:rsid w:val="278F17C6"/>
    <w:rsid w:val="27CB43C4"/>
    <w:rsid w:val="2C0D0BEC"/>
    <w:rsid w:val="2DF055EB"/>
    <w:rsid w:val="2F27577B"/>
    <w:rsid w:val="322C20DD"/>
    <w:rsid w:val="32710F04"/>
    <w:rsid w:val="3BFB5DFF"/>
    <w:rsid w:val="3C3379CF"/>
    <w:rsid w:val="3C5C4DC0"/>
    <w:rsid w:val="3CC97AFE"/>
    <w:rsid w:val="3CCE0ED2"/>
    <w:rsid w:val="42784960"/>
    <w:rsid w:val="45AE4C3B"/>
    <w:rsid w:val="46C325DE"/>
    <w:rsid w:val="47F21C7D"/>
    <w:rsid w:val="49F62350"/>
    <w:rsid w:val="4EBD3383"/>
    <w:rsid w:val="56AD768C"/>
    <w:rsid w:val="572B4D8F"/>
    <w:rsid w:val="5C847B20"/>
    <w:rsid w:val="5CC604CF"/>
    <w:rsid w:val="5D862F99"/>
    <w:rsid w:val="5E5910D6"/>
    <w:rsid w:val="61BC73C0"/>
    <w:rsid w:val="630C69C3"/>
    <w:rsid w:val="63712D78"/>
    <w:rsid w:val="65FF578F"/>
    <w:rsid w:val="66583FA2"/>
    <w:rsid w:val="67542C32"/>
    <w:rsid w:val="68F71FC3"/>
    <w:rsid w:val="6E605569"/>
    <w:rsid w:val="70563546"/>
    <w:rsid w:val="729E7700"/>
    <w:rsid w:val="775E0033"/>
    <w:rsid w:val="7893786C"/>
    <w:rsid w:val="790E3C74"/>
    <w:rsid w:val="7C036657"/>
    <w:rsid w:val="7CB6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  <w:style w:type="table" w:customStyle="1" w:styleId="6">
    <w:name w:val="TableStyle4"/>
    <w:qFormat/>
    <w:uiPriority w:val="0"/>
    <w:rPr>
      <w:rFonts w:ascii="Arial" w:hAnsi="Arial" w:eastAsiaTheme="minorEastAsia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3F8E0-5B27-4220-9B84-EDF397BF48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5</Pages>
  <Words>1879</Words>
  <Characters>10716</Characters>
  <Lines>89</Lines>
  <Paragraphs>25</Paragraphs>
  <TotalTime>111</TotalTime>
  <ScaleCrop>false</ScaleCrop>
  <LinksUpToDate>false</LinksUpToDate>
  <CharactersWithSpaces>12570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2025-07-10T05:58:00Z</dcterms:created>
  <dc:creator>Nach_fo</dc:creator>
  <cp:lastModifiedBy>Bux</cp:lastModifiedBy>
  <cp:lastPrinted>2025-10-13T02:44:19Z</cp:lastPrinted>
  <dcterms:modified xsi:type="dcterms:W3CDTF">2025-10-13T02:46:02Z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8FD56AF7BFB2481EA8FA85C7E532B176_12</vt:lpwstr>
  </property>
</Properties>
</file>