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CA6974">
        <w:rPr>
          <w:rFonts w:ascii="Times New Roman" w:hAnsi="Times New Roman" w:cs="Times New Roman"/>
          <w:sz w:val="28"/>
          <w:szCs w:val="28"/>
        </w:rPr>
        <w:t>п</w:t>
      </w:r>
      <w:r w:rsidR="008D5D34">
        <w:rPr>
          <w:rFonts w:ascii="Times New Roman" w:hAnsi="Times New Roman" w:cs="Times New Roman"/>
          <w:sz w:val="28"/>
          <w:szCs w:val="28"/>
        </w:rPr>
        <w:t>остановлени</w:t>
      </w:r>
      <w:r w:rsidR="00CA6974">
        <w:rPr>
          <w:rFonts w:ascii="Times New Roman" w:hAnsi="Times New Roman" w:cs="Times New Roman"/>
          <w:sz w:val="28"/>
          <w:szCs w:val="28"/>
        </w:rPr>
        <w:t>ем</w:t>
      </w:r>
      <w:r w:rsidR="008D5D34">
        <w:rPr>
          <w:rFonts w:ascii="Times New Roman" w:hAnsi="Times New Roman" w:cs="Times New Roman"/>
          <w:sz w:val="28"/>
          <w:szCs w:val="28"/>
        </w:rPr>
        <w:t xml:space="preserve"> </w:t>
      </w:r>
      <w:r w:rsidR="00CA697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A697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CA697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8D5D34">
        <w:rPr>
          <w:rFonts w:ascii="Times New Roman" w:hAnsi="Times New Roman" w:cs="Times New Roman"/>
          <w:sz w:val="28"/>
          <w:szCs w:val="28"/>
        </w:rPr>
        <w:t>№ 23о/д от 11.02.2022 об утверждении административного регламента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CA6974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A795F">
        <w:rPr>
          <w:rFonts w:ascii="Times New Roman" w:eastAsia="Times New Roman" w:hAnsi="Times New Roman" w:cs="Times New Roman"/>
          <w:sz w:val="28"/>
          <w:szCs w:val="28"/>
        </w:rPr>
        <w:t>27.02.2025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795F">
        <w:rPr>
          <w:rFonts w:ascii="Times New Roman" w:hAnsi="Times New Roman" w:cs="Times New Roman"/>
          <w:sz w:val="28"/>
          <w:szCs w:val="28"/>
        </w:rPr>
        <w:t>Емельянова Данила Валерьевича</w:t>
      </w:r>
      <w:r w:rsidR="009A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9A795F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9E4894" w:rsidP="009A795F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9A795F" w:rsidRPr="009A795F">
        <w:rPr>
          <w:rFonts w:ascii="Times New Roman" w:eastAsia="Times New Roman" w:hAnsi="Times New Roman" w:cs="Times New Roman"/>
          <w:sz w:val="28"/>
          <w:szCs w:val="28"/>
        </w:rPr>
        <w:t>«Для индивидуального жилищного строительства»</w:t>
      </w:r>
      <w:r w:rsidR="009A79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9A795F" w:rsidP="009A795F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95F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38:06:100103:6151 площадью 1000 </w:t>
      </w:r>
      <w:proofErr w:type="spellStart"/>
      <w:r w:rsidRPr="009A795F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9A795F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Pr="009A795F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9A795F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село Хомутово, переулок Киевский, земельный участок 12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9A795F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9A795F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A0E" w:rsidRPr="00AF6A0E" w:rsidRDefault="00AF6A0E" w:rsidP="00AF6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F6A0E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AF6A0E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AD66EF" w:rsidRDefault="00AF6A0E" w:rsidP="00AF6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6A0E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Pr="00AF6A0E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AF6A0E">
        <w:rPr>
          <w:rFonts w:ascii="Times New Roman" w:hAnsi="Times New Roman" w:cs="Times New Roman"/>
          <w:sz w:val="28"/>
          <w:szCs w:val="28"/>
        </w:rPr>
        <w:t xml:space="preserve"> Н.В. Максименко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9A795F" w:rsidRDefault="009A795F" w:rsidP="009A7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9A795F" w:rsidRDefault="009A795F" w:rsidP="009A7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9A795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9A795F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</w:t>
      </w:r>
      <w:r w:rsidR="009A795F">
        <w:rPr>
          <w:rFonts w:ascii="Times New Roman" w:hAnsi="Times New Roman" w:cs="Times New Roman"/>
          <w:sz w:val="24"/>
          <w:szCs w:val="24"/>
        </w:rPr>
        <w:t>25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A795F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9A795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9A795F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9A795F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A795F">
        <w:rPr>
          <w:rFonts w:ascii="Times New Roman" w:hAnsi="Times New Roman" w:cs="Times New Roman"/>
          <w:sz w:val="24"/>
          <w:szCs w:val="24"/>
        </w:rPr>
        <w:t>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CA6974">
      <w:pgSz w:w="11906" w:h="16838"/>
      <w:pgMar w:top="284" w:right="707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A795F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6A0E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A6974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CCDF1-B63D-4308-B32E-EF4210248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1924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47</cp:revision>
  <cp:lastPrinted>2025-03-10T01:26:00Z</cp:lastPrinted>
  <dcterms:created xsi:type="dcterms:W3CDTF">2020-06-05T04:01:00Z</dcterms:created>
  <dcterms:modified xsi:type="dcterms:W3CDTF">2025-03-13T02:30:00Z</dcterms:modified>
</cp:coreProperties>
</file>