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61F" w:rsidRPr="009829EF" w:rsidRDefault="009829EF" w:rsidP="009829EF">
      <w:pPr>
        <w:pStyle w:val="ConsPlusNormal"/>
        <w:jc w:val="center"/>
        <w:rPr>
          <w:rFonts w:ascii="Times New Roman" w:hAnsi="Times New Roman" w:cs="Times New Roman"/>
          <w:sz w:val="24"/>
          <w:szCs w:val="24"/>
        </w:rPr>
      </w:pPr>
      <w:r w:rsidRPr="00430C5C">
        <w:rPr>
          <w:rFonts w:ascii="Times New Roman" w:hAnsi="Times New Roman" w:cs="Times New Roman"/>
          <w:b/>
          <w:sz w:val="28"/>
          <w:szCs w:val="28"/>
        </w:rPr>
        <w:t>С</w:t>
      </w:r>
      <w:r w:rsidR="008C661F" w:rsidRPr="00430C5C">
        <w:rPr>
          <w:rFonts w:ascii="Times New Roman" w:hAnsi="Times New Roman" w:cs="Times New Roman"/>
          <w:b/>
          <w:sz w:val="28"/>
          <w:szCs w:val="28"/>
        </w:rPr>
        <w:t>пособы уплаты налогов, указанных в налоговом уведомлении</w:t>
      </w: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80"/>
        <w:gridCol w:w="9643"/>
        <w:gridCol w:w="180"/>
      </w:tblGrid>
      <w:tr w:rsidR="008C661F" w:rsidRPr="009829EF">
        <w:tc>
          <w:tcPr>
            <w:tcW w:w="60" w:type="dxa"/>
            <w:tcBorders>
              <w:top w:val="nil"/>
              <w:left w:val="nil"/>
              <w:bottom w:val="nil"/>
              <w:right w:val="nil"/>
            </w:tcBorders>
            <w:shd w:val="clear" w:color="auto" w:fill="FE9500"/>
            <w:tcMar>
              <w:top w:w="0" w:type="dxa"/>
              <w:left w:w="0" w:type="dxa"/>
              <w:bottom w:w="0" w:type="dxa"/>
              <w:right w:w="0" w:type="dxa"/>
            </w:tcMar>
          </w:tcPr>
          <w:p w:rsidR="008C661F" w:rsidRPr="009829EF" w:rsidRDefault="008C661F" w:rsidP="009829EF">
            <w:pPr>
              <w:pStyle w:val="ConsPlusNormal"/>
              <w:rPr>
                <w:rFonts w:ascii="Times New Roman" w:hAnsi="Times New Roman" w:cs="Times New Roman"/>
                <w:sz w:val="24"/>
                <w:szCs w:val="24"/>
              </w:rPr>
            </w:pPr>
          </w:p>
        </w:tc>
        <w:tc>
          <w:tcPr>
            <w:tcW w:w="180" w:type="dxa"/>
            <w:tcBorders>
              <w:top w:val="nil"/>
              <w:left w:val="nil"/>
              <w:bottom w:val="nil"/>
              <w:right w:val="nil"/>
            </w:tcBorders>
            <w:shd w:val="clear" w:color="auto" w:fill="F2F4E6"/>
            <w:tcMar>
              <w:top w:w="0" w:type="dxa"/>
              <w:left w:w="0" w:type="dxa"/>
              <w:bottom w:w="0" w:type="dxa"/>
              <w:right w:w="0" w:type="dxa"/>
            </w:tcMar>
          </w:tcPr>
          <w:p w:rsidR="008C661F" w:rsidRPr="009829EF" w:rsidRDefault="008C661F" w:rsidP="009829EF">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2F4E6"/>
            <w:tcMar>
              <w:top w:w="180" w:type="dxa"/>
              <w:left w:w="0" w:type="dxa"/>
              <w:bottom w:w="180" w:type="dxa"/>
              <w:right w:w="0" w:type="dxa"/>
            </w:tcMar>
          </w:tcPr>
          <w:p w:rsidR="008C661F" w:rsidRPr="009829EF" w:rsidRDefault="008C661F" w:rsidP="009829EF">
            <w:pPr>
              <w:pStyle w:val="ConsPlusNormal"/>
              <w:jc w:val="both"/>
              <w:rPr>
                <w:rFonts w:ascii="Times New Roman" w:hAnsi="Times New Roman" w:cs="Times New Roman"/>
                <w:sz w:val="24"/>
                <w:szCs w:val="24"/>
              </w:rPr>
            </w:pPr>
            <w:r w:rsidRPr="009829EF">
              <w:rPr>
                <w:rFonts w:ascii="Times New Roman" w:hAnsi="Times New Roman" w:cs="Times New Roman"/>
                <w:sz w:val="24"/>
                <w:szCs w:val="24"/>
              </w:rPr>
              <w:t>Налоги, указанные в налоговых уведомлениях, уплачиваются в качестве единого налогового платежа. Уплату налогов можно произвести, в частности, через отделение банка, личный кабинет, с использованием сервисов на сайте ФНС России.</w:t>
            </w:r>
          </w:p>
        </w:tc>
        <w:tc>
          <w:tcPr>
            <w:tcW w:w="180" w:type="dxa"/>
            <w:tcBorders>
              <w:top w:val="nil"/>
              <w:left w:val="nil"/>
              <w:bottom w:val="nil"/>
              <w:right w:val="nil"/>
            </w:tcBorders>
            <w:shd w:val="clear" w:color="auto" w:fill="F2F4E6"/>
            <w:tcMar>
              <w:top w:w="0" w:type="dxa"/>
              <w:left w:w="0" w:type="dxa"/>
              <w:bottom w:w="0" w:type="dxa"/>
              <w:right w:w="0" w:type="dxa"/>
            </w:tcMar>
          </w:tcPr>
          <w:p w:rsidR="008C661F" w:rsidRPr="009829EF" w:rsidRDefault="008C661F" w:rsidP="009829EF">
            <w:pPr>
              <w:pStyle w:val="ConsPlusNormal"/>
              <w:rPr>
                <w:rFonts w:ascii="Times New Roman" w:hAnsi="Times New Roman" w:cs="Times New Roman"/>
                <w:sz w:val="24"/>
                <w:szCs w:val="24"/>
              </w:rPr>
            </w:pPr>
          </w:p>
        </w:tc>
      </w:tr>
    </w:tbl>
    <w:p w:rsidR="00430C5C" w:rsidRDefault="00430C5C" w:rsidP="000726E8">
      <w:pPr>
        <w:pStyle w:val="ConsPlusNormal"/>
        <w:jc w:val="center"/>
        <w:outlineLvl w:val="0"/>
        <w:rPr>
          <w:rFonts w:ascii="Times New Roman" w:hAnsi="Times New Roman" w:cs="Times New Roman"/>
          <w:b/>
          <w:sz w:val="24"/>
          <w:szCs w:val="24"/>
        </w:rPr>
      </w:pPr>
    </w:p>
    <w:p w:rsidR="008C661F" w:rsidRDefault="008C661F" w:rsidP="000726E8">
      <w:pPr>
        <w:pStyle w:val="ConsPlusNormal"/>
        <w:jc w:val="center"/>
        <w:outlineLvl w:val="0"/>
        <w:rPr>
          <w:rFonts w:ascii="Times New Roman" w:hAnsi="Times New Roman" w:cs="Times New Roman"/>
          <w:b/>
          <w:sz w:val="24"/>
          <w:szCs w:val="24"/>
        </w:rPr>
      </w:pPr>
      <w:r w:rsidRPr="009829EF">
        <w:rPr>
          <w:rFonts w:ascii="Times New Roman" w:hAnsi="Times New Roman" w:cs="Times New Roman"/>
          <w:b/>
          <w:sz w:val="24"/>
          <w:szCs w:val="24"/>
        </w:rPr>
        <w:t>Сроки уплаты налогов</w:t>
      </w:r>
    </w:p>
    <w:p w:rsidR="00430C5C" w:rsidRPr="009829EF" w:rsidRDefault="00430C5C" w:rsidP="000726E8">
      <w:pPr>
        <w:pStyle w:val="ConsPlusNormal"/>
        <w:jc w:val="center"/>
        <w:outlineLvl w:val="0"/>
        <w:rPr>
          <w:rFonts w:ascii="Times New Roman" w:hAnsi="Times New Roman" w:cs="Times New Roman"/>
          <w:sz w:val="24"/>
          <w:szCs w:val="24"/>
        </w:rPr>
      </w:pPr>
      <w:bookmarkStart w:id="0" w:name="_GoBack"/>
      <w:bookmarkEnd w:id="0"/>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Физические лица уплачивают транспортный, земельный налог, налог на имущество физических лиц (имущественные налоги), а также НДФЛ (в отдельных случаях) на основании полученных от налогового органа уведомлений. Уплата налогов осуществляется в качестве единого налогового платежа. Указанные налоги нужно уплатить по общему правилу не позднее 1 декабря года, следующего за истекшим налоговым периодом (календарным годом).</w:t>
      </w:r>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Обязанность по уплате налогов возникает у вас не ранее даты получения налогового уведомления. Оно должно быть направлено вам не позднее 30 рабочих дней до наступления срока уплаты налога.</w:t>
      </w:r>
    </w:p>
    <w:p w:rsidR="009829E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 xml:space="preserve">Если общая сумма налогов, исчисленных налоговым органом, составляет менее 100 руб., налоговый орган не направляет налогоплательщику налоговое уведомление. </w:t>
      </w:r>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В случае перерасчета налоговым органом ранее исчисленного налога уплатить налог нужно в срок, указанный в налоговом уведомлении (</w:t>
      </w:r>
      <w:hyperlink r:id="rId5">
        <w:r w:rsidRPr="009829EF">
          <w:rPr>
            <w:rFonts w:ascii="Times New Roman" w:hAnsi="Times New Roman" w:cs="Times New Roman"/>
            <w:color w:val="0000FF"/>
            <w:sz w:val="24"/>
            <w:szCs w:val="24"/>
          </w:rPr>
          <w:t>п. 6 ст. 58</w:t>
        </w:r>
      </w:hyperlink>
      <w:r w:rsidRPr="009829EF">
        <w:rPr>
          <w:rFonts w:ascii="Times New Roman" w:hAnsi="Times New Roman" w:cs="Times New Roman"/>
          <w:sz w:val="24"/>
          <w:szCs w:val="24"/>
        </w:rPr>
        <w:t xml:space="preserve"> НК РФ).</w:t>
      </w:r>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 xml:space="preserve">Такое уведомление может быть направлено вам по почте заказным письмом или передано в электронной форме через ЛКН (при наличии доступа к ЛКН </w:t>
      </w:r>
      <w:proofErr w:type="gramStart"/>
      <w:r w:rsidRPr="009829EF">
        <w:rPr>
          <w:rFonts w:ascii="Times New Roman" w:hAnsi="Times New Roman" w:cs="Times New Roman"/>
          <w:sz w:val="24"/>
          <w:szCs w:val="24"/>
        </w:rPr>
        <w:t>и</w:t>
      </w:r>
      <w:proofErr w:type="gramEnd"/>
      <w:r w:rsidRPr="009829EF">
        <w:rPr>
          <w:rFonts w:ascii="Times New Roman" w:hAnsi="Times New Roman" w:cs="Times New Roman"/>
          <w:sz w:val="24"/>
          <w:szCs w:val="24"/>
        </w:rPr>
        <w:t xml:space="preserve"> если в налоговый орган не направлялось уведомление о получении налогового уведомления на бумажном носителе), а также личный кабинет на Едином портале </w:t>
      </w:r>
      <w:proofErr w:type="spellStart"/>
      <w:r w:rsidRPr="009829EF">
        <w:rPr>
          <w:rFonts w:ascii="Times New Roman" w:hAnsi="Times New Roman" w:cs="Times New Roman"/>
          <w:sz w:val="24"/>
          <w:szCs w:val="24"/>
        </w:rPr>
        <w:t>госуслуг</w:t>
      </w:r>
      <w:proofErr w:type="spellEnd"/>
      <w:r w:rsidRPr="009829EF">
        <w:rPr>
          <w:rFonts w:ascii="Times New Roman" w:hAnsi="Times New Roman" w:cs="Times New Roman"/>
          <w:sz w:val="24"/>
          <w:szCs w:val="24"/>
        </w:rPr>
        <w:t xml:space="preserve">. При этом для получения налогового уведомления через личный кабинет на Едином портале </w:t>
      </w:r>
      <w:proofErr w:type="spellStart"/>
      <w:r w:rsidRPr="009829EF">
        <w:rPr>
          <w:rFonts w:ascii="Times New Roman" w:hAnsi="Times New Roman" w:cs="Times New Roman"/>
          <w:sz w:val="24"/>
          <w:szCs w:val="24"/>
        </w:rPr>
        <w:t>госуслуг</w:t>
      </w:r>
      <w:proofErr w:type="spellEnd"/>
      <w:r w:rsidRPr="009829EF">
        <w:rPr>
          <w:rFonts w:ascii="Times New Roman" w:hAnsi="Times New Roman" w:cs="Times New Roman"/>
          <w:sz w:val="24"/>
          <w:szCs w:val="24"/>
        </w:rPr>
        <w:t xml:space="preserve"> необходимо зарегистрироваться в ЕСИА и направить в налоговый орган соответствующее уведомление в электронной форме с использованием Единого портала </w:t>
      </w:r>
      <w:proofErr w:type="spellStart"/>
      <w:r w:rsidRPr="009829EF">
        <w:rPr>
          <w:rFonts w:ascii="Times New Roman" w:hAnsi="Times New Roman" w:cs="Times New Roman"/>
          <w:sz w:val="24"/>
          <w:szCs w:val="24"/>
        </w:rPr>
        <w:t>госуслуг</w:t>
      </w:r>
      <w:proofErr w:type="spellEnd"/>
      <w:r w:rsidRPr="009829EF">
        <w:rPr>
          <w:rFonts w:ascii="Times New Roman" w:hAnsi="Times New Roman" w:cs="Times New Roman"/>
          <w:sz w:val="24"/>
          <w:szCs w:val="24"/>
        </w:rPr>
        <w:t xml:space="preserve"> (</w:t>
      </w:r>
      <w:hyperlink r:id="rId6">
        <w:r w:rsidRPr="009829EF">
          <w:rPr>
            <w:rFonts w:ascii="Times New Roman" w:hAnsi="Times New Roman" w:cs="Times New Roman"/>
            <w:color w:val="0000FF"/>
            <w:sz w:val="24"/>
            <w:szCs w:val="24"/>
          </w:rPr>
          <w:t>п. 2 ст. 11.2</w:t>
        </w:r>
      </w:hyperlink>
      <w:r w:rsidRPr="009829EF">
        <w:rPr>
          <w:rFonts w:ascii="Times New Roman" w:hAnsi="Times New Roman" w:cs="Times New Roman"/>
          <w:sz w:val="24"/>
          <w:szCs w:val="24"/>
        </w:rPr>
        <w:t xml:space="preserve">, </w:t>
      </w:r>
      <w:hyperlink r:id="rId7">
        <w:r w:rsidRPr="009829EF">
          <w:rPr>
            <w:rFonts w:ascii="Times New Roman" w:hAnsi="Times New Roman" w:cs="Times New Roman"/>
            <w:color w:val="0000FF"/>
            <w:sz w:val="24"/>
            <w:szCs w:val="24"/>
          </w:rPr>
          <w:t>п. 1.2 ст. 21</w:t>
        </w:r>
      </w:hyperlink>
      <w:r w:rsidRPr="009829EF">
        <w:rPr>
          <w:rFonts w:ascii="Times New Roman" w:hAnsi="Times New Roman" w:cs="Times New Roman"/>
          <w:sz w:val="24"/>
          <w:szCs w:val="24"/>
        </w:rPr>
        <w:t xml:space="preserve">, </w:t>
      </w:r>
      <w:hyperlink r:id="rId8">
        <w:r w:rsidRPr="009829EF">
          <w:rPr>
            <w:rFonts w:ascii="Times New Roman" w:hAnsi="Times New Roman" w:cs="Times New Roman"/>
            <w:color w:val="0000FF"/>
            <w:sz w:val="24"/>
            <w:szCs w:val="24"/>
          </w:rPr>
          <w:t>п. 4 ст. 52</w:t>
        </w:r>
      </w:hyperlink>
      <w:r w:rsidRPr="009829EF">
        <w:rPr>
          <w:rFonts w:ascii="Times New Roman" w:hAnsi="Times New Roman" w:cs="Times New Roman"/>
          <w:sz w:val="24"/>
          <w:szCs w:val="24"/>
        </w:rPr>
        <w:t xml:space="preserve"> НК РФ).</w:t>
      </w:r>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 xml:space="preserve">Если у вас есть налогооблагаемые имущество или доходы, но вам не пришло в срок налоговое уведомление, можете обратиться с </w:t>
      </w:r>
      <w:hyperlink r:id="rId9">
        <w:r w:rsidRPr="009829EF">
          <w:rPr>
            <w:rFonts w:ascii="Times New Roman" w:hAnsi="Times New Roman" w:cs="Times New Roman"/>
            <w:color w:val="0000FF"/>
            <w:sz w:val="24"/>
            <w:szCs w:val="24"/>
          </w:rPr>
          <w:t>заявлением</w:t>
        </w:r>
      </w:hyperlink>
      <w:r w:rsidRPr="009829EF">
        <w:rPr>
          <w:rFonts w:ascii="Times New Roman" w:hAnsi="Times New Roman" w:cs="Times New Roman"/>
          <w:sz w:val="24"/>
          <w:szCs w:val="24"/>
        </w:rPr>
        <w:t xml:space="preserve"> в любую налоговую инспекцию (за исключением межрегиональных налоговых инспекций и инспекций по централизованной обработке данных), в том числе через МФЦ. Также можно направить информацию о неполучении уведомления через личный кабинет налогоплательщика или сервис "Обратиться в ФНС России" на официальном сайте ФНС России.</w:t>
      </w:r>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 xml:space="preserve">В случае неполучения налогового уведомления по объекту, в отношении которого за все время владения вы не получали налоговые уведомления, налог не уплачивали и льготой не пользовались, вы обязаны в срок до 31 декабря года, следующего за истекшим налоговым периодом, направить в налоговый орган </w:t>
      </w:r>
      <w:hyperlink r:id="rId10">
        <w:r w:rsidRPr="009829EF">
          <w:rPr>
            <w:rFonts w:ascii="Times New Roman" w:hAnsi="Times New Roman" w:cs="Times New Roman"/>
            <w:color w:val="0000FF"/>
            <w:sz w:val="24"/>
            <w:szCs w:val="24"/>
          </w:rPr>
          <w:t>сообщение</w:t>
        </w:r>
      </w:hyperlink>
      <w:r w:rsidRPr="009829EF">
        <w:rPr>
          <w:rFonts w:ascii="Times New Roman" w:hAnsi="Times New Roman" w:cs="Times New Roman"/>
          <w:sz w:val="24"/>
          <w:szCs w:val="24"/>
        </w:rPr>
        <w:t xml:space="preserve"> о наличии у вас такого объекта (</w:t>
      </w:r>
      <w:hyperlink r:id="rId11">
        <w:r w:rsidRPr="009829EF">
          <w:rPr>
            <w:rFonts w:ascii="Times New Roman" w:hAnsi="Times New Roman" w:cs="Times New Roman"/>
            <w:color w:val="0000FF"/>
            <w:sz w:val="24"/>
            <w:szCs w:val="24"/>
          </w:rPr>
          <w:t>п. 2.1 ст. 23</w:t>
        </w:r>
      </w:hyperlink>
      <w:r w:rsidRPr="009829EF">
        <w:rPr>
          <w:rFonts w:ascii="Times New Roman" w:hAnsi="Times New Roman" w:cs="Times New Roman"/>
          <w:sz w:val="24"/>
          <w:szCs w:val="24"/>
        </w:rPr>
        <w:t xml:space="preserve"> НК РФ).</w:t>
      </w:r>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В некоторых случаях возможны проблемы с почтовой доставкой письма. При этом следует помнить, что налоговое уведомление, направленное вам заказным письмом, считается полученным по истечении шести рабочих дней с даты отправки вам письма (</w:t>
      </w:r>
      <w:hyperlink r:id="rId12">
        <w:r w:rsidRPr="009829EF">
          <w:rPr>
            <w:rFonts w:ascii="Times New Roman" w:hAnsi="Times New Roman" w:cs="Times New Roman"/>
            <w:color w:val="0000FF"/>
            <w:sz w:val="24"/>
            <w:szCs w:val="24"/>
          </w:rPr>
          <w:t>п. 6 ст. 6.1</w:t>
        </w:r>
      </w:hyperlink>
      <w:r w:rsidRPr="009829EF">
        <w:rPr>
          <w:rFonts w:ascii="Times New Roman" w:hAnsi="Times New Roman" w:cs="Times New Roman"/>
          <w:sz w:val="24"/>
          <w:szCs w:val="24"/>
        </w:rPr>
        <w:t xml:space="preserve">, </w:t>
      </w:r>
      <w:hyperlink r:id="rId13">
        <w:r w:rsidRPr="009829EF">
          <w:rPr>
            <w:rFonts w:ascii="Times New Roman" w:hAnsi="Times New Roman" w:cs="Times New Roman"/>
            <w:color w:val="0000FF"/>
            <w:sz w:val="24"/>
            <w:szCs w:val="24"/>
          </w:rPr>
          <w:t>п. 4 ст. 52</w:t>
        </w:r>
      </w:hyperlink>
      <w:r w:rsidRPr="009829EF">
        <w:rPr>
          <w:rFonts w:ascii="Times New Roman" w:hAnsi="Times New Roman" w:cs="Times New Roman"/>
          <w:sz w:val="24"/>
          <w:szCs w:val="24"/>
        </w:rPr>
        <w:t xml:space="preserve"> НК РФ).</w:t>
      </w:r>
    </w:p>
    <w:p w:rsidR="008C661F" w:rsidRPr="009829EF" w:rsidRDefault="008C661F" w:rsidP="007E64E5">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 xml:space="preserve">При пропуске срока уплаты налога сведения о недоимке и пенях можно получить с помощью Единого портала </w:t>
      </w:r>
      <w:proofErr w:type="spellStart"/>
      <w:r w:rsidRPr="009829EF">
        <w:rPr>
          <w:rFonts w:ascii="Times New Roman" w:hAnsi="Times New Roman" w:cs="Times New Roman"/>
          <w:sz w:val="24"/>
          <w:szCs w:val="24"/>
        </w:rPr>
        <w:t>госуслуг</w:t>
      </w:r>
      <w:proofErr w:type="spellEnd"/>
      <w:r w:rsidRPr="009829EF">
        <w:rPr>
          <w:rFonts w:ascii="Times New Roman" w:hAnsi="Times New Roman" w:cs="Times New Roman"/>
          <w:sz w:val="24"/>
          <w:szCs w:val="24"/>
        </w:rPr>
        <w:t>. Еще один способ проверить наличие задолженности - обратиться в МФЦ, подключенный к Государственной информационной системе о государственных и муниципальных платежах. Если налоговый орган произвел начисление налога, в МФЦ вам выдадут необходимые платежные документы (</w:t>
      </w:r>
      <w:hyperlink r:id="rId14">
        <w:r w:rsidRPr="009829EF">
          <w:rPr>
            <w:rFonts w:ascii="Times New Roman" w:hAnsi="Times New Roman" w:cs="Times New Roman"/>
            <w:color w:val="0000FF"/>
            <w:sz w:val="24"/>
            <w:szCs w:val="24"/>
          </w:rPr>
          <w:t>Письмо</w:t>
        </w:r>
      </w:hyperlink>
      <w:r w:rsidRPr="009829EF">
        <w:rPr>
          <w:rFonts w:ascii="Times New Roman" w:hAnsi="Times New Roman" w:cs="Times New Roman"/>
          <w:sz w:val="24"/>
          <w:szCs w:val="24"/>
        </w:rPr>
        <w:t xml:space="preserve"> ФНС России от 05.10.2016 N ОА-4-17/18835@).</w:t>
      </w:r>
    </w:p>
    <w:p w:rsidR="008C661F" w:rsidRDefault="008C661F" w:rsidP="000726E8">
      <w:pPr>
        <w:pStyle w:val="ConsPlusNormal"/>
        <w:jc w:val="center"/>
        <w:outlineLvl w:val="0"/>
        <w:rPr>
          <w:rFonts w:ascii="Times New Roman" w:hAnsi="Times New Roman" w:cs="Times New Roman"/>
          <w:b/>
          <w:sz w:val="24"/>
          <w:szCs w:val="24"/>
        </w:rPr>
      </w:pPr>
      <w:r w:rsidRPr="009829EF">
        <w:rPr>
          <w:rFonts w:ascii="Times New Roman" w:hAnsi="Times New Roman" w:cs="Times New Roman"/>
          <w:b/>
          <w:sz w:val="24"/>
          <w:szCs w:val="24"/>
        </w:rPr>
        <w:t>Способы уплаты налогов</w:t>
      </w:r>
    </w:p>
    <w:p w:rsidR="00430C5C" w:rsidRPr="009829EF" w:rsidRDefault="00430C5C" w:rsidP="000726E8">
      <w:pPr>
        <w:pStyle w:val="ConsPlusNormal"/>
        <w:jc w:val="center"/>
        <w:outlineLvl w:val="0"/>
        <w:rPr>
          <w:rFonts w:ascii="Times New Roman" w:hAnsi="Times New Roman" w:cs="Times New Roman"/>
          <w:sz w:val="24"/>
          <w:szCs w:val="24"/>
        </w:rPr>
      </w:pPr>
    </w:p>
    <w:p w:rsidR="008C661F" w:rsidRPr="009829EF" w:rsidRDefault="008C661F" w:rsidP="009829EF">
      <w:pPr>
        <w:pStyle w:val="ConsPlusNormal"/>
        <w:jc w:val="both"/>
        <w:rPr>
          <w:rFonts w:ascii="Times New Roman" w:hAnsi="Times New Roman" w:cs="Times New Roman"/>
          <w:sz w:val="24"/>
          <w:szCs w:val="24"/>
        </w:rPr>
      </w:pPr>
      <w:r w:rsidRPr="009829EF">
        <w:rPr>
          <w:rFonts w:ascii="Times New Roman" w:hAnsi="Times New Roman" w:cs="Times New Roman"/>
          <w:sz w:val="24"/>
          <w:szCs w:val="24"/>
        </w:rPr>
        <w:t>Исполнить обязанность по уплате налогов посредством перечисления единого налогового плат</w:t>
      </w:r>
      <w:r w:rsidR="009829EF" w:rsidRPr="009829EF">
        <w:rPr>
          <w:rFonts w:ascii="Times New Roman" w:hAnsi="Times New Roman" w:cs="Times New Roman"/>
          <w:sz w:val="24"/>
          <w:szCs w:val="24"/>
        </w:rPr>
        <w:t>ежа можно следующими способами</w:t>
      </w:r>
      <w:r w:rsidRPr="009829EF">
        <w:rPr>
          <w:rFonts w:ascii="Times New Roman" w:hAnsi="Times New Roman" w:cs="Times New Roman"/>
          <w:sz w:val="24"/>
          <w:szCs w:val="24"/>
        </w:rPr>
        <w:t>:</w:t>
      </w:r>
    </w:p>
    <w:p w:rsidR="008C661F" w:rsidRPr="009829EF" w:rsidRDefault="008C661F" w:rsidP="000726E8">
      <w:pPr>
        <w:pStyle w:val="ConsPlusNormal"/>
        <w:numPr>
          <w:ilvl w:val="0"/>
          <w:numId w:val="1"/>
        </w:numPr>
        <w:ind w:hanging="256"/>
        <w:jc w:val="both"/>
        <w:rPr>
          <w:rFonts w:ascii="Times New Roman" w:hAnsi="Times New Roman" w:cs="Times New Roman"/>
          <w:sz w:val="24"/>
          <w:szCs w:val="24"/>
        </w:rPr>
      </w:pPr>
      <w:r w:rsidRPr="009829EF">
        <w:rPr>
          <w:rFonts w:ascii="Times New Roman" w:hAnsi="Times New Roman" w:cs="Times New Roman"/>
          <w:sz w:val="24"/>
          <w:szCs w:val="24"/>
        </w:rPr>
        <w:lastRenderedPageBreak/>
        <w:t>через отделение банка, в том числе через платежные терминалы, принадлежащие банкам;</w:t>
      </w:r>
    </w:p>
    <w:p w:rsidR="008C661F" w:rsidRPr="009829EF" w:rsidRDefault="008C661F" w:rsidP="000726E8">
      <w:pPr>
        <w:pStyle w:val="ConsPlusNormal"/>
        <w:numPr>
          <w:ilvl w:val="0"/>
          <w:numId w:val="1"/>
        </w:numPr>
        <w:ind w:hanging="256"/>
        <w:jc w:val="both"/>
        <w:rPr>
          <w:rFonts w:ascii="Times New Roman" w:hAnsi="Times New Roman" w:cs="Times New Roman"/>
          <w:sz w:val="24"/>
          <w:szCs w:val="24"/>
        </w:rPr>
      </w:pPr>
      <w:r w:rsidRPr="009829EF">
        <w:rPr>
          <w:rFonts w:ascii="Times New Roman" w:hAnsi="Times New Roman" w:cs="Times New Roman"/>
          <w:sz w:val="24"/>
          <w:szCs w:val="24"/>
        </w:rPr>
        <w:t>через личный кабинет на сайте ФНС России (при наличии доступа к нему);</w:t>
      </w:r>
    </w:p>
    <w:p w:rsidR="008C661F" w:rsidRPr="009829EF" w:rsidRDefault="008C661F" w:rsidP="000726E8">
      <w:pPr>
        <w:pStyle w:val="ConsPlusNormal"/>
        <w:numPr>
          <w:ilvl w:val="0"/>
          <w:numId w:val="1"/>
        </w:numPr>
        <w:tabs>
          <w:tab w:val="clear" w:pos="540"/>
          <w:tab w:val="num" w:pos="313"/>
        </w:tabs>
        <w:ind w:left="0" w:firstLine="284"/>
        <w:jc w:val="both"/>
        <w:rPr>
          <w:rFonts w:ascii="Times New Roman" w:hAnsi="Times New Roman" w:cs="Times New Roman"/>
          <w:sz w:val="24"/>
          <w:szCs w:val="24"/>
        </w:rPr>
      </w:pPr>
      <w:r w:rsidRPr="009829EF">
        <w:rPr>
          <w:rFonts w:ascii="Times New Roman" w:hAnsi="Times New Roman" w:cs="Times New Roman"/>
          <w:sz w:val="24"/>
          <w:szCs w:val="24"/>
        </w:rPr>
        <w:t>через МФЦ, где организована возможность приема оплаты налогов и их перечисления в бюджет;</w:t>
      </w:r>
    </w:p>
    <w:p w:rsidR="008C661F" w:rsidRPr="009829EF" w:rsidRDefault="008C661F" w:rsidP="000726E8">
      <w:pPr>
        <w:pStyle w:val="ConsPlusNormal"/>
        <w:numPr>
          <w:ilvl w:val="0"/>
          <w:numId w:val="1"/>
        </w:numPr>
        <w:tabs>
          <w:tab w:val="clear" w:pos="540"/>
          <w:tab w:val="num" w:pos="313"/>
        </w:tabs>
        <w:ind w:left="0" w:firstLine="284"/>
        <w:jc w:val="both"/>
        <w:rPr>
          <w:rFonts w:ascii="Times New Roman" w:hAnsi="Times New Roman" w:cs="Times New Roman"/>
          <w:sz w:val="24"/>
          <w:szCs w:val="24"/>
        </w:rPr>
      </w:pPr>
      <w:r w:rsidRPr="009829EF">
        <w:rPr>
          <w:rFonts w:ascii="Times New Roman" w:hAnsi="Times New Roman" w:cs="Times New Roman"/>
          <w:sz w:val="24"/>
          <w:szCs w:val="24"/>
        </w:rPr>
        <w:t>на сайте ФНС России с помощью сервиса "Уплата имущественных налогов физических лиц и НДФЛ по индексу документа" или с помощью сервиса "Уплата налогов картой иностранного банка".</w:t>
      </w:r>
    </w:p>
    <w:p w:rsidR="008C661F" w:rsidRPr="009829EF" w:rsidRDefault="008C661F" w:rsidP="000726E8">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Уплатить (перечислить) единый налоговый платеж за вас может также иное лицо (ваш законный или уполномоченный представитель). При этом необходимо, чтобы платежные документы на перечисление единого налогового платежа позволяли установить, что соответствующая сумма уплачена за вас. В частности, в поле "ИНН плательщика" указывается ваш ИНН либо ноль ("0") - в случае отсутствия у вас ИНН, а в поле "Плательщик" указывается Ф.И.О. лица, которое фактически вносит за вас платеж. В таком случае считается, что обязанность по уплате налога исполнили именно вы (</w:t>
      </w:r>
      <w:hyperlink r:id="rId15">
        <w:r w:rsidRPr="009829EF">
          <w:rPr>
            <w:rFonts w:ascii="Times New Roman" w:hAnsi="Times New Roman" w:cs="Times New Roman"/>
            <w:color w:val="0000FF"/>
            <w:sz w:val="24"/>
            <w:szCs w:val="24"/>
          </w:rPr>
          <w:t>п. п. 1</w:t>
        </w:r>
      </w:hyperlink>
      <w:r w:rsidRPr="009829EF">
        <w:rPr>
          <w:rFonts w:ascii="Times New Roman" w:hAnsi="Times New Roman" w:cs="Times New Roman"/>
          <w:sz w:val="24"/>
          <w:szCs w:val="24"/>
        </w:rPr>
        <w:t xml:space="preserve">, </w:t>
      </w:r>
      <w:hyperlink r:id="rId16">
        <w:r w:rsidRPr="009829EF">
          <w:rPr>
            <w:rFonts w:ascii="Times New Roman" w:hAnsi="Times New Roman" w:cs="Times New Roman"/>
            <w:color w:val="0000FF"/>
            <w:sz w:val="24"/>
            <w:szCs w:val="24"/>
          </w:rPr>
          <w:t>15 ст. 45</w:t>
        </w:r>
      </w:hyperlink>
      <w:r w:rsidRPr="009829EF">
        <w:rPr>
          <w:rFonts w:ascii="Times New Roman" w:hAnsi="Times New Roman" w:cs="Times New Roman"/>
          <w:sz w:val="24"/>
          <w:szCs w:val="24"/>
        </w:rPr>
        <w:t xml:space="preserve"> НК РФ; </w:t>
      </w:r>
      <w:hyperlink r:id="rId17">
        <w:r w:rsidRPr="009829EF">
          <w:rPr>
            <w:rFonts w:ascii="Times New Roman" w:hAnsi="Times New Roman" w:cs="Times New Roman"/>
            <w:color w:val="0000FF"/>
            <w:sz w:val="24"/>
            <w:szCs w:val="24"/>
          </w:rPr>
          <w:t>Правила</w:t>
        </w:r>
      </w:hyperlink>
      <w:r w:rsidRPr="009829EF">
        <w:rPr>
          <w:rFonts w:ascii="Times New Roman" w:hAnsi="Times New Roman" w:cs="Times New Roman"/>
          <w:sz w:val="24"/>
          <w:szCs w:val="24"/>
        </w:rPr>
        <w:t>, утв. Приказом Минфина России от 12.11.2013 N 107н).</w:t>
      </w:r>
    </w:p>
    <w:p w:rsidR="008C661F" w:rsidRPr="009829EF" w:rsidRDefault="008C661F" w:rsidP="000726E8">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Также можно воспользоваться сервисом "Уплата налогов за третьих лиц" на сайте ФНС России. На странице сервиса сначала необходимо ввести информацию о лице, осуществляющем платеж, в частности указать Ф.И.О. и ИНН. Если есть сформированный налоговым органом платежный документ, можно ввести его индекс (УИН) и сразу перейти к оплате. При отсутствии такого документа следует самостоятельно указать данные, необходимые для уплаты налога за другое лицо, в частности Ф.И.О. и ИНН налогоплательщика, адрес, вид платежа (</w:t>
      </w:r>
      <w:hyperlink r:id="rId18">
        <w:r w:rsidRPr="009829EF">
          <w:rPr>
            <w:rFonts w:ascii="Times New Roman" w:hAnsi="Times New Roman" w:cs="Times New Roman"/>
            <w:color w:val="0000FF"/>
            <w:sz w:val="24"/>
            <w:szCs w:val="24"/>
          </w:rPr>
          <w:t>Информация</w:t>
        </w:r>
      </w:hyperlink>
      <w:r w:rsidRPr="009829EF">
        <w:rPr>
          <w:rFonts w:ascii="Times New Roman" w:hAnsi="Times New Roman" w:cs="Times New Roman"/>
          <w:sz w:val="24"/>
          <w:szCs w:val="24"/>
        </w:rPr>
        <w:t xml:space="preserve"> ФНС России).</w:t>
      </w:r>
    </w:p>
    <w:p w:rsidR="008C661F" w:rsidRPr="009829EF" w:rsidRDefault="008C661F" w:rsidP="000726E8">
      <w:pPr>
        <w:pStyle w:val="ConsPlusNormal"/>
        <w:ind w:firstLine="567"/>
        <w:jc w:val="both"/>
        <w:rPr>
          <w:rFonts w:ascii="Times New Roman" w:hAnsi="Times New Roman" w:cs="Times New Roman"/>
          <w:sz w:val="24"/>
          <w:szCs w:val="24"/>
        </w:rPr>
      </w:pPr>
    </w:p>
    <w:p w:rsidR="008C661F" w:rsidRDefault="008C661F" w:rsidP="000726E8">
      <w:pPr>
        <w:pStyle w:val="ConsPlusNormal"/>
        <w:jc w:val="center"/>
        <w:outlineLvl w:val="0"/>
        <w:rPr>
          <w:rFonts w:ascii="Times New Roman" w:hAnsi="Times New Roman" w:cs="Times New Roman"/>
          <w:b/>
          <w:sz w:val="24"/>
          <w:szCs w:val="24"/>
        </w:rPr>
      </w:pPr>
      <w:r w:rsidRPr="009829EF">
        <w:rPr>
          <w:rFonts w:ascii="Times New Roman" w:hAnsi="Times New Roman" w:cs="Times New Roman"/>
          <w:b/>
          <w:sz w:val="24"/>
          <w:szCs w:val="24"/>
        </w:rPr>
        <w:t>Документы, подтверждающие уплату налогов</w:t>
      </w:r>
    </w:p>
    <w:p w:rsidR="00430C5C" w:rsidRPr="009829EF" w:rsidRDefault="00430C5C" w:rsidP="000726E8">
      <w:pPr>
        <w:pStyle w:val="ConsPlusNormal"/>
        <w:jc w:val="center"/>
        <w:outlineLvl w:val="0"/>
        <w:rPr>
          <w:rFonts w:ascii="Times New Roman" w:hAnsi="Times New Roman" w:cs="Times New Roman"/>
          <w:sz w:val="24"/>
          <w:szCs w:val="24"/>
        </w:rPr>
      </w:pPr>
    </w:p>
    <w:p w:rsidR="008C661F" w:rsidRPr="009829EF" w:rsidRDefault="008C661F" w:rsidP="00430C5C">
      <w:pPr>
        <w:pStyle w:val="ConsPlusNormal"/>
        <w:ind w:firstLine="567"/>
        <w:jc w:val="both"/>
        <w:rPr>
          <w:rFonts w:ascii="Times New Roman" w:hAnsi="Times New Roman" w:cs="Times New Roman"/>
          <w:sz w:val="24"/>
          <w:szCs w:val="24"/>
        </w:rPr>
      </w:pPr>
      <w:r w:rsidRPr="009829EF">
        <w:rPr>
          <w:rFonts w:ascii="Times New Roman" w:hAnsi="Times New Roman" w:cs="Times New Roman"/>
          <w:sz w:val="24"/>
          <w:szCs w:val="24"/>
        </w:rPr>
        <w:t xml:space="preserve">Подтверждением уплаты налогов является квитанция с соответствующей отметкой или иные документы, подтверждающие прием этих денежных средств. В подтверждение операции приема банк может выдавать </w:t>
      </w:r>
      <w:hyperlink r:id="rId19">
        <w:r w:rsidRPr="009829EF">
          <w:rPr>
            <w:rFonts w:ascii="Times New Roman" w:hAnsi="Times New Roman" w:cs="Times New Roman"/>
            <w:color w:val="0000FF"/>
            <w:sz w:val="24"/>
            <w:szCs w:val="24"/>
          </w:rPr>
          <w:t>чек-ордер</w:t>
        </w:r>
      </w:hyperlink>
      <w:r w:rsidRPr="009829EF">
        <w:rPr>
          <w:rFonts w:ascii="Times New Roman" w:hAnsi="Times New Roman" w:cs="Times New Roman"/>
          <w:sz w:val="24"/>
          <w:szCs w:val="24"/>
        </w:rPr>
        <w:t>, который заменяет отметку банка и выдается им при соответствующих технических возможностях. При этом, по общему правилу, банки, почта и МФЦ не вправе брать с физических лиц плату за перечисление налогов в бюджет (</w:t>
      </w:r>
      <w:hyperlink r:id="rId20">
        <w:r w:rsidRPr="009829EF">
          <w:rPr>
            <w:rFonts w:ascii="Times New Roman" w:hAnsi="Times New Roman" w:cs="Times New Roman"/>
            <w:color w:val="0000FF"/>
            <w:sz w:val="24"/>
            <w:szCs w:val="24"/>
          </w:rPr>
          <w:t>п. 4.1 ст. 58</w:t>
        </w:r>
      </w:hyperlink>
      <w:r w:rsidRPr="009829EF">
        <w:rPr>
          <w:rFonts w:ascii="Times New Roman" w:hAnsi="Times New Roman" w:cs="Times New Roman"/>
          <w:sz w:val="24"/>
          <w:szCs w:val="24"/>
        </w:rPr>
        <w:t xml:space="preserve">, </w:t>
      </w:r>
      <w:hyperlink r:id="rId21">
        <w:r w:rsidRPr="009829EF">
          <w:rPr>
            <w:rFonts w:ascii="Times New Roman" w:hAnsi="Times New Roman" w:cs="Times New Roman"/>
            <w:color w:val="0000FF"/>
            <w:sz w:val="24"/>
            <w:szCs w:val="24"/>
          </w:rPr>
          <w:t>п. 2 ст. 60</w:t>
        </w:r>
      </w:hyperlink>
      <w:r w:rsidRPr="009829EF">
        <w:rPr>
          <w:rFonts w:ascii="Times New Roman" w:hAnsi="Times New Roman" w:cs="Times New Roman"/>
          <w:sz w:val="24"/>
          <w:szCs w:val="24"/>
        </w:rPr>
        <w:t xml:space="preserve"> НК РФ; </w:t>
      </w:r>
      <w:hyperlink r:id="rId22">
        <w:r w:rsidRPr="009829EF">
          <w:rPr>
            <w:rFonts w:ascii="Times New Roman" w:hAnsi="Times New Roman" w:cs="Times New Roman"/>
            <w:color w:val="0000FF"/>
            <w:sz w:val="24"/>
            <w:szCs w:val="24"/>
          </w:rPr>
          <w:t>Письмо</w:t>
        </w:r>
      </w:hyperlink>
      <w:r w:rsidRPr="009829EF">
        <w:rPr>
          <w:rFonts w:ascii="Times New Roman" w:hAnsi="Times New Roman" w:cs="Times New Roman"/>
          <w:sz w:val="24"/>
          <w:szCs w:val="24"/>
        </w:rPr>
        <w:t xml:space="preserve"> МНС России N ФС-8-10/1199 и Сбербанка России N 04-5198 от 10.09.2001).</w:t>
      </w:r>
    </w:p>
    <w:p w:rsidR="008C661F" w:rsidRPr="009829EF" w:rsidRDefault="008C661F" w:rsidP="009829EF">
      <w:pPr>
        <w:pStyle w:val="ConsPlusNormal"/>
        <w:jc w:val="both"/>
        <w:rPr>
          <w:rFonts w:ascii="Times New Roman" w:hAnsi="Times New Roman" w:cs="Times New Roman"/>
          <w:sz w:val="24"/>
          <w:szCs w:val="24"/>
        </w:rPr>
      </w:pPr>
    </w:p>
    <w:p w:rsidR="008C661F" w:rsidRPr="009829EF" w:rsidRDefault="008C661F" w:rsidP="009829EF">
      <w:pPr>
        <w:pStyle w:val="ConsPlusNormal"/>
        <w:jc w:val="both"/>
        <w:rPr>
          <w:rFonts w:ascii="Times New Roman" w:hAnsi="Times New Roman" w:cs="Times New Roman"/>
          <w:sz w:val="24"/>
          <w:szCs w:val="24"/>
        </w:rPr>
      </w:pPr>
    </w:p>
    <w:sectPr w:rsidR="008C661F" w:rsidRPr="009829EF" w:rsidSect="009829EF">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815B4"/>
    <w:multiLevelType w:val="multilevel"/>
    <w:tmpl w:val="AB6E13F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A56D5F"/>
    <w:multiLevelType w:val="multilevel"/>
    <w:tmpl w:val="607E190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61F"/>
    <w:rsid w:val="000726E8"/>
    <w:rsid w:val="00430C5C"/>
    <w:rsid w:val="007E64E5"/>
    <w:rsid w:val="008C661F"/>
    <w:rsid w:val="009829EF"/>
    <w:rsid w:val="00BA3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B9A7"/>
  <w15:chartTrackingRefBased/>
  <w15:docId w15:val="{BA881463-1073-4AA6-B564-F4E70BA7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661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C661F"/>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430C5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30C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5A31E6D4AB1F04AF5DFD9CA21F4202D248449CA906A7D56019BB6B13E3DB5AA5454BC8B552EBD2EFD6F9E80D5E54EC727F313D0B5AAU1fFC" TargetMode="External"/><Relationship Id="rId13" Type="http://schemas.openxmlformats.org/officeDocument/2006/relationships/hyperlink" Target="consultantplus://offline/ref=F5A31E6D4AB1F04AF5DFD9CA21F4202D248449CA906A7D56019BB6B13E3DB5AA5454BC8E542EB92EFD6F9E80D5E54EC727F313D0B5AAU1fFC" TargetMode="External"/><Relationship Id="rId18" Type="http://schemas.openxmlformats.org/officeDocument/2006/relationships/hyperlink" Target="consultantplus://offline/ref=F5A31E6D4AB1F04AF5DFD9CA21F4202D238048C79C6C7D56019BB6B13E3DB5AA4654E4805520A724A920D8D5DAUEf7C" TargetMode="External"/><Relationship Id="rId3" Type="http://schemas.openxmlformats.org/officeDocument/2006/relationships/settings" Target="settings.xml"/><Relationship Id="rId21" Type="http://schemas.openxmlformats.org/officeDocument/2006/relationships/hyperlink" Target="consultantplus://offline/ref=F5A31E6D4AB1F04AF5DFD9CA21F4202D248449CA906A7D56019BB6B13E3DB5AA5454BC89562EB271F87A8FD8D9E357D826ED0FD2B7UAfBC" TargetMode="External"/><Relationship Id="rId7" Type="http://schemas.openxmlformats.org/officeDocument/2006/relationships/hyperlink" Target="consultantplus://offline/ref=F5A31E6D4AB1F04AF5DFD9CA21F4202D248449CA906A7D56019BB6B13E3DB5AA5454BC8B552FBA2EFD6F9E80D5E54EC727F313D0B5AAU1fFC" TargetMode="External"/><Relationship Id="rId12" Type="http://schemas.openxmlformats.org/officeDocument/2006/relationships/hyperlink" Target="consultantplus://offline/ref=F5A31E6D4AB1F04AF5DFD9CA21F4202D248449CA906A7D56019BB6B13E3DB5AA5454BC8F542FB271F87A8FD8D9E357D826ED0FD2B7UAfBC" TargetMode="External"/><Relationship Id="rId17" Type="http://schemas.openxmlformats.org/officeDocument/2006/relationships/hyperlink" Target="consultantplus://offline/ref=F5A31E6D4AB1F04AF5DFD9CA21F4202D248549C79F617D56019BB6B13E3DB5AA5454BC8C5626B271F87A8FD8D9E357D826ED0FD2B7UAfBC" TargetMode="External"/><Relationship Id="rId2" Type="http://schemas.openxmlformats.org/officeDocument/2006/relationships/styles" Target="styles.xml"/><Relationship Id="rId16" Type="http://schemas.openxmlformats.org/officeDocument/2006/relationships/hyperlink" Target="consultantplus://offline/ref=F5A31E6D4AB1F04AF5DFD9CA21F4202D248449CA906A7D56019BB6B13E3DB5AA5454BC885326BC2EFD6F9E80D5E54EC727F313D0B5AAU1fFC" TargetMode="External"/><Relationship Id="rId20" Type="http://schemas.openxmlformats.org/officeDocument/2006/relationships/hyperlink" Target="consultantplus://offline/ref=F5A31E6D4AB1F04AF5DFD9CA21F4202D248449CA906A7D56019BB6B13E3DB5AA5454BC895225BD2EFD6F9E80D5E54EC727F313D0B5AAU1fFC" TargetMode="External"/><Relationship Id="rId1" Type="http://schemas.openxmlformats.org/officeDocument/2006/relationships/numbering" Target="numbering.xml"/><Relationship Id="rId6" Type="http://schemas.openxmlformats.org/officeDocument/2006/relationships/hyperlink" Target="consultantplus://offline/ref=F5A31E6D4AB1F04AF5DFD9CA21F4202D248449CA906A7D56019BB6B13E3DB5AA5454BC8E5227BC2EFD6F9E80D5E54EC727F313D0B5AAU1fFC" TargetMode="External"/><Relationship Id="rId11" Type="http://schemas.openxmlformats.org/officeDocument/2006/relationships/hyperlink" Target="consultantplus://offline/ref=F5A31E6D4AB1F04AF5DFD9CA21F4202D248449CA906A7D56019BB6B13E3DB5AA5454BC8E5322BB2EFD6F9E80D5E54EC727F313D0B5AAU1fFC" TargetMode="External"/><Relationship Id="rId24" Type="http://schemas.openxmlformats.org/officeDocument/2006/relationships/theme" Target="theme/theme1.xml"/><Relationship Id="rId5" Type="http://schemas.openxmlformats.org/officeDocument/2006/relationships/hyperlink" Target="consultantplus://offline/ref=F5A31E6D4AB1F04AF5DFD9CA21F4202D248449CA906A7D56019BB6B13E3DB5AA5454BC8F5C2FB02EFD6F9E80D5E54EC727F313D0B5AAU1fFC" TargetMode="External"/><Relationship Id="rId15" Type="http://schemas.openxmlformats.org/officeDocument/2006/relationships/hyperlink" Target="consultantplus://offline/ref=F5A31E6D4AB1F04AF5DFD9CA21F4202D248449CA906A7D56019BB6B13E3DB5AA5454BC885221BB2EFD6F9E80D5E54EC727F313D0B5AAU1fFC" TargetMode="External"/><Relationship Id="rId23" Type="http://schemas.openxmlformats.org/officeDocument/2006/relationships/fontTable" Target="fontTable.xml"/><Relationship Id="rId10" Type="http://schemas.openxmlformats.org/officeDocument/2006/relationships/hyperlink" Target="consultantplus://offline/ref=F5A31E6D4AB1F04AF5DFD9CA21F4202D248243CA996F7D56019BB6B13E3DB5AA5454BC8C5427B927AF358E849CB144D821ED0CD2ABAA1CF4UBf6C" TargetMode="External"/><Relationship Id="rId19" Type="http://schemas.openxmlformats.org/officeDocument/2006/relationships/hyperlink" Target="consultantplus://offline/ref=F5A31E6D4AB1F04AF5DFD9CA21F4202D21844FC69B6A7D56019BB6B13E3DB5AA5454BC8F5326B271F87A8FD8D9E357D826ED0FD2B7UAfBC" TargetMode="External"/><Relationship Id="rId4" Type="http://schemas.openxmlformats.org/officeDocument/2006/relationships/webSettings" Target="webSettings.xml"/><Relationship Id="rId9" Type="http://schemas.openxmlformats.org/officeDocument/2006/relationships/hyperlink" Target="consultantplus://offline/ref=F5A31E6D4AB1F04AF5DFD9CA21F4202D24824BC799697D56019BB6B13E3DB5AA5454BC8C5427B924A1358E849CB144D821ED0CD2ABAA1CF4UBf6C" TargetMode="External"/><Relationship Id="rId14" Type="http://schemas.openxmlformats.org/officeDocument/2006/relationships/hyperlink" Target="consultantplus://offline/ref=F5A31E6D4AB1F04AF5DFD9CA21F4202D22814DC899687D56019BB6B13E3DB5AA5454BC8C5427B924A8358E849CB144D821ED0CD2ABAA1CF4UBf6C" TargetMode="External"/><Relationship Id="rId22" Type="http://schemas.openxmlformats.org/officeDocument/2006/relationships/hyperlink" Target="consultantplus://offline/ref=F5A31E6D4AB1F04AF5DFD9CA21F4202D21844FC69B6A7D56019BB6B13E3DB5AA5454BC8C5427BC24AC358E849CB144D821ED0CD2ABAA1CF4UBf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1277</Words>
  <Characters>7285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cp:lastPrinted>2023-10-17T02:46:00Z</cp:lastPrinted>
  <dcterms:created xsi:type="dcterms:W3CDTF">2023-10-17T02:39:00Z</dcterms:created>
  <dcterms:modified xsi:type="dcterms:W3CDTF">2023-10-17T02:51:00Z</dcterms:modified>
</cp:coreProperties>
</file>