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77B" w:rsidRPr="00BD477B" w:rsidRDefault="00BD477B" w:rsidP="00BD477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477B">
        <w:rPr>
          <w:rFonts w:ascii="Times New Roman" w:hAnsi="Times New Roman" w:cs="Times New Roman"/>
          <w:b/>
          <w:sz w:val="28"/>
          <w:szCs w:val="28"/>
        </w:rPr>
        <w:t>Отчет об исполнении целевых показателей муниципальной программы</w:t>
      </w:r>
    </w:p>
    <w:p w:rsidR="00BD477B" w:rsidRDefault="00BD477B" w:rsidP="00BD477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477B">
        <w:rPr>
          <w:rFonts w:ascii="Times New Roman" w:hAnsi="Times New Roman" w:cs="Times New Roman"/>
          <w:b/>
          <w:sz w:val="28"/>
          <w:szCs w:val="28"/>
        </w:rPr>
        <w:t>«Комплексное развитие систем коммунальной инфраструкт</w:t>
      </w:r>
      <w:r>
        <w:rPr>
          <w:rFonts w:ascii="Times New Roman" w:hAnsi="Times New Roman" w:cs="Times New Roman"/>
          <w:b/>
          <w:sz w:val="28"/>
          <w:szCs w:val="28"/>
        </w:rPr>
        <w:t>уры Хомутовского муниципального</w:t>
      </w:r>
    </w:p>
    <w:p w:rsidR="00BD477B" w:rsidRPr="00BD477B" w:rsidRDefault="00BD477B" w:rsidP="00BD477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477B">
        <w:rPr>
          <w:rFonts w:ascii="Times New Roman" w:hAnsi="Times New Roman" w:cs="Times New Roman"/>
          <w:b/>
          <w:sz w:val="28"/>
          <w:szCs w:val="28"/>
        </w:rPr>
        <w:t>образования на 2019-2029 годы»</w:t>
      </w:r>
    </w:p>
    <w:p w:rsidR="009F53C7" w:rsidRDefault="00BD477B" w:rsidP="00BD477B">
      <w:pPr>
        <w:jc w:val="center"/>
      </w:pPr>
      <w:r w:rsidRPr="00BD477B">
        <w:rPr>
          <w:rFonts w:ascii="Times New Roman" w:hAnsi="Times New Roman" w:cs="Times New Roman"/>
          <w:b/>
          <w:sz w:val="28"/>
          <w:szCs w:val="28"/>
        </w:rPr>
        <w:t>за 2023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39"/>
        <w:gridCol w:w="4017"/>
        <w:gridCol w:w="921"/>
        <w:gridCol w:w="1274"/>
        <w:gridCol w:w="1260"/>
        <w:gridCol w:w="1474"/>
        <w:gridCol w:w="946"/>
        <w:gridCol w:w="2006"/>
        <w:gridCol w:w="2751"/>
      </w:tblGrid>
      <w:tr w:rsidR="00BD477B" w:rsidRPr="00BD477B" w:rsidTr="00EA299D">
        <w:trPr>
          <w:trHeight w:val="630"/>
        </w:trPr>
        <w:tc>
          <w:tcPr>
            <w:tcW w:w="760" w:type="dxa"/>
            <w:vMerge w:val="restart"/>
            <w:hideMark/>
          </w:tcPr>
          <w:p w:rsidR="00BD477B" w:rsidRPr="00BD477B" w:rsidRDefault="00BD477B" w:rsidP="00BD477B">
            <w:pPr>
              <w:rPr>
                <w:rFonts w:ascii="Times New Roman" w:hAnsi="Times New Roman" w:cs="Times New Roman"/>
                <w:b/>
                <w:bCs/>
              </w:rPr>
            </w:pPr>
            <w:r w:rsidRPr="00BD477B">
              <w:rPr>
                <w:rFonts w:ascii="Times New Roman" w:hAnsi="Times New Roman" w:cs="Times New Roman"/>
                <w:b/>
                <w:bCs/>
              </w:rPr>
              <w:t>№ п/п</w:t>
            </w:r>
          </w:p>
        </w:tc>
        <w:tc>
          <w:tcPr>
            <w:tcW w:w="4173" w:type="dxa"/>
            <w:vMerge w:val="restart"/>
            <w:hideMark/>
          </w:tcPr>
          <w:p w:rsidR="00BD477B" w:rsidRPr="00BD477B" w:rsidRDefault="00BD477B" w:rsidP="00BD477B">
            <w:pPr>
              <w:rPr>
                <w:rFonts w:ascii="Times New Roman" w:hAnsi="Times New Roman" w:cs="Times New Roman"/>
                <w:b/>
                <w:bCs/>
              </w:rPr>
            </w:pPr>
            <w:r w:rsidRPr="00BD477B">
              <w:rPr>
                <w:rFonts w:ascii="Times New Roman" w:hAnsi="Times New Roman" w:cs="Times New Roman"/>
                <w:b/>
                <w:bCs/>
              </w:rPr>
              <w:t>Наименование целевого показателя</w:t>
            </w:r>
          </w:p>
        </w:tc>
        <w:tc>
          <w:tcPr>
            <w:tcW w:w="753" w:type="dxa"/>
            <w:vMerge w:val="restart"/>
            <w:hideMark/>
          </w:tcPr>
          <w:p w:rsidR="00BD477B" w:rsidRPr="00BD477B" w:rsidRDefault="00BD477B" w:rsidP="00BD477B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BD477B">
              <w:rPr>
                <w:rFonts w:ascii="Times New Roman" w:hAnsi="Times New Roman" w:cs="Times New Roman"/>
                <w:b/>
                <w:bCs/>
              </w:rPr>
              <w:t>Ед.изм</w:t>
            </w:r>
            <w:proofErr w:type="spellEnd"/>
            <w:r w:rsidRPr="00BD477B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2620" w:type="dxa"/>
            <w:gridSpan w:val="2"/>
            <w:hideMark/>
          </w:tcPr>
          <w:p w:rsidR="00BD477B" w:rsidRPr="00BD477B" w:rsidRDefault="00BD477B" w:rsidP="00BD477B">
            <w:pPr>
              <w:rPr>
                <w:rFonts w:ascii="Times New Roman" w:hAnsi="Times New Roman" w:cs="Times New Roman"/>
                <w:b/>
                <w:bCs/>
              </w:rPr>
            </w:pPr>
            <w:r w:rsidRPr="00BD477B">
              <w:rPr>
                <w:rFonts w:ascii="Times New Roman" w:hAnsi="Times New Roman" w:cs="Times New Roman"/>
                <w:b/>
                <w:bCs/>
              </w:rPr>
              <w:t>значение целевого показателя</w:t>
            </w:r>
          </w:p>
        </w:tc>
        <w:tc>
          <w:tcPr>
            <w:tcW w:w="1376" w:type="dxa"/>
            <w:vMerge w:val="restart"/>
            <w:hideMark/>
          </w:tcPr>
          <w:p w:rsidR="00BD477B" w:rsidRPr="00BD477B" w:rsidRDefault="00BD477B" w:rsidP="00BD477B">
            <w:pPr>
              <w:rPr>
                <w:rFonts w:ascii="Times New Roman" w:hAnsi="Times New Roman" w:cs="Times New Roman"/>
                <w:b/>
                <w:bCs/>
              </w:rPr>
            </w:pPr>
            <w:r w:rsidRPr="00BD477B">
              <w:rPr>
                <w:rFonts w:ascii="Times New Roman" w:hAnsi="Times New Roman" w:cs="Times New Roman"/>
                <w:b/>
                <w:bCs/>
              </w:rPr>
              <w:t>Выполнение, %</w:t>
            </w:r>
          </w:p>
        </w:tc>
        <w:tc>
          <w:tcPr>
            <w:tcW w:w="772" w:type="dxa"/>
            <w:vMerge w:val="restart"/>
            <w:hideMark/>
          </w:tcPr>
          <w:p w:rsidR="00BD477B" w:rsidRPr="00BD477B" w:rsidRDefault="00BD477B" w:rsidP="00BD477B">
            <w:pPr>
              <w:rPr>
                <w:rFonts w:ascii="Times New Roman" w:hAnsi="Times New Roman" w:cs="Times New Roman"/>
                <w:b/>
                <w:bCs/>
              </w:rPr>
            </w:pPr>
            <w:r w:rsidRPr="00BD477B">
              <w:rPr>
                <w:rFonts w:ascii="Times New Roman" w:hAnsi="Times New Roman" w:cs="Times New Roman"/>
                <w:b/>
                <w:bCs/>
              </w:rPr>
              <w:t>Оценка в баллах</w:t>
            </w:r>
          </w:p>
        </w:tc>
        <w:tc>
          <w:tcPr>
            <w:tcW w:w="2079" w:type="dxa"/>
            <w:vMerge w:val="restart"/>
            <w:hideMark/>
          </w:tcPr>
          <w:p w:rsidR="00BD477B" w:rsidRPr="00BD477B" w:rsidRDefault="00BD477B" w:rsidP="00BD477B">
            <w:pPr>
              <w:rPr>
                <w:rFonts w:ascii="Times New Roman" w:hAnsi="Times New Roman" w:cs="Times New Roman"/>
                <w:b/>
                <w:bCs/>
              </w:rPr>
            </w:pPr>
            <w:r w:rsidRPr="00BD477B">
              <w:rPr>
                <w:rFonts w:ascii="Times New Roman" w:hAnsi="Times New Roman" w:cs="Times New Roman"/>
                <w:b/>
                <w:bCs/>
              </w:rPr>
              <w:t>Вывод об эффективности программы</w:t>
            </w:r>
          </w:p>
        </w:tc>
        <w:tc>
          <w:tcPr>
            <w:tcW w:w="2855" w:type="dxa"/>
            <w:vMerge w:val="restart"/>
            <w:hideMark/>
          </w:tcPr>
          <w:p w:rsidR="00BD477B" w:rsidRPr="00BD477B" w:rsidRDefault="00BD477B" w:rsidP="00BD477B">
            <w:pPr>
              <w:rPr>
                <w:rFonts w:ascii="Times New Roman" w:hAnsi="Times New Roman" w:cs="Times New Roman"/>
                <w:b/>
                <w:bCs/>
              </w:rPr>
            </w:pPr>
            <w:r w:rsidRPr="00BD477B">
              <w:rPr>
                <w:rFonts w:ascii="Times New Roman" w:hAnsi="Times New Roman" w:cs="Times New Roman"/>
                <w:b/>
                <w:bCs/>
              </w:rPr>
              <w:t>Предложения по дальнейшей реализации программы</w:t>
            </w:r>
          </w:p>
        </w:tc>
      </w:tr>
      <w:tr w:rsidR="00BD477B" w:rsidRPr="00BD477B" w:rsidTr="00EA299D">
        <w:trPr>
          <w:trHeight w:val="645"/>
        </w:trPr>
        <w:tc>
          <w:tcPr>
            <w:tcW w:w="760" w:type="dxa"/>
            <w:vMerge/>
            <w:hideMark/>
          </w:tcPr>
          <w:p w:rsidR="00BD477B" w:rsidRPr="00BD477B" w:rsidRDefault="00BD477B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173" w:type="dxa"/>
            <w:vMerge/>
            <w:hideMark/>
          </w:tcPr>
          <w:p w:rsidR="00BD477B" w:rsidRPr="00BD477B" w:rsidRDefault="00BD477B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53" w:type="dxa"/>
            <w:vMerge/>
            <w:hideMark/>
          </w:tcPr>
          <w:p w:rsidR="00BD477B" w:rsidRPr="00BD477B" w:rsidRDefault="00BD477B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17" w:type="dxa"/>
            <w:hideMark/>
          </w:tcPr>
          <w:p w:rsidR="00BD477B" w:rsidRPr="00BD477B" w:rsidRDefault="00BD477B" w:rsidP="00BD477B">
            <w:pPr>
              <w:rPr>
                <w:rFonts w:ascii="Times New Roman" w:hAnsi="Times New Roman" w:cs="Times New Roman"/>
                <w:b/>
                <w:bCs/>
              </w:rPr>
            </w:pPr>
            <w:r w:rsidRPr="00BD477B">
              <w:rPr>
                <w:rFonts w:ascii="Times New Roman" w:hAnsi="Times New Roman" w:cs="Times New Roman"/>
                <w:b/>
                <w:bCs/>
              </w:rPr>
              <w:t>план</w:t>
            </w:r>
          </w:p>
        </w:tc>
        <w:tc>
          <w:tcPr>
            <w:tcW w:w="1303" w:type="dxa"/>
            <w:hideMark/>
          </w:tcPr>
          <w:p w:rsidR="00BD477B" w:rsidRPr="00BD477B" w:rsidRDefault="00BD477B" w:rsidP="00BD477B">
            <w:pPr>
              <w:rPr>
                <w:rFonts w:ascii="Times New Roman" w:hAnsi="Times New Roman" w:cs="Times New Roman"/>
                <w:b/>
                <w:bCs/>
              </w:rPr>
            </w:pPr>
            <w:r w:rsidRPr="00BD477B">
              <w:rPr>
                <w:rFonts w:ascii="Times New Roman" w:hAnsi="Times New Roman" w:cs="Times New Roman"/>
                <w:b/>
                <w:bCs/>
              </w:rPr>
              <w:t>факт</w:t>
            </w:r>
          </w:p>
        </w:tc>
        <w:tc>
          <w:tcPr>
            <w:tcW w:w="1376" w:type="dxa"/>
            <w:vMerge/>
            <w:hideMark/>
          </w:tcPr>
          <w:p w:rsidR="00BD477B" w:rsidRPr="00BD477B" w:rsidRDefault="00BD477B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72" w:type="dxa"/>
            <w:vMerge/>
            <w:hideMark/>
          </w:tcPr>
          <w:p w:rsidR="00BD477B" w:rsidRPr="00BD477B" w:rsidRDefault="00BD477B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079" w:type="dxa"/>
            <w:vMerge/>
            <w:hideMark/>
          </w:tcPr>
          <w:p w:rsidR="00BD477B" w:rsidRPr="00BD477B" w:rsidRDefault="00BD477B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55" w:type="dxa"/>
            <w:vMerge/>
            <w:hideMark/>
          </w:tcPr>
          <w:p w:rsidR="00BD477B" w:rsidRPr="00BD477B" w:rsidRDefault="00BD477B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A299D" w:rsidRPr="00BD477B" w:rsidTr="00EA299D">
        <w:trPr>
          <w:trHeight w:val="780"/>
        </w:trPr>
        <w:tc>
          <w:tcPr>
            <w:tcW w:w="760" w:type="dxa"/>
            <w:noWrap/>
            <w:hideMark/>
          </w:tcPr>
          <w:p w:rsidR="00EA299D" w:rsidRPr="00BD477B" w:rsidRDefault="00EA299D" w:rsidP="00BD477B">
            <w:pPr>
              <w:rPr>
                <w:rFonts w:ascii="Times New Roman" w:hAnsi="Times New Roman" w:cs="Times New Roman"/>
              </w:rPr>
            </w:pPr>
            <w:r w:rsidRPr="00BD477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73" w:type="dxa"/>
            <w:hideMark/>
          </w:tcPr>
          <w:p w:rsidR="00EA299D" w:rsidRPr="00BD477B" w:rsidRDefault="00EA299D">
            <w:pPr>
              <w:rPr>
                <w:rFonts w:ascii="Times New Roman" w:hAnsi="Times New Roman" w:cs="Times New Roman"/>
              </w:rPr>
            </w:pPr>
            <w:r w:rsidRPr="00BD477B">
              <w:rPr>
                <w:rFonts w:ascii="Times New Roman" w:hAnsi="Times New Roman" w:cs="Times New Roman"/>
              </w:rPr>
              <w:t xml:space="preserve"> Ликвидация </w:t>
            </w:r>
            <w:proofErr w:type="spellStart"/>
            <w:r w:rsidRPr="00BD477B">
              <w:rPr>
                <w:rFonts w:ascii="Times New Roman" w:hAnsi="Times New Roman" w:cs="Times New Roman"/>
              </w:rPr>
              <w:t>несанкционных</w:t>
            </w:r>
            <w:proofErr w:type="spellEnd"/>
            <w:r w:rsidRPr="00BD477B">
              <w:rPr>
                <w:rFonts w:ascii="Times New Roman" w:hAnsi="Times New Roman" w:cs="Times New Roman"/>
              </w:rPr>
              <w:t xml:space="preserve"> свалок</w:t>
            </w:r>
          </w:p>
        </w:tc>
        <w:tc>
          <w:tcPr>
            <w:tcW w:w="753" w:type="dxa"/>
            <w:noWrap/>
            <w:hideMark/>
          </w:tcPr>
          <w:p w:rsidR="00EA299D" w:rsidRPr="00BD477B" w:rsidRDefault="00EA299D" w:rsidP="00BD477B">
            <w:pPr>
              <w:rPr>
                <w:rFonts w:ascii="Times New Roman" w:hAnsi="Times New Roman" w:cs="Times New Roman"/>
              </w:rPr>
            </w:pPr>
            <w:r w:rsidRPr="00BD477B">
              <w:rPr>
                <w:rFonts w:ascii="Times New Roman" w:hAnsi="Times New Roman" w:cs="Times New Roman"/>
              </w:rPr>
              <w:t xml:space="preserve">ед.  </w:t>
            </w:r>
          </w:p>
        </w:tc>
        <w:tc>
          <w:tcPr>
            <w:tcW w:w="1317" w:type="dxa"/>
            <w:noWrap/>
            <w:hideMark/>
          </w:tcPr>
          <w:p w:rsidR="00EA299D" w:rsidRPr="00BD477B" w:rsidRDefault="00EA299D" w:rsidP="00BD477B">
            <w:pPr>
              <w:rPr>
                <w:rFonts w:ascii="Times New Roman" w:hAnsi="Times New Roman" w:cs="Times New Roman"/>
              </w:rPr>
            </w:pPr>
            <w:r w:rsidRPr="00BD477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3" w:type="dxa"/>
            <w:noWrap/>
            <w:hideMark/>
          </w:tcPr>
          <w:p w:rsidR="00EA299D" w:rsidRPr="00BD477B" w:rsidRDefault="00EA299D" w:rsidP="00BD477B">
            <w:pPr>
              <w:rPr>
                <w:rFonts w:ascii="Times New Roman" w:hAnsi="Times New Roman" w:cs="Times New Roman"/>
              </w:rPr>
            </w:pPr>
            <w:r w:rsidRPr="00BD477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76" w:type="dxa"/>
            <w:noWrap/>
            <w:hideMark/>
          </w:tcPr>
          <w:p w:rsidR="00EA299D" w:rsidRPr="00BD477B" w:rsidRDefault="00EA299D" w:rsidP="00BD477B">
            <w:pPr>
              <w:rPr>
                <w:rFonts w:ascii="Times New Roman" w:hAnsi="Times New Roman" w:cs="Times New Roman"/>
              </w:rPr>
            </w:pPr>
            <w:r w:rsidRPr="00BD477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72" w:type="dxa"/>
            <w:noWrap/>
            <w:hideMark/>
          </w:tcPr>
          <w:p w:rsidR="00EA299D" w:rsidRPr="00BD477B" w:rsidRDefault="00EA299D" w:rsidP="00BD477B">
            <w:pPr>
              <w:rPr>
                <w:rFonts w:ascii="Times New Roman" w:hAnsi="Times New Roman" w:cs="Times New Roman"/>
              </w:rPr>
            </w:pPr>
            <w:r w:rsidRPr="00BD477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79" w:type="dxa"/>
            <w:hideMark/>
          </w:tcPr>
          <w:p w:rsidR="00EA299D" w:rsidRPr="00BD477B" w:rsidRDefault="00EA299D">
            <w:pPr>
              <w:rPr>
                <w:rFonts w:ascii="Times New Roman" w:hAnsi="Times New Roman" w:cs="Times New Roman"/>
              </w:rPr>
            </w:pPr>
            <w:r w:rsidRPr="00BD477B">
              <w:rPr>
                <w:rFonts w:ascii="Times New Roman" w:hAnsi="Times New Roman" w:cs="Times New Roman"/>
              </w:rPr>
              <w:t>ожидаемая эффективность достигнута</w:t>
            </w:r>
          </w:p>
        </w:tc>
        <w:tc>
          <w:tcPr>
            <w:tcW w:w="2855" w:type="dxa"/>
            <w:vMerge w:val="restart"/>
            <w:noWrap/>
            <w:hideMark/>
          </w:tcPr>
          <w:p w:rsidR="00EA299D" w:rsidRPr="00BD477B" w:rsidRDefault="00EA299D">
            <w:pPr>
              <w:rPr>
                <w:rFonts w:ascii="Times New Roman" w:hAnsi="Times New Roman" w:cs="Times New Roman"/>
              </w:rPr>
            </w:pPr>
            <w:r w:rsidRPr="00BD477B">
              <w:rPr>
                <w:rFonts w:ascii="Times New Roman" w:hAnsi="Times New Roman" w:cs="Times New Roman"/>
              </w:rPr>
              <w:t> </w:t>
            </w:r>
          </w:p>
          <w:p w:rsidR="00EA299D" w:rsidRPr="00BD477B" w:rsidRDefault="00EA299D">
            <w:pPr>
              <w:rPr>
                <w:rFonts w:ascii="Times New Roman" w:hAnsi="Times New Roman" w:cs="Times New Roman"/>
              </w:rPr>
            </w:pPr>
            <w:r w:rsidRPr="00BD477B">
              <w:rPr>
                <w:rFonts w:ascii="Times New Roman" w:hAnsi="Times New Roman" w:cs="Times New Roman"/>
              </w:rPr>
              <w:t> </w:t>
            </w:r>
          </w:p>
          <w:p w:rsidR="00EA299D" w:rsidRPr="00C9475C" w:rsidRDefault="00EA299D" w:rsidP="00EA299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477B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Действие Программы продлить на следующий финансовый год</w:t>
            </w:r>
            <w:r w:rsidRPr="00C947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EA299D" w:rsidRPr="00BD477B" w:rsidRDefault="00EA299D">
            <w:pPr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  <w:p w:rsidR="00EA299D" w:rsidRPr="00BD477B" w:rsidRDefault="00EA299D" w:rsidP="006E5ECD">
            <w:pPr>
              <w:rPr>
                <w:rFonts w:ascii="Times New Roman" w:hAnsi="Times New Roman" w:cs="Times New Roman"/>
              </w:rPr>
            </w:pPr>
            <w:r w:rsidRPr="00BD477B">
              <w:rPr>
                <w:rFonts w:ascii="Times New Roman" w:hAnsi="Times New Roman" w:cs="Times New Roman"/>
              </w:rPr>
              <w:t> </w:t>
            </w:r>
          </w:p>
        </w:tc>
      </w:tr>
      <w:tr w:rsidR="00EA299D" w:rsidRPr="00BD477B" w:rsidTr="00EA299D">
        <w:trPr>
          <w:trHeight w:val="750"/>
        </w:trPr>
        <w:tc>
          <w:tcPr>
            <w:tcW w:w="760" w:type="dxa"/>
            <w:noWrap/>
            <w:hideMark/>
          </w:tcPr>
          <w:p w:rsidR="00EA299D" w:rsidRPr="00BD477B" w:rsidRDefault="00EA299D" w:rsidP="00BD477B">
            <w:pPr>
              <w:rPr>
                <w:rFonts w:ascii="Times New Roman" w:hAnsi="Times New Roman" w:cs="Times New Roman"/>
              </w:rPr>
            </w:pPr>
            <w:r w:rsidRPr="00BD477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73" w:type="dxa"/>
            <w:hideMark/>
          </w:tcPr>
          <w:p w:rsidR="00EA299D" w:rsidRPr="00BD477B" w:rsidRDefault="00EA299D">
            <w:pPr>
              <w:rPr>
                <w:rFonts w:ascii="Times New Roman" w:hAnsi="Times New Roman" w:cs="Times New Roman"/>
              </w:rPr>
            </w:pPr>
            <w:r w:rsidRPr="00BD477B">
              <w:rPr>
                <w:rFonts w:ascii="Times New Roman" w:hAnsi="Times New Roman" w:cs="Times New Roman"/>
              </w:rPr>
              <w:t>Строительство и обустройство контейнерных площадок</w:t>
            </w:r>
          </w:p>
        </w:tc>
        <w:tc>
          <w:tcPr>
            <w:tcW w:w="753" w:type="dxa"/>
            <w:noWrap/>
            <w:hideMark/>
          </w:tcPr>
          <w:p w:rsidR="00EA299D" w:rsidRPr="00BD477B" w:rsidRDefault="00EA299D" w:rsidP="00BD477B">
            <w:pPr>
              <w:rPr>
                <w:rFonts w:ascii="Times New Roman" w:hAnsi="Times New Roman" w:cs="Times New Roman"/>
              </w:rPr>
            </w:pPr>
            <w:r w:rsidRPr="00BD477B">
              <w:rPr>
                <w:rFonts w:ascii="Times New Roman" w:hAnsi="Times New Roman" w:cs="Times New Roman"/>
              </w:rPr>
              <w:t xml:space="preserve">ед.  </w:t>
            </w:r>
          </w:p>
        </w:tc>
        <w:tc>
          <w:tcPr>
            <w:tcW w:w="1317" w:type="dxa"/>
            <w:noWrap/>
            <w:hideMark/>
          </w:tcPr>
          <w:p w:rsidR="00EA299D" w:rsidRPr="00BD477B" w:rsidRDefault="00EA299D" w:rsidP="00BD477B">
            <w:pPr>
              <w:rPr>
                <w:rFonts w:ascii="Times New Roman" w:hAnsi="Times New Roman" w:cs="Times New Roman"/>
              </w:rPr>
            </w:pPr>
            <w:r w:rsidRPr="00BD477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03" w:type="dxa"/>
            <w:noWrap/>
            <w:hideMark/>
          </w:tcPr>
          <w:p w:rsidR="00EA299D" w:rsidRPr="00BD477B" w:rsidRDefault="00EA299D" w:rsidP="00BD477B">
            <w:pPr>
              <w:rPr>
                <w:rFonts w:ascii="Times New Roman" w:hAnsi="Times New Roman" w:cs="Times New Roman"/>
              </w:rPr>
            </w:pPr>
            <w:r w:rsidRPr="00BD477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76" w:type="dxa"/>
            <w:noWrap/>
            <w:hideMark/>
          </w:tcPr>
          <w:p w:rsidR="00EA299D" w:rsidRPr="00BD477B" w:rsidRDefault="00EA299D" w:rsidP="00BD477B">
            <w:pPr>
              <w:rPr>
                <w:rFonts w:ascii="Times New Roman" w:hAnsi="Times New Roman" w:cs="Times New Roman"/>
              </w:rPr>
            </w:pPr>
            <w:r w:rsidRPr="00BD477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72" w:type="dxa"/>
            <w:noWrap/>
            <w:hideMark/>
          </w:tcPr>
          <w:p w:rsidR="00EA299D" w:rsidRPr="00BD477B" w:rsidRDefault="00EA299D" w:rsidP="00BD477B">
            <w:pPr>
              <w:rPr>
                <w:rFonts w:ascii="Times New Roman" w:hAnsi="Times New Roman" w:cs="Times New Roman"/>
              </w:rPr>
            </w:pPr>
            <w:r w:rsidRPr="00BD477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79" w:type="dxa"/>
            <w:hideMark/>
          </w:tcPr>
          <w:p w:rsidR="00EA299D" w:rsidRPr="00BD477B" w:rsidRDefault="00EA299D">
            <w:pPr>
              <w:rPr>
                <w:rFonts w:ascii="Times New Roman" w:hAnsi="Times New Roman" w:cs="Times New Roman"/>
              </w:rPr>
            </w:pPr>
            <w:r w:rsidRPr="00BD477B">
              <w:rPr>
                <w:rFonts w:ascii="Times New Roman" w:hAnsi="Times New Roman" w:cs="Times New Roman"/>
              </w:rPr>
              <w:t>ожидаемая эффективность достигнута</w:t>
            </w:r>
          </w:p>
        </w:tc>
        <w:tc>
          <w:tcPr>
            <w:tcW w:w="2855" w:type="dxa"/>
            <w:vMerge/>
            <w:noWrap/>
            <w:hideMark/>
          </w:tcPr>
          <w:p w:rsidR="00EA299D" w:rsidRPr="00BD477B" w:rsidRDefault="00EA299D" w:rsidP="006E5ECD">
            <w:pPr>
              <w:rPr>
                <w:rFonts w:ascii="Times New Roman" w:hAnsi="Times New Roman" w:cs="Times New Roman"/>
              </w:rPr>
            </w:pPr>
          </w:p>
        </w:tc>
      </w:tr>
      <w:tr w:rsidR="00EA299D" w:rsidRPr="00BD477B" w:rsidTr="00EA299D">
        <w:trPr>
          <w:trHeight w:val="720"/>
        </w:trPr>
        <w:tc>
          <w:tcPr>
            <w:tcW w:w="760" w:type="dxa"/>
            <w:noWrap/>
            <w:hideMark/>
          </w:tcPr>
          <w:p w:rsidR="00EA299D" w:rsidRPr="00BD477B" w:rsidRDefault="00EA299D" w:rsidP="00BD477B">
            <w:pPr>
              <w:rPr>
                <w:rFonts w:ascii="Times New Roman" w:hAnsi="Times New Roman" w:cs="Times New Roman"/>
              </w:rPr>
            </w:pPr>
            <w:r w:rsidRPr="00BD477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73" w:type="dxa"/>
            <w:hideMark/>
          </w:tcPr>
          <w:p w:rsidR="00EA299D" w:rsidRPr="00BD477B" w:rsidRDefault="00EA299D">
            <w:pPr>
              <w:rPr>
                <w:rFonts w:ascii="Times New Roman" w:hAnsi="Times New Roman" w:cs="Times New Roman"/>
              </w:rPr>
            </w:pPr>
            <w:r w:rsidRPr="00BD477B">
              <w:rPr>
                <w:rFonts w:ascii="Times New Roman" w:hAnsi="Times New Roman" w:cs="Times New Roman"/>
              </w:rPr>
              <w:t>Приобретение контейнеров</w:t>
            </w:r>
          </w:p>
        </w:tc>
        <w:tc>
          <w:tcPr>
            <w:tcW w:w="753" w:type="dxa"/>
            <w:noWrap/>
            <w:hideMark/>
          </w:tcPr>
          <w:p w:rsidR="00EA299D" w:rsidRPr="00BD477B" w:rsidRDefault="00EA299D" w:rsidP="00BD477B">
            <w:pPr>
              <w:rPr>
                <w:rFonts w:ascii="Times New Roman" w:hAnsi="Times New Roman" w:cs="Times New Roman"/>
              </w:rPr>
            </w:pPr>
            <w:r w:rsidRPr="00BD477B">
              <w:rPr>
                <w:rFonts w:ascii="Times New Roman" w:hAnsi="Times New Roman" w:cs="Times New Roman"/>
              </w:rPr>
              <w:t xml:space="preserve">ед.  </w:t>
            </w:r>
          </w:p>
        </w:tc>
        <w:tc>
          <w:tcPr>
            <w:tcW w:w="1317" w:type="dxa"/>
            <w:noWrap/>
            <w:hideMark/>
          </w:tcPr>
          <w:p w:rsidR="00EA299D" w:rsidRPr="00BD477B" w:rsidRDefault="00EA299D" w:rsidP="00BD477B">
            <w:pPr>
              <w:rPr>
                <w:rFonts w:ascii="Times New Roman" w:hAnsi="Times New Roman" w:cs="Times New Roman"/>
              </w:rPr>
            </w:pPr>
            <w:r w:rsidRPr="00BD477B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303" w:type="dxa"/>
            <w:noWrap/>
            <w:hideMark/>
          </w:tcPr>
          <w:p w:rsidR="00EA299D" w:rsidRPr="00BD477B" w:rsidRDefault="00EA299D" w:rsidP="00BD477B">
            <w:pPr>
              <w:rPr>
                <w:rFonts w:ascii="Times New Roman" w:hAnsi="Times New Roman" w:cs="Times New Roman"/>
              </w:rPr>
            </w:pPr>
            <w:r w:rsidRPr="00BD477B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376" w:type="dxa"/>
            <w:noWrap/>
            <w:hideMark/>
          </w:tcPr>
          <w:p w:rsidR="00EA299D" w:rsidRPr="00BD477B" w:rsidRDefault="00EA299D" w:rsidP="00BD477B">
            <w:pPr>
              <w:rPr>
                <w:rFonts w:ascii="Times New Roman" w:hAnsi="Times New Roman" w:cs="Times New Roman"/>
              </w:rPr>
            </w:pPr>
            <w:r w:rsidRPr="00BD477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72" w:type="dxa"/>
            <w:noWrap/>
            <w:hideMark/>
          </w:tcPr>
          <w:p w:rsidR="00EA299D" w:rsidRPr="00BD477B" w:rsidRDefault="00EA299D" w:rsidP="00BD477B">
            <w:pPr>
              <w:rPr>
                <w:rFonts w:ascii="Times New Roman" w:hAnsi="Times New Roman" w:cs="Times New Roman"/>
              </w:rPr>
            </w:pPr>
            <w:r w:rsidRPr="00BD477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79" w:type="dxa"/>
            <w:hideMark/>
          </w:tcPr>
          <w:p w:rsidR="00EA299D" w:rsidRPr="00BD477B" w:rsidRDefault="00EA299D">
            <w:pPr>
              <w:rPr>
                <w:rFonts w:ascii="Times New Roman" w:hAnsi="Times New Roman" w:cs="Times New Roman"/>
              </w:rPr>
            </w:pPr>
            <w:r w:rsidRPr="00BD477B">
              <w:rPr>
                <w:rFonts w:ascii="Times New Roman" w:hAnsi="Times New Roman" w:cs="Times New Roman"/>
              </w:rPr>
              <w:t>ожидаемая эффективность достигнута</w:t>
            </w:r>
          </w:p>
        </w:tc>
        <w:tc>
          <w:tcPr>
            <w:tcW w:w="2855" w:type="dxa"/>
            <w:vMerge/>
            <w:noWrap/>
            <w:hideMark/>
          </w:tcPr>
          <w:p w:rsidR="00EA299D" w:rsidRPr="00BD477B" w:rsidRDefault="00EA299D" w:rsidP="006E5ECD">
            <w:pPr>
              <w:rPr>
                <w:rFonts w:ascii="Times New Roman" w:hAnsi="Times New Roman" w:cs="Times New Roman"/>
              </w:rPr>
            </w:pPr>
          </w:p>
        </w:tc>
      </w:tr>
      <w:tr w:rsidR="00EA299D" w:rsidRPr="00BD477B" w:rsidTr="00EA299D">
        <w:trPr>
          <w:trHeight w:val="1665"/>
        </w:trPr>
        <w:tc>
          <w:tcPr>
            <w:tcW w:w="760" w:type="dxa"/>
            <w:noWrap/>
            <w:hideMark/>
          </w:tcPr>
          <w:p w:rsidR="00EA299D" w:rsidRPr="00BD477B" w:rsidRDefault="00EA299D" w:rsidP="00BD477B">
            <w:pPr>
              <w:rPr>
                <w:rFonts w:ascii="Times New Roman" w:hAnsi="Times New Roman" w:cs="Times New Roman"/>
              </w:rPr>
            </w:pPr>
            <w:r w:rsidRPr="00BD477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173" w:type="dxa"/>
            <w:hideMark/>
          </w:tcPr>
          <w:p w:rsidR="00EA299D" w:rsidRPr="00BD477B" w:rsidRDefault="00EA299D">
            <w:pPr>
              <w:rPr>
                <w:rFonts w:ascii="Times New Roman" w:hAnsi="Times New Roman" w:cs="Times New Roman"/>
              </w:rPr>
            </w:pPr>
            <w:r w:rsidRPr="00BD477B">
              <w:rPr>
                <w:rFonts w:ascii="Times New Roman" w:hAnsi="Times New Roman" w:cs="Times New Roman"/>
              </w:rPr>
              <w:t>Мероприятия по экологическому воспитанию и формированию экологической культуры в области обращения с твердыми коммунальными отходами, по стимулированию и популяризации раздельного сбора мусора</w:t>
            </w:r>
          </w:p>
        </w:tc>
        <w:tc>
          <w:tcPr>
            <w:tcW w:w="753" w:type="dxa"/>
            <w:noWrap/>
            <w:hideMark/>
          </w:tcPr>
          <w:p w:rsidR="00EA299D" w:rsidRPr="00BD477B" w:rsidRDefault="00EA299D" w:rsidP="00BD477B">
            <w:pPr>
              <w:rPr>
                <w:rFonts w:ascii="Times New Roman" w:hAnsi="Times New Roman" w:cs="Times New Roman"/>
              </w:rPr>
            </w:pPr>
            <w:r w:rsidRPr="00BD477B">
              <w:rPr>
                <w:rFonts w:ascii="Times New Roman" w:hAnsi="Times New Roman" w:cs="Times New Roman"/>
              </w:rPr>
              <w:t xml:space="preserve">ед.  </w:t>
            </w:r>
          </w:p>
        </w:tc>
        <w:tc>
          <w:tcPr>
            <w:tcW w:w="1317" w:type="dxa"/>
            <w:noWrap/>
            <w:hideMark/>
          </w:tcPr>
          <w:p w:rsidR="00EA299D" w:rsidRPr="00BD477B" w:rsidRDefault="00EA299D" w:rsidP="00BD477B">
            <w:pPr>
              <w:rPr>
                <w:rFonts w:ascii="Times New Roman" w:hAnsi="Times New Roman" w:cs="Times New Roman"/>
              </w:rPr>
            </w:pPr>
            <w:r w:rsidRPr="00BD477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03" w:type="dxa"/>
            <w:noWrap/>
            <w:hideMark/>
          </w:tcPr>
          <w:p w:rsidR="00EA299D" w:rsidRPr="00BD477B" w:rsidRDefault="00EA299D" w:rsidP="00BD477B">
            <w:pPr>
              <w:rPr>
                <w:rFonts w:ascii="Times New Roman" w:hAnsi="Times New Roman" w:cs="Times New Roman"/>
              </w:rPr>
            </w:pPr>
            <w:r w:rsidRPr="00BD477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76" w:type="dxa"/>
            <w:noWrap/>
            <w:hideMark/>
          </w:tcPr>
          <w:p w:rsidR="00EA299D" w:rsidRPr="00BD477B" w:rsidRDefault="00EA299D" w:rsidP="00BD477B">
            <w:pPr>
              <w:rPr>
                <w:rFonts w:ascii="Times New Roman" w:hAnsi="Times New Roman" w:cs="Times New Roman"/>
              </w:rPr>
            </w:pPr>
            <w:r w:rsidRPr="00BD477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72" w:type="dxa"/>
            <w:noWrap/>
            <w:hideMark/>
          </w:tcPr>
          <w:p w:rsidR="00EA299D" w:rsidRPr="00BD477B" w:rsidRDefault="00EA299D" w:rsidP="00BD477B">
            <w:pPr>
              <w:rPr>
                <w:rFonts w:ascii="Times New Roman" w:hAnsi="Times New Roman" w:cs="Times New Roman"/>
              </w:rPr>
            </w:pPr>
            <w:r w:rsidRPr="00BD477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79" w:type="dxa"/>
            <w:hideMark/>
          </w:tcPr>
          <w:p w:rsidR="00EA299D" w:rsidRPr="00BD477B" w:rsidRDefault="00EA299D">
            <w:pPr>
              <w:rPr>
                <w:rFonts w:ascii="Times New Roman" w:hAnsi="Times New Roman" w:cs="Times New Roman"/>
              </w:rPr>
            </w:pPr>
            <w:r w:rsidRPr="00BD477B">
              <w:rPr>
                <w:rFonts w:ascii="Times New Roman" w:hAnsi="Times New Roman" w:cs="Times New Roman"/>
              </w:rPr>
              <w:t>ожидаемая эффективность достигнута</w:t>
            </w:r>
          </w:p>
        </w:tc>
        <w:tc>
          <w:tcPr>
            <w:tcW w:w="2855" w:type="dxa"/>
            <w:vMerge/>
            <w:noWrap/>
            <w:hideMark/>
          </w:tcPr>
          <w:p w:rsidR="00EA299D" w:rsidRPr="00BD477B" w:rsidRDefault="00EA299D">
            <w:pPr>
              <w:rPr>
                <w:rFonts w:ascii="Times New Roman" w:hAnsi="Times New Roman" w:cs="Times New Roman"/>
              </w:rPr>
            </w:pPr>
          </w:p>
        </w:tc>
      </w:tr>
      <w:tr w:rsidR="00BD477B" w:rsidRPr="00BD477B" w:rsidTr="00EA299D">
        <w:trPr>
          <w:trHeight w:val="495"/>
        </w:trPr>
        <w:tc>
          <w:tcPr>
            <w:tcW w:w="760" w:type="dxa"/>
            <w:noWrap/>
            <w:hideMark/>
          </w:tcPr>
          <w:p w:rsidR="00BD477B" w:rsidRPr="00BD477B" w:rsidRDefault="00BD477B">
            <w:pPr>
              <w:rPr>
                <w:rFonts w:ascii="Times New Roman" w:hAnsi="Times New Roman" w:cs="Times New Roman"/>
              </w:rPr>
            </w:pPr>
            <w:r w:rsidRPr="00BD477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173" w:type="dxa"/>
            <w:noWrap/>
            <w:hideMark/>
          </w:tcPr>
          <w:p w:rsidR="00BD477B" w:rsidRPr="00BD477B" w:rsidRDefault="00BD477B">
            <w:pPr>
              <w:rPr>
                <w:rFonts w:ascii="Times New Roman" w:hAnsi="Times New Roman" w:cs="Times New Roman"/>
              </w:rPr>
            </w:pPr>
            <w:r w:rsidRPr="00BD477B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753" w:type="dxa"/>
            <w:noWrap/>
            <w:hideMark/>
          </w:tcPr>
          <w:p w:rsidR="00BD477B" w:rsidRPr="00BD477B" w:rsidRDefault="00BD477B">
            <w:pPr>
              <w:rPr>
                <w:rFonts w:ascii="Times New Roman" w:hAnsi="Times New Roman" w:cs="Times New Roman"/>
              </w:rPr>
            </w:pPr>
            <w:r w:rsidRPr="00BD477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17" w:type="dxa"/>
            <w:noWrap/>
            <w:hideMark/>
          </w:tcPr>
          <w:p w:rsidR="00BD477B" w:rsidRPr="00BD477B" w:rsidRDefault="00BD477B">
            <w:pPr>
              <w:rPr>
                <w:rFonts w:ascii="Times New Roman" w:hAnsi="Times New Roman" w:cs="Times New Roman"/>
              </w:rPr>
            </w:pPr>
            <w:r w:rsidRPr="00BD477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03" w:type="dxa"/>
            <w:noWrap/>
            <w:hideMark/>
          </w:tcPr>
          <w:p w:rsidR="00BD477B" w:rsidRPr="00BD477B" w:rsidRDefault="00BD477B">
            <w:pPr>
              <w:rPr>
                <w:rFonts w:ascii="Times New Roman" w:hAnsi="Times New Roman" w:cs="Times New Roman"/>
              </w:rPr>
            </w:pPr>
            <w:r w:rsidRPr="00BD477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76" w:type="dxa"/>
            <w:noWrap/>
            <w:hideMark/>
          </w:tcPr>
          <w:p w:rsidR="00BD477B" w:rsidRPr="00BD477B" w:rsidRDefault="00BD477B">
            <w:pPr>
              <w:rPr>
                <w:rFonts w:ascii="Times New Roman" w:hAnsi="Times New Roman" w:cs="Times New Roman"/>
              </w:rPr>
            </w:pPr>
            <w:r w:rsidRPr="00BD477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72" w:type="dxa"/>
            <w:noWrap/>
            <w:hideMark/>
          </w:tcPr>
          <w:p w:rsidR="00BD477B" w:rsidRPr="00BD477B" w:rsidRDefault="00BD477B" w:rsidP="00BD477B">
            <w:pPr>
              <w:rPr>
                <w:rFonts w:ascii="Times New Roman" w:hAnsi="Times New Roman" w:cs="Times New Roman"/>
              </w:rPr>
            </w:pPr>
            <w:r w:rsidRPr="00BD477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79" w:type="dxa"/>
            <w:noWrap/>
            <w:hideMark/>
          </w:tcPr>
          <w:p w:rsidR="00BD477B" w:rsidRPr="00BD477B" w:rsidRDefault="00BD477B">
            <w:pPr>
              <w:rPr>
                <w:rFonts w:ascii="Times New Roman" w:hAnsi="Times New Roman" w:cs="Times New Roman"/>
              </w:rPr>
            </w:pPr>
            <w:r w:rsidRPr="00BD477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855" w:type="dxa"/>
            <w:noWrap/>
            <w:hideMark/>
          </w:tcPr>
          <w:p w:rsidR="00BD477B" w:rsidRPr="00BD477B" w:rsidRDefault="00BD477B">
            <w:pPr>
              <w:rPr>
                <w:rFonts w:ascii="Times New Roman" w:hAnsi="Times New Roman" w:cs="Times New Roman"/>
              </w:rPr>
            </w:pPr>
            <w:r w:rsidRPr="00BD477B">
              <w:rPr>
                <w:rFonts w:ascii="Times New Roman" w:hAnsi="Times New Roman" w:cs="Times New Roman"/>
              </w:rPr>
              <w:t> </w:t>
            </w:r>
          </w:p>
        </w:tc>
      </w:tr>
    </w:tbl>
    <w:p w:rsidR="00BD477B" w:rsidRDefault="00BD477B" w:rsidP="00BD477B"/>
    <w:p w:rsidR="00BD477B" w:rsidRDefault="00BD477B" w:rsidP="00BD477B"/>
    <w:sectPr w:rsidR="00BD477B" w:rsidSect="00BD477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0F2F"/>
    <w:rsid w:val="002E0F2F"/>
    <w:rsid w:val="009F53C7"/>
    <w:rsid w:val="00B83D02"/>
    <w:rsid w:val="00BD477B"/>
    <w:rsid w:val="00DB35FA"/>
    <w:rsid w:val="00EA2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9D2913-C735-41A2-9D4A-7C65339BA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D47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3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860</Characters>
  <Application>Microsoft Office Word</Application>
  <DocSecurity>0</DocSecurity>
  <Lines>7</Lines>
  <Paragraphs>2</Paragraphs>
  <ScaleCrop>false</ScaleCrop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2024-07-31T08:14:00Z</dcterms:created>
  <dcterms:modified xsi:type="dcterms:W3CDTF">2024-08-01T03:25:00Z</dcterms:modified>
</cp:coreProperties>
</file>