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BF" w:rsidRPr="000E4587" w:rsidRDefault="000E4587" w:rsidP="00084ECB">
      <w:pPr>
        <w:autoSpaceDE w:val="0"/>
        <w:autoSpaceDN w:val="0"/>
        <w:adjustRightInd w:val="0"/>
        <w:spacing w:after="0" w:line="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E4587">
        <w:rPr>
          <w:rFonts w:ascii="Times New Roman" w:hAnsi="Times New Roman" w:cs="Times New Roman"/>
          <w:sz w:val="28"/>
          <w:szCs w:val="28"/>
        </w:rPr>
        <w:t>Проект внесения изменений в Правила землепользования и застройки Хомутовского муниципального образования</w:t>
      </w:r>
    </w:p>
    <w:p w:rsidR="00CF50BF" w:rsidRPr="000E4587" w:rsidRDefault="00CF50BF" w:rsidP="00E9065D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65D" w:rsidRDefault="001E1E01" w:rsidP="00084ECB">
      <w:pPr>
        <w:autoSpaceDE w:val="0"/>
        <w:autoSpaceDN w:val="0"/>
        <w:adjustRightInd w:val="0"/>
        <w:spacing w:after="0" w:line="20" w:lineRule="atLeast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="00E9065D" w:rsidRPr="00D0390B">
        <w:rPr>
          <w:rFonts w:ascii="Times New Roman" w:hAnsi="Times New Roman" w:cs="Times New Roman"/>
          <w:sz w:val="20"/>
          <w:szCs w:val="20"/>
        </w:rPr>
        <w:t xml:space="preserve">Подраздел «1.Основные виды и параметры разрешённого использования земельных участков и объектов капитального строительства», раздела «Жилые зоны. </w:t>
      </w:r>
      <w:bookmarkStart w:id="0" w:name="_Toc27226125"/>
      <w:r w:rsidR="008D3E75">
        <w:rPr>
          <w:rFonts w:ascii="Times New Roman" w:hAnsi="Times New Roman" w:cs="Times New Roman"/>
          <w:sz w:val="20"/>
          <w:szCs w:val="20"/>
        </w:rPr>
        <w:t>Зона</w:t>
      </w:r>
      <w:r w:rsidR="008D3E75" w:rsidRPr="00D0390B">
        <w:rPr>
          <w:rFonts w:ascii="Times New Roman" w:hAnsi="Times New Roman" w:cs="Times New Roman"/>
          <w:sz w:val="20"/>
          <w:szCs w:val="20"/>
        </w:rPr>
        <w:t xml:space="preserve"> застройки малоэтажными жилыми домами</w:t>
      </w:r>
      <w:r w:rsidR="00D0390B" w:rsidRPr="00D0390B">
        <w:rPr>
          <w:rFonts w:ascii="Times New Roman" w:hAnsi="Times New Roman" w:cs="Times New Roman"/>
          <w:sz w:val="20"/>
          <w:szCs w:val="20"/>
        </w:rPr>
        <w:t xml:space="preserve"> (до 4 этажей, включая </w:t>
      </w:r>
      <w:proofErr w:type="gramStart"/>
      <w:r w:rsidR="00D0390B" w:rsidRPr="00D0390B">
        <w:rPr>
          <w:rFonts w:ascii="Times New Roman" w:hAnsi="Times New Roman" w:cs="Times New Roman"/>
          <w:sz w:val="20"/>
          <w:szCs w:val="20"/>
        </w:rPr>
        <w:t>мансардный</w:t>
      </w:r>
      <w:proofErr w:type="gramEnd"/>
      <w:r w:rsidR="00D0390B" w:rsidRPr="00D0390B">
        <w:rPr>
          <w:rFonts w:ascii="Times New Roman" w:hAnsi="Times New Roman" w:cs="Times New Roman"/>
          <w:sz w:val="20"/>
          <w:szCs w:val="20"/>
        </w:rPr>
        <w:t>.) (ЖЗ-2)</w:t>
      </w:r>
      <w:bookmarkEnd w:id="0"/>
      <w:r w:rsidR="00E9065D" w:rsidRPr="00D0390B">
        <w:rPr>
          <w:rFonts w:ascii="Times New Roman" w:hAnsi="Times New Roman" w:cs="Times New Roman"/>
          <w:sz w:val="20"/>
          <w:szCs w:val="20"/>
        </w:rPr>
        <w:t>»</w:t>
      </w:r>
      <w:r w:rsidR="00D0390B" w:rsidRPr="00D0390B">
        <w:rPr>
          <w:rFonts w:ascii="Times New Roman" w:hAnsi="Times New Roman" w:cs="Times New Roman"/>
          <w:sz w:val="20"/>
          <w:szCs w:val="20"/>
        </w:rPr>
        <w:t xml:space="preserve"> </w:t>
      </w:r>
      <w:r w:rsidR="00E9065D" w:rsidRPr="00D0390B">
        <w:rPr>
          <w:rFonts w:ascii="Times New Roman" w:hAnsi="Times New Roman" w:cs="Times New Roman"/>
          <w:sz w:val="20"/>
          <w:szCs w:val="20"/>
        </w:rPr>
        <w:t xml:space="preserve">статьи 40 главы </w:t>
      </w:r>
      <w:r w:rsidR="008D3E75">
        <w:rPr>
          <w:rFonts w:ascii="Times New Roman" w:hAnsi="Times New Roman" w:cs="Times New Roman"/>
          <w:sz w:val="20"/>
          <w:szCs w:val="20"/>
        </w:rPr>
        <w:t>10</w:t>
      </w:r>
      <w:r w:rsidR="00E9065D" w:rsidRPr="00D0390B">
        <w:rPr>
          <w:rFonts w:ascii="Times New Roman" w:hAnsi="Times New Roman" w:cs="Times New Roman"/>
          <w:sz w:val="20"/>
          <w:szCs w:val="20"/>
        </w:rPr>
        <w:t xml:space="preserve"> </w:t>
      </w:r>
      <w:r w:rsidRPr="000E4587">
        <w:rPr>
          <w:rFonts w:ascii="Times New Roman" w:hAnsi="Times New Roman" w:cs="Times New Roman"/>
          <w:sz w:val="20"/>
          <w:szCs w:val="20"/>
        </w:rPr>
        <w:t>дополнить строкой следующего содержания</w:t>
      </w:r>
      <w:r w:rsidR="00E9065D" w:rsidRPr="00D0390B">
        <w:rPr>
          <w:rFonts w:ascii="Times New Roman" w:hAnsi="Times New Roman" w:cs="Times New Roman"/>
          <w:sz w:val="20"/>
          <w:szCs w:val="20"/>
        </w:rPr>
        <w:t>:</w:t>
      </w:r>
    </w:p>
    <w:p w:rsidR="00433772" w:rsidRDefault="00433772" w:rsidP="00E9065D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2288"/>
        <w:gridCol w:w="2835"/>
        <w:gridCol w:w="2640"/>
        <w:gridCol w:w="4003"/>
        <w:gridCol w:w="3261"/>
      </w:tblGrid>
      <w:tr w:rsidR="00433772" w:rsidRPr="00406F5D" w:rsidTr="00433772"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ВИДЫ</w:t>
            </w:r>
          </w:p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 РАЗРЕШЕННОГО</w:t>
            </w:r>
          </w:p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 ЗЕМЕЛЬНОГО УЧАСТКА</w:t>
            </w:r>
          </w:p>
        </w:tc>
        <w:tc>
          <w:tcPr>
            <w:tcW w:w="2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:rsidR="00433772" w:rsidRPr="00433772" w:rsidRDefault="00433772" w:rsidP="00433772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КАПИТАЛЬНОГО СТРОИТЕЛЬСТВА И ИНЫЕ ВИДЫ </w:t>
            </w:r>
          </w:p>
          <w:p w:rsidR="00433772" w:rsidRPr="00433772" w:rsidRDefault="00433772" w:rsidP="00433772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4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433772" w:rsidRPr="00406F5D" w:rsidTr="00433772">
        <w:tc>
          <w:tcPr>
            <w:tcW w:w="2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tabs>
                <w:tab w:val="left" w:pos="2300"/>
              </w:tabs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390B" w:rsidRPr="00CF50BF" w:rsidTr="00F82D82">
        <w:tc>
          <w:tcPr>
            <w:tcW w:w="2288" w:type="dxa"/>
          </w:tcPr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Ведение садоводства 13.2</w:t>
            </w:r>
          </w:p>
        </w:tc>
        <w:tc>
          <w:tcPr>
            <w:tcW w:w="2835" w:type="dxa"/>
          </w:tcPr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 отдыха  и</w:t>
            </w:r>
          </w:p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(или)  выращивания</w:t>
            </w:r>
          </w:p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гражданами  для  </w:t>
            </w:r>
            <w:proofErr w:type="gramStart"/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собственных</w:t>
            </w:r>
            <w:proofErr w:type="gramEnd"/>
          </w:p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нужд  сельскохозяйственных</w:t>
            </w:r>
          </w:p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культур;  размещение  </w:t>
            </w:r>
            <w:proofErr w:type="gramStart"/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собственных  нужд  садовых</w:t>
            </w:r>
          </w:p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домов,  жилых  домов,</w:t>
            </w:r>
          </w:p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хозяйственных  построек  и</w:t>
            </w:r>
          </w:p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гаражей</w:t>
            </w:r>
          </w:p>
        </w:tc>
        <w:tc>
          <w:tcPr>
            <w:tcW w:w="2640" w:type="dxa"/>
            <w:shd w:val="clear" w:color="auto" w:fill="auto"/>
          </w:tcPr>
          <w:p w:rsidR="00D0390B" w:rsidRPr="00CF50BF" w:rsidRDefault="00D0390B" w:rsidP="00CF50BF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Садовый дом.</w:t>
            </w:r>
          </w:p>
          <w:p w:rsidR="00D0390B" w:rsidRPr="00CF50BF" w:rsidRDefault="00D0390B" w:rsidP="00CF50BF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Жилой дом</w:t>
            </w:r>
          </w:p>
          <w:p w:rsidR="00D0390B" w:rsidRPr="00CF50BF" w:rsidRDefault="00D0390B" w:rsidP="00CF50BF">
            <w:pPr>
              <w:tabs>
                <w:tab w:val="left" w:pos="142"/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00FF0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Хозяйственные постройки, гаражи</w:t>
            </w:r>
          </w:p>
        </w:tc>
        <w:tc>
          <w:tcPr>
            <w:tcW w:w="4003" w:type="dxa"/>
            <w:shd w:val="clear" w:color="auto" w:fill="auto"/>
          </w:tcPr>
          <w:p w:rsidR="00D0390B" w:rsidRPr="00CF50BF" w:rsidRDefault="00D0390B" w:rsidP="00CF50BF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1.Минимальная площадь земельного участка -  0,04 га. </w:t>
            </w:r>
          </w:p>
          <w:p w:rsidR="00D0390B" w:rsidRPr="00CF50BF" w:rsidRDefault="00D0390B" w:rsidP="00CF50BF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Максимальная площадь земельного участка </w:t>
            </w:r>
            <w:r w:rsidR="00CF50BF"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F50BF"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0,2 га.</w:t>
            </w:r>
          </w:p>
          <w:p w:rsidR="00D0390B" w:rsidRPr="00CF50BF" w:rsidRDefault="00D0390B" w:rsidP="00CF50BF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3. Минимальный  отступ от границ земельного участка - 3 м.</w:t>
            </w:r>
          </w:p>
          <w:p w:rsidR="00D0390B" w:rsidRPr="00CF50BF" w:rsidRDefault="00D0390B" w:rsidP="00CF50BF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Максимальное количество этажей – 2. Максимальная высота зданий, строений, сооружений – 14 м.  </w:t>
            </w:r>
          </w:p>
          <w:p w:rsidR="00D0390B" w:rsidRPr="00CF50BF" w:rsidRDefault="00D0390B" w:rsidP="00CF50BF">
            <w:pPr>
              <w:overflowPunct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5. Максимальный процент застройки не устанавливается.</w:t>
            </w:r>
          </w:p>
          <w:p w:rsidR="00D0390B" w:rsidRPr="00CF50BF" w:rsidRDefault="00D0390B" w:rsidP="00CF50BF">
            <w:pPr>
              <w:tabs>
                <w:tab w:val="left" w:pos="2300"/>
              </w:tabs>
              <w:overflowPunct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D0390B" w:rsidRPr="00CF50BF" w:rsidRDefault="00D0390B" w:rsidP="00CF50BF">
            <w:pPr>
              <w:tabs>
                <w:tab w:val="left" w:pos="230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50B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:rsidR="00D0390B" w:rsidRPr="00CF50BF" w:rsidRDefault="00D0390B" w:rsidP="00CF50BF">
            <w:pPr>
              <w:widowControl w:val="0"/>
              <w:tabs>
                <w:tab w:val="left" w:pos="2300"/>
              </w:tabs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95B0C" w:rsidRDefault="00A95B0C" w:rsidP="00CF50BF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0E4587" w:rsidRDefault="001E1E01" w:rsidP="00084ECB">
      <w:pPr>
        <w:autoSpaceDE w:val="0"/>
        <w:autoSpaceDN w:val="0"/>
        <w:adjustRightInd w:val="0"/>
        <w:spacing w:after="0" w:line="20" w:lineRule="atLeast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="000E4587">
        <w:rPr>
          <w:rFonts w:ascii="Times New Roman" w:hAnsi="Times New Roman" w:cs="Times New Roman"/>
          <w:sz w:val="20"/>
          <w:szCs w:val="20"/>
        </w:rPr>
        <w:t>Подраздел «</w:t>
      </w:r>
      <w:r w:rsidR="000E4587" w:rsidRPr="00D0390B">
        <w:rPr>
          <w:rFonts w:ascii="Times New Roman" w:hAnsi="Times New Roman" w:cs="Times New Roman"/>
          <w:sz w:val="20"/>
          <w:szCs w:val="20"/>
        </w:rPr>
        <w:t>1.Основные виды и параметры разрешённого использования земельных участков и объе</w:t>
      </w:r>
      <w:r w:rsidR="000E4587">
        <w:rPr>
          <w:rFonts w:ascii="Times New Roman" w:hAnsi="Times New Roman" w:cs="Times New Roman"/>
          <w:sz w:val="20"/>
          <w:szCs w:val="20"/>
        </w:rPr>
        <w:t>ктов капитального строительства</w:t>
      </w:r>
      <w:r w:rsidR="000E4587" w:rsidRPr="000E4587">
        <w:rPr>
          <w:rFonts w:ascii="Times New Roman" w:hAnsi="Times New Roman" w:cs="Times New Roman"/>
          <w:sz w:val="20"/>
          <w:szCs w:val="20"/>
        </w:rPr>
        <w:t>», раздела «</w:t>
      </w:r>
      <w:r w:rsidR="008D3E75">
        <w:rPr>
          <w:rFonts w:ascii="Times New Roman" w:hAnsi="Times New Roman" w:cs="Times New Roman"/>
          <w:sz w:val="20"/>
          <w:szCs w:val="20"/>
        </w:rPr>
        <w:t>Общественно-деловые зоны. М</w:t>
      </w:r>
      <w:r w:rsidR="000E4587" w:rsidRPr="000E4587">
        <w:rPr>
          <w:rFonts w:ascii="Times New Roman" w:hAnsi="Times New Roman" w:cs="Times New Roman"/>
          <w:sz w:val="20"/>
          <w:szCs w:val="20"/>
        </w:rPr>
        <w:t>ногофункциональная общественно-деловая зона (ОДЗ-1)»</w:t>
      </w:r>
      <w:r w:rsidR="000E4587">
        <w:rPr>
          <w:rFonts w:ascii="Times New Roman" w:hAnsi="Times New Roman" w:cs="Times New Roman"/>
          <w:sz w:val="20"/>
          <w:szCs w:val="20"/>
        </w:rPr>
        <w:t xml:space="preserve"> </w:t>
      </w:r>
      <w:r w:rsidR="000E4587" w:rsidRPr="000E4587">
        <w:rPr>
          <w:rFonts w:ascii="Times New Roman" w:hAnsi="Times New Roman" w:cs="Times New Roman"/>
          <w:sz w:val="20"/>
          <w:szCs w:val="20"/>
        </w:rPr>
        <w:t>стать</w:t>
      </w:r>
      <w:r w:rsidR="000E4587">
        <w:rPr>
          <w:rFonts w:ascii="Times New Roman" w:hAnsi="Times New Roman" w:cs="Times New Roman"/>
          <w:sz w:val="20"/>
          <w:szCs w:val="20"/>
        </w:rPr>
        <w:t>и</w:t>
      </w:r>
      <w:r w:rsidR="000E4587" w:rsidRPr="000E4587">
        <w:rPr>
          <w:rFonts w:ascii="Times New Roman" w:hAnsi="Times New Roman" w:cs="Times New Roman"/>
          <w:sz w:val="20"/>
          <w:szCs w:val="20"/>
        </w:rPr>
        <w:t xml:space="preserve"> 40 главы </w:t>
      </w:r>
      <w:r w:rsidR="008D3E75">
        <w:rPr>
          <w:rFonts w:ascii="Times New Roman" w:hAnsi="Times New Roman" w:cs="Times New Roman"/>
          <w:sz w:val="20"/>
          <w:szCs w:val="20"/>
        </w:rPr>
        <w:t>10</w:t>
      </w:r>
      <w:r w:rsidR="000E4587" w:rsidRPr="000E4587">
        <w:rPr>
          <w:rFonts w:ascii="Times New Roman" w:hAnsi="Times New Roman" w:cs="Times New Roman"/>
          <w:sz w:val="20"/>
          <w:szCs w:val="20"/>
        </w:rPr>
        <w:t xml:space="preserve"> дополнить строкой следующего содержания:</w:t>
      </w:r>
    </w:p>
    <w:p w:rsidR="00433772" w:rsidRDefault="00433772" w:rsidP="000E4587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2430"/>
        <w:gridCol w:w="2835"/>
        <w:gridCol w:w="2532"/>
        <w:gridCol w:w="3969"/>
        <w:gridCol w:w="3261"/>
      </w:tblGrid>
      <w:tr w:rsidR="00433772" w:rsidRPr="00406F5D" w:rsidTr="00433772"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</w:p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ИСПОЛЬЗОВАНИЯ</w:t>
            </w:r>
          </w:p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</w:t>
            </w:r>
          </w:p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ИСПОЛЬЗОВАНИЯ ЗЕМЕЛЬНОГО УЧАСТКА</w:t>
            </w:r>
          </w:p>
        </w:tc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ВИДЫ ОБЪЕКТОВ</w:t>
            </w:r>
          </w:p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КАПИТАЛЬНОГО СТРОИТЕЛЬСТВА И ИНЫЕ ВИДЫ </w:t>
            </w:r>
          </w:p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ОСОБЫЕ УСЛОВИЯ</w:t>
            </w:r>
          </w:p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</w:p>
          <w:p w:rsidR="00433772" w:rsidRPr="00433772" w:rsidRDefault="00433772" w:rsidP="00433772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433772" w:rsidRPr="00406F5D" w:rsidTr="00433772"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spacing w:after="0" w:line="240" w:lineRule="auto"/>
              <w:ind w:right="-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spacing w:after="0" w:line="240" w:lineRule="auto"/>
              <w:ind w:right="-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spacing w:after="0" w:line="240" w:lineRule="auto"/>
              <w:ind w:right="-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-17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spacing w:after="0" w:line="240" w:lineRule="auto"/>
              <w:ind w:right="-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E1E01" w:rsidRPr="00406F5D" w:rsidTr="001E1E01">
        <w:tc>
          <w:tcPr>
            <w:tcW w:w="2430" w:type="dxa"/>
          </w:tcPr>
          <w:p w:rsidR="001E1E01" w:rsidRDefault="001E1E01" w:rsidP="001E1E01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Медицинские </w:t>
            </w:r>
          </w:p>
          <w:p w:rsidR="001E1E01" w:rsidRPr="001E1E01" w:rsidRDefault="001E1E01" w:rsidP="001E1E01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</w:rPr>
              <w:t>организации особого назначения  3.4.3</w:t>
            </w:r>
          </w:p>
        </w:tc>
        <w:tc>
          <w:tcPr>
            <w:tcW w:w="2835" w:type="dxa"/>
          </w:tcPr>
          <w:p w:rsidR="001E1E01" w:rsidRPr="001E1E01" w:rsidRDefault="001E1E01" w:rsidP="001E1E01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для размещения медицинских организаций, осуществляющих проведение судебно-</w:t>
            </w:r>
            <w:r w:rsidRPr="001E1E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медицинской и </w:t>
            </w:r>
            <w:proofErr w:type="spellStart"/>
            <w:proofErr w:type="gramStart"/>
            <w:r w:rsidRPr="001E1E01">
              <w:rPr>
                <w:rFonts w:ascii="Times New Roman" w:hAnsi="Times New Roman" w:cs="Times New Roman"/>
                <w:sz w:val="20"/>
                <w:szCs w:val="20"/>
              </w:rPr>
              <w:t>патолого-анатомической</w:t>
            </w:r>
            <w:proofErr w:type="spellEnd"/>
            <w:proofErr w:type="gramEnd"/>
            <w:r w:rsidRPr="001E1E01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 (морги) </w:t>
            </w:r>
          </w:p>
        </w:tc>
        <w:tc>
          <w:tcPr>
            <w:tcW w:w="2532" w:type="dxa"/>
            <w:shd w:val="clear" w:color="auto" w:fill="auto"/>
          </w:tcPr>
          <w:p w:rsidR="001E1E01" w:rsidRPr="001E1E01" w:rsidRDefault="00433772" w:rsidP="001E1E01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Здания </w:t>
            </w:r>
            <w:r w:rsidRPr="001E1E01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медицинских организаций, осуществляющих проведение судебно-медицинской и </w:t>
            </w:r>
            <w:proofErr w:type="spellStart"/>
            <w:proofErr w:type="gramStart"/>
            <w:r w:rsidRPr="001E1E01">
              <w:rPr>
                <w:rFonts w:ascii="Times New Roman" w:hAnsi="Times New Roman" w:cs="Times New Roman"/>
                <w:sz w:val="20"/>
                <w:szCs w:val="20"/>
              </w:rPr>
              <w:t>патолого-</w:t>
            </w:r>
            <w:r w:rsidRPr="001E1E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анатомической</w:t>
            </w:r>
            <w:proofErr w:type="spellEnd"/>
            <w:proofErr w:type="gramEnd"/>
            <w:r w:rsidRPr="001E1E01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 (морги)</w:t>
            </w:r>
          </w:p>
        </w:tc>
        <w:tc>
          <w:tcPr>
            <w:tcW w:w="3969" w:type="dxa"/>
            <w:shd w:val="clear" w:color="auto" w:fill="auto"/>
          </w:tcPr>
          <w:p w:rsidR="001E1E01" w:rsidRPr="001E1E01" w:rsidRDefault="001E1E01" w:rsidP="001E1E0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1.Предельные размеры участка не устанавливается.</w:t>
            </w:r>
          </w:p>
          <w:p w:rsidR="001E1E01" w:rsidRDefault="001E1E01" w:rsidP="001E1E01">
            <w:pPr>
              <w:tabs>
                <w:tab w:val="left" w:pos="14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2.Минимальный отступ от границ </w:t>
            </w:r>
          </w:p>
          <w:p w:rsidR="001E1E01" w:rsidRPr="001E1E01" w:rsidRDefault="001E1E01" w:rsidP="001E1E01">
            <w:pPr>
              <w:tabs>
                <w:tab w:val="left" w:pos="14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земельного участка –3 м. </w:t>
            </w:r>
          </w:p>
          <w:p w:rsidR="001E1E01" w:rsidRPr="001E1E01" w:rsidRDefault="001E1E01" w:rsidP="001E1E01">
            <w:pPr>
              <w:tabs>
                <w:tab w:val="left" w:pos="14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3.Максимальное количество этажей </w:t>
            </w:r>
          </w:p>
          <w:p w:rsidR="001E1E01" w:rsidRPr="001E1E01" w:rsidRDefault="001E1E01" w:rsidP="001E1E01">
            <w:pPr>
              <w:tabs>
                <w:tab w:val="left" w:pos="14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- 2</w:t>
            </w:r>
          </w:p>
          <w:p w:rsidR="001E1E01" w:rsidRPr="001E1E01" w:rsidRDefault="001E1E01" w:rsidP="001E1E01">
            <w:pPr>
              <w:tabs>
                <w:tab w:val="left" w:pos="14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4.Максимальный процент не устанавливается.</w:t>
            </w:r>
          </w:p>
          <w:p w:rsidR="001E1E01" w:rsidRPr="001E1E01" w:rsidRDefault="001E1E01" w:rsidP="001E1E01">
            <w:pPr>
              <w:tabs>
                <w:tab w:val="left" w:pos="14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Иные параметры:</w:t>
            </w:r>
          </w:p>
          <w:p w:rsidR="001E1E01" w:rsidRPr="001E1E01" w:rsidRDefault="001E1E01" w:rsidP="001E1E01">
            <w:pPr>
              <w:tabs>
                <w:tab w:val="left" w:pos="14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Максимальная площадь помещений</w:t>
            </w:r>
            <w:r w:rsidR="003C71A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-500</w:t>
            </w:r>
            <w:r w:rsidRPr="001E1E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кв.м.</w:t>
            </w:r>
          </w:p>
          <w:p w:rsidR="001E1E01" w:rsidRPr="001E1E01" w:rsidRDefault="001E1E01" w:rsidP="001E1E01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1E1E01" w:rsidRPr="001E1E01" w:rsidRDefault="001E1E01" w:rsidP="001E1E01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Отдельно стоящие, для обслуживания зоны.</w:t>
            </w:r>
          </w:p>
          <w:p w:rsidR="001E1E01" w:rsidRPr="001E1E01" w:rsidRDefault="001E1E01" w:rsidP="001E1E01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осуществлять в соответствии с СП 42.13330.2016, со строительными нормами и </w:t>
            </w:r>
            <w:r w:rsidRPr="001E1E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правилами, СП, техническими регламентами. </w:t>
            </w:r>
          </w:p>
          <w:p w:rsidR="001E1E01" w:rsidRPr="001E1E01" w:rsidRDefault="001E1E01" w:rsidP="001E1E01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01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 настоящих Правил.</w:t>
            </w:r>
          </w:p>
          <w:p w:rsidR="001E1E01" w:rsidRPr="001E1E01" w:rsidRDefault="001E1E01" w:rsidP="001E1E01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D3E75" w:rsidRDefault="008D3E75" w:rsidP="00CF50BF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8D3E75" w:rsidRDefault="008D3E75" w:rsidP="008D3E75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D3E75">
        <w:rPr>
          <w:rFonts w:ascii="Times New Roman" w:hAnsi="Times New Roman" w:cs="Times New Roman"/>
          <w:sz w:val="20"/>
          <w:szCs w:val="20"/>
        </w:rPr>
        <w:t xml:space="preserve">3. Подраздел «3. Условно разрешенные виды и параметры использования земельных участков и объектов капитального строительства», раздела </w:t>
      </w:r>
      <w:bookmarkStart w:id="1" w:name="_Toc27226135"/>
      <w:r w:rsidRPr="008D3E75">
        <w:rPr>
          <w:rFonts w:ascii="Times New Roman" w:hAnsi="Times New Roman" w:cs="Times New Roman"/>
          <w:sz w:val="20"/>
          <w:szCs w:val="20"/>
        </w:rPr>
        <w:t>«Зоны сельскохозяйственного использования</w:t>
      </w:r>
      <w:bookmarkEnd w:id="1"/>
      <w:r w:rsidRPr="008D3E75">
        <w:rPr>
          <w:rFonts w:ascii="Times New Roman" w:hAnsi="Times New Roman" w:cs="Times New Roman"/>
          <w:sz w:val="20"/>
          <w:szCs w:val="20"/>
        </w:rPr>
        <w:t xml:space="preserve">. </w:t>
      </w:r>
      <w:bookmarkStart w:id="2" w:name="_Toc27226137"/>
      <w:r w:rsidRPr="008D3E75">
        <w:rPr>
          <w:rFonts w:ascii="Times New Roman" w:hAnsi="Times New Roman" w:cs="Times New Roman"/>
          <w:sz w:val="20"/>
          <w:szCs w:val="20"/>
        </w:rPr>
        <w:t>Зона садоводческих, огороднических или дачных некоммерческих объединений граждан (СХ-2)</w:t>
      </w:r>
      <w:bookmarkEnd w:id="2"/>
      <w:r w:rsidRPr="008D3E75">
        <w:rPr>
          <w:rFonts w:ascii="Times New Roman" w:hAnsi="Times New Roman" w:cs="Times New Roman"/>
          <w:sz w:val="20"/>
          <w:szCs w:val="20"/>
        </w:rPr>
        <w:t>» статьи 40 главы 10 дополнить строкой следующего содержания:</w:t>
      </w:r>
    </w:p>
    <w:p w:rsidR="00433772" w:rsidRDefault="00433772" w:rsidP="008D3E75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2430"/>
        <w:gridCol w:w="2957"/>
        <w:gridCol w:w="2694"/>
        <w:gridCol w:w="3969"/>
        <w:gridCol w:w="2977"/>
      </w:tblGrid>
      <w:tr w:rsidR="00433772" w:rsidRPr="00406F5D" w:rsidTr="00433772"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</w:p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ИСПОЛЬЗОВАНИЯ</w:t>
            </w:r>
          </w:p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</w:t>
            </w:r>
          </w:p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ИСПОЛЬЗОВАНИЯ ЗЕМЕЛЬНОГО УЧАСТКА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ВИДЫ ОБЪЕКТОВ</w:t>
            </w:r>
          </w:p>
          <w:p w:rsidR="00433772" w:rsidRPr="00433772" w:rsidRDefault="00433772" w:rsidP="004337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КАПИТАЛЬНОГО СТРОИТЕЛЬСТВА И ИНЫЕ ВИДЫ </w:t>
            </w:r>
          </w:p>
          <w:p w:rsidR="00433772" w:rsidRPr="00433772" w:rsidRDefault="00433772" w:rsidP="004337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ОБЪЕКТОВ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ОСОБЫЕ УСЛОВИЯ</w:t>
            </w:r>
          </w:p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РЕАЛИЗАЦИИ</w:t>
            </w:r>
          </w:p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РЕГЛАМЕНТА</w:t>
            </w:r>
          </w:p>
        </w:tc>
      </w:tr>
      <w:tr w:rsidR="00433772" w:rsidRPr="00406F5D" w:rsidTr="00433772"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3772" w:rsidRPr="00433772" w:rsidRDefault="00433772" w:rsidP="004337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337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</w:tr>
      <w:tr w:rsidR="008D3E75" w:rsidRPr="00406F5D" w:rsidTr="00F82D82">
        <w:tc>
          <w:tcPr>
            <w:tcW w:w="2430" w:type="dxa"/>
          </w:tcPr>
          <w:p w:rsidR="008D3E75" w:rsidRPr="008D3E75" w:rsidRDefault="008D3E75" w:rsidP="008D3E7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</w:rPr>
              <w:t>Питомники 1.17</w:t>
            </w:r>
          </w:p>
        </w:tc>
        <w:tc>
          <w:tcPr>
            <w:tcW w:w="2957" w:type="dxa"/>
          </w:tcPr>
          <w:p w:rsidR="008D3E75" w:rsidRPr="008D3E75" w:rsidRDefault="008D3E75" w:rsidP="008D3E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8D3E75" w:rsidRPr="008D3E75" w:rsidRDefault="008D3E75" w:rsidP="008D3E7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2694" w:type="dxa"/>
            <w:shd w:val="clear" w:color="auto" w:fill="auto"/>
          </w:tcPr>
          <w:p w:rsidR="008D3E75" w:rsidRPr="008D3E75" w:rsidRDefault="008D3E75" w:rsidP="008D3E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Сооружения питомников</w:t>
            </w:r>
          </w:p>
        </w:tc>
        <w:tc>
          <w:tcPr>
            <w:tcW w:w="3969" w:type="dxa"/>
            <w:shd w:val="clear" w:color="auto" w:fill="auto"/>
          </w:tcPr>
          <w:p w:rsidR="008D3E75" w:rsidRPr="008D3E75" w:rsidRDefault="008D3E75" w:rsidP="008D3E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1.Минимальная площадь земельных участков – 0,06 га</w:t>
            </w:r>
          </w:p>
          <w:p w:rsidR="008D3E75" w:rsidRPr="008D3E75" w:rsidRDefault="008D3E75" w:rsidP="008D3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 не устанавливается.</w:t>
            </w:r>
          </w:p>
          <w:p w:rsidR="008D3E75" w:rsidRPr="008D3E75" w:rsidRDefault="008D3E75" w:rsidP="008D3E75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</w:rPr>
              <w:t>3. Предельное количество этажей или высота зданий, строений, сооружений  не устанавливается.</w:t>
            </w:r>
          </w:p>
          <w:p w:rsidR="008D3E75" w:rsidRPr="008D3E75" w:rsidRDefault="008D3E75" w:rsidP="008D3E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   не устанавливается.</w:t>
            </w:r>
          </w:p>
          <w:p w:rsidR="008D3E75" w:rsidRPr="008D3E75" w:rsidRDefault="008D3E75" w:rsidP="008D3E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8D3E75" w:rsidRPr="008D3E75" w:rsidRDefault="008D3E75" w:rsidP="008D3E7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 соответствии с техническими регламентами, </w:t>
            </w:r>
            <w:proofErr w:type="spellStart"/>
            <w:r w:rsidRPr="008D3E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СНиПами</w:t>
            </w:r>
            <w:proofErr w:type="spellEnd"/>
            <w:r w:rsidRPr="008D3E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СП, </w:t>
            </w:r>
            <w:proofErr w:type="spellStart"/>
            <w:r w:rsidRPr="008D3E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СанПиН</w:t>
            </w:r>
            <w:proofErr w:type="spellEnd"/>
            <w:r w:rsidRPr="008D3E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 др. документами.</w:t>
            </w:r>
          </w:p>
          <w:p w:rsidR="008D3E75" w:rsidRPr="008D3E75" w:rsidRDefault="008D3E75" w:rsidP="008D3E7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D3E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32-37настоящих Правил</w:t>
            </w:r>
          </w:p>
        </w:tc>
      </w:tr>
    </w:tbl>
    <w:p w:rsidR="008D3E75" w:rsidRPr="00084ECB" w:rsidRDefault="008D3E75" w:rsidP="008D3E75">
      <w:pPr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084ECB" w:rsidRPr="00084ECB" w:rsidRDefault="00084ECB" w:rsidP="00AB2E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84ECB">
        <w:rPr>
          <w:rFonts w:ascii="Times New Roman" w:hAnsi="Times New Roman" w:cs="Times New Roman"/>
          <w:sz w:val="20"/>
          <w:szCs w:val="20"/>
        </w:rPr>
        <w:t xml:space="preserve">4. </w:t>
      </w:r>
      <w:bookmarkStart w:id="3" w:name="_Toc27226070"/>
      <w:bookmarkStart w:id="4" w:name="_Toc27226072"/>
      <w:r w:rsidRPr="00084ECB">
        <w:rPr>
          <w:rFonts w:ascii="Times New Roman" w:eastAsia="Times New Roman" w:hAnsi="Times New Roman" w:cs="Times New Roman"/>
          <w:bCs/>
          <w:sz w:val="20"/>
          <w:szCs w:val="20"/>
        </w:rPr>
        <w:t>Статью 1 «</w:t>
      </w:r>
      <w:r w:rsidRPr="00084ECB">
        <w:rPr>
          <w:rFonts w:ascii="Times New Roman" w:hAnsi="Times New Roman" w:cs="Times New Roman"/>
          <w:sz w:val="20"/>
          <w:szCs w:val="20"/>
        </w:rPr>
        <w:t>Основные определения и термины, используемые в настоящих Правилах</w:t>
      </w:r>
      <w:bookmarkStart w:id="5" w:name="_Toc27226071"/>
      <w:bookmarkEnd w:id="4"/>
      <w:r w:rsidRPr="00084ECB">
        <w:rPr>
          <w:rFonts w:ascii="Times New Roman" w:hAnsi="Times New Roman" w:cs="Times New Roman"/>
          <w:sz w:val="20"/>
          <w:szCs w:val="20"/>
        </w:rPr>
        <w:t>» главы 1 «Общие положения</w:t>
      </w:r>
      <w:bookmarkEnd w:id="5"/>
      <w:r w:rsidRPr="00084ECB">
        <w:rPr>
          <w:rFonts w:ascii="Times New Roman" w:hAnsi="Times New Roman" w:cs="Times New Roman"/>
          <w:sz w:val="20"/>
          <w:szCs w:val="20"/>
        </w:rPr>
        <w:t>»</w:t>
      </w:r>
      <w:r w:rsidRPr="00084ECB">
        <w:rPr>
          <w:rFonts w:ascii="Times New Roman" w:eastAsia="Times New Roman" w:hAnsi="Times New Roman" w:cs="Times New Roman"/>
          <w:sz w:val="20"/>
          <w:szCs w:val="20"/>
        </w:rPr>
        <w:t xml:space="preserve"> части 1 «Порядок применения правил землепользования и застройки и внесения в них изменений»</w:t>
      </w:r>
      <w:r w:rsidR="00AB2E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B2EB8" w:rsidRPr="008D3E75">
        <w:rPr>
          <w:rFonts w:ascii="Times New Roman" w:hAnsi="Times New Roman" w:cs="Times New Roman"/>
          <w:sz w:val="20"/>
          <w:szCs w:val="20"/>
        </w:rPr>
        <w:t>дополнить</w:t>
      </w:r>
      <w:r w:rsidR="00AB2EB8">
        <w:rPr>
          <w:rFonts w:ascii="Times New Roman" w:hAnsi="Times New Roman" w:cs="Times New Roman"/>
          <w:sz w:val="20"/>
          <w:szCs w:val="20"/>
        </w:rPr>
        <w:t xml:space="preserve"> термином «Фронтальная сторона (граница) земельного участка – сторона (граница) земельного участка, примыкающая к улице.</w:t>
      </w:r>
      <w:bookmarkEnd w:id="3"/>
    </w:p>
    <w:p w:rsidR="008D3E75" w:rsidRPr="00084ECB" w:rsidRDefault="008D3E75" w:rsidP="00084ECB">
      <w:pPr>
        <w:rPr>
          <w:rFonts w:ascii="Times New Roman" w:hAnsi="Times New Roman" w:cs="Times New Roman"/>
          <w:sz w:val="20"/>
          <w:szCs w:val="20"/>
        </w:rPr>
      </w:pPr>
    </w:p>
    <w:p w:rsidR="00CF50BF" w:rsidRPr="00084ECB" w:rsidRDefault="00CF50BF" w:rsidP="00CF50BF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sectPr w:rsidR="00CF50BF" w:rsidRPr="00084ECB" w:rsidSect="00D0390B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9065D"/>
    <w:rsid w:val="00084ECB"/>
    <w:rsid w:val="000E4587"/>
    <w:rsid w:val="001E1E01"/>
    <w:rsid w:val="0032660D"/>
    <w:rsid w:val="0033164B"/>
    <w:rsid w:val="003C71A9"/>
    <w:rsid w:val="00433772"/>
    <w:rsid w:val="006B40DA"/>
    <w:rsid w:val="008D3E75"/>
    <w:rsid w:val="00A95B0C"/>
    <w:rsid w:val="00AB2EB8"/>
    <w:rsid w:val="00CF50BF"/>
    <w:rsid w:val="00D0390B"/>
    <w:rsid w:val="00E90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60D"/>
  </w:style>
  <w:style w:type="paragraph" w:styleId="1">
    <w:name w:val="heading 1"/>
    <w:basedOn w:val="a"/>
    <w:next w:val="a"/>
    <w:link w:val="10"/>
    <w:qFormat/>
    <w:rsid w:val="008D3E7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D3E7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D03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D03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8D3E7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rsid w:val="008D3E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D3E75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084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084E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Zem8</dc:creator>
  <cp:keywords/>
  <dc:description/>
  <cp:lastModifiedBy>Zem8</cp:lastModifiedBy>
  <cp:revision>4</cp:revision>
  <cp:lastPrinted>2022-04-29T02:18:00Z</cp:lastPrinted>
  <dcterms:created xsi:type="dcterms:W3CDTF">2022-04-26T03:21:00Z</dcterms:created>
  <dcterms:modified xsi:type="dcterms:W3CDTF">2022-04-29T02:20:00Z</dcterms:modified>
</cp:coreProperties>
</file>