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10221" w:rsidRPr="006A464D" w:rsidRDefault="00990AB4" w:rsidP="0003626A">
      <w:pPr>
        <w:pStyle w:val="afffffffb"/>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7" type="#_x0000_t136" style="position:absolute;left:0;text-align:left;margin-left:-33.8pt;margin-top:10.05pt;width:562.75pt;height:30.4pt;z-index:251660288">
            <v:shadow on="t" color="#868686" opacity=".5" offset="6pt,-6pt"/>
            <v:textpath style="font-family:&quot;Bookman Old Style&quot;;font-weight:bold;v-text-kern:t" trim="t" fitpath="t" string="ВЕСТНИК ХОМУТОВСКОГО ПОСЕЛЕНИЯ"/>
          </v:shape>
        </w:pict>
      </w:r>
    </w:p>
    <w:p w:rsidR="00510221" w:rsidRPr="006A464D" w:rsidRDefault="00510221" w:rsidP="00294B0D">
      <w:pPr>
        <w:ind w:left="0" w:right="142" w:firstLine="426"/>
        <w:rPr>
          <w:sz w:val="18"/>
          <w:szCs w:val="18"/>
        </w:rPr>
      </w:pPr>
    </w:p>
    <w:p w:rsidR="00510221" w:rsidRPr="006A464D" w:rsidRDefault="00510221" w:rsidP="00294B0D">
      <w:pPr>
        <w:ind w:left="0" w:right="142" w:firstLine="426"/>
        <w:rPr>
          <w:sz w:val="18"/>
          <w:szCs w:val="18"/>
        </w:rPr>
      </w:pPr>
    </w:p>
    <w:tbl>
      <w:tblPr>
        <w:tblpPr w:leftFromText="180" w:rightFromText="180" w:vertAnchor="text" w:horzAnchor="margin" w:tblpXSpec="center" w:tblpY="10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88"/>
        <w:gridCol w:w="7367"/>
      </w:tblGrid>
      <w:tr w:rsidR="00510221" w:rsidRPr="006A464D" w:rsidTr="00276511">
        <w:trPr>
          <w:trHeight w:val="852"/>
        </w:trPr>
        <w:tc>
          <w:tcPr>
            <w:tcW w:w="2558" w:type="dxa"/>
            <w:tcBorders>
              <w:top w:val="nil"/>
              <w:left w:val="nil"/>
              <w:bottom w:val="nil"/>
              <w:right w:val="nil"/>
            </w:tcBorders>
          </w:tcPr>
          <w:p w:rsidR="0067748A" w:rsidRDefault="00EC0F6C" w:rsidP="001F3475">
            <w:pPr>
              <w:tabs>
                <w:tab w:val="left" w:pos="4384"/>
              </w:tabs>
              <w:ind w:left="0" w:right="142" w:firstLine="426"/>
              <w:jc w:val="center"/>
              <w:rPr>
                <w:i/>
                <w:sz w:val="18"/>
                <w:szCs w:val="18"/>
              </w:rPr>
            </w:pPr>
            <w:r>
              <w:rPr>
                <w:i/>
                <w:sz w:val="18"/>
                <w:szCs w:val="18"/>
              </w:rPr>
              <w:t>21</w:t>
            </w:r>
            <w:r w:rsidR="005204C6">
              <w:rPr>
                <w:i/>
                <w:sz w:val="18"/>
                <w:szCs w:val="18"/>
              </w:rPr>
              <w:t xml:space="preserve"> </w:t>
            </w:r>
            <w:r>
              <w:rPr>
                <w:i/>
                <w:sz w:val="18"/>
                <w:szCs w:val="18"/>
              </w:rPr>
              <w:t>Апреля</w:t>
            </w:r>
          </w:p>
          <w:p w:rsidR="002A0101" w:rsidRDefault="0076694B" w:rsidP="002A7624">
            <w:pPr>
              <w:tabs>
                <w:tab w:val="left" w:pos="4384"/>
              </w:tabs>
              <w:ind w:left="0" w:right="142" w:firstLine="426"/>
              <w:jc w:val="center"/>
              <w:rPr>
                <w:i/>
                <w:sz w:val="18"/>
                <w:szCs w:val="18"/>
              </w:rPr>
            </w:pPr>
            <w:r>
              <w:rPr>
                <w:i/>
                <w:sz w:val="18"/>
                <w:szCs w:val="18"/>
              </w:rPr>
              <w:t>202</w:t>
            </w:r>
            <w:r w:rsidR="005204C6">
              <w:rPr>
                <w:i/>
                <w:sz w:val="18"/>
                <w:szCs w:val="18"/>
              </w:rPr>
              <w:t>5</w:t>
            </w:r>
            <w:r w:rsidR="00510221" w:rsidRPr="006A464D">
              <w:rPr>
                <w:i/>
                <w:sz w:val="18"/>
                <w:szCs w:val="18"/>
              </w:rPr>
              <w:t>г.</w:t>
            </w:r>
          </w:p>
          <w:p w:rsidR="00510221" w:rsidRPr="006A464D" w:rsidRDefault="002A0101" w:rsidP="00EC0F6C">
            <w:pPr>
              <w:tabs>
                <w:tab w:val="left" w:pos="4384"/>
              </w:tabs>
              <w:ind w:left="0" w:right="142" w:firstLine="426"/>
              <w:jc w:val="center"/>
              <w:rPr>
                <w:b/>
                <w:i/>
                <w:sz w:val="18"/>
                <w:szCs w:val="18"/>
              </w:rPr>
            </w:pPr>
            <w:r>
              <w:rPr>
                <w:i/>
                <w:sz w:val="18"/>
                <w:szCs w:val="18"/>
              </w:rPr>
              <w:t>№</w:t>
            </w:r>
            <w:r w:rsidR="00510221" w:rsidRPr="006A464D">
              <w:rPr>
                <w:b/>
                <w:i/>
                <w:sz w:val="18"/>
                <w:szCs w:val="18"/>
              </w:rPr>
              <w:t xml:space="preserve"> </w:t>
            </w:r>
            <w:r w:rsidR="00EC0F6C">
              <w:rPr>
                <w:b/>
                <w:i/>
                <w:sz w:val="18"/>
                <w:szCs w:val="18"/>
              </w:rPr>
              <w:t>14</w:t>
            </w:r>
          </w:p>
        </w:tc>
        <w:tc>
          <w:tcPr>
            <w:tcW w:w="7617" w:type="dxa"/>
            <w:tcBorders>
              <w:top w:val="nil"/>
              <w:left w:val="nil"/>
              <w:bottom w:val="nil"/>
              <w:right w:val="nil"/>
            </w:tcBorders>
          </w:tcPr>
          <w:p w:rsidR="00510221" w:rsidRPr="006A464D" w:rsidRDefault="00510221" w:rsidP="00294B0D">
            <w:pPr>
              <w:tabs>
                <w:tab w:val="left" w:pos="4384"/>
              </w:tabs>
              <w:ind w:left="0" w:right="142" w:firstLine="426"/>
              <w:rPr>
                <w:sz w:val="18"/>
                <w:szCs w:val="18"/>
              </w:rPr>
            </w:pPr>
          </w:p>
          <w:p w:rsidR="00510221" w:rsidRPr="006A464D" w:rsidRDefault="00510221" w:rsidP="00294B0D">
            <w:pPr>
              <w:tabs>
                <w:tab w:val="left" w:pos="4384"/>
              </w:tabs>
              <w:ind w:left="0" w:right="142" w:firstLine="426"/>
              <w:rPr>
                <w:b/>
                <w:i/>
                <w:sz w:val="18"/>
                <w:szCs w:val="18"/>
              </w:rPr>
            </w:pPr>
            <w:r w:rsidRPr="006A464D">
              <w:rPr>
                <w:b/>
                <w:i/>
                <w:sz w:val="18"/>
                <w:szCs w:val="18"/>
              </w:rPr>
              <w:t xml:space="preserve">Учредитель газеты – администрация Хомутовского </w:t>
            </w:r>
          </w:p>
          <w:p w:rsidR="00510221" w:rsidRPr="006A464D" w:rsidRDefault="00510221" w:rsidP="00294B0D">
            <w:pPr>
              <w:tabs>
                <w:tab w:val="left" w:pos="4384"/>
              </w:tabs>
              <w:ind w:left="0" w:right="142" w:firstLine="426"/>
              <w:rPr>
                <w:b/>
                <w:i/>
                <w:sz w:val="18"/>
                <w:szCs w:val="18"/>
              </w:rPr>
            </w:pPr>
            <w:r w:rsidRPr="006A464D">
              <w:rPr>
                <w:b/>
                <w:i/>
                <w:sz w:val="18"/>
                <w:szCs w:val="18"/>
              </w:rPr>
              <w:t>муниципального образования</w:t>
            </w:r>
          </w:p>
        </w:tc>
      </w:tr>
    </w:tbl>
    <w:p w:rsidR="00510221" w:rsidRPr="006A464D" w:rsidRDefault="00510221" w:rsidP="00294B0D">
      <w:pPr>
        <w:tabs>
          <w:tab w:val="left" w:pos="4384"/>
        </w:tabs>
        <w:ind w:left="0" w:right="142" w:firstLine="426"/>
        <w:rPr>
          <w:i/>
          <w:sz w:val="18"/>
          <w:szCs w:val="18"/>
        </w:rPr>
      </w:pPr>
      <w:r w:rsidRPr="006A464D">
        <w:rPr>
          <w:i/>
          <w:sz w:val="18"/>
          <w:szCs w:val="18"/>
        </w:rPr>
        <w:t>Цена: бесплатно</w:t>
      </w:r>
    </w:p>
    <w:p w:rsidR="00510221" w:rsidRPr="006A464D" w:rsidRDefault="00510221" w:rsidP="00294B0D">
      <w:pPr>
        <w:tabs>
          <w:tab w:val="left" w:pos="4384"/>
        </w:tabs>
        <w:ind w:left="0" w:right="142" w:firstLine="426"/>
        <w:rPr>
          <w:i/>
          <w:sz w:val="18"/>
          <w:szCs w:val="18"/>
        </w:rPr>
      </w:pPr>
    </w:p>
    <w:p w:rsidR="00510221" w:rsidRPr="006A464D" w:rsidRDefault="00510221" w:rsidP="00294B0D">
      <w:pPr>
        <w:ind w:left="0" w:right="-142" w:firstLine="426"/>
        <w:rPr>
          <w:sz w:val="18"/>
          <w:szCs w:val="18"/>
        </w:rPr>
      </w:pPr>
      <w:r w:rsidRPr="006A464D">
        <w:rPr>
          <w:i/>
          <w:noProof/>
          <w:sz w:val="18"/>
          <w:szCs w:val="18"/>
        </w:rPr>
        <mc:AlternateContent>
          <mc:Choice Requires="wps">
            <w:drawing>
              <wp:anchor distT="0" distB="0" distL="114300" distR="114300" simplePos="0" relativeHeight="251659264" behindDoc="0" locked="0" layoutInCell="1" allowOverlap="1" wp14:anchorId="7A36E0AF" wp14:editId="26568506">
                <wp:simplePos x="0" y="0"/>
                <wp:positionH relativeFrom="column">
                  <wp:posOffset>-373380</wp:posOffset>
                </wp:positionH>
                <wp:positionV relativeFrom="paragraph">
                  <wp:posOffset>19050</wp:posOffset>
                </wp:positionV>
                <wp:extent cx="7016115" cy="19050"/>
                <wp:effectExtent l="19050" t="19050" r="13335" b="19050"/>
                <wp:wrapNone/>
                <wp:docPr id="2"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7016115" cy="19050"/>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9.4pt,1.5pt" to="523.05pt,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" strokeweight="3pt"/>
            </w:pict>
          </mc:Fallback>
        </mc:AlternateContent>
      </w:r>
    </w:p>
    <w:p w:rsidR="0088517A" w:rsidRPr="0088517A" w:rsidRDefault="0088517A" w:rsidP="0088517A">
      <w:pPr>
        <w:tabs>
          <w:tab w:val="left" w:pos="426"/>
          <w:tab w:val="left" w:pos="3976"/>
        </w:tabs>
        <w:ind w:left="0" w:right="-142" w:firstLine="426"/>
        <w:jc w:val="center"/>
        <w:rPr>
          <w:sz w:val="18"/>
          <w:szCs w:val="18"/>
        </w:rPr>
      </w:pPr>
    </w:p>
    <w:p w:rsidR="0088517A" w:rsidRDefault="0088517A" w:rsidP="0088517A">
      <w:pPr>
        <w:tabs>
          <w:tab w:val="left" w:pos="426"/>
          <w:tab w:val="left" w:pos="3976"/>
        </w:tabs>
        <w:ind w:left="0" w:right="-142" w:firstLine="426"/>
        <w:jc w:val="center"/>
        <w:rPr>
          <w:sz w:val="18"/>
          <w:szCs w:val="18"/>
        </w:rPr>
      </w:pPr>
    </w:p>
    <w:p w:rsidR="0088517A" w:rsidRDefault="0088517A" w:rsidP="0088517A">
      <w:pPr>
        <w:tabs>
          <w:tab w:val="left" w:pos="426"/>
          <w:tab w:val="left" w:pos="3976"/>
        </w:tabs>
        <w:ind w:left="0" w:right="-142" w:firstLine="426"/>
        <w:jc w:val="center"/>
        <w:rPr>
          <w:sz w:val="18"/>
          <w:szCs w:val="18"/>
        </w:rPr>
      </w:pPr>
    </w:p>
    <w:p w:rsidR="0088517A" w:rsidRPr="0088517A" w:rsidRDefault="0088517A" w:rsidP="0088517A">
      <w:pPr>
        <w:tabs>
          <w:tab w:val="left" w:pos="426"/>
          <w:tab w:val="left" w:pos="3976"/>
        </w:tabs>
        <w:ind w:left="0" w:right="-142" w:firstLine="426"/>
        <w:jc w:val="center"/>
        <w:rPr>
          <w:sz w:val="18"/>
          <w:szCs w:val="18"/>
        </w:rPr>
      </w:pPr>
      <w:r w:rsidRPr="0088517A">
        <w:rPr>
          <w:sz w:val="18"/>
          <w:szCs w:val="18"/>
        </w:rPr>
        <w:t>РОССИЙСКАЯ ФЕДЕРАЦИЯ</w:t>
      </w:r>
    </w:p>
    <w:p w:rsidR="0088517A" w:rsidRPr="0088517A" w:rsidRDefault="0088517A" w:rsidP="0088517A">
      <w:pPr>
        <w:tabs>
          <w:tab w:val="left" w:pos="426"/>
          <w:tab w:val="left" w:pos="3976"/>
        </w:tabs>
        <w:ind w:left="0" w:right="-142" w:firstLine="426"/>
        <w:jc w:val="center"/>
        <w:rPr>
          <w:sz w:val="18"/>
          <w:szCs w:val="18"/>
        </w:rPr>
      </w:pPr>
      <w:r w:rsidRPr="0088517A">
        <w:rPr>
          <w:sz w:val="18"/>
          <w:szCs w:val="18"/>
        </w:rPr>
        <w:t>ИРКУТСКАЯ ОБЛАСТЬ ИРКУТСКИЙ РАЙОН</w:t>
      </w:r>
    </w:p>
    <w:p w:rsidR="0088517A" w:rsidRPr="0088517A" w:rsidRDefault="0088517A" w:rsidP="0088517A">
      <w:pPr>
        <w:tabs>
          <w:tab w:val="left" w:pos="426"/>
          <w:tab w:val="left" w:pos="3976"/>
        </w:tabs>
        <w:ind w:left="0" w:right="-142" w:firstLine="426"/>
        <w:jc w:val="center"/>
        <w:rPr>
          <w:sz w:val="18"/>
          <w:szCs w:val="18"/>
        </w:rPr>
      </w:pPr>
      <w:r w:rsidRPr="0088517A">
        <w:rPr>
          <w:sz w:val="18"/>
          <w:szCs w:val="18"/>
        </w:rPr>
        <w:t>ХОМУТОВСКОЕ МУНИЦИПАЛЬНОЕ ОБРАЗОВАНИЕ</w:t>
      </w:r>
    </w:p>
    <w:p w:rsidR="0088517A" w:rsidRPr="0088517A" w:rsidRDefault="0088517A" w:rsidP="0088517A">
      <w:pPr>
        <w:tabs>
          <w:tab w:val="left" w:pos="426"/>
          <w:tab w:val="left" w:pos="3976"/>
        </w:tabs>
        <w:ind w:left="0" w:right="-142" w:firstLine="426"/>
        <w:jc w:val="center"/>
        <w:rPr>
          <w:sz w:val="18"/>
          <w:szCs w:val="18"/>
        </w:rPr>
      </w:pPr>
      <w:r w:rsidRPr="0088517A">
        <w:rPr>
          <w:sz w:val="18"/>
          <w:szCs w:val="18"/>
        </w:rPr>
        <w:t>АДМИНИСТРАЦИЯ</w:t>
      </w:r>
    </w:p>
    <w:p w:rsidR="0088517A" w:rsidRPr="0088517A" w:rsidRDefault="0088517A" w:rsidP="0088517A">
      <w:pPr>
        <w:tabs>
          <w:tab w:val="left" w:pos="426"/>
          <w:tab w:val="left" w:pos="3976"/>
        </w:tabs>
        <w:ind w:left="0" w:right="-142" w:firstLine="426"/>
        <w:jc w:val="center"/>
        <w:rPr>
          <w:sz w:val="18"/>
          <w:szCs w:val="18"/>
        </w:rPr>
      </w:pPr>
      <w:r w:rsidRPr="0088517A">
        <w:rPr>
          <w:sz w:val="18"/>
          <w:szCs w:val="18"/>
        </w:rPr>
        <w:t>ПОСТАНОВЛЕНИЕ</w:t>
      </w:r>
    </w:p>
    <w:p w:rsidR="0088517A" w:rsidRPr="0088517A" w:rsidRDefault="0088517A" w:rsidP="0088517A">
      <w:pPr>
        <w:tabs>
          <w:tab w:val="left" w:pos="426"/>
          <w:tab w:val="left" w:pos="3976"/>
        </w:tabs>
        <w:ind w:left="0" w:right="-142" w:firstLine="426"/>
        <w:jc w:val="left"/>
        <w:rPr>
          <w:sz w:val="18"/>
          <w:szCs w:val="18"/>
        </w:rPr>
      </w:pPr>
    </w:p>
    <w:p w:rsidR="0088517A" w:rsidRPr="0088517A" w:rsidRDefault="0088517A" w:rsidP="0088517A">
      <w:pPr>
        <w:tabs>
          <w:tab w:val="left" w:pos="426"/>
          <w:tab w:val="left" w:pos="3976"/>
        </w:tabs>
        <w:ind w:left="0" w:right="-142" w:firstLine="426"/>
        <w:jc w:val="left"/>
        <w:rPr>
          <w:sz w:val="18"/>
          <w:szCs w:val="18"/>
          <w:u w:val="single"/>
        </w:rPr>
      </w:pPr>
      <w:r w:rsidRPr="0088517A">
        <w:rPr>
          <w:sz w:val="18"/>
          <w:szCs w:val="18"/>
          <w:u w:val="single"/>
        </w:rPr>
        <w:t xml:space="preserve">15.04.2025  № 90 од </w:t>
      </w:r>
    </w:p>
    <w:p w:rsidR="00FD22FE" w:rsidRDefault="0088517A" w:rsidP="0088517A">
      <w:pPr>
        <w:tabs>
          <w:tab w:val="left" w:pos="426"/>
          <w:tab w:val="left" w:pos="3976"/>
        </w:tabs>
        <w:ind w:left="0" w:right="-142" w:firstLine="426"/>
        <w:jc w:val="left"/>
        <w:rPr>
          <w:sz w:val="18"/>
          <w:szCs w:val="18"/>
        </w:rPr>
      </w:pPr>
      <w:r w:rsidRPr="0088517A">
        <w:rPr>
          <w:sz w:val="18"/>
          <w:szCs w:val="18"/>
        </w:rPr>
        <w:t xml:space="preserve">       с. Хомутово</w:t>
      </w:r>
    </w:p>
    <w:p w:rsidR="00A74645" w:rsidRDefault="00A74645" w:rsidP="00A74645">
      <w:pPr>
        <w:tabs>
          <w:tab w:val="left" w:pos="426"/>
          <w:tab w:val="left" w:pos="3976"/>
        </w:tabs>
        <w:ind w:left="0" w:right="-142" w:firstLine="567"/>
        <w:rPr>
          <w:sz w:val="18"/>
          <w:szCs w:val="18"/>
        </w:rPr>
      </w:pPr>
    </w:p>
    <w:p w:rsidR="00A74645" w:rsidRPr="00A74645" w:rsidRDefault="00A74645" w:rsidP="00A74645">
      <w:pPr>
        <w:tabs>
          <w:tab w:val="left" w:pos="426"/>
          <w:tab w:val="left" w:pos="3976"/>
        </w:tabs>
        <w:ind w:left="0" w:right="-142" w:firstLine="567"/>
        <w:rPr>
          <w:sz w:val="18"/>
          <w:szCs w:val="18"/>
        </w:rPr>
      </w:pPr>
      <w:r w:rsidRPr="00A74645">
        <w:rPr>
          <w:sz w:val="18"/>
          <w:szCs w:val="18"/>
        </w:rPr>
        <w:t>О внесении изменений в Постановление Администрации Хомутовского муниципального образования от 22.08.2024 № 180о/д об утверждении административного регламента предоставления муниципальной услуги «Признание садового дома жилым домом и жилого дома садовым домом на территории Хомутовского муниципального образования»</w:t>
      </w:r>
    </w:p>
    <w:p w:rsidR="00A74645" w:rsidRPr="00A74645" w:rsidRDefault="00A74645" w:rsidP="00A74645">
      <w:pPr>
        <w:tabs>
          <w:tab w:val="left" w:pos="426"/>
          <w:tab w:val="left" w:pos="3976"/>
        </w:tabs>
        <w:ind w:left="0" w:right="-142" w:firstLine="567"/>
        <w:rPr>
          <w:sz w:val="18"/>
          <w:szCs w:val="18"/>
        </w:rPr>
      </w:pPr>
    </w:p>
    <w:p w:rsidR="00A74645" w:rsidRPr="00A74645" w:rsidRDefault="00A74645" w:rsidP="00A74645">
      <w:pPr>
        <w:tabs>
          <w:tab w:val="left" w:pos="426"/>
          <w:tab w:val="left" w:pos="3976"/>
        </w:tabs>
        <w:ind w:left="0" w:right="-142" w:firstLine="567"/>
        <w:rPr>
          <w:sz w:val="18"/>
          <w:szCs w:val="18"/>
        </w:rPr>
      </w:pPr>
      <w:proofErr w:type="gramStart"/>
      <w:r w:rsidRPr="00A74645">
        <w:rPr>
          <w:sz w:val="18"/>
          <w:szCs w:val="18"/>
        </w:rPr>
        <w:t>В соответствии с Жилищным кодексом Российской Федерации, Федеральным законом от 6 октября 2003 года № 131-ФЗ «Об общих принципах организации местного самоуправления в Российской Федерации», Федеральным законом от 27 июля 2010 года № 210 ФЗ «Об организации предоставления государственных и муниципальных услуг», Постановлением Правительства Российской Федерации от 28.01.2006 № 47 «Об утверждении Положения о признании помещения жилым помещением, жилого помещения непригодным для проживания</w:t>
      </w:r>
      <w:proofErr w:type="gramEnd"/>
      <w:r w:rsidRPr="00A74645">
        <w:rPr>
          <w:sz w:val="18"/>
          <w:szCs w:val="18"/>
        </w:rPr>
        <w:t xml:space="preserve">, многоквартирного дома аварийным и подлежащим сносу или реконструкции, садового дома жилым домом и жилого дома садовым домом», руководствуясь Уставом Хомутовского муниципального образования, Администрация  Хомутовского муниципального образования  </w:t>
      </w:r>
    </w:p>
    <w:p w:rsidR="00A74645" w:rsidRPr="00A74645" w:rsidRDefault="00A74645" w:rsidP="00A74645">
      <w:pPr>
        <w:tabs>
          <w:tab w:val="left" w:pos="426"/>
          <w:tab w:val="left" w:pos="3976"/>
        </w:tabs>
        <w:ind w:left="0" w:right="-142" w:firstLine="567"/>
        <w:rPr>
          <w:sz w:val="18"/>
          <w:szCs w:val="18"/>
        </w:rPr>
      </w:pPr>
      <w:r w:rsidRPr="00A74645">
        <w:rPr>
          <w:sz w:val="18"/>
          <w:szCs w:val="18"/>
        </w:rPr>
        <w:t>ПОСТАНОВЛЯЕТ:</w:t>
      </w:r>
    </w:p>
    <w:p w:rsidR="00A74645" w:rsidRPr="00A74645" w:rsidRDefault="00A74645" w:rsidP="00A74645">
      <w:pPr>
        <w:tabs>
          <w:tab w:val="left" w:pos="426"/>
          <w:tab w:val="left" w:pos="3976"/>
        </w:tabs>
        <w:ind w:left="0" w:right="-142" w:firstLine="567"/>
        <w:rPr>
          <w:sz w:val="18"/>
          <w:szCs w:val="18"/>
        </w:rPr>
      </w:pPr>
      <w:r>
        <w:rPr>
          <w:sz w:val="18"/>
          <w:szCs w:val="18"/>
        </w:rPr>
        <w:t>1.</w:t>
      </w:r>
      <w:r w:rsidRPr="00A74645">
        <w:rPr>
          <w:sz w:val="18"/>
          <w:szCs w:val="18"/>
        </w:rPr>
        <w:t>Внести изменения в п.1 постановления администрации Хомутовского муниципального образования от 22.08.2024 № 180о/д об утверждении административного регламента предоставления муниципальной услуги «Признание садового дома жилым домом и жилого дома садовым домом на территории Хомутовского муниципального образования», изложить в новой редакции: Утвердить административный регламент предоставления муниципальной услуги «Признание садового дома жилым домом и жилого дома садовым домом».</w:t>
      </w:r>
    </w:p>
    <w:p w:rsidR="00A74645" w:rsidRPr="00A74645" w:rsidRDefault="00A74645" w:rsidP="00A74645">
      <w:pPr>
        <w:tabs>
          <w:tab w:val="left" w:pos="426"/>
          <w:tab w:val="left" w:pos="3976"/>
        </w:tabs>
        <w:ind w:left="0" w:right="-142" w:firstLine="567"/>
        <w:rPr>
          <w:sz w:val="18"/>
          <w:szCs w:val="18"/>
        </w:rPr>
      </w:pPr>
      <w:r w:rsidRPr="00A74645">
        <w:rPr>
          <w:sz w:val="18"/>
          <w:szCs w:val="18"/>
        </w:rPr>
        <w:t>2. Опубликовать настоящее постановление в установленном законом порядке.</w:t>
      </w:r>
    </w:p>
    <w:p w:rsidR="00A74645" w:rsidRPr="00A74645" w:rsidRDefault="00A74645" w:rsidP="00A74645">
      <w:pPr>
        <w:tabs>
          <w:tab w:val="left" w:pos="426"/>
          <w:tab w:val="left" w:pos="3976"/>
        </w:tabs>
        <w:ind w:left="0" w:right="-142" w:firstLine="567"/>
        <w:rPr>
          <w:sz w:val="18"/>
          <w:szCs w:val="18"/>
        </w:rPr>
      </w:pPr>
      <w:r w:rsidRPr="00A74645">
        <w:rPr>
          <w:sz w:val="18"/>
          <w:szCs w:val="18"/>
        </w:rPr>
        <w:t xml:space="preserve">3. </w:t>
      </w:r>
      <w:proofErr w:type="gramStart"/>
      <w:r w:rsidRPr="00A74645">
        <w:rPr>
          <w:sz w:val="18"/>
          <w:szCs w:val="18"/>
        </w:rPr>
        <w:t>Контроль за</w:t>
      </w:r>
      <w:proofErr w:type="gramEnd"/>
      <w:r w:rsidRPr="00A74645">
        <w:rPr>
          <w:sz w:val="18"/>
          <w:szCs w:val="18"/>
        </w:rPr>
        <w:t xml:space="preserve"> исполнением настоящего постановления возложить на Первого заместителя Главы администрации.</w:t>
      </w:r>
    </w:p>
    <w:p w:rsidR="00A74645" w:rsidRPr="00A74645" w:rsidRDefault="00A74645" w:rsidP="00A74645">
      <w:pPr>
        <w:tabs>
          <w:tab w:val="left" w:pos="426"/>
          <w:tab w:val="left" w:pos="3976"/>
        </w:tabs>
        <w:ind w:left="0" w:right="-142" w:firstLine="426"/>
        <w:jc w:val="left"/>
        <w:rPr>
          <w:sz w:val="18"/>
          <w:szCs w:val="18"/>
        </w:rPr>
      </w:pPr>
    </w:p>
    <w:p w:rsidR="00AF2012" w:rsidRDefault="00AF2012" w:rsidP="00A74645">
      <w:pPr>
        <w:tabs>
          <w:tab w:val="left" w:pos="426"/>
          <w:tab w:val="left" w:pos="3976"/>
        </w:tabs>
        <w:ind w:left="0" w:right="-142" w:firstLine="426"/>
        <w:jc w:val="left"/>
        <w:rPr>
          <w:i/>
          <w:sz w:val="18"/>
          <w:szCs w:val="18"/>
        </w:rPr>
      </w:pPr>
    </w:p>
    <w:p w:rsidR="00A74645" w:rsidRDefault="00AF2012" w:rsidP="00A74645">
      <w:pPr>
        <w:tabs>
          <w:tab w:val="left" w:pos="426"/>
          <w:tab w:val="left" w:pos="3976"/>
        </w:tabs>
        <w:ind w:left="0" w:right="-142" w:firstLine="426"/>
        <w:jc w:val="left"/>
        <w:rPr>
          <w:i/>
          <w:sz w:val="18"/>
          <w:szCs w:val="18"/>
        </w:rPr>
      </w:pPr>
      <w:r>
        <w:rPr>
          <w:i/>
          <w:sz w:val="18"/>
          <w:szCs w:val="18"/>
        </w:rPr>
        <w:t xml:space="preserve">                                                </w:t>
      </w:r>
      <w:bookmarkStart w:id="0" w:name="_GoBack"/>
      <w:bookmarkEnd w:id="0"/>
      <w:r w:rsidR="00A74645" w:rsidRPr="00A74645">
        <w:rPr>
          <w:i/>
          <w:sz w:val="18"/>
          <w:szCs w:val="18"/>
        </w:rPr>
        <w:t xml:space="preserve">Исполняющий обязанности  Главы администрации      </w:t>
      </w:r>
      <w:r>
        <w:rPr>
          <w:i/>
          <w:sz w:val="18"/>
          <w:szCs w:val="18"/>
        </w:rPr>
        <w:t xml:space="preserve">       </w:t>
      </w:r>
      <w:r w:rsidR="00A74645" w:rsidRPr="00A74645">
        <w:rPr>
          <w:i/>
          <w:sz w:val="18"/>
          <w:szCs w:val="18"/>
        </w:rPr>
        <w:t xml:space="preserve">                            Н.В. Максименко</w:t>
      </w:r>
    </w:p>
    <w:p w:rsidR="00656292" w:rsidRDefault="00656292" w:rsidP="00A74645">
      <w:pPr>
        <w:tabs>
          <w:tab w:val="left" w:pos="426"/>
          <w:tab w:val="left" w:pos="3976"/>
        </w:tabs>
        <w:ind w:left="0" w:right="-142" w:firstLine="426"/>
        <w:jc w:val="left"/>
        <w:rPr>
          <w:i/>
          <w:sz w:val="18"/>
          <w:szCs w:val="18"/>
        </w:rPr>
      </w:pPr>
    </w:p>
    <w:p w:rsidR="00656292" w:rsidRDefault="00656292" w:rsidP="00A74645">
      <w:pPr>
        <w:tabs>
          <w:tab w:val="left" w:pos="426"/>
          <w:tab w:val="left" w:pos="3976"/>
        </w:tabs>
        <w:ind w:left="0" w:right="-142" w:firstLine="426"/>
        <w:jc w:val="left"/>
        <w:rPr>
          <w:i/>
          <w:sz w:val="18"/>
          <w:szCs w:val="18"/>
        </w:rPr>
      </w:pPr>
    </w:p>
    <w:p w:rsidR="00656292" w:rsidRPr="00656292" w:rsidRDefault="00656292" w:rsidP="00656292">
      <w:pPr>
        <w:tabs>
          <w:tab w:val="left" w:pos="426"/>
          <w:tab w:val="left" w:pos="3976"/>
        </w:tabs>
        <w:ind w:left="0" w:right="-142" w:firstLine="426"/>
        <w:jc w:val="left"/>
        <w:rPr>
          <w:i/>
          <w:sz w:val="18"/>
          <w:szCs w:val="18"/>
        </w:rPr>
      </w:pPr>
    </w:p>
    <w:p w:rsidR="00656292" w:rsidRPr="00656292" w:rsidRDefault="00656292" w:rsidP="00656292">
      <w:pPr>
        <w:tabs>
          <w:tab w:val="left" w:pos="426"/>
          <w:tab w:val="left" w:pos="3976"/>
        </w:tabs>
        <w:ind w:left="0" w:right="-142" w:firstLine="426"/>
        <w:jc w:val="left"/>
        <w:rPr>
          <w:i/>
          <w:sz w:val="18"/>
          <w:szCs w:val="18"/>
        </w:rPr>
      </w:pPr>
    </w:p>
    <w:p w:rsidR="00656292" w:rsidRPr="00656292" w:rsidRDefault="00656292" w:rsidP="00656292">
      <w:pPr>
        <w:tabs>
          <w:tab w:val="left" w:pos="426"/>
          <w:tab w:val="left" w:pos="3976"/>
        </w:tabs>
        <w:ind w:left="0" w:right="-142" w:firstLine="426"/>
        <w:jc w:val="center"/>
        <w:rPr>
          <w:sz w:val="18"/>
          <w:szCs w:val="18"/>
        </w:rPr>
      </w:pPr>
      <w:r w:rsidRPr="00656292">
        <w:rPr>
          <w:sz w:val="18"/>
          <w:szCs w:val="18"/>
        </w:rPr>
        <w:t>РОССИЙСКАЯ ФЕДЕРАЦИЯ</w:t>
      </w:r>
    </w:p>
    <w:p w:rsidR="00656292" w:rsidRPr="00656292" w:rsidRDefault="00656292" w:rsidP="00656292">
      <w:pPr>
        <w:tabs>
          <w:tab w:val="left" w:pos="426"/>
          <w:tab w:val="left" w:pos="3976"/>
        </w:tabs>
        <w:ind w:left="0" w:right="-142" w:firstLine="426"/>
        <w:jc w:val="center"/>
        <w:rPr>
          <w:sz w:val="18"/>
          <w:szCs w:val="18"/>
        </w:rPr>
      </w:pPr>
      <w:r w:rsidRPr="00656292">
        <w:rPr>
          <w:sz w:val="18"/>
          <w:szCs w:val="18"/>
        </w:rPr>
        <w:t>ИРКУТСКАЯ ОБЛАСТЬ ИРКУТСКИЙ РАЙОН</w:t>
      </w:r>
    </w:p>
    <w:p w:rsidR="00656292" w:rsidRPr="00656292" w:rsidRDefault="00656292" w:rsidP="00656292">
      <w:pPr>
        <w:tabs>
          <w:tab w:val="left" w:pos="426"/>
          <w:tab w:val="left" w:pos="3976"/>
        </w:tabs>
        <w:ind w:left="0" w:right="-142" w:firstLine="426"/>
        <w:jc w:val="center"/>
        <w:rPr>
          <w:sz w:val="18"/>
          <w:szCs w:val="18"/>
        </w:rPr>
      </w:pPr>
      <w:r w:rsidRPr="00656292">
        <w:rPr>
          <w:sz w:val="18"/>
          <w:szCs w:val="18"/>
        </w:rPr>
        <w:t>ХОМУТОВСКОЕ МУНИЦИПАЛЬНОЕ ОБРАЗОВАНИЕ</w:t>
      </w:r>
    </w:p>
    <w:p w:rsidR="00656292" w:rsidRPr="00656292" w:rsidRDefault="00656292" w:rsidP="00656292">
      <w:pPr>
        <w:tabs>
          <w:tab w:val="left" w:pos="426"/>
          <w:tab w:val="left" w:pos="3976"/>
        </w:tabs>
        <w:ind w:left="0" w:right="-142" w:firstLine="426"/>
        <w:jc w:val="center"/>
        <w:rPr>
          <w:sz w:val="18"/>
          <w:szCs w:val="18"/>
        </w:rPr>
      </w:pPr>
      <w:r w:rsidRPr="00656292">
        <w:rPr>
          <w:sz w:val="18"/>
          <w:szCs w:val="18"/>
        </w:rPr>
        <w:t>АДМИНИСТРАЦИЯ</w:t>
      </w:r>
    </w:p>
    <w:p w:rsidR="00656292" w:rsidRPr="00656292" w:rsidRDefault="00656292" w:rsidP="00656292">
      <w:pPr>
        <w:tabs>
          <w:tab w:val="left" w:pos="426"/>
          <w:tab w:val="left" w:pos="3976"/>
        </w:tabs>
        <w:ind w:left="0" w:right="-142" w:firstLine="426"/>
        <w:jc w:val="center"/>
        <w:rPr>
          <w:sz w:val="18"/>
          <w:szCs w:val="18"/>
        </w:rPr>
      </w:pPr>
      <w:r w:rsidRPr="00656292">
        <w:rPr>
          <w:sz w:val="18"/>
          <w:szCs w:val="18"/>
        </w:rPr>
        <w:t>ПОСТАНОВЛЕНИЕ</w:t>
      </w:r>
    </w:p>
    <w:p w:rsidR="00656292" w:rsidRPr="00656292" w:rsidRDefault="00656292" w:rsidP="00656292">
      <w:pPr>
        <w:tabs>
          <w:tab w:val="left" w:pos="426"/>
          <w:tab w:val="left" w:pos="3976"/>
        </w:tabs>
        <w:ind w:left="0" w:right="-142" w:firstLine="426"/>
        <w:jc w:val="left"/>
        <w:rPr>
          <w:sz w:val="18"/>
          <w:szCs w:val="18"/>
        </w:rPr>
      </w:pPr>
    </w:p>
    <w:p w:rsidR="00656292" w:rsidRPr="00656292" w:rsidRDefault="00656292" w:rsidP="00656292">
      <w:pPr>
        <w:tabs>
          <w:tab w:val="left" w:pos="426"/>
          <w:tab w:val="left" w:pos="3976"/>
        </w:tabs>
        <w:ind w:left="0" w:right="-142" w:firstLine="426"/>
        <w:jc w:val="left"/>
        <w:rPr>
          <w:sz w:val="18"/>
          <w:szCs w:val="18"/>
          <w:u w:val="single"/>
        </w:rPr>
      </w:pPr>
      <w:r w:rsidRPr="00656292">
        <w:rPr>
          <w:sz w:val="18"/>
          <w:szCs w:val="18"/>
          <w:u w:val="single"/>
        </w:rPr>
        <w:t xml:space="preserve">15.04.2025  № 91 од </w:t>
      </w:r>
    </w:p>
    <w:p w:rsidR="00656292" w:rsidRPr="00656292" w:rsidRDefault="00656292" w:rsidP="00656292">
      <w:pPr>
        <w:tabs>
          <w:tab w:val="left" w:pos="426"/>
          <w:tab w:val="left" w:pos="3976"/>
        </w:tabs>
        <w:ind w:left="0" w:right="-142" w:firstLine="426"/>
        <w:jc w:val="left"/>
        <w:rPr>
          <w:sz w:val="18"/>
          <w:szCs w:val="18"/>
        </w:rPr>
      </w:pPr>
      <w:r w:rsidRPr="00656292">
        <w:rPr>
          <w:sz w:val="18"/>
          <w:szCs w:val="18"/>
        </w:rPr>
        <w:t xml:space="preserve">       с. Хомутово</w:t>
      </w:r>
    </w:p>
    <w:p w:rsidR="00A74645" w:rsidRDefault="00A74645" w:rsidP="0088517A">
      <w:pPr>
        <w:tabs>
          <w:tab w:val="left" w:pos="426"/>
          <w:tab w:val="left" w:pos="3976"/>
        </w:tabs>
        <w:ind w:left="0" w:right="-142" w:firstLine="426"/>
        <w:jc w:val="left"/>
        <w:rPr>
          <w:sz w:val="18"/>
          <w:szCs w:val="18"/>
        </w:rPr>
      </w:pPr>
    </w:p>
    <w:p w:rsidR="00B44A1D" w:rsidRPr="00B44A1D" w:rsidRDefault="00B44A1D" w:rsidP="00B44A1D">
      <w:pPr>
        <w:tabs>
          <w:tab w:val="left" w:pos="426"/>
          <w:tab w:val="left" w:pos="3976"/>
        </w:tabs>
        <w:ind w:left="0" w:right="-142" w:firstLine="426"/>
        <w:jc w:val="left"/>
        <w:rPr>
          <w:sz w:val="18"/>
          <w:szCs w:val="18"/>
        </w:rPr>
      </w:pPr>
      <w:r w:rsidRPr="00B44A1D">
        <w:rPr>
          <w:sz w:val="18"/>
          <w:szCs w:val="18"/>
        </w:rPr>
        <w:t>Об утверждении административного регламента предоставления муниципальной услуги Постановка на земельный учет граждан, имеющих право на предоставление земельных участков в собственность бесплатно</w:t>
      </w:r>
    </w:p>
    <w:p w:rsidR="00B44A1D" w:rsidRPr="00B44A1D" w:rsidRDefault="00B44A1D" w:rsidP="00B44A1D">
      <w:pPr>
        <w:tabs>
          <w:tab w:val="left" w:pos="426"/>
          <w:tab w:val="left" w:pos="3976"/>
        </w:tabs>
        <w:ind w:left="0" w:right="-142" w:firstLine="426"/>
        <w:jc w:val="left"/>
        <w:rPr>
          <w:sz w:val="18"/>
          <w:szCs w:val="18"/>
        </w:rPr>
      </w:pPr>
    </w:p>
    <w:p w:rsidR="00B44A1D" w:rsidRDefault="00B44A1D" w:rsidP="00B44A1D">
      <w:pPr>
        <w:tabs>
          <w:tab w:val="left" w:pos="426"/>
          <w:tab w:val="left" w:pos="3976"/>
        </w:tabs>
        <w:ind w:left="0" w:right="-142" w:firstLine="426"/>
        <w:jc w:val="left"/>
        <w:rPr>
          <w:sz w:val="18"/>
          <w:szCs w:val="18"/>
        </w:rPr>
      </w:pPr>
      <w:r w:rsidRPr="00B44A1D">
        <w:rPr>
          <w:sz w:val="18"/>
          <w:szCs w:val="18"/>
        </w:rPr>
        <w:t>В соответствии с Земельным кодексом Российской Федерации, Федеральным законом от 27.07.2010 № 210-ФЗ «Об организации предоставления государственных и муниципальных услуг», Законом Иркутской области от 28.12.2015 № 146-ОЗ (ред. от 25.12.2024) «О бесплатном предоставлении земельных участков в собственность граждан», руководствуясь ст.6 Устава Хомутовского муниципального образования, Администрация Хомутовского муниципального образования</w:t>
      </w:r>
    </w:p>
    <w:p w:rsidR="00B44A1D" w:rsidRPr="00B44A1D" w:rsidRDefault="00B44A1D" w:rsidP="00B44A1D">
      <w:pPr>
        <w:tabs>
          <w:tab w:val="left" w:pos="426"/>
          <w:tab w:val="left" w:pos="3976"/>
        </w:tabs>
        <w:ind w:left="0" w:right="-142" w:firstLine="426"/>
        <w:jc w:val="left"/>
        <w:rPr>
          <w:sz w:val="18"/>
          <w:szCs w:val="18"/>
        </w:rPr>
      </w:pPr>
      <w:r w:rsidRPr="00B44A1D">
        <w:rPr>
          <w:sz w:val="18"/>
          <w:szCs w:val="18"/>
        </w:rPr>
        <w:t xml:space="preserve"> </w:t>
      </w:r>
    </w:p>
    <w:p w:rsidR="00B44A1D" w:rsidRDefault="00B44A1D" w:rsidP="00B44A1D">
      <w:pPr>
        <w:tabs>
          <w:tab w:val="left" w:pos="426"/>
          <w:tab w:val="left" w:pos="3976"/>
        </w:tabs>
        <w:ind w:left="0" w:right="-142" w:firstLine="426"/>
        <w:jc w:val="left"/>
        <w:rPr>
          <w:sz w:val="18"/>
          <w:szCs w:val="18"/>
        </w:rPr>
      </w:pPr>
      <w:r w:rsidRPr="00B44A1D">
        <w:rPr>
          <w:sz w:val="18"/>
          <w:szCs w:val="18"/>
        </w:rPr>
        <w:t>ПОСТАНОВЛЯЕТ:</w:t>
      </w:r>
    </w:p>
    <w:p w:rsidR="00B44A1D" w:rsidRPr="00B44A1D" w:rsidRDefault="00B44A1D" w:rsidP="00B44A1D">
      <w:pPr>
        <w:tabs>
          <w:tab w:val="left" w:pos="426"/>
          <w:tab w:val="left" w:pos="3976"/>
        </w:tabs>
        <w:ind w:left="0" w:right="-142" w:firstLine="426"/>
        <w:jc w:val="left"/>
        <w:rPr>
          <w:sz w:val="18"/>
          <w:szCs w:val="18"/>
        </w:rPr>
      </w:pPr>
    </w:p>
    <w:p w:rsidR="00B44A1D" w:rsidRPr="00B44A1D" w:rsidRDefault="00B44A1D" w:rsidP="00B44A1D">
      <w:pPr>
        <w:tabs>
          <w:tab w:val="left" w:pos="426"/>
          <w:tab w:val="left" w:pos="3976"/>
        </w:tabs>
        <w:ind w:left="0" w:right="-142" w:firstLine="426"/>
        <w:jc w:val="left"/>
        <w:rPr>
          <w:sz w:val="18"/>
          <w:szCs w:val="18"/>
        </w:rPr>
      </w:pPr>
      <w:r w:rsidRPr="00B44A1D">
        <w:rPr>
          <w:sz w:val="18"/>
          <w:szCs w:val="18"/>
        </w:rPr>
        <w:t>1. Утвердить административный регламент предоставления муниципальной услуги Постановка на земельный учет граждан, имеющих право на предоставление земельных участков в собственность бесплатно (прилагается).</w:t>
      </w:r>
    </w:p>
    <w:p w:rsidR="00B44A1D" w:rsidRPr="00B44A1D" w:rsidRDefault="00B44A1D" w:rsidP="00B44A1D">
      <w:pPr>
        <w:tabs>
          <w:tab w:val="left" w:pos="426"/>
          <w:tab w:val="left" w:pos="3976"/>
        </w:tabs>
        <w:ind w:left="0" w:right="-142" w:firstLine="426"/>
        <w:jc w:val="left"/>
        <w:rPr>
          <w:sz w:val="18"/>
          <w:szCs w:val="18"/>
        </w:rPr>
      </w:pPr>
      <w:r w:rsidRPr="00B44A1D">
        <w:rPr>
          <w:sz w:val="18"/>
          <w:szCs w:val="18"/>
        </w:rPr>
        <w:t>2. Опубликовать настоящее постановление в газете «Вестник Хомутовского поселения» и разместить на официальном сайте администрации Хомутовского муниципального образования в информационно-телекоммуникационной сети «Интернет» (https://khomutovskoe-mo.ru).</w:t>
      </w:r>
    </w:p>
    <w:p w:rsidR="00B44A1D" w:rsidRPr="00B44A1D" w:rsidRDefault="00B44A1D" w:rsidP="00B44A1D">
      <w:pPr>
        <w:tabs>
          <w:tab w:val="left" w:pos="426"/>
          <w:tab w:val="left" w:pos="3976"/>
        </w:tabs>
        <w:ind w:left="0" w:right="-142" w:firstLine="426"/>
        <w:jc w:val="left"/>
        <w:rPr>
          <w:sz w:val="18"/>
          <w:szCs w:val="18"/>
        </w:rPr>
      </w:pPr>
      <w:r>
        <w:rPr>
          <w:sz w:val="18"/>
          <w:szCs w:val="18"/>
        </w:rPr>
        <w:lastRenderedPageBreak/>
        <w:t>3.</w:t>
      </w:r>
      <w:proofErr w:type="gramStart"/>
      <w:r w:rsidRPr="00B44A1D">
        <w:rPr>
          <w:sz w:val="18"/>
          <w:szCs w:val="18"/>
        </w:rPr>
        <w:t>Контроль за</w:t>
      </w:r>
      <w:proofErr w:type="gramEnd"/>
      <w:r w:rsidRPr="00B44A1D">
        <w:rPr>
          <w:sz w:val="18"/>
          <w:szCs w:val="18"/>
        </w:rPr>
        <w:t xml:space="preserve"> исполнением настоящего постановления возложить на Первого заместителя Главы администрации Хомутовского муниципального образования.</w:t>
      </w:r>
    </w:p>
    <w:p w:rsidR="00B44A1D" w:rsidRPr="00B44A1D" w:rsidRDefault="00B44A1D" w:rsidP="00B44A1D">
      <w:pPr>
        <w:tabs>
          <w:tab w:val="left" w:pos="426"/>
          <w:tab w:val="left" w:pos="3976"/>
        </w:tabs>
        <w:ind w:left="0" w:right="-142" w:firstLine="426"/>
        <w:jc w:val="left"/>
        <w:rPr>
          <w:sz w:val="18"/>
          <w:szCs w:val="18"/>
        </w:rPr>
      </w:pPr>
    </w:p>
    <w:p w:rsidR="00B44A1D" w:rsidRPr="00B44A1D" w:rsidRDefault="00B44A1D" w:rsidP="00B44A1D">
      <w:pPr>
        <w:tabs>
          <w:tab w:val="left" w:pos="426"/>
          <w:tab w:val="left" w:pos="3976"/>
        </w:tabs>
        <w:ind w:left="0" w:right="-142" w:firstLine="426"/>
        <w:jc w:val="left"/>
        <w:rPr>
          <w:sz w:val="18"/>
          <w:szCs w:val="18"/>
        </w:rPr>
      </w:pPr>
    </w:p>
    <w:p w:rsidR="00B44A1D" w:rsidRDefault="00B44A1D" w:rsidP="00B44A1D">
      <w:pPr>
        <w:tabs>
          <w:tab w:val="left" w:pos="426"/>
          <w:tab w:val="left" w:pos="3976"/>
        </w:tabs>
        <w:ind w:left="0" w:right="-142" w:firstLine="426"/>
        <w:jc w:val="left"/>
        <w:rPr>
          <w:i/>
          <w:sz w:val="18"/>
          <w:szCs w:val="18"/>
        </w:rPr>
      </w:pPr>
      <w:r>
        <w:rPr>
          <w:i/>
          <w:sz w:val="18"/>
          <w:szCs w:val="18"/>
        </w:rPr>
        <w:t xml:space="preserve">                                                             </w:t>
      </w:r>
      <w:r w:rsidR="00A455FC">
        <w:rPr>
          <w:i/>
          <w:sz w:val="18"/>
          <w:szCs w:val="18"/>
        </w:rPr>
        <w:t xml:space="preserve">                                     </w:t>
      </w:r>
      <w:r>
        <w:rPr>
          <w:i/>
          <w:sz w:val="18"/>
          <w:szCs w:val="18"/>
        </w:rPr>
        <w:t xml:space="preserve">  </w:t>
      </w:r>
      <w:r w:rsidRPr="00B44A1D">
        <w:rPr>
          <w:i/>
          <w:sz w:val="18"/>
          <w:szCs w:val="18"/>
        </w:rPr>
        <w:t xml:space="preserve">Глава                                                           </w:t>
      </w:r>
      <w:r w:rsidR="00A455FC">
        <w:rPr>
          <w:i/>
          <w:sz w:val="18"/>
          <w:szCs w:val="18"/>
        </w:rPr>
        <w:t xml:space="preserve">  </w:t>
      </w:r>
      <w:r w:rsidRPr="00B44A1D">
        <w:rPr>
          <w:i/>
          <w:sz w:val="18"/>
          <w:szCs w:val="18"/>
        </w:rPr>
        <w:t xml:space="preserve">        А.В. Иваненко</w:t>
      </w:r>
    </w:p>
    <w:p w:rsidR="00F875D1" w:rsidRDefault="00F875D1" w:rsidP="00B44A1D">
      <w:pPr>
        <w:tabs>
          <w:tab w:val="left" w:pos="426"/>
          <w:tab w:val="left" w:pos="3976"/>
        </w:tabs>
        <w:ind w:left="0" w:right="-142" w:firstLine="426"/>
        <w:jc w:val="left"/>
        <w:rPr>
          <w:i/>
          <w:sz w:val="18"/>
          <w:szCs w:val="18"/>
        </w:rPr>
      </w:pPr>
    </w:p>
    <w:p w:rsidR="00B44A1D" w:rsidRPr="00B44A1D" w:rsidRDefault="00B44A1D" w:rsidP="00B44A1D">
      <w:pPr>
        <w:tabs>
          <w:tab w:val="left" w:pos="567"/>
          <w:tab w:val="left" w:pos="3976"/>
        </w:tabs>
        <w:ind w:left="0" w:right="-142" w:firstLine="567"/>
        <w:rPr>
          <w:sz w:val="18"/>
          <w:szCs w:val="18"/>
        </w:rPr>
      </w:pPr>
    </w:p>
    <w:p w:rsidR="00B44A1D" w:rsidRPr="00535168" w:rsidRDefault="00B44A1D" w:rsidP="00535168">
      <w:pPr>
        <w:tabs>
          <w:tab w:val="left" w:pos="567"/>
          <w:tab w:val="left" w:pos="3976"/>
        </w:tabs>
        <w:ind w:left="0" w:right="-142" w:firstLine="567"/>
        <w:jc w:val="right"/>
        <w:rPr>
          <w:i/>
          <w:sz w:val="18"/>
          <w:szCs w:val="18"/>
        </w:rPr>
      </w:pPr>
      <w:r w:rsidRPr="00535168">
        <w:rPr>
          <w:i/>
          <w:sz w:val="18"/>
          <w:szCs w:val="18"/>
        </w:rPr>
        <w:t>УТВЕРЖДЕН</w:t>
      </w:r>
    </w:p>
    <w:p w:rsidR="00535168" w:rsidRDefault="00B44A1D" w:rsidP="00535168">
      <w:pPr>
        <w:tabs>
          <w:tab w:val="left" w:pos="567"/>
          <w:tab w:val="left" w:pos="3976"/>
        </w:tabs>
        <w:ind w:left="0" w:right="-142" w:firstLine="567"/>
        <w:jc w:val="right"/>
        <w:rPr>
          <w:i/>
          <w:sz w:val="18"/>
          <w:szCs w:val="18"/>
        </w:rPr>
      </w:pPr>
      <w:r w:rsidRPr="00535168">
        <w:rPr>
          <w:i/>
          <w:sz w:val="18"/>
          <w:szCs w:val="18"/>
        </w:rPr>
        <w:t xml:space="preserve">Постановлением администрации </w:t>
      </w:r>
    </w:p>
    <w:p w:rsidR="00B44A1D" w:rsidRPr="00535168" w:rsidRDefault="00B44A1D" w:rsidP="00535168">
      <w:pPr>
        <w:tabs>
          <w:tab w:val="left" w:pos="567"/>
          <w:tab w:val="left" w:pos="3976"/>
        </w:tabs>
        <w:ind w:left="0" w:right="-142" w:firstLine="567"/>
        <w:jc w:val="right"/>
        <w:rPr>
          <w:i/>
          <w:sz w:val="18"/>
          <w:szCs w:val="18"/>
        </w:rPr>
      </w:pPr>
      <w:r w:rsidRPr="00535168">
        <w:rPr>
          <w:i/>
          <w:sz w:val="18"/>
          <w:szCs w:val="18"/>
        </w:rPr>
        <w:t>Хомутовского муниципального образования</w:t>
      </w:r>
    </w:p>
    <w:p w:rsidR="00B44A1D" w:rsidRPr="00535168" w:rsidRDefault="00B44A1D" w:rsidP="00535168">
      <w:pPr>
        <w:tabs>
          <w:tab w:val="left" w:pos="567"/>
          <w:tab w:val="left" w:pos="3976"/>
        </w:tabs>
        <w:ind w:left="0" w:right="-142" w:firstLine="567"/>
        <w:jc w:val="right"/>
        <w:rPr>
          <w:i/>
          <w:sz w:val="18"/>
          <w:szCs w:val="18"/>
        </w:rPr>
      </w:pPr>
      <w:r w:rsidRPr="00535168">
        <w:rPr>
          <w:i/>
          <w:sz w:val="18"/>
          <w:szCs w:val="18"/>
        </w:rPr>
        <w:t xml:space="preserve">от </w:t>
      </w:r>
      <w:r w:rsidR="00F875D1">
        <w:rPr>
          <w:i/>
          <w:sz w:val="18"/>
          <w:szCs w:val="18"/>
        </w:rPr>
        <w:t xml:space="preserve">16 Апреля 2025 </w:t>
      </w:r>
      <w:r w:rsidRPr="00535168">
        <w:rPr>
          <w:i/>
          <w:sz w:val="18"/>
          <w:szCs w:val="18"/>
        </w:rPr>
        <w:t xml:space="preserve">№ </w:t>
      </w:r>
      <w:r w:rsidR="00F875D1">
        <w:rPr>
          <w:i/>
          <w:sz w:val="18"/>
          <w:szCs w:val="18"/>
        </w:rPr>
        <w:t>91 од</w:t>
      </w:r>
    </w:p>
    <w:p w:rsidR="00B44A1D" w:rsidRPr="00B44A1D" w:rsidRDefault="00B44A1D" w:rsidP="00B44A1D">
      <w:pPr>
        <w:tabs>
          <w:tab w:val="left" w:pos="567"/>
          <w:tab w:val="left" w:pos="3976"/>
        </w:tabs>
        <w:ind w:left="0" w:right="-142" w:firstLine="567"/>
        <w:rPr>
          <w:sz w:val="18"/>
          <w:szCs w:val="18"/>
        </w:rPr>
      </w:pPr>
    </w:p>
    <w:p w:rsidR="00B44A1D" w:rsidRPr="00B44A1D" w:rsidRDefault="00B44A1D" w:rsidP="00F875D1">
      <w:pPr>
        <w:tabs>
          <w:tab w:val="left" w:pos="567"/>
          <w:tab w:val="left" w:pos="3976"/>
        </w:tabs>
        <w:ind w:left="0" w:right="-142" w:firstLine="567"/>
        <w:jc w:val="center"/>
        <w:rPr>
          <w:sz w:val="18"/>
          <w:szCs w:val="18"/>
        </w:rPr>
      </w:pPr>
    </w:p>
    <w:p w:rsidR="00B44A1D" w:rsidRPr="00B44A1D" w:rsidRDefault="00B44A1D" w:rsidP="00F875D1">
      <w:pPr>
        <w:tabs>
          <w:tab w:val="left" w:pos="567"/>
          <w:tab w:val="left" w:pos="3976"/>
        </w:tabs>
        <w:ind w:left="0" w:right="-142" w:firstLine="567"/>
        <w:jc w:val="center"/>
        <w:rPr>
          <w:sz w:val="18"/>
          <w:szCs w:val="18"/>
        </w:rPr>
      </w:pPr>
      <w:r w:rsidRPr="00B44A1D">
        <w:rPr>
          <w:sz w:val="18"/>
          <w:szCs w:val="18"/>
        </w:rPr>
        <w:t>АДМИНИСТРАТИВНЫЙ РЕГЛАМЕНТ</w:t>
      </w:r>
    </w:p>
    <w:p w:rsidR="00B44A1D" w:rsidRPr="00B44A1D" w:rsidRDefault="00B44A1D" w:rsidP="00F875D1">
      <w:pPr>
        <w:tabs>
          <w:tab w:val="left" w:pos="567"/>
          <w:tab w:val="left" w:pos="3976"/>
        </w:tabs>
        <w:ind w:left="0" w:right="-142" w:firstLine="567"/>
        <w:jc w:val="center"/>
        <w:rPr>
          <w:sz w:val="18"/>
          <w:szCs w:val="18"/>
        </w:rPr>
      </w:pPr>
      <w:r w:rsidRPr="00B44A1D">
        <w:rPr>
          <w:sz w:val="18"/>
          <w:szCs w:val="18"/>
        </w:rPr>
        <w:t>ПРЕДОСТАВЛЕНИЯ МУНИЦИПАЛЬНОЙ УСЛУГИ</w:t>
      </w:r>
    </w:p>
    <w:p w:rsidR="00B44A1D" w:rsidRPr="00B44A1D" w:rsidRDefault="00B44A1D" w:rsidP="00F875D1">
      <w:pPr>
        <w:tabs>
          <w:tab w:val="left" w:pos="567"/>
          <w:tab w:val="left" w:pos="3976"/>
        </w:tabs>
        <w:ind w:left="0" w:right="-142" w:firstLine="567"/>
        <w:jc w:val="center"/>
        <w:rPr>
          <w:sz w:val="18"/>
          <w:szCs w:val="18"/>
        </w:rPr>
      </w:pPr>
      <w:r w:rsidRPr="00B44A1D">
        <w:rPr>
          <w:sz w:val="18"/>
          <w:szCs w:val="18"/>
        </w:rPr>
        <w:t>«ПОСТАНОВКА НА ЗЕМЕЛЬНЫЙ УЧЕТ ГРАЖДАН,</w:t>
      </w:r>
    </w:p>
    <w:p w:rsidR="00B44A1D" w:rsidRPr="00B44A1D" w:rsidRDefault="00B44A1D" w:rsidP="00F875D1">
      <w:pPr>
        <w:tabs>
          <w:tab w:val="left" w:pos="567"/>
          <w:tab w:val="left" w:pos="3976"/>
        </w:tabs>
        <w:ind w:left="0" w:right="-142" w:firstLine="567"/>
        <w:jc w:val="center"/>
        <w:rPr>
          <w:sz w:val="18"/>
          <w:szCs w:val="18"/>
        </w:rPr>
      </w:pPr>
      <w:r w:rsidRPr="00B44A1D">
        <w:rPr>
          <w:sz w:val="18"/>
          <w:szCs w:val="18"/>
        </w:rPr>
        <w:t>ИМЕЮЩИХ ПРАВО НА ПРЕДОСТАВЛЕНИЕ ЗЕМЕЛЬНЫХ УЧАСТКОВ В СОБСТВЕННОСТЬ БЕСПЛАТНО»</w:t>
      </w:r>
    </w:p>
    <w:p w:rsidR="00B44A1D" w:rsidRPr="00B44A1D" w:rsidRDefault="00B44A1D" w:rsidP="00B44A1D">
      <w:pPr>
        <w:tabs>
          <w:tab w:val="left" w:pos="567"/>
          <w:tab w:val="left" w:pos="3976"/>
        </w:tabs>
        <w:ind w:left="0" w:right="-142" w:firstLine="567"/>
        <w:rPr>
          <w:sz w:val="18"/>
          <w:szCs w:val="18"/>
        </w:rPr>
      </w:pPr>
    </w:p>
    <w:p w:rsidR="00B44A1D" w:rsidRPr="00B44A1D" w:rsidRDefault="00B44A1D" w:rsidP="00B44A1D">
      <w:pPr>
        <w:tabs>
          <w:tab w:val="left" w:pos="567"/>
          <w:tab w:val="left" w:pos="3976"/>
        </w:tabs>
        <w:ind w:left="0" w:right="-142" w:firstLine="567"/>
        <w:rPr>
          <w:sz w:val="18"/>
          <w:szCs w:val="18"/>
        </w:rPr>
      </w:pPr>
      <w:r w:rsidRPr="00B44A1D">
        <w:rPr>
          <w:sz w:val="18"/>
          <w:szCs w:val="18"/>
        </w:rPr>
        <w:t>РАЗДЕЛ I. ОБЩИЕ ПОЛОЖЕНИЯ</w:t>
      </w:r>
    </w:p>
    <w:p w:rsidR="00B44A1D" w:rsidRPr="00B44A1D" w:rsidRDefault="00B44A1D" w:rsidP="00B44A1D">
      <w:pPr>
        <w:tabs>
          <w:tab w:val="left" w:pos="567"/>
          <w:tab w:val="left" w:pos="3976"/>
        </w:tabs>
        <w:ind w:left="0" w:right="-142" w:firstLine="567"/>
        <w:rPr>
          <w:sz w:val="18"/>
          <w:szCs w:val="18"/>
        </w:rPr>
      </w:pPr>
    </w:p>
    <w:p w:rsidR="00B44A1D" w:rsidRPr="00B44A1D" w:rsidRDefault="00B44A1D" w:rsidP="00B44A1D">
      <w:pPr>
        <w:tabs>
          <w:tab w:val="left" w:pos="567"/>
          <w:tab w:val="left" w:pos="3976"/>
        </w:tabs>
        <w:ind w:left="0" w:right="-142" w:firstLine="567"/>
        <w:rPr>
          <w:sz w:val="18"/>
          <w:szCs w:val="18"/>
        </w:rPr>
      </w:pPr>
      <w:r w:rsidRPr="00B44A1D">
        <w:rPr>
          <w:sz w:val="18"/>
          <w:szCs w:val="18"/>
        </w:rPr>
        <w:t>Глава 1. Предмет регулирования административного регламента</w:t>
      </w:r>
    </w:p>
    <w:p w:rsidR="00B44A1D" w:rsidRPr="00B44A1D" w:rsidRDefault="00B44A1D" w:rsidP="00B44A1D">
      <w:pPr>
        <w:tabs>
          <w:tab w:val="left" w:pos="567"/>
          <w:tab w:val="left" w:pos="3976"/>
        </w:tabs>
        <w:ind w:left="0" w:right="-142" w:firstLine="567"/>
        <w:rPr>
          <w:sz w:val="18"/>
          <w:szCs w:val="18"/>
        </w:rPr>
      </w:pPr>
    </w:p>
    <w:p w:rsidR="00B44A1D" w:rsidRPr="00B44A1D" w:rsidRDefault="00B44A1D" w:rsidP="00B44A1D">
      <w:pPr>
        <w:tabs>
          <w:tab w:val="left" w:pos="567"/>
          <w:tab w:val="left" w:pos="3976"/>
        </w:tabs>
        <w:ind w:left="0" w:right="-142" w:firstLine="567"/>
        <w:rPr>
          <w:sz w:val="18"/>
          <w:szCs w:val="18"/>
        </w:rPr>
      </w:pPr>
      <w:r w:rsidRPr="00B44A1D">
        <w:rPr>
          <w:sz w:val="18"/>
          <w:szCs w:val="18"/>
        </w:rPr>
        <w:t xml:space="preserve">1. </w:t>
      </w:r>
      <w:proofErr w:type="gramStart"/>
      <w:r w:rsidRPr="00B44A1D">
        <w:rPr>
          <w:sz w:val="18"/>
          <w:szCs w:val="18"/>
        </w:rPr>
        <w:t>Административный регламент предоставления муниципальной услуги «Постановка на земельный учет граждан, имеющих право на предоставление земельных участков в собственность бесплатно» (далее – административный регламент) устанавливает порядок и стандарт предоставления муниципальной услуги, в том числе порядок взаимодействия администрации Хомутовского муниципального образования (далее – администрация) с физическими лицами и их уполномоченными представителями, органами государственной власти, учреждениями и организациями, сроки и последовательность административных процедур (действий), осуществляемых</w:t>
      </w:r>
      <w:proofErr w:type="gramEnd"/>
      <w:r w:rsidRPr="00B44A1D">
        <w:rPr>
          <w:sz w:val="18"/>
          <w:szCs w:val="18"/>
        </w:rPr>
        <w:t xml:space="preserve"> администрацией в процессе реализации полномочий по принятию решений о постановке на земельный учет граждан, имеющих право на предоставление земельных участков, находящихся в муниципальной собственности Хомутовского муниципального образования  (далее – муниципальное образование), в собственность бесплатно.</w:t>
      </w:r>
    </w:p>
    <w:p w:rsidR="00B44A1D" w:rsidRPr="00B44A1D" w:rsidRDefault="00B44A1D" w:rsidP="00B44A1D">
      <w:pPr>
        <w:tabs>
          <w:tab w:val="left" w:pos="567"/>
          <w:tab w:val="left" w:pos="3976"/>
        </w:tabs>
        <w:ind w:left="0" w:right="-142" w:firstLine="567"/>
        <w:rPr>
          <w:sz w:val="18"/>
          <w:szCs w:val="18"/>
        </w:rPr>
      </w:pPr>
      <w:r w:rsidRPr="00B44A1D">
        <w:rPr>
          <w:sz w:val="18"/>
          <w:szCs w:val="18"/>
        </w:rPr>
        <w:t>2. Целью настоящего административного регламента является обеспечение открытости порядка предоставления муниципальной услуги, предусмотренной пунктом 1 настоящего административного регламента (далее – муниципальная услуга), повышения качества ее исполнения, создания условий для участия граждан в отношениях, возникающих при предоставлении муниципальной услуги.</w:t>
      </w:r>
    </w:p>
    <w:p w:rsidR="00B44A1D" w:rsidRPr="00B44A1D" w:rsidRDefault="00B44A1D" w:rsidP="00B44A1D">
      <w:pPr>
        <w:tabs>
          <w:tab w:val="left" w:pos="567"/>
          <w:tab w:val="left" w:pos="3976"/>
        </w:tabs>
        <w:ind w:left="0" w:right="-142" w:firstLine="567"/>
        <w:rPr>
          <w:sz w:val="18"/>
          <w:szCs w:val="18"/>
        </w:rPr>
      </w:pPr>
    </w:p>
    <w:p w:rsidR="00B44A1D" w:rsidRPr="00B44A1D" w:rsidRDefault="00B44A1D" w:rsidP="00B44A1D">
      <w:pPr>
        <w:tabs>
          <w:tab w:val="left" w:pos="567"/>
          <w:tab w:val="left" w:pos="3976"/>
        </w:tabs>
        <w:ind w:left="0" w:right="-142" w:firstLine="567"/>
        <w:rPr>
          <w:sz w:val="18"/>
          <w:szCs w:val="18"/>
        </w:rPr>
      </w:pPr>
      <w:r w:rsidRPr="00B44A1D">
        <w:rPr>
          <w:sz w:val="18"/>
          <w:szCs w:val="18"/>
        </w:rPr>
        <w:t>Глава 2. Круг заявителей</w:t>
      </w:r>
    </w:p>
    <w:p w:rsidR="00B44A1D" w:rsidRPr="00B44A1D" w:rsidRDefault="00B44A1D" w:rsidP="00B44A1D">
      <w:pPr>
        <w:tabs>
          <w:tab w:val="left" w:pos="567"/>
          <w:tab w:val="left" w:pos="3976"/>
        </w:tabs>
        <w:ind w:left="0" w:right="-142" w:firstLine="567"/>
        <w:rPr>
          <w:sz w:val="18"/>
          <w:szCs w:val="18"/>
        </w:rPr>
      </w:pPr>
    </w:p>
    <w:p w:rsidR="00B44A1D" w:rsidRPr="00B44A1D" w:rsidRDefault="00B44A1D" w:rsidP="00B44A1D">
      <w:pPr>
        <w:tabs>
          <w:tab w:val="left" w:pos="567"/>
          <w:tab w:val="left" w:pos="3976"/>
        </w:tabs>
        <w:ind w:left="0" w:right="-142" w:firstLine="567"/>
        <w:rPr>
          <w:sz w:val="18"/>
          <w:szCs w:val="18"/>
        </w:rPr>
      </w:pPr>
      <w:r w:rsidRPr="00B44A1D">
        <w:rPr>
          <w:sz w:val="18"/>
          <w:szCs w:val="18"/>
        </w:rPr>
        <w:t>3. С заявлением о предоставлении муниципальной услуги могут обратиться следующие граждане (далее – заявители):</w:t>
      </w:r>
    </w:p>
    <w:p w:rsidR="00B44A1D" w:rsidRPr="00B44A1D" w:rsidRDefault="00B44A1D" w:rsidP="00B44A1D">
      <w:pPr>
        <w:tabs>
          <w:tab w:val="left" w:pos="567"/>
          <w:tab w:val="left" w:pos="3976"/>
        </w:tabs>
        <w:ind w:left="0" w:right="-142" w:firstLine="567"/>
        <w:rPr>
          <w:sz w:val="18"/>
          <w:szCs w:val="18"/>
        </w:rPr>
      </w:pPr>
      <w:proofErr w:type="gramStart"/>
      <w:r w:rsidRPr="00B44A1D">
        <w:rPr>
          <w:sz w:val="18"/>
          <w:szCs w:val="18"/>
        </w:rPr>
        <w:t>1) граждане, которым не предоставлялись в собственность бесплатно земельные участки, находящиеся в государственной или муниципальной собственности, постоянно проживающие в поселении или в поселении, находящемся в центральной экологической зоне Байкальской природной территории, в установленном порядке состоящие на учете в качестве нуждающихся в жилых помещениях, предоставляемых по договорам социального найма, и относящимся к следующим категориям:</w:t>
      </w:r>
      <w:proofErr w:type="gramEnd"/>
    </w:p>
    <w:p w:rsidR="00B44A1D" w:rsidRPr="00B44A1D" w:rsidRDefault="00B44A1D" w:rsidP="00B44A1D">
      <w:pPr>
        <w:tabs>
          <w:tab w:val="left" w:pos="567"/>
          <w:tab w:val="left" w:pos="3976"/>
        </w:tabs>
        <w:ind w:left="0" w:right="-142" w:firstLine="567"/>
        <w:rPr>
          <w:sz w:val="18"/>
          <w:szCs w:val="18"/>
        </w:rPr>
      </w:pPr>
      <w:r w:rsidRPr="00B44A1D">
        <w:rPr>
          <w:sz w:val="18"/>
          <w:szCs w:val="18"/>
        </w:rPr>
        <w:t>а) ветераны Великой Отечественной войны;</w:t>
      </w:r>
    </w:p>
    <w:p w:rsidR="00B44A1D" w:rsidRPr="00B44A1D" w:rsidRDefault="00B44A1D" w:rsidP="00B44A1D">
      <w:pPr>
        <w:tabs>
          <w:tab w:val="left" w:pos="567"/>
          <w:tab w:val="left" w:pos="3976"/>
        </w:tabs>
        <w:ind w:left="0" w:right="-142" w:firstLine="567"/>
        <w:rPr>
          <w:sz w:val="18"/>
          <w:szCs w:val="18"/>
        </w:rPr>
      </w:pPr>
      <w:r w:rsidRPr="00B44A1D">
        <w:rPr>
          <w:sz w:val="18"/>
          <w:szCs w:val="18"/>
        </w:rPr>
        <w:t>б) ветераны боевых действий на территории СССР, на территории Российской Федерации и на территориях других государств;</w:t>
      </w:r>
    </w:p>
    <w:p w:rsidR="00B44A1D" w:rsidRPr="00B44A1D" w:rsidRDefault="00B44A1D" w:rsidP="00B44A1D">
      <w:pPr>
        <w:tabs>
          <w:tab w:val="left" w:pos="567"/>
          <w:tab w:val="left" w:pos="3976"/>
        </w:tabs>
        <w:ind w:left="0" w:right="-142" w:firstLine="567"/>
        <w:rPr>
          <w:sz w:val="18"/>
          <w:szCs w:val="18"/>
        </w:rPr>
      </w:pPr>
      <w:r w:rsidRPr="00B44A1D">
        <w:rPr>
          <w:sz w:val="18"/>
          <w:szCs w:val="18"/>
        </w:rPr>
        <w:t>в) лица, признанные реабилитированными в соответствии с Законом Российской Федерации от 18.10.1991 № 1761-1 «О реабилитации жертв политических репрессий»;</w:t>
      </w:r>
    </w:p>
    <w:p w:rsidR="00B44A1D" w:rsidRPr="00B44A1D" w:rsidRDefault="00B44A1D" w:rsidP="00B44A1D">
      <w:pPr>
        <w:tabs>
          <w:tab w:val="left" w:pos="567"/>
          <w:tab w:val="left" w:pos="3976"/>
        </w:tabs>
        <w:ind w:left="0" w:right="-142" w:firstLine="567"/>
        <w:rPr>
          <w:sz w:val="18"/>
          <w:szCs w:val="18"/>
        </w:rPr>
      </w:pPr>
      <w:r w:rsidRPr="00B44A1D">
        <w:rPr>
          <w:sz w:val="18"/>
          <w:szCs w:val="18"/>
        </w:rPr>
        <w:t>г) работники государственных и муниципальных учреждений, для которых учреждение является основным местом работы и имеющие непрерывный стаж работы в этом учреждении не менее трех лет;</w:t>
      </w:r>
    </w:p>
    <w:p w:rsidR="00B44A1D" w:rsidRPr="00B44A1D" w:rsidRDefault="00B44A1D" w:rsidP="00B44A1D">
      <w:pPr>
        <w:tabs>
          <w:tab w:val="left" w:pos="567"/>
          <w:tab w:val="left" w:pos="3976"/>
        </w:tabs>
        <w:ind w:left="0" w:right="-142" w:firstLine="567"/>
        <w:rPr>
          <w:sz w:val="18"/>
          <w:szCs w:val="18"/>
        </w:rPr>
      </w:pPr>
      <w:r w:rsidRPr="00B44A1D">
        <w:rPr>
          <w:sz w:val="18"/>
          <w:szCs w:val="18"/>
        </w:rPr>
        <w:t xml:space="preserve">д) молодой родитель неполной семьи, не достигший возраста 36 лет на дату подачи заявления о предварительном согласовании предоставления земельного участка в собственность бесплатно или заявления о предоставлении земельного участка в собственность бесплатно; </w:t>
      </w:r>
    </w:p>
    <w:p w:rsidR="00B44A1D" w:rsidRPr="00B44A1D" w:rsidRDefault="00B44A1D" w:rsidP="00B44A1D">
      <w:pPr>
        <w:tabs>
          <w:tab w:val="left" w:pos="567"/>
          <w:tab w:val="left" w:pos="3976"/>
        </w:tabs>
        <w:ind w:left="0" w:right="-142" w:firstLine="567"/>
        <w:rPr>
          <w:sz w:val="18"/>
          <w:szCs w:val="18"/>
        </w:rPr>
      </w:pPr>
      <w:r w:rsidRPr="00B44A1D">
        <w:rPr>
          <w:sz w:val="18"/>
          <w:szCs w:val="18"/>
        </w:rPr>
        <w:t>2) граждане, которым не предоставлялись в собственность бесплатно земельные участки, находящиеся в государственной или муниципальной собственности, постоянно проживающие на территории муниципального района, сельского населенного пункта или в поселении, находящемся в центральной экологической зоне Байкальской природной территории, относящиеся к следующим категориям:</w:t>
      </w:r>
    </w:p>
    <w:p w:rsidR="00B44A1D" w:rsidRPr="00B44A1D" w:rsidRDefault="00B44A1D" w:rsidP="00B44A1D">
      <w:pPr>
        <w:tabs>
          <w:tab w:val="left" w:pos="567"/>
          <w:tab w:val="left" w:pos="3976"/>
        </w:tabs>
        <w:ind w:left="0" w:right="-142" w:firstLine="567"/>
        <w:rPr>
          <w:sz w:val="18"/>
          <w:szCs w:val="18"/>
        </w:rPr>
      </w:pPr>
      <w:r w:rsidRPr="00B44A1D">
        <w:rPr>
          <w:sz w:val="18"/>
          <w:szCs w:val="18"/>
        </w:rPr>
        <w:t xml:space="preserve"> </w:t>
      </w:r>
      <w:proofErr w:type="gramStart"/>
      <w:r w:rsidRPr="00B44A1D">
        <w:rPr>
          <w:sz w:val="18"/>
          <w:szCs w:val="18"/>
        </w:rPr>
        <w:t>а) граждане, постоянно проживающие на территории муниципального района, сельского населенного пункта в составе территории городского округа, или граждане, постоянно проживающие в поселении, находящемся в центральной экологической зоне Байкальской природной территории, не достигшие возраста 36 лет на дату подачи заявления о предварительном согласовании предоставления земельного участка в собственность бесплатно или заявления о предоставлении земельного участка в собственность бесплатно, имеющие среднее профессиональное</w:t>
      </w:r>
      <w:proofErr w:type="gramEnd"/>
      <w:r w:rsidRPr="00B44A1D">
        <w:rPr>
          <w:sz w:val="18"/>
          <w:szCs w:val="18"/>
        </w:rPr>
        <w:t xml:space="preserve"> или высшее образование, основное место </w:t>
      </w:r>
      <w:proofErr w:type="gramStart"/>
      <w:r w:rsidRPr="00B44A1D">
        <w:rPr>
          <w:sz w:val="18"/>
          <w:szCs w:val="18"/>
        </w:rPr>
        <w:t>работы</w:t>
      </w:r>
      <w:proofErr w:type="gramEnd"/>
      <w:r w:rsidRPr="00B44A1D">
        <w:rPr>
          <w:sz w:val="18"/>
          <w:szCs w:val="18"/>
        </w:rPr>
        <w:t xml:space="preserve"> которых находится на территории этого муниципального района, сельского населенного пункта, в поселении, находящемся в центральной экологической зоне Байкальской природной территории, в крестьянских (фермерских) хозяйствах или организациях, осуществляющих деятельность в сфере сельскохозяйственного производства, а также в медицинских организациях государственной системы здравоохранения, государственных и муниципальных образовательных организациях, учреждениях культуры, социального обслуживания;</w:t>
      </w:r>
    </w:p>
    <w:p w:rsidR="00B44A1D" w:rsidRPr="00B44A1D" w:rsidRDefault="00B44A1D" w:rsidP="00B44A1D">
      <w:pPr>
        <w:tabs>
          <w:tab w:val="left" w:pos="567"/>
          <w:tab w:val="left" w:pos="3976"/>
        </w:tabs>
        <w:ind w:left="0" w:right="-142" w:firstLine="567"/>
        <w:rPr>
          <w:sz w:val="18"/>
          <w:szCs w:val="18"/>
        </w:rPr>
      </w:pPr>
      <w:proofErr w:type="gramStart"/>
      <w:r w:rsidRPr="00B44A1D">
        <w:rPr>
          <w:sz w:val="18"/>
          <w:szCs w:val="18"/>
        </w:rPr>
        <w:t>б) граждане, постоянно проживающие на территории муниципального района, сельского населенного пункта в составе территории городского округа, или граждане, постоянно проживающие в поселении, находящемся в центральной экологической зоне Байкальской природной территории, в течение пяти лет подряд до даты подачи заявления о постановке на земельный учет, основное место работы которых находится на территории этого муниципального района, сельского населенного пункта, в поселении, находящемся</w:t>
      </w:r>
      <w:proofErr w:type="gramEnd"/>
      <w:r w:rsidRPr="00B44A1D">
        <w:rPr>
          <w:sz w:val="18"/>
          <w:szCs w:val="18"/>
        </w:rPr>
        <w:t xml:space="preserve"> в центральной экологической зоне Байкальской природной территории, в крестьянских (фермерских) хозяйствах или организациях, осуществляющих деятельность в сфере сельскохозяйственного </w:t>
      </w:r>
      <w:r w:rsidRPr="00B44A1D">
        <w:rPr>
          <w:sz w:val="18"/>
          <w:szCs w:val="18"/>
        </w:rPr>
        <w:lastRenderedPageBreak/>
        <w:t>производства, а также в медицинских организациях государственной системы здравоохранения, государственных и муниципальных образовательных организациях, учреждениях культуры;</w:t>
      </w:r>
    </w:p>
    <w:p w:rsidR="00B44A1D" w:rsidRPr="00B44A1D" w:rsidRDefault="00B44A1D" w:rsidP="00B44A1D">
      <w:pPr>
        <w:tabs>
          <w:tab w:val="left" w:pos="567"/>
          <w:tab w:val="left" w:pos="3976"/>
        </w:tabs>
        <w:ind w:left="0" w:right="-142" w:firstLine="567"/>
        <w:rPr>
          <w:sz w:val="18"/>
          <w:szCs w:val="18"/>
        </w:rPr>
      </w:pPr>
      <w:proofErr w:type="gramStart"/>
      <w:r w:rsidRPr="00B44A1D">
        <w:rPr>
          <w:sz w:val="18"/>
          <w:szCs w:val="18"/>
        </w:rPr>
        <w:t>3) граждане, постоянно проживающие в поселении или в поселении, находящемся в центральной экологической зоне Байкальской природной территории, награжденные орденом «За заслуги перед Отечеством» I степени и (или) награжденные орденом «За заслуги перед Отечеством» II степени и (или) награжденные орденом «За заслуги перед Отечеством» III степени и (или) награжденные орденом «За заслуги перед Отечеством» IV степени, которым не предоставлялись в собственность</w:t>
      </w:r>
      <w:proofErr w:type="gramEnd"/>
      <w:r w:rsidRPr="00B44A1D">
        <w:rPr>
          <w:sz w:val="18"/>
          <w:szCs w:val="18"/>
        </w:rPr>
        <w:t xml:space="preserve"> бесплатно земельные участки, находящиеся в государственной или муниципальной собственности;</w:t>
      </w:r>
    </w:p>
    <w:p w:rsidR="00B44A1D" w:rsidRPr="00B44A1D" w:rsidRDefault="00B44A1D" w:rsidP="00B44A1D">
      <w:pPr>
        <w:tabs>
          <w:tab w:val="left" w:pos="567"/>
          <w:tab w:val="left" w:pos="3976"/>
        </w:tabs>
        <w:ind w:left="0" w:right="-142" w:firstLine="567"/>
        <w:rPr>
          <w:sz w:val="18"/>
          <w:szCs w:val="18"/>
        </w:rPr>
      </w:pPr>
      <w:proofErr w:type="gramStart"/>
      <w:r w:rsidRPr="00B44A1D">
        <w:rPr>
          <w:sz w:val="18"/>
          <w:szCs w:val="18"/>
        </w:rPr>
        <w:t>4) граждане, являющиеся многодетной семьей, состоящей из родителей (усыновителей, опекунов или попечителей) или единственного родителя (усыновителя, опекуна или попечителя), трех и более детей, в том числе детей, находящихся под опекой или попечительством, не достигших возраста 18 лет на дату подачи заявления о постановке на земельный учет (далее – многодетная семья), отвечающей в совокупности следующим условиям:</w:t>
      </w:r>
      <w:proofErr w:type="gramEnd"/>
    </w:p>
    <w:p w:rsidR="00B44A1D" w:rsidRPr="00B44A1D" w:rsidRDefault="00B44A1D" w:rsidP="00B44A1D">
      <w:pPr>
        <w:tabs>
          <w:tab w:val="left" w:pos="567"/>
          <w:tab w:val="left" w:pos="3976"/>
        </w:tabs>
        <w:ind w:left="0" w:right="-142" w:firstLine="567"/>
        <w:rPr>
          <w:sz w:val="18"/>
          <w:szCs w:val="18"/>
        </w:rPr>
      </w:pPr>
      <w:r w:rsidRPr="00B44A1D">
        <w:rPr>
          <w:sz w:val="18"/>
          <w:szCs w:val="18"/>
        </w:rPr>
        <w:t xml:space="preserve">а) один из членов многодетной семьи постоянно проживает в поселении; </w:t>
      </w:r>
    </w:p>
    <w:p w:rsidR="00B44A1D" w:rsidRPr="00B44A1D" w:rsidRDefault="00B44A1D" w:rsidP="00B44A1D">
      <w:pPr>
        <w:tabs>
          <w:tab w:val="left" w:pos="567"/>
          <w:tab w:val="left" w:pos="3976"/>
        </w:tabs>
        <w:ind w:left="0" w:right="-142" w:firstLine="567"/>
        <w:rPr>
          <w:sz w:val="18"/>
          <w:szCs w:val="18"/>
        </w:rPr>
      </w:pPr>
      <w:proofErr w:type="gramStart"/>
      <w:r w:rsidRPr="00B44A1D">
        <w:rPr>
          <w:sz w:val="18"/>
          <w:szCs w:val="18"/>
        </w:rPr>
        <w:t>б) членам многодетной семьи не предоставлялись в собственность бесплатно земельные участки, находящиеся в государственной или муниципальной собственности, за исключением предоставления земельных участков в собственность бесплатно в соответствии с Федеральным законом от 15.04.1998 № 66-ФЗ «О садоводческих, огороднических и дачных некоммерческих объединениях граждан», Федеральным законом от 25.10.2001 № 137-ФЗ «О введении в действие Земельного кодекса Российской Федерации»;</w:t>
      </w:r>
      <w:proofErr w:type="gramEnd"/>
    </w:p>
    <w:p w:rsidR="00B44A1D" w:rsidRPr="00B44A1D" w:rsidRDefault="00B44A1D" w:rsidP="00B44A1D">
      <w:pPr>
        <w:tabs>
          <w:tab w:val="left" w:pos="567"/>
          <w:tab w:val="left" w:pos="3976"/>
        </w:tabs>
        <w:ind w:left="0" w:right="-142" w:firstLine="567"/>
        <w:rPr>
          <w:sz w:val="18"/>
          <w:szCs w:val="18"/>
        </w:rPr>
      </w:pPr>
      <w:r w:rsidRPr="00B44A1D">
        <w:rPr>
          <w:sz w:val="18"/>
          <w:szCs w:val="18"/>
        </w:rPr>
        <w:t>в) члены многодетной семьи постоянно проживают в Иркутской области;</w:t>
      </w:r>
    </w:p>
    <w:p w:rsidR="00B44A1D" w:rsidRPr="00B44A1D" w:rsidRDefault="00B44A1D" w:rsidP="00B44A1D">
      <w:pPr>
        <w:tabs>
          <w:tab w:val="left" w:pos="567"/>
          <w:tab w:val="left" w:pos="3976"/>
        </w:tabs>
        <w:ind w:left="0" w:right="-142" w:firstLine="567"/>
        <w:rPr>
          <w:sz w:val="18"/>
          <w:szCs w:val="18"/>
        </w:rPr>
      </w:pPr>
      <w:r w:rsidRPr="00B44A1D">
        <w:rPr>
          <w:sz w:val="18"/>
          <w:szCs w:val="18"/>
        </w:rPr>
        <w:t>г) членам многодетной семьи не предоставлялась мера социальной поддержки в виде социальной выплаты на обеспечение жилым помещением взамен предоставления в собственность бесплатно земельных участков, находящихся в государственной или муниципальной собственности, для индивидуального жилищного строительства, ведения личного подсобного хозяйства в границах населенного пункта (далее - социальная выплата);</w:t>
      </w:r>
    </w:p>
    <w:p w:rsidR="00B44A1D" w:rsidRPr="00B44A1D" w:rsidRDefault="00B44A1D" w:rsidP="00B44A1D">
      <w:pPr>
        <w:tabs>
          <w:tab w:val="left" w:pos="567"/>
          <w:tab w:val="left" w:pos="3976"/>
        </w:tabs>
        <w:ind w:left="0" w:right="-142" w:firstLine="567"/>
        <w:rPr>
          <w:sz w:val="18"/>
          <w:szCs w:val="18"/>
        </w:rPr>
      </w:pPr>
      <w:r w:rsidRPr="00B44A1D">
        <w:rPr>
          <w:sz w:val="18"/>
          <w:szCs w:val="18"/>
        </w:rPr>
        <w:t>5) граждане, являющиеся многодетной семьей, отвечающей в совокупности следующим условиям:</w:t>
      </w:r>
    </w:p>
    <w:p w:rsidR="00B44A1D" w:rsidRPr="00B44A1D" w:rsidRDefault="00B44A1D" w:rsidP="00B44A1D">
      <w:pPr>
        <w:tabs>
          <w:tab w:val="left" w:pos="567"/>
          <w:tab w:val="left" w:pos="3976"/>
        </w:tabs>
        <w:ind w:left="0" w:right="-142" w:firstLine="567"/>
        <w:rPr>
          <w:sz w:val="18"/>
          <w:szCs w:val="18"/>
        </w:rPr>
      </w:pPr>
      <w:r w:rsidRPr="00B44A1D">
        <w:rPr>
          <w:sz w:val="18"/>
          <w:szCs w:val="18"/>
        </w:rPr>
        <w:t>а) члены многодетной семьи постоянно проживают в поселении, находящемся в центральной экологической зоне Байкальской природной территории;</w:t>
      </w:r>
    </w:p>
    <w:p w:rsidR="00B44A1D" w:rsidRPr="00B44A1D" w:rsidRDefault="00B44A1D" w:rsidP="00B44A1D">
      <w:pPr>
        <w:tabs>
          <w:tab w:val="left" w:pos="567"/>
          <w:tab w:val="left" w:pos="3976"/>
        </w:tabs>
        <w:ind w:left="0" w:right="-142" w:firstLine="567"/>
        <w:rPr>
          <w:sz w:val="18"/>
          <w:szCs w:val="18"/>
        </w:rPr>
      </w:pPr>
      <w:proofErr w:type="gramStart"/>
      <w:r w:rsidRPr="00B44A1D">
        <w:rPr>
          <w:sz w:val="18"/>
          <w:szCs w:val="18"/>
        </w:rPr>
        <w:t>б) членам многодетной семьи не предоставлялись в собственность бесплатно земельные участки, находящиеся в государственной или муниципальной собственности, за исключением предоставления земельных участков в собственность бесплатно в соответствии с Федеральным законом от 15.04.1998 № 66-ФЗ «О садоводческих, огороднических и дачных некоммерческих объединениях граждан», Федеральным законом от 25.10.2001  137-ФЗ «О введении в действие Земельного кодекса Российской Федерации»;</w:t>
      </w:r>
      <w:proofErr w:type="gramEnd"/>
    </w:p>
    <w:p w:rsidR="00B44A1D" w:rsidRPr="00B44A1D" w:rsidRDefault="00B44A1D" w:rsidP="00B44A1D">
      <w:pPr>
        <w:tabs>
          <w:tab w:val="left" w:pos="567"/>
          <w:tab w:val="left" w:pos="3976"/>
        </w:tabs>
        <w:ind w:left="0" w:right="-142" w:firstLine="567"/>
        <w:rPr>
          <w:sz w:val="18"/>
          <w:szCs w:val="18"/>
        </w:rPr>
      </w:pPr>
      <w:r w:rsidRPr="00B44A1D">
        <w:rPr>
          <w:sz w:val="18"/>
          <w:szCs w:val="18"/>
        </w:rPr>
        <w:t>в) членам многодетной семьи не предоставлялась  социальная выплата;</w:t>
      </w:r>
    </w:p>
    <w:p w:rsidR="00B44A1D" w:rsidRPr="00B44A1D" w:rsidRDefault="00B44A1D" w:rsidP="00B44A1D">
      <w:pPr>
        <w:tabs>
          <w:tab w:val="left" w:pos="567"/>
          <w:tab w:val="left" w:pos="3976"/>
        </w:tabs>
        <w:ind w:left="0" w:right="-142" w:firstLine="567"/>
        <w:rPr>
          <w:sz w:val="18"/>
          <w:szCs w:val="18"/>
        </w:rPr>
      </w:pPr>
      <w:r w:rsidRPr="00B44A1D">
        <w:rPr>
          <w:sz w:val="18"/>
          <w:szCs w:val="18"/>
        </w:rPr>
        <w:t>6) граждане, которым не предоставлялись в собственность бесплатно земельные участки, находящиеся в государственной или муниципальной собственности, и имеющие право на получение социальных выплат в связи с выездом из районов Крайнего Севера и приравненных к ним местностей;</w:t>
      </w:r>
    </w:p>
    <w:p w:rsidR="00B44A1D" w:rsidRPr="00B44A1D" w:rsidRDefault="00B44A1D" w:rsidP="00B44A1D">
      <w:pPr>
        <w:tabs>
          <w:tab w:val="left" w:pos="567"/>
          <w:tab w:val="left" w:pos="3976"/>
        </w:tabs>
        <w:ind w:left="0" w:right="-142" w:firstLine="567"/>
        <w:rPr>
          <w:sz w:val="18"/>
          <w:szCs w:val="18"/>
        </w:rPr>
      </w:pPr>
      <w:r w:rsidRPr="00B44A1D">
        <w:rPr>
          <w:sz w:val="18"/>
          <w:szCs w:val="18"/>
        </w:rPr>
        <w:t>7) граждане, которым не предоставлялись в собственность бесплатно земельные участки, находящиеся в государственной или муниципальной собственности, относящиеся к следующим категориям:</w:t>
      </w:r>
    </w:p>
    <w:p w:rsidR="00B44A1D" w:rsidRPr="00B44A1D" w:rsidRDefault="00B44A1D" w:rsidP="00B44A1D">
      <w:pPr>
        <w:tabs>
          <w:tab w:val="left" w:pos="567"/>
          <w:tab w:val="left" w:pos="3976"/>
        </w:tabs>
        <w:ind w:left="0" w:right="-142" w:firstLine="567"/>
        <w:rPr>
          <w:sz w:val="18"/>
          <w:szCs w:val="18"/>
        </w:rPr>
      </w:pPr>
      <w:r w:rsidRPr="00B44A1D">
        <w:rPr>
          <w:sz w:val="18"/>
          <w:szCs w:val="18"/>
        </w:rPr>
        <w:t>а) граждане, которым было предоставлено жилое помещение из государственного жилищного фонда Иркутской области, сформированного в целях реализации Закона Иркутской области от 14.07.2011 № 76-ОЗ «Об отдельных мерах по подготовке части территории Иркутской области к затоплению»;</w:t>
      </w:r>
    </w:p>
    <w:p w:rsidR="00B44A1D" w:rsidRPr="00B44A1D" w:rsidRDefault="00B44A1D" w:rsidP="00B44A1D">
      <w:pPr>
        <w:tabs>
          <w:tab w:val="left" w:pos="567"/>
          <w:tab w:val="left" w:pos="3976"/>
        </w:tabs>
        <w:ind w:left="0" w:right="-142" w:firstLine="567"/>
        <w:rPr>
          <w:sz w:val="18"/>
          <w:szCs w:val="18"/>
        </w:rPr>
      </w:pPr>
      <w:r w:rsidRPr="00B44A1D">
        <w:rPr>
          <w:sz w:val="18"/>
          <w:szCs w:val="18"/>
        </w:rPr>
        <w:t>б) граждане, которым было предоставлено жилое помещение в собственность из государственного жилищного фонда Иркутской области, сформированного в целях реализации Закона Иркутской области от 11.03.2014 № 29-ОЗ «О предоставлении жилых помещений жилищного фонда Иркутской области и социальных выплат отдельным категориям граждан»;</w:t>
      </w:r>
    </w:p>
    <w:p w:rsidR="00B44A1D" w:rsidRPr="00B44A1D" w:rsidRDefault="00B44A1D" w:rsidP="00B44A1D">
      <w:pPr>
        <w:tabs>
          <w:tab w:val="left" w:pos="567"/>
          <w:tab w:val="left" w:pos="3976"/>
        </w:tabs>
        <w:ind w:left="0" w:right="-142" w:firstLine="567"/>
        <w:rPr>
          <w:sz w:val="18"/>
          <w:szCs w:val="18"/>
        </w:rPr>
      </w:pPr>
      <w:r w:rsidRPr="00B44A1D">
        <w:rPr>
          <w:sz w:val="18"/>
          <w:szCs w:val="18"/>
        </w:rPr>
        <w:t>в) члены семьи собственников жилых помещений, которым было предоставлено жилое помещение из государственного жилищного фонда Иркутской области, сформированного в целях реализации Закона Иркутской области от 14.07.2011 № 76-ОЗ «Об отдельных мерах по подготовке части территории Иркутской области к затоплению», учтенные при определении площади предоставленного жилого помещения;</w:t>
      </w:r>
    </w:p>
    <w:p w:rsidR="00B44A1D" w:rsidRPr="00B44A1D" w:rsidRDefault="00B44A1D" w:rsidP="00B44A1D">
      <w:pPr>
        <w:tabs>
          <w:tab w:val="left" w:pos="567"/>
          <w:tab w:val="left" w:pos="3976"/>
        </w:tabs>
        <w:ind w:left="0" w:right="-142" w:firstLine="567"/>
        <w:rPr>
          <w:sz w:val="18"/>
          <w:szCs w:val="18"/>
        </w:rPr>
      </w:pPr>
      <w:r w:rsidRPr="00B44A1D">
        <w:rPr>
          <w:sz w:val="18"/>
          <w:szCs w:val="18"/>
        </w:rPr>
        <w:t>г) члены семьи собственников жилых помещений, которым было предоставлено жилое помещение из государственного жилищного фонда Иркутской области, сформированного в целях реализации Закона Иркутской области от 11.03.2014 № 29-ОЗ «О предоставлении жилых помещений жилищного фонда Иркутской области и социальных выплат отдельным категориям граждан», учтенные при определении площади предоставленного жилого помещения;</w:t>
      </w:r>
    </w:p>
    <w:p w:rsidR="00B44A1D" w:rsidRPr="00B44A1D" w:rsidRDefault="00B44A1D" w:rsidP="00B44A1D">
      <w:pPr>
        <w:tabs>
          <w:tab w:val="left" w:pos="567"/>
          <w:tab w:val="left" w:pos="3976"/>
        </w:tabs>
        <w:ind w:left="0" w:right="-142" w:firstLine="567"/>
        <w:rPr>
          <w:sz w:val="18"/>
          <w:szCs w:val="18"/>
        </w:rPr>
      </w:pPr>
      <w:r w:rsidRPr="00B44A1D">
        <w:rPr>
          <w:sz w:val="18"/>
          <w:szCs w:val="18"/>
        </w:rPr>
        <w:t>д) граждане, которым была предоставлена денежная компенсация утрачиваемого права собственности на объекты недвижимого имущества (за исключением жилых помещений) в соответствии с Законом Иркутской области от 14.04.2011 № 76-ОЗ «Об отдельных мерах по подготовке части территории Иркутской области к затоплению»;</w:t>
      </w:r>
    </w:p>
    <w:p w:rsidR="00B44A1D" w:rsidRPr="00B44A1D" w:rsidRDefault="00B44A1D" w:rsidP="00B44A1D">
      <w:pPr>
        <w:tabs>
          <w:tab w:val="left" w:pos="567"/>
          <w:tab w:val="left" w:pos="3976"/>
        </w:tabs>
        <w:ind w:left="0" w:right="-142" w:firstLine="567"/>
        <w:rPr>
          <w:sz w:val="18"/>
          <w:szCs w:val="18"/>
        </w:rPr>
      </w:pPr>
      <w:r w:rsidRPr="00B44A1D">
        <w:rPr>
          <w:sz w:val="18"/>
          <w:szCs w:val="18"/>
        </w:rPr>
        <w:t>е) граждане, которым была предоставлена денежная компенсация утрачиваемого права собственности на учитываемое строение в соответствии с Законом Иркутской области от 11.03.2014 № 29-ОЗ «О предоставлении жилых помещений жилищного фонда Иркутской области и социальных выплат отдельным категориям граждан»;</w:t>
      </w:r>
    </w:p>
    <w:p w:rsidR="00B44A1D" w:rsidRPr="00B44A1D" w:rsidRDefault="00B44A1D" w:rsidP="00B44A1D">
      <w:pPr>
        <w:tabs>
          <w:tab w:val="left" w:pos="567"/>
          <w:tab w:val="left" w:pos="3976"/>
        </w:tabs>
        <w:ind w:left="0" w:right="-142" w:firstLine="567"/>
        <w:rPr>
          <w:sz w:val="18"/>
          <w:szCs w:val="18"/>
        </w:rPr>
      </w:pPr>
      <w:r w:rsidRPr="00B44A1D">
        <w:rPr>
          <w:sz w:val="18"/>
          <w:szCs w:val="18"/>
        </w:rPr>
        <w:t>ж) граждане, которым была предоставлена денежная компенсация утрачиваемого права собственности на учитываемый земельный участок в соответствии с Законом Иркутской области от 11.03.2014 № 29-ОЗ «О предоставлении жилых помещений жилищного фонда Иркутской области и социальных выплат отдельным категориям граждан»;</w:t>
      </w:r>
    </w:p>
    <w:p w:rsidR="00B44A1D" w:rsidRPr="00B44A1D" w:rsidRDefault="00B44A1D" w:rsidP="00B44A1D">
      <w:pPr>
        <w:tabs>
          <w:tab w:val="left" w:pos="567"/>
          <w:tab w:val="left" w:pos="3976"/>
        </w:tabs>
        <w:ind w:left="0" w:right="-142" w:firstLine="567"/>
        <w:rPr>
          <w:sz w:val="18"/>
          <w:szCs w:val="18"/>
        </w:rPr>
      </w:pPr>
      <w:r w:rsidRPr="00B44A1D">
        <w:rPr>
          <w:sz w:val="18"/>
          <w:szCs w:val="18"/>
        </w:rPr>
        <w:t xml:space="preserve">8) граждане, постоянно проживающие на территории поселения, расположенных в местах традиционного проживания и традиционной хозяйственной деятельности коренных малочисленных народов Севера, Сибири и Дальнего Востока Российской Федерации, которым не предоставлялись в собственность бесплатно земельные участки, находящиеся в государственной или муниципальной собственности, в установленном </w:t>
      </w:r>
      <w:proofErr w:type="gramStart"/>
      <w:r w:rsidRPr="00B44A1D">
        <w:rPr>
          <w:sz w:val="18"/>
          <w:szCs w:val="18"/>
        </w:rPr>
        <w:t>порядке</w:t>
      </w:r>
      <w:proofErr w:type="gramEnd"/>
      <w:r w:rsidRPr="00B44A1D">
        <w:rPr>
          <w:sz w:val="18"/>
          <w:szCs w:val="18"/>
        </w:rPr>
        <w:t xml:space="preserve"> состоящим на учете в качестве нуждающихся в жилых помещениях, предоставляемых по договорам социального найма, относящимся к коренным малочисленным народам Севера, Сибири и Дальнего Востока Российской Федерации;</w:t>
      </w:r>
    </w:p>
    <w:p w:rsidR="00B44A1D" w:rsidRPr="00B44A1D" w:rsidRDefault="00B44A1D" w:rsidP="00B44A1D">
      <w:pPr>
        <w:tabs>
          <w:tab w:val="left" w:pos="567"/>
          <w:tab w:val="left" w:pos="3976"/>
        </w:tabs>
        <w:ind w:left="0" w:right="-142" w:firstLine="567"/>
        <w:rPr>
          <w:sz w:val="18"/>
          <w:szCs w:val="18"/>
        </w:rPr>
      </w:pPr>
      <w:proofErr w:type="gramStart"/>
      <w:r w:rsidRPr="00B44A1D">
        <w:rPr>
          <w:sz w:val="18"/>
          <w:szCs w:val="18"/>
        </w:rPr>
        <w:t>9) супруги, не достигшие возраста 36 лет на дату подачи заявления о предварительном согласовании предоставления земельного участка в собственность бесплатно или заявления о предоставлении земельного участка в собственность бесплатно (далее – молодая семья), в установленном порядке состоящие на учете в качестве нуждающихся в жилых помещениях, предоставляемых по договорам социального найма, отвечающие в совокупности следующим условиям:</w:t>
      </w:r>
      <w:proofErr w:type="gramEnd"/>
    </w:p>
    <w:p w:rsidR="00B44A1D" w:rsidRPr="00B44A1D" w:rsidRDefault="00B44A1D" w:rsidP="00B44A1D">
      <w:pPr>
        <w:tabs>
          <w:tab w:val="left" w:pos="567"/>
          <w:tab w:val="left" w:pos="3976"/>
        </w:tabs>
        <w:ind w:left="0" w:right="-142" w:firstLine="567"/>
        <w:rPr>
          <w:sz w:val="18"/>
          <w:szCs w:val="18"/>
        </w:rPr>
      </w:pPr>
      <w:r w:rsidRPr="00B44A1D">
        <w:rPr>
          <w:sz w:val="18"/>
          <w:szCs w:val="18"/>
        </w:rPr>
        <w:t>а) молодая семья постоянно проживает в Иркутской области;</w:t>
      </w:r>
    </w:p>
    <w:p w:rsidR="00B44A1D" w:rsidRPr="00B44A1D" w:rsidRDefault="00B44A1D" w:rsidP="00B44A1D">
      <w:pPr>
        <w:tabs>
          <w:tab w:val="left" w:pos="567"/>
          <w:tab w:val="left" w:pos="3976"/>
        </w:tabs>
        <w:ind w:left="0" w:right="-142" w:firstLine="567"/>
        <w:rPr>
          <w:sz w:val="18"/>
          <w:szCs w:val="18"/>
        </w:rPr>
      </w:pPr>
      <w:r w:rsidRPr="00B44A1D">
        <w:rPr>
          <w:sz w:val="18"/>
          <w:szCs w:val="18"/>
        </w:rPr>
        <w:t>б) один из членов молодой семьи постоянно проживает на территории поселения;</w:t>
      </w:r>
    </w:p>
    <w:p w:rsidR="00B44A1D" w:rsidRPr="00B44A1D" w:rsidRDefault="00B44A1D" w:rsidP="00B44A1D">
      <w:pPr>
        <w:tabs>
          <w:tab w:val="left" w:pos="567"/>
          <w:tab w:val="left" w:pos="3976"/>
        </w:tabs>
        <w:ind w:left="0" w:right="-142" w:firstLine="567"/>
        <w:rPr>
          <w:sz w:val="18"/>
          <w:szCs w:val="18"/>
        </w:rPr>
      </w:pPr>
      <w:r w:rsidRPr="00B44A1D">
        <w:rPr>
          <w:sz w:val="18"/>
          <w:szCs w:val="18"/>
        </w:rPr>
        <w:t>в) членам молодой семьи не предоставлялись в собственность бесплатно земельные участки, находящиеся в государственной или муниципальной собственности;</w:t>
      </w:r>
    </w:p>
    <w:p w:rsidR="00B44A1D" w:rsidRPr="00B44A1D" w:rsidRDefault="00B44A1D" w:rsidP="00B44A1D">
      <w:pPr>
        <w:tabs>
          <w:tab w:val="left" w:pos="567"/>
          <w:tab w:val="left" w:pos="3976"/>
        </w:tabs>
        <w:ind w:left="0" w:right="-142" w:firstLine="567"/>
        <w:rPr>
          <w:sz w:val="18"/>
          <w:szCs w:val="18"/>
        </w:rPr>
      </w:pPr>
      <w:proofErr w:type="gramStart"/>
      <w:r w:rsidRPr="00B44A1D">
        <w:rPr>
          <w:sz w:val="18"/>
          <w:szCs w:val="18"/>
        </w:rPr>
        <w:lastRenderedPageBreak/>
        <w:t>10) молодые семьи, постоянно проживающие в поселении, находящемся в центральной экологической зоне Байкальской природной территории, в установленном порядке состоящие на учете в качестве нуждающихся в жилых помещениях, предоставляемых по договорам социального найма, отвечающие в совокупности следующим условиям:</w:t>
      </w:r>
      <w:proofErr w:type="gramEnd"/>
    </w:p>
    <w:p w:rsidR="00B44A1D" w:rsidRPr="00B44A1D" w:rsidRDefault="00B44A1D" w:rsidP="00B44A1D">
      <w:pPr>
        <w:tabs>
          <w:tab w:val="left" w:pos="567"/>
          <w:tab w:val="left" w:pos="3976"/>
        </w:tabs>
        <w:ind w:left="0" w:right="-142" w:firstLine="567"/>
        <w:rPr>
          <w:sz w:val="18"/>
          <w:szCs w:val="18"/>
        </w:rPr>
      </w:pPr>
      <w:r w:rsidRPr="00B44A1D">
        <w:rPr>
          <w:sz w:val="18"/>
          <w:szCs w:val="18"/>
        </w:rPr>
        <w:t>а) молодая семья постоянно проживает в Иркутской области;</w:t>
      </w:r>
    </w:p>
    <w:p w:rsidR="00B44A1D" w:rsidRPr="00B44A1D" w:rsidRDefault="00B44A1D" w:rsidP="00B44A1D">
      <w:pPr>
        <w:tabs>
          <w:tab w:val="left" w:pos="567"/>
          <w:tab w:val="left" w:pos="3976"/>
        </w:tabs>
        <w:ind w:left="0" w:right="-142" w:firstLine="567"/>
        <w:rPr>
          <w:sz w:val="18"/>
          <w:szCs w:val="18"/>
        </w:rPr>
      </w:pPr>
      <w:r w:rsidRPr="00B44A1D">
        <w:rPr>
          <w:sz w:val="18"/>
          <w:szCs w:val="18"/>
        </w:rPr>
        <w:t>б) членам молодой семьи не предоставлялись в собственность бесплатно земельные участки, находящиеся в государственной или муниципальной собственности.</w:t>
      </w:r>
    </w:p>
    <w:p w:rsidR="00B44A1D" w:rsidRPr="00B44A1D" w:rsidRDefault="00B44A1D" w:rsidP="00B44A1D">
      <w:pPr>
        <w:tabs>
          <w:tab w:val="left" w:pos="567"/>
          <w:tab w:val="left" w:pos="3976"/>
        </w:tabs>
        <w:ind w:left="0" w:right="-142" w:firstLine="567"/>
        <w:rPr>
          <w:sz w:val="18"/>
          <w:szCs w:val="18"/>
        </w:rPr>
      </w:pPr>
      <w:r w:rsidRPr="00B44A1D">
        <w:rPr>
          <w:sz w:val="18"/>
          <w:szCs w:val="18"/>
        </w:rPr>
        <w:t>4. От имени заявителя за предоставлением муниципальной услуги может обратиться его уполномоченный представитель (далее – представитель).</w:t>
      </w:r>
    </w:p>
    <w:p w:rsidR="00B44A1D" w:rsidRPr="00B44A1D" w:rsidRDefault="00B44A1D" w:rsidP="00B44A1D">
      <w:pPr>
        <w:tabs>
          <w:tab w:val="left" w:pos="567"/>
          <w:tab w:val="left" w:pos="3976"/>
        </w:tabs>
        <w:ind w:left="0" w:right="-142" w:firstLine="567"/>
        <w:rPr>
          <w:sz w:val="18"/>
          <w:szCs w:val="18"/>
        </w:rPr>
      </w:pPr>
      <w:r w:rsidRPr="00B44A1D">
        <w:rPr>
          <w:sz w:val="18"/>
          <w:szCs w:val="18"/>
        </w:rPr>
        <w:t xml:space="preserve">5. </w:t>
      </w:r>
      <w:proofErr w:type="gramStart"/>
      <w:r w:rsidRPr="00B44A1D">
        <w:rPr>
          <w:sz w:val="18"/>
          <w:szCs w:val="18"/>
        </w:rPr>
        <w:t>В случае обращения заявителя с запросом о предоставлении нескольких государственных услуг и (или) муниципальных услуг при однократном обращении в многофункциональный центр предоставления государственных и муниципальных услуг (далее – комплексный запрос), за исключением государственных услуг и муниципальных услуг, предоставление которых посредством комплексного запроса не осуществляется, при условии, что одной из муниципальных услуг, указанных в комплексном запросе, является муниципальная услуга, предоставляемая в соответствии</w:t>
      </w:r>
      <w:proofErr w:type="gramEnd"/>
      <w:r w:rsidRPr="00B44A1D">
        <w:rPr>
          <w:sz w:val="18"/>
          <w:szCs w:val="18"/>
        </w:rPr>
        <w:t xml:space="preserve"> </w:t>
      </w:r>
      <w:proofErr w:type="gramStart"/>
      <w:r w:rsidRPr="00B44A1D">
        <w:rPr>
          <w:sz w:val="18"/>
          <w:szCs w:val="18"/>
        </w:rPr>
        <w:t>с настоящим административным регламентом, многофункциональный центр предоставления государственных и муниципальных услуг (далее – МФЦ) для обеспечения получения заявителем муниципальной услуги действует в интересах заявителя без доверенности и направляет в администрацию запрос о предоставлении муниципальной услуги, подписанный уполномоченным работником МФЦ и скрепленный печатью МФЦ, а также сведения, документы и (или) информацию, необходимые для предоставления муниципальной услуги, с приложением заверенной МФЦ копии комплексного</w:t>
      </w:r>
      <w:proofErr w:type="gramEnd"/>
      <w:r w:rsidRPr="00B44A1D">
        <w:rPr>
          <w:sz w:val="18"/>
          <w:szCs w:val="18"/>
        </w:rPr>
        <w:t xml:space="preserve"> запроса, без составления и подписания такого запроса заявителем.</w:t>
      </w:r>
    </w:p>
    <w:p w:rsidR="00B44A1D" w:rsidRPr="00B44A1D" w:rsidRDefault="00B44A1D" w:rsidP="00B44A1D">
      <w:pPr>
        <w:tabs>
          <w:tab w:val="left" w:pos="567"/>
          <w:tab w:val="left" w:pos="3976"/>
        </w:tabs>
        <w:ind w:left="0" w:right="-142" w:firstLine="567"/>
        <w:rPr>
          <w:sz w:val="18"/>
          <w:szCs w:val="18"/>
        </w:rPr>
      </w:pPr>
    </w:p>
    <w:p w:rsidR="00B44A1D" w:rsidRPr="00B44A1D" w:rsidRDefault="00B44A1D" w:rsidP="00B44A1D">
      <w:pPr>
        <w:tabs>
          <w:tab w:val="left" w:pos="567"/>
          <w:tab w:val="left" w:pos="3976"/>
        </w:tabs>
        <w:ind w:left="0" w:right="-142" w:firstLine="567"/>
        <w:rPr>
          <w:sz w:val="18"/>
          <w:szCs w:val="18"/>
        </w:rPr>
      </w:pPr>
      <w:r w:rsidRPr="00B44A1D">
        <w:rPr>
          <w:sz w:val="18"/>
          <w:szCs w:val="18"/>
        </w:rPr>
        <w:t>Глава 3. Предоставление муниципальной услуги</w:t>
      </w:r>
    </w:p>
    <w:p w:rsidR="00B44A1D" w:rsidRPr="00B44A1D" w:rsidRDefault="00B44A1D" w:rsidP="00B44A1D">
      <w:pPr>
        <w:tabs>
          <w:tab w:val="left" w:pos="567"/>
          <w:tab w:val="left" w:pos="3976"/>
        </w:tabs>
        <w:ind w:left="0" w:right="-142" w:firstLine="567"/>
        <w:rPr>
          <w:sz w:val="18"/>
          <w:szCs w:val="18"/>
        </w:rPr>
      </w:pPr>
    </w:p>
    <w:p w:rsidR="00B44A1D" w:rsidRPr="00B44A1D" w:rsidRDefault="00B44A1D" w:rsidP="00B44A1D">
      <w:pPr>
        <w:tabs>
          <w:tab w:val="left" w:pos="567"/>
          <w:tab w:val="left" w:pos="3976"/>
        </w:tabs>
        <w:ind w:left="0" w:right="-142" w:firstLine="567"/>
        <w:rPr>
          <w:sz w:val="18"/>
          <w:szCs w:val="18"/>
        </w:rPr>
      </w:pPr>
      <w:r w:rsidRPr="00B44A1D">
        <w:rPr>
          <w:sz w:val="18"/>
          <w:szCs w:val="18"/>
        </w:rPr>
        <w:t>6. Муниципальная услуга предоставляется заявителю в соответствии с вариантом предоставления муниципальной услуги, соответствующим признакам заявителя, определенным в результате анкетирования, проводимого администрацией либо МФЦ (в случае поступления заявления о предоставлении муниципальной услуги через МФЦ), а также результата, за предоставлением которого обратился заявитель.</w:t>
      </w:r>
    </w:p>
    <w:p w:rsidR="00B44A1D" w:rsidRPr="00B44A1D" w:rsidRDefault="00B44A1D" w:rsidP="00B44A1D">
      <w:pPr>
        <w:tabs>
          <w:tab w:val="left" w:pos="567"/>
          <w:tab w:val="left" w:pos="3976"/>
        </w:tabs>
        <w:ind w:left="0" w:right="-142" w:firstLine="567"/>
        <w:rPr>
          <w:sz w:val="18"/>
          <w:szCs w:val="18"/>
        </w:rPr>
      </w:pPr>
    </w:p>
    <w:p w:rsidR="00B44A1D" w:rsidRPr="00B44A1D" w:rsidRDefault="00B44A1D" w:rsidP="00B44A1D">
      <w:pPr>
        <w:tabs>
          <w:tab w:val="left" w:pos="567"/>
          <w:tab w:val="left" w:pos="3976"/>
        </w:tabs>
        <w:ind w:left="0" w:right="-142" w:firstLine="567"/>
        <w:rPr>
          <w:sz w:val="18"/>
          <w:szCs w:val="18"/>
        </w:rPr>
      </w:pPr>
      <w:r w:rsidRPr="00B44A1D">
        <w:rPr>
          <w:sz w:val="18"/>
          <w:szCs w:val="18"/>
        </w:rPr>
        <w:t>РАЗДЕЛ II. СТАНДАРТ ПРЕДОСТАВЛЕНИЯ</w:t>
      </w:r>
      <w:r w:rsidR="00F875D1">
        <w:rPr>
          <w:sz w:val="18"/>
          <w:szCs w:val="18"/>
        </w:rPr>
        <w:t xml:space="preserve"> </w:t>
      </w:r>
      <w:r w:rsidRPr="00B44A1D">
        <w:rPr>
          <w:sz w:val="18"/>
          <w:szCs w:val="18"/>
        </w:rPr>
        <w:t>МУНИЦИПАЛЬНОЙ УСЛУГИ</w:t>
      </w:r>
    </w:p>
    <w:p w:rsidR="00B44A1D" w:rsidRPr="00B44A1D" w:rsidRDefault="00B44A1D" w:rsidP="00B44A1D">
      <w:pPr>
        <w:tabs>
          <w:tab w:val="left" w:pos="567"/>
          <w:tab w:val="left" w:pos="3976"/>
        </w:tabs>
        <w:ind w:left="0" w:right="-142" w:firstLine="567"/>
        <w:rPr>
          <w:sz w:val="18"/>
          <w:szCs w:val="18"/>
        </w:rPr>
      </w:pPr>
    </w:p>
    <w:p w:rsidR="00B44A1D" w:rsidRPr="00B44A1D" w:rsidRDefault="00B44A1D" w:rsidP="00B44A1D">
      <w:pPr>
        <w:tabs>
          <w:tab w:val="left" w:pos="567"/>
          <w:tab w:val="left" w:pos="3976"/>
        </w:tabs>
        <w:ind w:left="0" w:right="-142" w:firstLine="567"/>
        <w:rPr>
          <w:sz w:val="18"/>
          <w:szCs w:val="18"/>
        </w:rPr>
      </w:pPr>
      <w:r w:rsidRPr="00B44A1D">
        <w:rPr>
          <w:sz w:val="18"/>
          <w:szCs w:val="18"/>
        </w:rPr>
        <w:t>Глава 4. Наименование муниципальной услуги</w:t>
      </w:r>
    </w:p>
    <w:p w:rsidR="00B44A1D" w:rsidRPr="00B44A1D" w:rsidRDefault="00B44A1D" w:rsidP="00B44A1D">
      <w:pPr>
        <w:tabs>
          <w:tab w:val="left" w:pos="567"/>
          <w:tab w:val="left" w:pos="3976"/>
        </w:tabs>
        <w:ind w:left="0" w:right="-142" w:firstLine="567"/>
        <w:rPr>
          <w:sz w:val="18"/>
          <w:szCs w:val="18"/>
        </w:rPr>
      </w:pPr>
    </w:p>
    <w:p w:rsidR="00B44A1D" w:rsidRPr="00B44A1D" w:rsidRDefault="00B44A1D" w:rsidP="00B44A1D">
      <w:pPr>
        <w:tabs>
          <w:tab w:val="left" w:pos="567"/>
          <w:tab w:val="left" w:pos="3976"/>
        </w:tabs>
        <w:ind w:left="0" w:right="-142" w:firstLine="567"/>
        <w:rPr>
          <w:sz w:val="18"/>
          <w:szCs w:val="18"/>
        </w:rPr>
      </w:pPr>
      <w:r w:rsidRPr="00B44A1D">
        <w:rPr>
          <w:sz w:val="18"/>
          <w:szCs w:val="18"/>
        </w:rPr>
        <w:t>7. Под муниципальной услугой в настоящем административном регламенте понимается постановка на земельный учет граждан, имеющих право на предоставление земельных участков в собственность бесплатно.</w:t>
      </w:r>
    </w:p>
    <w:p w:rsidR="00B44A1D" w:rsidRPr="00B44A1D" w:rsidRDefault="00B44A1D" w:rsidP="00B44A1D">
      <w:pPr>
        <w:tabs>
          <w:tab w:val="left" w:pos="567"/>
          <w:tab w:val="left" w:pos="3976"/>
        </w:tabs>
        <w:ind w:left="0" w:right="-142" w:firstLine="567"/>
        <w:rPr>
          <w:sz w:val="18"/>
          <w:szCs w:val="18"/>
        </w:rPr>
      </w:pPr>
    </w:p>
    <w:p w:rsidR="00B44A1D" w:rsidRPr="00B44A1D" w:rsidRDefault="00B44A1D" w:rsidP="00B44A1D">
      <w:pPr>
        <w:tabs>
          <w:tab w:val="left" w:pos="567"/>
          <w:tab w:val="left" w:pos="3976"/>
        </w:tabs>
        <w:ind w:left="0" w:right="-142" w:firstLine="567"/>
        <w:rPr>
          <w:sz w:val="18"/>
          <w:szCs w:val="18"/>
        </w:rPr>
      </w:pPr>
      <w:r w:rsidRPr="00B44A1D">
        <w:rPr>
          <w:sz w:val="18"/>
          <w:szCs w:val="18"/>
        </w:rPr>
        <w:t>Глава 5. Наименование органа местного самоуправления,</w:t>
      </w:r>
    </w:p>
    <w:p w:rsidR="00B44A1D" w:rsidRPr="00B44A1D" w:rsidRDefault="00B44A1D" w:rsidP="00B44A1D">
      <w:pPr>
        <w:tabs>
          <w:tab w:val="left" w:pos="567"/>
          <w:tab w:val="left" w:pos="3976"/>
        </w:tabs>
        <w:ind w:left="0" w:right="-142" w:firstLine="567"/>
        <w:rPr>
          <w:sz w:val="18"/>
          <w:szCs w:val="18"/>
        </w:rPr>
      </w:pPr>
      <w:proofErr w:type="gramStart"/>
      <w:r w:rsidRPr="00B44A1D">
        <w:rPr>
          <w:sz w:val="18"/>
          <w:szCs w:val="18"/>
        </w:rPr>
        <w:t>предоставляющего</w:t>
      </w:r>
      <w:proofErr w:type="gramEnd"/>
      <w:r w:rsidRPr="00B44A1D">
        <w:rPr>
          <w:sz w:val="18"/>
          <w:szCs w:val="18"/>
        </w:rPr>
        <w:t xml:space="preserve"> муниципальную услугу</w:t>
      </w:r>
    </w:p>
    <w:p w:rsidR="00B44A1D" w:rsidRPr="00B44A1D" w:rsidRDefault="00B44A1D" w:rsidP="00B44A1D">
      <w:pPr>
        <w:tabs>
          <w:tab w:val="left" w:pos="567"/>
          <w:tab w:val="left" w:pos="3976"/>
        </w:tabs>
        <w:ind w:left="0" w:right="-142" w:firstLine="567"/>
        <w:rPr>
          <w:sz w:val="18"/>
          <w:szCs w:val="18"/>
        </w:rPr>
      </w:pPr>
    </w:p>
    <w:p w:rsidR="00B44A1D" w:rsidRPr="00B44A1D" w:rsidRDefault="00B44A1D" w:rsidP="00B44A1D">
      <w:pPr>
        <w:tabs>
          <w:tab w:val="left" w:pos="567"/>
          <w:tab w:val="left" w:pos="3976"/>
        </w:tabs>
        <w:ind w:left="0" w:right="-142" w:firstLine="567"/>
        <w:rPr>
          <w:sz w:val="18"/>
          <w:szCs w:val="18"/>
        </w:rPr>
      </w:pPr>
      <w:r w:rsidRPr="00B44A1D">
        <w:rPr>
          <w:sz w:val="18"/>
          <w:szCs w:val="18"/>
        </w:rPr>
        <w:t>8. Органом местного самоуправления, предоставляющим муниципальную услугу, является администрация.</w:t>
      </w:r>
    </w:p>
    <w:p w:rsidR="00B44A1D" w:rsidRPr="00B44A1D" w:rsidRDefault="00B44A1D" w:rsidP="00B44A1D">
      <w:pPr>
        <w:tabs>
          <w:tab w:val="left" w:pos="567"/>
          <w:tab w:val="left" w:pos="3976"/>
        </w:tabs>
        <w:ind w:left="0" w:right="-142" w:firstLine="567"/>
        <w:rPr>
          <w:sz w:val="18"/>
          <w:szCs w:val="18"/>
        </w:rPr>
      </w:pPr>
      <w:r w:rsidRPr="00B44A1D">
        <w:rPr>
          <w:sz w:val="18"/>
          <w:szCs w:val="18"/>
        </w:rPr>
        <w:t>9. В предоставлении муниципальной услуги участвуют:</w:t>
      </w:r>
    </w:p>
    <w:p w:rsidR="00B44A1D" w:rsidRPr="00B44A1D" w:rsidRDefault="00B44A1D" w:rsidP="00B44A1D">
      <w:pPr>
        <w:tabs>
          <w:tab w:val="left" w:pos="567"/>
          <w:tab w:val="left" w:pos="3976"/>
        </w:tabs>
        <w:ind w:left="0" w:right="-142" w:firstLine="567"/>
        <w:rPr>
          <w:sz w:val="18"/>
          <w:szCs w:val="18"/>
        </w:rPr>
      </w:pPr>
      <w:r w:rsidRPr="00B44A1D">
        <w:rPr>
          <w:sz w:val="18"/>
          <w:szCs w:val="18"/>
        </w:rPr>
        <w:t>1) Федеральная служба государственной регистрации, кадастра и картографии или ее территориальный орган;</w:t>
      </w:r>
    </w:p>
    <w:p w:rsidR="00B44A1D" w:rsidRPr="00B44A1D" w:rsidRDefault="00B44A1D" w:rsidP="00B44A1D">
      <w:pPr>
        <w:tabs>
          <w:tab w:val="left" w:pos="567"/>
          <w:tab w:val="left" w:pos="3976"/>
        </w:tabs>
        <w:ind w:left="0" w:right="-142" w:firstLine="567"/>
        <w:rPr>
          <w:sz w:val="18"/>
          <w:szCs w:val="18"/>
        </w:rPr>
      </w:pPr>
      <w:r w:rsidRPr="00B44A1D">
        <w:rPr>
          <w:sz w:val="18"/>
          <w:szCs w:val="18"/>
        </w:rPr>
        <w:t>2) Федеральная налоговая служба или ее территориальный орган;</w:t>
      </w:r>
    </w:p>
    <w:p w:rsidR="00B44A1D" w:rsidRPr="00B44A1D" w:rsidRDefault="00B44A1D" w:rsidP="00B44A1D">
      <w:pPr>
        <w:tabs>
          <w:tab w:val="left" w:pos="567"/>
          <w:tab w:val="left" w:pos="3976"/>
        </w:tabs>
        <w:ind w:left="0" w:right="-142" w:firstLine="567"/>
        <w:rPr>
          <w:sz w:val="18"/>
          <w:szCs w:val="18"/>
        </w:rPr>
      </w:pPr>
      <w:r w:rsidRPr="00B44A1D">
        <w:rPr>
          <w:sz w:val="18"/>
          <w:szCs w:val="18"/>
        </w:rPr>
        <w:t>3) министерство социального развития, опеки и попечительства Иркутской области;</w:t>
      </w:r>
    </w:p>
    <w:p w:rsidR="00B44A1D" w:rsidRPr="00B44A1D" w:rsidRDefault="00B44A1D" w:rsidP="00B44A1D">
      <w:pPr>
        <w:tabs>
          <w:tab w:val="left" w:pos="567"/>
          <w:tab w:val="left" w:pos="3976"/>
        </w:tabs>
        <w:ind w:left="0" w:right="-142" w:firstLine="567"/>
        <w:rPr>
          <w:sz w:val="18"/>
          <w:szCs w:val="18"/>
        </w:rPr>
      </w:pPr>
      <w:r w:rsidRPr="00B44A1D">
        <w:rPr>
          <w:sz w:val="18"/>
          <w:szCs w:val="18"/>
        </w:rPr>
        <w:t>4) министерство строительства Иркутской области;</w:t>
      </w:r>
    </w:p>
    <w:p w:rsidR="00B44A1D" w:rsidRPr="00B44A1D" w:rsidRDefault="00B44A1D" w:rsidP="00B44A1D">
      <w:pPr>
        <w:tabs>
          <w:tab w:val="left" w:pos="567"/>
          <w:tab w:val="left" w:pos="3976"/>
        </w:tabs>
        <w:ind w:left="0" w:right="-142" w:firstLine="567"/>
        <w:rPr>
          <w:sz w:val="18"/>
          <w:szCs w:val="18"/>
        </w:rPr>
      </w:pPr>
      <w:r w:rsidRPr="00B44A1D">
        <w:rPr>
          <w:sz w:val="18"/>
          <w:szCs w:val="18"/>
        </w:rPr>
        <w:t>5) служба записи актов гражданского состояния Иркутской области;</w:t>
      </w:r>
    </w:p>
    <w:p w:rsidR="00B44A1D" w:rsidRPr="00B44A1D" w:rsidRDefault="00B44A1D" w:rsidP="00B44A1D">
      <w:pPr>
        <w:tabs>
          <w:tab w:val="left" w:pos="567"/>
          <w:tab w:val="left" w:pos="3976"/>
        </w:tabs>
        <w:ind w:left="0" w:right="-142" w:firstLine="567"/>
        <w:rPr>
          <w:sz w:val="18"/>
          <w:szCs w:val="18"/>
        </w:rPr>
      </w:pPr>
      <w:r w:rsidRPr="00B44A1D">
        <w:rPr>
          <w:sz w:val="18"/>
          <w:szCs w:val="18"/>
        </w:rPr>
        <w:t>6) информационный центр Министерства внутренних дел Российской Федерации;</w:t>
      </w:r>
    </w:p>
    <w:p w:rsidR="00B44A1D" w:rsidRPr="00B44A1D" w:rsidRDefault="00B44A1D" w:rsidP="00B44A1D">
      <w:pPr>
        <w:tabs>
          <w:tab w:val="left" w:pos="567"/>
          <w:tab w:val="left" w:pos="3976"/>
        </w:tabs>
        <w:ind w:left="0" w:right="-142" w:firstLine="567"/>
        <w:rPr>
          <w:sz w:val="18"/>
          <w:szCs w:val="18"/>
        </w:rPr>
      </w:pPr>
      <w:r w:rsidRPr="00B44A1D">
        <w:rPr>
          <w:sz w:val="18"/>
          <w:szCs w:val="18"/>
        </w:rPr>
        <w:t>7) Фонд пенсионного и социального страхования Российской Федерации;</w:t>
      </w:r>
    </w:p>
    <w:p w:rsidR="00B44A1D" w:rsidRPr="00B44A1D" w:rsidRDefault="00B44A1D" w:rsidP="00B44A1D">
      <w:pPr>
        <w:tabs>
          <w:tab w:val="left" w:pos="567"/>
          <w:tab w:val="left" w:pos="3976"/>
        </w:tabs>
        <w:ind w:left="0" w:right="-142" w:firstLine="567"/>
        <w:rPr>
          <w:sz w:val="18"/>
          <w:szCs w:val="18"/>
        </w:rPr>
      </w:pPr>
      <w:r w:rsidRPr="00B44A1D">
        <w:rPr>
          <w:sz w:val="18"/>
          <w:szCs w:val="18"/>
        </w:rPr>
        <w:t>8) Федеральная служба по надзору в сфере образования и науки;</w:t>
      </w:r>
    </w:p>
    <w:p w:rsidR="00B44A1D" w:rsidRPr="00B44A1D" w:rsidRDefault="00B44A1D" w:rsidP="00B44A1D">
      <w:pPr>
        <w:tabs>
          <w:tab w:val="left" w:pos="567"/>
          <w:tab w:val="left" w:pos="3976"/>
        </w:tabs>
        <w:ind w:left="0" w:right="-142" w:firstLine="567"/>
        <w:rPr>
          <w:sz w:val="18"/>
          <w:szCs w:val="18"/>
        </w:rPr>
      </w:pPr>
      <w:r w:rsidRPr="00B44A1D">
        <w:rPr>
          <w:sz w:val="18"/>
          <w:szCs w:val="18"/>
        </w:rPr>
        <w:t>9) иные органы, предусмотренные в соответствии с законом Иркутской области.</w:t>
      </w:r>
    </w:p>
    <w:p w:rsidR="00B44A1D" w:rsidRPr="00B44A1D" w:rsidRDefault="00B44A1D" w:rsidP="00B44A1D">
      <w:pPr>
        <w:tabs>
          <w:tab w:val="left" w:pos="567"/>
          <w:tab w:val="left" w:pos="3976"/>
        </w:tabs>
        <w:ind w:left="0" w:right="-142" w:firstLine="567"/>
        <w:rPr>
          <w:sz w:val="18"/>
          <w:szCs w:val="18"/>
        </w:rPr>
      </w:pPr>
    </w:p>
    <w:p w:rsidR="00B44A1D" w:rsidRPr="00B44A1D" w:rsidRDefault="00B44A1D" w:rsidP="00B44A1D">
      <w:pPr>
        <w:tabs>
          <w:tab w:val="left" w:pos="567"/>
          <w:tab w:val="left" w:pos="3976"/>
        </w:tabs>
        <w:ind w:left="0" w:right="-142" w:firstLine="567"/>
        <w:rPr>
          <w:sz w:val="18"/>
          <w:szCs w:val="18"/>
        </w:rPr>
      </w:pPr>
      <w:r w:rsidRPr="00B44A1D">
        <w:rPr>
          <w:sz w:val="18"/>
          <w:szCs w:val="18"/>
        </w:rPr>
        <w:t>Глава 6. Результат предоставления муниципальной услуги</w:t>
      </w:r>
    </w:p>
    <w:p w:rsidR="00B44A1D" w:rsidRPr="00B44A1D" w:rsidRDefault="00B44A1D" w:rsidP="00B44A1D">
      <w:pPr>
        <w:tabs>
          <w:tab w:val="left" w:pos="567"/>
          <w:tab w:val="left" w:pos="3976"/>
        </w:tabs>
        <w:ind w:left="0" w:right="-142" w:firstLine="567"/>
        <w:rPr>
          <w:sz w:val="18"/>
          <w:szCs w:val="18"/>
        </w:rPr>
      </w:pPr>
    </w:p>
    <w:p w:rsidR="00B44A1D" w:rsidRPr="00B44A1D" w:rsidRDefault="00B44A1D" w:rsidP="00B44A1D">
      <w:pPr>
        <w:tabs>
          <w:tab w:val="left" w:pos="567"/>
          <w:tab w:val="left" w:pos="3976"/>
        </w:tabs>
        <w:ind w:left="0" w:right="-142" w:firstLine="567"/>
        <w:rPr>
          <w:sz w:val="18"/>
          <w:szCs w:val="18"/>
        </w:rPr>
      </w:pPr>
      <w:r w:rsidRPr="00B44A1D">
        <w:rPr>
          <w:sz w:val="18"/>
          <w:szCs w:val="18"/>
        </w:rPr>
        <w:t>10. Результатом предоставления муниципальной услуги является:</w:t>
      </w:r>
    </w:p>
    <w:p w:rsidR="00B44A1D" w:rsidRPr="00B44A1D" w:rsidRDefault="00B44A1D" w:rsidP="00B44A1D">
      <w:pPr>
        <w:tabs>
          <w:tab w:val="left" w:pos="567"/>
          <w:tab w:val="left" w:pos="3976"/>
        </w:tabs>
        <w:ind w:left="0" w:right="-142" w:firstLine="567"/>
        <w:rPr>
          <w:sz w:val="18"/>
          <w:szCs w:val="18"/>
        </w:rPr>
      </w:pPr>
      <w:r w:rsidRPr="00B44A1D">
        <w:rPr>
          <w:sz w:val="18"/>
          <w:szCs w:val="18"/>
        </w:rPr>
        <w:t>1) уведомление о постановке на земельный учет;</w:t>
      </w:r>
    </w:p>
    <w:p w:rsidR="00B44A1D" w:rsidRPr="00B44A1D" w:rsidRDefault="00B44A1D" w:rsidP="00B44A1D">
      <w:pPr>
        <w:tabs>
          <w:tab w:val="left" w:pos="567"/>
          <w:tab w:val="left" w:pos="3976"/>
        </w:tabs>
        <w:ind w:left="0" w:right="-142" w:firstLine="567"/>
        <w:rPr>
          <w:sz w:val="18"/>
          <w:szCs w:val="18"/>
        </w:rPr>
      </w:pPr>
      <w:r w:rsidRPr="00B44A1D">
        <w:rPr>
          <w:sz w:val="18"/>
          <w:szCs w:val="18"/>
        </w:rPr>
        <w:t>2) уведомление об отказе в постановке на земельный учет.</w:t>
      </w:r>
    </w:p>
    <w:p w:rsidR="00B44A1D" w:rsidRPr="00B44A1D" w:rsidRDefault="00B44A1D" w:rsidP="00B44A1D">
      <w:pPr>
        <w:tabs>
          <w:tab w:val="left" w:pos="567"/>
          <w:tab w:val="left" w:pos="3976"/>
        </w:tabs>
        <w:ind w:left="0" w:right="-142" w:firstLine="567"/>
        <w:rPr>
          <w:sz w:val="18"/>
          <w:szCs w:val="18"/>
        </w:rPr>
      </w:pPr>
    </w:p>
    <w:p w:rsidR="00B44A1D" w:rsidRPr="00B44A1D" w:rsidRDefault="00B44A1D" w:rsidP="00B44A1D">
      <w:pPr>
        <w:tabs>
          <w:tab w:val="left" w:pos="567"/>
          <w:tab w:val="left" w:pos="3976"/>
        </w:tabs>
        <w:ind w:left="0" w:right="-142" w:firstLine="567"/>
        <w:rPr>
          <w:sz w:val="18"/>
          <w:szCs w:val="18"/>
        </w:rPr>
      </w:pPr>
      <w:r w:rsidRPr="00B44A1D">
        <w:rPr>
          <w:sz w:val="18"/>
          <w:szCs w:val="18"/>
        </w:rPr>
        <w:t>Глава 7. Срок предоставления муниципальной услуги</w:t>
      </w:r>
    </w:p>
    <w:p w:rsidR="00B44A1D" w:rsidRPr="00B44A1D" w:rsidRDefault="00B44A1D" w:rsidP="00B44A1D">
      <w:pPr>
        <w:tabs>
          <w:tab w:val="left" w:pos="567"/>
          <w:tab w:val="left" w:pos="3976"/>
        </w:tabs>
        <w:ind w:left="0" w:right="-142" w:firstLine="567"/>
        <w:rPr>
          <w:sz w:val="18"/>
          <w:szCs w:val="18"/>
        </w:rPr>
      </w:pPr>
    </w:p>
    <w:p w:rsidR="00B44A1D" w:rsidRPr="00B44A1D" w:rsidRDefault="00B44A1D" w:rsidP="00B44A1D">
      <w:pPr>
        <w:tabs>
          <w:tab w:val="left" w:pos="567"/>
          <w:tab w:val="left" w:pos="3976"/>
        </w:tabs>
        <w:ind w:left="0" w:right="-142" w:firstLine="567"/>
        <w:rPr>
          <w:sz w:val="18"/>
          <w:szCs w:val="18"/>
        </w:rPr>
      </w:pPr>
      <w:r w:rsidRPr="00B44A1D">
        <w:rPr>
          <w:sz w:val="18"/>
          <w:szCs w:val="18"/>
        </w:rPr>
        <w:t>11. Муниципальная услуга предоставляется в течение 30 календарных дней со дня поступления запроса о предоставлении муниципальной услуги в форме заявления, предусмотренного пунктом настоящего административного регламента, в администрацию.</w:t>
      </w:r>
    </w:p>
    <w:p w:rsidR="00B44A1D" w:rsidRPr="00B44A1D" w:rsidRDefault="00B44A1D" w:rsidP="00B44A1D">
      <w:pPr>
        <w:tabs>
          <w:tab w:val="left" w:pos="567"/>
          <w:tab w:val="left" w:pos="3976"/>
        </w:tabs>
        <w:ind w:left="0" w:right="-142" w:firstLine="567"/>
        <w:rPr>
          <w:sz w:val="18"/>
          <w:szCs w:val="18"/>
        </w:rPr>
      </w:pPr>
      <w:r w:rsidRPr="00B44A1D">
        <w:rPr>
          <w:sz w:val="18"/>
          <w:szCs w:val="18"/>
        </w:rPr>
        <w:t>12. Уведомление о постановке на земельный учет либо уведомление об отказе в постановке на земельный учет направляется (выдается) заявителю или его представителю в течение трех календарных дней со дня его подписания Главой администрации.</w:t>
      </w:r>
    </w:p>
    <w:p w:rsidR="00B44A1D" w:rsidRPr="00B44A1D" w:rsidRDefault="00B44A1D" w:rsidP="00B44A1D">
      <w:pPr>
        <w:tabs>
          <w:tab w:val="left" w:pos="567"/>
          <w:tab w:val="left" w:pos="3976"/>
        </w:tabs>
        <w:ind w:left="0" w:right="-142" w:firstLine="567"/>
        <w:rPr>
          <w:sz w:val="18"/>
          <w:szCs w:val="18"/>
        </w:rPr>
      </w:pPr>
    </w:p>
    <w:p w:rsidR="00B44A1D" w:rsidRPr="00B44A1D" w:rsidRDefault="00B44A1D" w:rsidP="00B44A1D">
      <w:pPr>
        <w:tabs>
          <w:tab w:val="left" w:pos="567"/>
          <w:tab w:val="left" w:pos="3976"/>
        </w:tabs>
        <w:ind w:left="0" w:right="-142" w:firstLine="567"/>
        <w:rPr>
          <w:sz w:val="18"/>
          <w:szCs w:val="18"/>
        </w:rPr>
      </w:pPr>
      <w:r w:rsidRPr="00B44A1D">
        <w:rPr>
          <w:sz w:val="18"/>
          <w:szCs w:val="18"/>
        </w:rPr>
        <w:t>Глава 8. Правовые основания для предоставления муниципальной услуги</w:t>
      </w:r>
    </w:p>
    <w:p w:rsidR="00B44A1D" w:rsidRPr="00B44A1D" w:rsidRDefault="00B44A1D" w:rsidP="00B44A1D">
      <w:pPr>
        <w:tabs>
          <w:tab w:val="left" w:pos="567"/>
          <w:tab w:val="left" w:pos="3976"/>
        </w:tabs>
        <w:ind w:left="0" w:right="-142" w:firstLine="567"/>
        <w:rPr>
          <w:sz w:val="18"/>
          <w:szCs w:val="18"/>
        </w:rPr>
      </w:pPr>
    </w:p>
    <w:p w:rsidR="00B44A1D" w:rsidRPr="00B44A1D" w:rsidRDefault="00B44A1D" w:rsidP="00B44A1D">
      <w:pPr>
        <w:tabs>
          <w:tab w:val="left" w:pos="567"/>
          <w:tab w:val="left" w:pos="3976"/>
        </w:tabs>
        <w:ind w:left="0" w:right="-142" w:firstLine="567"/>
        <w:rPr>
          <w:sz w:val="18"/>
          <w:szCs w:val="18"/>
        </w:rPr>
      </w:pPr>
      <w:r w:rsidRPr="00B44A1D">
        <w:rPr>
          <w:sz w:val="18"/>
          <w:szCs w:val="18"/>
        </w:rPr>
        <w:t xml:space="preserve">13. </w:t>
      </w:r>
      <w:proofErr w:type="gramStart"/>
      <w:r w:rsidRPr="00B44A1D">
        <w:rPr>
          <w:sz w:val="18"/>
          <w:szCs w:val="18"/>
        </w:rPr>
        <w:t>Перечень нормативных правовых актов, регулирующих предоставление муниципальной услуги, информация о порядке досудебного (внесудебного) обжалования решений и действий (бездействия) администрации, а также ее должностных лиц, муниципальных служащих, работников размещается на официальном сайте администрации в информационно-телекоммуникационной сети «Интернет» по адресу https://khomutovskoe-mo.ru и в региональной государственной информационной системе «Региональный портал государственных и муниципальных услуг Иркутской области» в сети «Интернет» по адресу</w:t>
      </w:r>
      <w:proofErr w:type="gramEnd"/>
      <w:r w:rsidRPr="00B44A1D">
        <w:rPr>
          <w:sz w:val="18"/>
          <w:szCs w:val="18"/>
        </w:rPr>
        <w:t xml:space="preserve"> http://38.gosuslugi.ru (далее – Портал).</w:t>
      </w:r>
    </w:p>
    <w:p w:rsidR="00B44A1D" w:rsidRPr="00B44A1D" w:rsidRDefault="00B44A1D" w:rsidP="00B44A1D">
      <w:pPr>
        <w:tabs>
          <w:tab w:val="left" w:pos="567"/>
          <w:tab w:val="left" w:pos="3976"/>
        </w:tabs>
        <w:ind w:left="0" w:right="-142" w:firstLine="567"/>
        <w:rPr>
          <w:sz w:val="18"/>
          <w:szCs w:val="18"/>
        </w:rPr>
      </w:pPr>
    </w:p>
    <w:p w:rsidR="00B44A1D" w:rsidRPr="00B44A1D" w:rsidRDefault="00B44A1D" w:rsidP="00B44A1D">
      <w:pPr>
        <w:tabs>
          <w:tab w:val="left" w:pos="567"/>
          <w:tab w:val="left" w:pos="3976"/>
        </w:tabs>
        <w:ind w:left="0" w:right="-142" w:firstLine="567"/>
        <w:rPr>
          <w:sz w:val="18"/>
          <w:szCs w:val="18"/>
        </w:rPr>
      </w:pPr>
      <w:r w:rsidRPr="00B44A1D">
        <w:rPr>
          <w:sz w:val="18"/>
          <w:szCs w:val="18"/>
        </w:rPr>
        <w:t>Глава 9. Исчерпывающий перечень документов, необходимых для предоставления муниципальной услуги.</w:t>
      </w:r>
    </w:p>
    <w:p w:rsidR="00B44A1D" w:rsidRPr="00B44A1D" w:rsidRDefault="00B44A1D" w:rsidP="00B44A1D">
      <w:pPr>
        <w:tabs>
          <w:tab w:val="left" w:pos="567"/>
          <w:tab w:val="left" w:pos="3976"/>
        </w:tabs>
        <w:ind w:left="0" w:right="-142" w:firstLine="567"/>
        <w:rPr>
          <w:sz w:val="18"/>
          <w:szCs w:val="18"/>
        </w:rPr>
      </w:pPr>
    </w:p>
    <w:p w:rsidR="00B44A1D" w:rsidRPr="00B44A1D" w:rsidRDefault="00B44A1D" w:rsidP="00B44A1D">
      <w:pPr>
        <w:tabs>
          <w:tab w:val="left" w:pos="567"/>
          <w:tab w:val="left" w:pos="3976"/>
        </w:tabs>
        <w:ind w:left="0" w:right="-142" w:firstLine="567"/>
        <w:rPr>
          <w:sz w:val="18"/>
          <w:szCs w:val="18"/>
        </w:rPr>
      </w:pPr>
      <w:r w:rsidRPr="00B44A1D">
        <w:rPr>
          <w:sz w:val="18"/>
          <w:szCs w:val="18"/>
        </w:rPr>
        <w:lastRenderedPageBreak/>
        <w:t>14. Для постановки на земельный учет заявитель или его представитель представляет (направляет) в администрацию запрос о предоставлении муниципальной услуги в форме заявления о постановке на земельный учет согласно приложению к настоящему административному регламенту.</w:t>
      </w:r>
    </w:p>
    <w:p w:rsidR="00B44A1D" w:rsidRPr="00B44A1D" w:rsidRDefault="00B44A1D" w:rsidP="00B44A1D">
      <w:pPr>
        <w:tabs>
          <w:tab w:val="left" w:pos="567"/>
          <w:tab w:val="left" w:pos="3976"/>
        </w:tabs>
        <w:ind w:left="0" w:right="-142" w:firstLine="567"/>
        <w:rPr>
          <w:sz w:val="18"/>
          <w:szCs w:val="18"/>
        </w:rPr>
      </w:pPr>
      <w:r w:rsidRPr="00B44A1D">
        <w:rPr>
          <w:sz w:val="18"/>
          <w:szCs w:val="18"/>
        </w:rPr>
        <w:t>15. К заявлению заявитель или его представитель прилагает следующие документы:</w:t>
      </w:r>
    </w:p>
    <w:p w:rsidR="00B44A1D" w:rsidRPr="00B44A1D" w:rsidRDefault="00B44A1D" w:rsidP="00B44A1D">
      <w:pPr>
        <w:tabs>
          <w:tab w:val="left" w:pos="567"/>
          <w:tab w:val="left" w:pos="3976"/>
        </w:tabs>
        <w:ind w:left="0" w:right="-142" w:firstLine="567"/>
        <w:rPr>
          <w:sz w:val="18"/>
          <w:szCs w:val="18"/>
        </w:rPr>
      </w:pPr>
      <w:r w:rsidRPr="00B44A1D">
        <w:rPr>
          <w:sz w:val="18"/>
          <w:szCs w:val="18"/>
        </w:rPr>
        <w:t>1) копия паспорта заявителя;</w:t>
      </w:r>
    </w:p>
    <w:p w:rsidR="00B44A1D" w:rsidRPr="00B44A1D" w:rsidRDefault="00B44A1D" w:rsidP="00B44A1D">
      <w:pPr>
        <w:tabs>
          <w:tab w:val="left" w:pos="567"/>
          <w:tab w:val="left" w:pos="3976"/>
        </w:tabs>
        <w:ind w:left="0" w:right="-142" w:firstLine="567"/>
        <w:rPr>
          <w:sz w:val="18"/>
          <w:szCs w:val="18"/>
        </w:rPr>
      </w:pPr>
      <w:proofErr w:type="gramStart"/>
      <w:r w:rsidRPr="00B44A1D">
        <w:rPr>
          <w:sz w:val="18"/>
          <w:szCs w:val="18"/>
        </w:rPr>
        <w:t xml:space="preserve">2) копия (копии) паспорта (паспортов) заявителя (заявителей) либо копии (копия) паспортов (паспорта) родителей (усыновителей, опекунов или попечителей) (единственного родителя (усыновителя, опекуна или попечителя), детей, достигших возраста 14 лет, – для заявителя (заявителей), предусмотренного (предусмотренных) </w:t>
      </w:r>
      <w:proofErr w:type="spellStart"/>
      <w:r w:rsidRPr="00B44A1D">
        <w:rPr>
          <w:sz w:val="18"/>
          <w:szCs w:val="18"/>
        </w:rPr>
        <w:t>подподпунктом</w:t>
      </w:r>
      <w:proofErr w:type="spellEnd"/>
      <w:r w:rsidRPr="00B44A1D">
        <w:rPr>
          <w:sz w:val="18"/>
          <w:szCs w:val="18"/>
        </w:rPr>
        <w:t xml:space="preserve"> «д» подпункта 1 пункта 3, подпунктами 4, 5 пункта 3 настоящего административного регламента;</w:t>
      </w:r>
      <w:proofErr w:type="gramEnd"/>
    </w:p>
    <w:p w:rsidR="00B44A1D" w:rsidRPr="00B44A1D" w:rsidRDefault="00B44A1D" w:rsidP="00B44A1D">
      <w:pPr>
        <w:tabs>
          <w:tab w:val="left" w:pos="567"/>
          <w:tab w:val="left" w:pos="3976"/>
        </w:tabs>
        <w:ind w:left="0" w:right="-142" w:firstLine="567"/>
        <w:rPr>
          <w:sz w:val="18"/>
          <w:szCs w:val="18"/>
        </w:rPr>
      </w:pPr>
      <w:r w:rsidRPr="00B44A1D">
        <w:rPr>
          <w:sz w:val="18"/>
          <w:szCs w:val="18"/>
        </w:rPr>
        <w:t>3) документ, подтверждающий полномочия представителя заявителя, в случае, если с заявлением обращается представитель заявителя;</w:t>
      </w:r>
    </w:p>
    <w:p w:rsidR="00B44A1D" w:rsidRPr="00B44A1D" w:rsidRDefault="00B44A1D" w:rsidP="00B44A1D">
      <w:pPr>
        <w:tabs>
          <w:tab w:val="left" w:pos="567"/>
          <w:tab w:val="left" w:pos="3976"/>
        </w:tabs>
        <w:ind w:left="0" w:right="-142" w:firstLine="567"/>
        <w:rPr>
          <w:sz w:val="18"/>
          <w:szCs w:val="18"/>
        </w:rPr>
      </w:pPr>
      <w:r w:rsidRPr="00B44A1D">
        <w:rPr>
          <w:sz w:val="18"/>
          <w:szCs w:val="18"/>
        </w:rPr>
        <w:t>4) документы, подтверждающие право заявителя на постановку на земельный учет:</w:t>
      </w:r>
    </w:p>
    <w:p w:rsidR="00B44A1D" w:rsidRPr="00B44A1D" w:rsidRDefault="00B44A1D" w:rsidP="00B44A1D">
      <w:pPr>
        <w:tabs>
          <w:tab w:val="left" w:pos="567"/>
          <w:tab w:val="left" w:pos="3976"/>
        </w:tabs>
        <w:ind w:left="0" w:right="-142" w:firstLine="567"/>
        <w:rPr>
          <w:sz w:val="18"/>
          <w:szCs w:val="18"/>
        </w:rPr>
      </w:pPr>
      <w:r w:rsidRPr="00B44A1D">
        <w:rPr>
          <w:sz w:val="18"/>
          <w:szCs w:val="18"/>
        </w:rPr>
        <w:t xml:space="preserve">а) для заявителя, предусмотренного </w:t>
      </w:r>
      <w:proofErr w:type="spellStart"/>
      <w:r w:rsidRPr="00B44A1D">
        <w:rPr>
          <w:sz w:val="18"/>
          <w:szCs w:val="18"/>
        </w:rPr>
        <w:t>подподпунктом</w:t>
      </w:r>
      <w:proofErr w:type="spellEnd"/>
      <w:r w:rsidRPr="00B44A1D">
        <w:rPr>
          <w:sz w:val="18"/>
          <w:szCs w:val="18"/>
        </w:rPr>
        <w:t xml:space="preserve"> «а» подпункта 1 пункта 3 настоящего административного регламента – удостоверение ветерана Великой Отечественной войны или удостоверение, образец которого утвержден до 01.01.1992;</w:t>
      </w:r>
    </w:p>
    <w:p w:rsidR="00B44A1D" w:rsidRPr="00B44A1D" w:rsidRDefault="00B44A1D" w:rsidP="00B44A1D">
      <w:pPr>
        <w:tabs>
          <w:tab w:val="left" w:pos="567"/>
          <w:tab w:val="left" w:pos="3976"/>
        </w:tabs>
        <w:ind w:left="0" w:right="-142" w:firstLine="567"/>
        <w:rPr>
          <w:sz w:val="18"/>
          <w:szCs w:val="18"/>
        </w:rPr>
      </w:pPr>
      <w:r w:rsidRPr="00B44A1D">
        <w:rPr>
          <w:sz w:val="18"/>
          <w:szCs w:val="18"/>
        </w:rPr>
        <w:t xml:space="preserve">б) для заявителя, предусмотренного </w:t>
      </w:r>
      <w:proofErr w:type="spellStart"/>
      <w:r w:rsidRPr="00B44A1D">
        <w:rPr>
          <w:sz w:val="18"/>
          <w:szCs w:val="18"/>
        </w:rPr>
        <w:t>подподпунктом</w:t>
      </w:r>
      <w:proofErr w:type="spellEnd"/>
      <w:r w:rsidRPr="00B44A1D">
        <w:rPr>
          <w:sz w:val="18"/>
          <w:szCs w:val="18"/>
        </w:rPr>
        <w:t xml:space="preserve"> «б» подпункта 1 пункта 3 настоящего административного регламента, – удостоверение ветерана боевых действий или свидетельство (удостоверение) о праве на льготы, образец которого утвержден до 01.01.1992;</w:t>
      </w:r>
    </w:p>
    <w:p w:rsidR="00B44A1D" w:rsidRPr="00B44A1D" w:rsidRDefault="00B44A1D" w:rsidP="00B44A1D">
      <w:pPr>
        <w:tabs>
          <w:tab w:val="left" w:pos="567"/>
          <w:tab w:val="left" w:pos="3976"/>
        </w:tabs>
        <w:ind w:left="0" w:right="-142" w:firstLine="567"/>
        <w:rPr>
          <w:sz w:val="18"/>
          <w:szCs w:val="18"/>
        </w:rPr>
      </w:pPr>
      <w:r w:rsidRPr="00B44A1D">
        <w:rPr>
          <w:sz w:val="18"/>
          <w:szCs w:val="18"/>
        </w:rPr>
        <w:t xml:space="preserve">в) для заявителя, предусмотренного </w:t>
      </w:r>
      <w:proofErr w:type="spellStart"/>
      <w:r w:rsidRPr="00B44A1D">
        <w:rPr>
          <w:sz w:val="18"/>
          <w:szCs w:val="18"/>
        </w:rPr>
        <w:t>подподпунктом</w:t>
      </w:r>
      <w:proofErr w:type="spellEnd"/>
      <w:r w:rsidRPr="00B44A1D">
        <w:rPr>
          <w:sz w:val="18"/>
          <w:szCs w:val="18"/>
        </w:rPr>
        <w:t xml:space="preserve"> «г» подпункта 1 пункта 3 настоящего административного регламента, – копия трудовой книжки (при наличии, за периоды трудовой деятельности до 01.01.2020), заверенная работодателем в установленном законодательством порядке;</w:t>
      </w:r>
    </w:p>
    <w:p w:rsidR="00B44A1D" w:rsidRPr="00B44A1D" w:rsidRDefault="00B44A1D" w:rsidP="00B44A1D">
      <w:pPr>
        <w:tabs>
          <w:tab w:val="left" w:pos="567"/>
          <w:tab w:val="left" w:pos="3976"/>
        </w:tabs>
        <w:ind w:left="0" w:right="-142" w:firstLine="567"/>
        <w:rPr>
          <w:sz w:val="18"/>
          <w:szCs w:val="18"/>
        </w:rPr>
      </w:pPr>
      <w:r w:rsidRPr="00B44A1D">
        <w:rPr>
          <w:sz w:val="18"/>
          <w:szCs w:val="18"/>
        </w:rPr>
        <w:t xml:space="preserve">г) для заявителей, предусмотренных </w:t>
      </w:r>
      <w:proofErr w:type="spellStart"/>
      <w:r w:rsidRPr="00B44A1D">
        <w:rPr>
          <w:sz w:val="18"/>
          <w:szCs w:val="18"/>
        </w:rPr>
        <w:t>подподпунктом</w:t>
      </w:r>
      <w:proofErr w:type="spellEnd"/>
      <w:r w:rsidRPr="00B44A1D">
        <w:rPr>
          <w:sz w:val="18"/>
          <w:szCs w:val="18"/>
        </w:rPr>
        <w:t xml:space="preserve"> «д» подпункта 1 пункта 3 настоящего административного регламента: </w:t>
      </w:r>
    </w:p>
    <w:p w:rsidR="00B44A1D" w:rsidRPr="00B44A1D" w:rsidRDefault="00B44A1D" w:rsidP="00B44A1D">
      <w:pPr>
        <w:tabs>
          <w:tab w:val="left" w:pos="567"/>
          <w:tab w:val="left" w:pos="3976"/>
        </w:tabs>
        <w:ind w:left="0" w:right="-142" w:firstLine="567"/>
        <w:rPr>
          <w:sz w:val="18"/>
          <w:szCs w:val="18"/>
        </w:rPr>
      </w:pPr>
      <w:r w:rsidRPr="00B44A1D">
        <w:rPr>
          <w:sz w:val="18"/>
          <w:szCs w:val="18"/>
        </w:rPr>
        <w:t xml:space="preserve"> решение суда о расторжении брака или признании брака </w:t>
      </w:r>
      <w:proofErr w:type="gramStart"/>
      <w:r w:rsidRPr="00B44A1D">
        <w:rPr>
          <w:sz w:val="18"/>
          <w:szCs w:val="18"/>
        </w:rPr>
        <w:t>недействительным</w:t>
      </w:r>
      <w:proofErr w:type="gramEnd"/>
      <w:r w:rsidRPr="00B44A1D">
        <w:rPr>
          <w:sz w:val="18"/>
          <w:szCs w:val="18"/>
        </w:rPr>
        <w:t>, вступившее в законную силу;</w:t>
      </w:r>
    </w:p>
    <w:p w:rsidR="00B44A1D" w:rsidRPr="00B44A1D" w:rsidRDefault="00B44A1D" w:rsidP="00B44A1D">
      <w:pPr>
        <w:tabs>
          <w:tab w:val="left" w:pos="567"/>
          <w:tab w:val="left" w:pos="3976"/>
        </w:tabs>
        <w:ind w:left="0" w:right="-142" w:firstLine="567"/>
        <w:rPr>
          <w:sz w:val="18"/>
          <w:szCs w:val="18"/>
        </w:rPr>
      </w:pPr>
      <w:r w:rsidRPr="00B44A1D">
        <w:rPr>
          <w:sz w:val="18"/>
          <w:szCs w:val="18"/>
        </w:rPr>
        <w:t>свидетельство о смерти одного из родителей и его нотариально удостоверенный перевод на русский язык, в случае если это свидетельство выдано компетентными органами иностранного государства;</w:t>
      </w:r>
    </w:p>
    <w:p w:rsidR="00B44A1D" w:rsidRPr="00B44A1D" w:rsidRDefault="00B44A1D" w:rsidP="00B44A1D">
      <w:pPr>
        <w:tabs>
          <w:tab w:val="left" w:pos="567"/>
          <w:tab w:val="left" w:pos="3976"/>
        </w:tabs>
        <w:ind w:left="0" w:right="-142" w:firstLine="567"/>
        <w:rPr>
          <w:sz w:val="18"/>
          <w:szCs w:val="18"/>
        </w:rPr>
      </w:pPr>
      <w:r w:rsidRPr="00B44A1D">
        <w:rPr>
          <w:sz w:val="18"/>
          <w:szCs w:val="18"/>
        </w:rPr>
        <w:t>свидетельство о расторжении брака и его нотариально удостоверенный перевод на русский язык, в случае если это свидетельство выдано компетентными органами иностранного государства;</w:t>
      </w:r>
    </w:p>
    <w:p w:rsidR="00B44A1D" w:rsidRPr="00B44A1D" w:rsidRDefault="00B44A1D" w:rsidP="00B44A1D">
      <w:pPr>
        <w:tabs>
          <w:tab w:val="left" w:pos="567"/>
          <w:tab w:val="left" w:pos="3976"/>
        </w:tabs>
        <w:ind w:left="0" w:right="-142" w:firstLine="567"/>
        <w:rPr>
          <w:sz w:val="18"/>
          <w:szCs w:val="18"/>
        </w:rPr>
      </w:pPr>
      <w:proofErr w:type="gramStart"/>
      <w:r w:rsidRPr="00B44A1D">
        <w:rPr>
          <w:sz w:val="18"/>
          <w:szCs w:val="18"/>
        </w:rPr>
        <w:t xml:space="preserve">д) для заявителя (заявителей), предусмотренного (предусмотренных) </w:t>
      </w:r>
      <w:proofErr w:type="spellStart"/>
      <w:r w:rsidRPr="00B44A1D">
        <w:rPr>
          <w:sz w:val="18"/>
          <w:szCs w:val="18"/>
        </w:rPr>
        <w:t>подподпунктом</w:t>
      </w:r>
      <w:proofErr w:type="spellEnd"/>
      <w:r w:rsidRPr="00B44A1D">
        <w:rPr>
          <w:sz w:val="18"/>
          <w:szCs w:val="18"/>
        </w:rPr>
        <w:t xml:space="preserve"> «д» подпункта 1 пункта 3, подпунктами 4, 5 пункта 3 настоящего административного регламента, – копии (копия) свидетельств (свидетельства) о рождении детей (ребенка), выданных (выданного) компетентными органами иностранного государства, и их (его) нотариально удостоверенный перевод на русский язык;</w:t>
      </w:r>
      <w:proofErr w:type="gramEnd"/>
    </w:p>
    <w:p w:rsidR="00B44A1D" w:rsidRPr="00B44A1D" w:rsidRDefault="00B44A1D" w:rsidP="00B44A1D">
      <w:pPr>
        <w:tabs>
          <w:tab w:val="left" w:pos="567"/>
          <w:tab w:val="left" w:pos="3976"/>
        </w:tabs>
        <w:ind w:left="0" w:right="-142" w:firstLine="567"/>
        <w:rPr>
          <w:sz w:val="18"/>
          <w:szCs w:val="18"/>
        </w:rPr>
      </w:pPr>
      <w:r w:rsidRPr="00B44A1D">
        <w:rPr>
          <w:sz w:val="18"/>
          <w:szCs w:val="18"/>
        </w:rPr>
        <w:t xml:space="preserve">е) для заявителя, предусмотренного </w:t>
      </w:r>
      <w:proofErr w:type="spellStart"/>
      <w:r w:rsidRPr="00B44A1D">
        <w:rPr>
          <w:sz w:val="18"/>
          <w:szCs w:val="18"/>
        </w:rPr>
        <w:t>подподпунктом</w:t>
      </w:r>
      <w:proofErr w:type="spellEnd"/>
      <w:r w:rsidRPr="00B44A1D">
        <w:rPr>
          <w:sz w:val="18"/>
          <w:szCs w:val="18"/>
        </w:rPr>
        <w:t xml:space="preserve"> «а» подпункта 2 пункта 3 настоящего административного регламента:</w:t>
      </w:r>
    </w:p>
    <w:p w:rsidR="00B44A1D" w:rsidRPr="00B44A1D" w:rsidRDefault="00B44A1D" w:rsidP="00B44A1D">
      <w:pPr>
        <w:tabs>
          <w:tab w:val="left" w:pos="567"/>
          <w:tab w:val="left" w:pos="3976"/>
        </w:tabs>
        <w:ind w:left="0" w:right="-142" w:firstLine="567"/>
        <w:rPr>
          <w:sz w:val="18"/>
          <w:szCs w:val="18"/>
        </w:rPr>
      </w:pPr>
      <w:proofErr w:type="gramStart"/>
      <w:r w:rsidRPr="00B44A1D">
        <w:rPr>
          <w:sz w:val="18"/>
          <w:szCs w:val="18"/>
        </w:rPr>
        <w:t>документ об образовании и его нотариально удостоверенный перевод на русский язык, в случае если документ об образовании выдан на территории иностранного государства, либо документ об образовании, выданный военными профессиональными образовательными организациями и военными образовательными организациями высшего образования, а также выданный в 1992 – 1995 годам организациями, осуществляющими образовательную деятельность на территории Российской Федерации;</w:t>
      </w:r>
      <w:proofErr w:type="gramEnd"/>
    </w:p>
    <w:p w:rsidR="00B44A1D" w:rsidRPr="00B44A1D" w:rsidRDefault="00B44A1D" w:rsidP="00B44A1D">
      <w:pPr>
        <w:tabs>
          <w:tab w:val="left" w:pos="567"/>
          <w:tab w:val="left" w:pos="3976"/>
        </w:tabs>
        <w:ind w:left="0" w:right="-142" w:firstLine="567"/>
        <w:rPr>
          <w:sz w:val="18"/>
          <w:szCs w:val="18"/>
        </w:rPr>
      </w:pPr>
      <w:r w:rsidRPr="00B44A1D">
        <w:rPr>
          <w:sz w:val="18"/>
          <w:szCs w:val="18"/>
        </w:rPr>
        <w:t>копия трудовой книжки (при наличии, за периоды трудовой деятельности до 01.01.2020), заверенная работодателем в установленном законодательством порядке;</w:t>
      </w:r>
    </w:p>
    <w:p w:rsidR="00B44A1D" w:rsidRPr="00B44A1D" w:rsidRDefault="00B44A1D" w:rsidP="00B44A1D">
      <w:pPr>
        <w:tabs>
          <w:tab w:val="left" w:pos="567"/>
          <w:tab w:val="left" w:pos="3976"/>
        </w:tabs>
        <w:ind w:left="0" w:right="-142" w:firstLine="567"/>
        <w:rPr>
          <w:sz w:val="18"/>
          <w:szCs w:val="18"/>
        </w:rPr>
      </w:pPr>
      <w:r w:rsidRPr="00B44A1D">
        <w:rPr>
          <w:sz w:val="18"/>
          <w:szCs w:val="18"/>
        </w:rPr>
        <w:t xml:space="preserve">ж) для заявителя, предусмотренного </w:t>
      </w:r>
      <w:proofErr w:type="spellStart"/>
      <w:r w:rsidRPr="00B44A1D">
        <w:rPr>
          <w:sz w:val="18"/>
          <w:szCs w:val="18"/>
        </w:rPr>
        <w:t>подподпунктом</w:t>
      </w:r>
      <w:proofErr w:type="spellEnd"/>
      <w:r w:rsidRPr="00B44A1D">
        <w:rPr>
          <w:sz w:val="18"/>
          <w:szCs w:val="18"/>
        </w:rPr>
        <w:t xml:space="preserve"> «б» подпункта 2 пункта 3 настоящего административного регламента, – копия трудовой книжки (при наличии, за периоды трудовой деятельности до 01.01.2020), заверенная работодателем в установленном законодательством порядке;</w:t>
      </w:r>
    </w:p>
    <w:p w:rsidR="00B44A1D" w:rsidRPr="00B44A1D" w:rsidRDefault="00B44A1D" w:rsidP="00B44A1D">
      <w:pPr>
        <w:tabs>
          <w:tab w:val="left" w:pos="567"/>
          <w:tab w:val="left" w:pos="3976"/>
        </w:tabs>
        <w:ind w:left="0" w:right="-142" w:firstLine="567"/>
        <w:rPr>
          <w:sz w:val="18"/>
          <w:szCs w:val="18"/>
        </w:rPr>
      </w:pPr>
      <w:proofErr w:type="gramStart"/>
      <w:r w:rsidRPr="00B44A1D">
        <w:rPr>
          <w:sz w:val="18"/>
          <w:szCs w:val="18"/>
        </w:rPr>
        <w:t>з) для заявителя, предусмотренного подпунктом 3 пункта 3 настоящего административного регламента, – документ, подтверждающий награждение заявителя соответственно орденом «За заслуги перед Отечеством» I степени, и (или) орденом «За заслуги перед Отечеством» II степени, и (или) орденом «За заслуги перед Отечеством» III степени, и (или) орденом «За заслуги перед Отечеством» IV степени;</w:t>
      </w:r>
      <w:proofErr w:type="gramEnd"/>
    </w:p>
    <w:p w:rsidR="00B44A1D" w:rsidRPr="00B44A1D" w:rsidRDefault="00B44A1D" w:rsidP="00B44A1D">
      <w:pPr>
        <w:tabs>
          <w:tab w:val="left" w:pos="567"/>
          <w:tab w:val="left" w:pos="3976"/>
        </w:tabs>
        <w:ind w:left="0" w:right="-142" w:firstLine="567"/>
        <w:rPr>
          <w:sz w:val="18"/>
          <w:szCs w:val="18"/>
        </w:rPr>
      </w:pPr>
      <w:r w:rsidRPr="00B44A1D">
        <w:rPr>
          <w:sz w:val="18"/>
          <w:szCs w:val="18"/>
        </w:rPr>
        <w:t>и) для заявителя, предусмотренного подпунктами 9, 10 пункта 3 настоящего административного регламента, – свидетельство о заключении брака и его нотариально удостоверенный перевод на русский язык, в случае если это свидетельство выдано компетентными органами иностранного государства.</w:t>
      </w:r>
    </w:p>
    <w:p w:rsidR="00B44A1D" w:rsidRPr="00B44A1D" w:rsidRDefault="00B44A1D" w:rsidP="00B44A1D">
      <w:pPr>
        <w:tabs>
          <w:tab w:val="left" w:pos="567"/>
          <w:tab w:val="left" w:pos="3976"/>
        </w:tabs>
        <w:ind w:left="0" w:right="-142" w:firstLine="567"/>
        <w:rPr>
          <w:sz w:val="18"/>
          <w:szCs w:val="18"/>
        </w:rPr>
      </w:pPr>
      <w:r w:rsidRPr="00B44A1D">
        <w:rPr>
          <w:sz w:val="18"/>
          <w:szCs w:val="18"/>
        </w:rPr>
        <w:t>Документы, прилагаемые Заявителем к заявлению, представляемые в электронной форме, направляются в следующих форматах:</w:t>
      </w:r>
    </w:p>
    <w:p w:rsidR="00B44A1D" w:rsidRPr="00B44A1D" w:rsidRDefault="00F875D1" w:rsidP="00B44A1D">
      <w:pPr>
        <w:tabs>
          <w:tab w:val="left" w:pos="567"/>
          <w:tab w:val="left" w:pos="3976"/>
        </w:tabs>
        <w:ind w:left="0" w:right="-142" w:firstLine="567"/>
        <w:rPr>
          <w:sz w:val="18"/>
          <w:szCs w:val="18"/>
        </w:rPr>
      </w:pPr>
      <w:r>
        <w:rPr>
          <w:sz w:val="18"/>
          <w:szCs w:val="18"/>
        </w:rPr>
        <w:t>1)</w:t>
      </w:r>
      <w:proofErr w:type="spellStart"/>
      <w:r w:rsidR="00B44A1D" w:rsidRPr="00B44A1D">
        <w:rPr>
          <w:sz w:val="18"/>
          <w:szCs w:val="18"/>
        </w:rPr>
        <w:t>xml</w:t>
      </w:r>
      <w:proofErr w:type="spellEnd"/>
      <w:r w:rsidR="00B44A1D" w:rsidRPr="00B44A1D">
        <w:rPr>
          <w:sz w:val="18"/>
          <w:szCs w:val="18"/>
        </w:rPr>
        <w:t xml:space="preserve"> – для документов, в отношении которых утверждены формы и требования по формированию электронных документов в виде файлов в формате </w:t>
      </w:r>
      <w:proofErr w:type="spellStart"/>
      <w:r w:rsidR="00B44A1D" w:rsidRPr="00B44A1D">
        <w:rPr>
          <w:sz w:val="18"/>
          <w:szCs w:val="18"/>
        </w:rPr>
        <w:t>xml</w:t>
      </w:r>
      <w:proofErr w:type="spellEnd"/>
      <w:r w:rsidR="00B44A1D" w:rsidRPr="00B44A1D">
        <w:rPr>
          <w:sz w:val="18"/>
          <w:szCs w:val="18"/>
        </w:rPr>
        <w:t>;</w:t>
      </w:r>
    </w:p>
    <w:p w:rsidR="00B44A1D" w:rsidRPr="00B44A1D" w:rsidRDefault="00F875D1" w:rsidP="00B44A1D">
      <w:pPr>
        <w:tabs>
          <w:tab w:val="left" w:pos="567"/>
          <w:tab w:val="left" w:pos="3976"/>
        </w:tabs>
        <w:ind w:left="0" w:right="-142" w:firstLine="567"/>
        <w:rPr>
          <w:sz w:val="18"/>
          <w:szCs w:val="18"/>
        </w:rPr>
      </w:pPr>
      <w:r>
        <w:rPr>
          <w:sz w:val="18"/>
          <w:szCs w:val="18"/>
        </w:rPr>
        <w:t>2)</w:t>
      </w:r>
      <w:proofErr w:type="spellStart"/>
      <w:r w:rsidR="00B44A1D" w:rsidRPr="00B44A1D">
        <w:rPr>
          <w:sz w:val="18"/>
          <w:szCs w:val="18"/>
        </w:rPr>
        <w:t>doc</w:t>
      </w:r>
      <w:proofErr w:type="spellEnd"/>
      <w:r w:rsidR="00B44A1D" w:rsidRPr="00B44A1D">
        <w:rPr>
          <w:sz w:val="18"/>
          <w:szCs w:val="18"/>
        </w:rPr>
        <w:t xml:space="preserve">, </w:t>
      </w:r>
      <w:proofErr w:type="spellStart"/>
      <w:r w:rsidR="00B44A1D" w:rsidRPr="00B44A1D">
        <w:rPr>
          <w:sz w:val="18"/>
          <w:szCs w:val="18"/>
        </w:rPr>
        <w:t>docx</w:t>
      </w:r>
      <w:proofErr w:type="spellEnd"/>
      <w:r w:rsidR="00B44A1D" w:rsidRPr="00B44A1D">
        <w:rPr>
          <w:sz w:val="18"/>
          <w:szCs w:val="18"/>
        </w:rPr>
        <w:t xml:space="preserve">, </w:t>
      </w:r>
      <w:proofErr w:type="spellStart"/>
      <w:r w:rsidR="00B44A1D" w:rsidRPr="00B44A1D">
        <w:rPr>
          <w:sz w:val="18"/>
          <w:szCs w:val="18"/>
        </w:rPr>
        <w:t>odt</w:t>
      </w:r>
      <w:proofErr w:type="spellEnd"/>
      <w:r w:rsidR="00B44A1D" w:rsidRPr="00B44A1D">
        <w:rPr>
          <w:sz w:val="18"/>
          <w:szCs w:val="18"/>
        </w:rPr>
        <w:t xml:space="preserve"> – для документов с текстовым содержанием, не включающим формулы;</w:t>
      </w:r>
    </w:p>
    <w:p w:rsidR="00B44A1D" w:rsidRPr="00B44A1D" w:rsidRDefault="00F875D1" w:rsidP="00B44A1D">
      <w:pPr>
        <w:tabs>
          <w:tab w:val="left" w:pos="567"/>
          <w:tab w:val="left" w:pos="3976"/>
        </w:tabs>
        <w:ind w:left="0" w:right="-142" w:firstLine="567"/>
        <w:rPr>
          <w:sz w:val="18"/>
          <w:szCs w:val="18"/>
        </w:rPr>
      </w:pPr>
      <w:r>
        <w:rPr>
          <w:sz w:val="18"/>
          <w:szCs w:val="18"/>
        </w:rPr>
        <w:t>3)</w:t>
      </w:r>
      <w:proofErr w:type="spellStart"/>
      <w:r w:rsidR="00B44A1D" w:rsidRPr="00B44A1D">
        <w:rPr>
          <w:sz w:val="18"/>
          <w:szCs w:val="18"/>
        </w:rPr>
        <w:t>pdf</w:t>
      </w:r>
      <w:proofErr w:type="spellEnd"/>
      <w:r w:rsidR="00B44A1D" w:rsidRPr="00B44A1D">
        <w:rPr>
          <w:sz w:val="18"/>
          <w:szCs w:val="18"/>
        </w:rPr>
        <w:t xml:space="preserve">, </w:t>
      </w:r>
      <w:proofErr w:type="spellStart"/>
      <w:r w:rsidR="00B44A1D" w:rsidRPr="00B44A1D">
        <w:rPr>
          <w:sz w:val="18"/>
          <w:szCs w:val="18"/>
        </w:rPr>
        <w:t>jpg</w:t>
      </w:r>
      <w:proofErr w:type="spellEnd"/>
      <w:r w:rsidR="00B44A1D" w:rsidRPr="00B44A1D">
        <w:rPr>
          <w:sz w:val="18"/>
          <w:szCs w:val="18"/>
        </w:rPr>
        <w:t xml:space="preserve">, </w:t>
      </w:r>
      <w:proofErr w:type="spellStart"/>
      <w:r w:rsidR="00B44A1D" w:rsidRPr="00B44A1D">
        <w:rPr>
          <w:sz w:val="18"/>
          <w:szCs w:val="18"/>
        </w:rPr>
        <w:t>jpeg</w:t>
      </w:r>
      <w:proofErr w:type="spellEnd"/>
      <w:r w:rsidR="00B44A1D" w:rsidRPr="00B44A1D">
        <w:rPr>
          <w:sz w:val="18"/>
          <w:szCs w:val="18"/>
        </w:rPr>
        <w:t xml:space="preserve">, </w:t>
      </w:r>
      <w:proofErr w:type="spellStart"/>
      <w:r w:rsidR="00B44A1D" w:rsidRPr="00B44A1D">
        <w:rPr>
          <w:sz w:val="18"/>
          <w:szCs w:val="18"/>
        </w:rPr>
        <w:t>png</w:t>
      </w:r>
      <w:proofErr w:type="spellEnd"/>
      <w:r w:rsidR="00B44A1D" w:rsidRPr="00B44A1D">
        <w:rPr>
          <w:sz w:val="18"/>
          <w:szCs w:val="18"/>
        </w:rPr>
        <w:t xml:space="preserve">, </w:t>
      </w:r>
      <w:proofErr w:type="spellStart"/>
      <w:r w:rsidR="00B44A1D" w:rsidRPr="00B44A1D">
        <w:rPr>
          <w:sz w:val="18"/>
          <w:szCs w:val="18"/>
        </w:rPr>
        <w:t>bmp</w:t>
      </w:r>
      <w:proofErr w:type="spellEnd"/>
      <w:r w:rsidR="00B44A1D" w:rsidRPr="00B44A1D">
        <w:rPr>
          <w:sz w:val="18"/>
          <w:szCs w:val="18"/>
        </w:rPr>
        <w:t xml:space="preserve">, </w:t>
      </w:r>
      <w:proofErr w:type="spellStart"/>
      <w:r w:rsidR="00B44A1D" w:rsidRPr="00B44A1D">
        <w:rPr>
          <w:sz w:val="18"/>
          <w:szCs w:val="18"/>
        </w:rPr>
        <w:t>tiff</w:t>
      </w:r>
      <w:proofErr w:type="spellEnd"/>
      <w:r w:rsidR="00B44A1D" w:rsidRPr="00B44A1D">
        <w:rPr>
          <w:sz w:val="18"/>
          <w:szCs w:val="18"/>
        </w:rPr>
        <w:t xml:space="preserve"> – для документов с текстовым содержанием, в том числе включающих формулы и (или) графические изображения, а также документов с графическим содержанием;</w:t>
      </w:r>
    </w:p>
    <w:p w:rsidR="00B44A1D" w:rsidRPr="00B44A1D" w:rsidRDefault="00F875D1" w:rsidP="00B44A1D">
      <w:pPr>
        <w:tabs>
          <w:tab w:val="left" w:pos="567"/>
          <w:tab w:val="left" w:pos="3976"/>
        </w:tabs>
        <w:ind w:left="0" w:right="-142" w:firstLine="567"/>
        <w:rPr>
          <w:sz w:val="18"/>
          <w:szCs w:val="18"/>
        </w:rPr>
      </w:pPr>
      <w:r>
        <w:rPr>
          <w:sz w:val="18"/>
          <w:szCs w:val="18"/>
        </w:rPr>
        <w:t>4)</w:t>
      </w:r>
      <w:proofErr w:type="spellStart"/>
      <w:r w:rsidR="00B44A1D" w:rsidRPr="00B44A1D">
        <w:rPr>
          <w:sz w:val="18"/>
          <w:szCs w:val="18"/>
        </w:rPr>
        <w:t>zip</w:t>
      </w:r>
      <w:proofErr w:type="spellEnd"/>
      <w:r w:rsidR="00B44A1D" w:rsidRPr="00B44A1D">
        <w:rPr>
          <w:sz w:val="18"/>
          <w:szCs w:val="18"/>
        </w:rPr>
        <w:t xml:space="preserve">, </w:t>
      </w:r>
      <w:proofErr w:type="spellStart"/>
      <w:r w:rsidR="00B44A1D" w:rsidRPr="00B44A1D">
        <w:rPr>
          <w:sz w:val="18"/>
          <w:szCs w:val="18"/>
        </w:rPr>
        <w:t>rar</w:t>
      </w:r>
      <w:proofErr w:type="spellEnd"/>
      <w:r w:rsidR="00B44A1D" w:rsidRPr="00B44A1D">
        <w:rPr>
          <w:sz w:val="18"/>
          <w:szCs w:val="18"/>
        </w:rPr>
        <w:t xml:space="preserve"> – для сжатых документов в один файл;</w:t>
      </w:r>
    </w:p>
    <w:p w:rsidR="00B44A1D" w:rsidRPr="00B44A1D" w:rsidRDefault="00F875D1" w:rsidP="00B44A1D">
      <w:pPr>
        <w:tabs>
          <w:tab w:val="left" w:pos="567"/>
          <w:tab w:val="left" w:pos="3976"/>
        </w:tabs>
        <w:ind w:left="0" w:right="-142" w:firstLine="567"/>
        <w:rPr>
          <w:sz w:val="18"/>
          <w:szCs w:val="18"/>
        </w:rPr>
      </w:pPr>
      <w:r>
        <w:rPr>
          <w:sz w:val="18"/>
          <w:szCs w:val="18"/>
        </w:rPr>
        <w:t>5)</w:t>
      </w:r>
      <w:proofErr w:type="spellStart"/>
      <w:r w:rsidR="00B44A1D" w:rsidRPr="00B44A1D">
        <w:rPr>
          <w:sz w:val="18"/>
          <w:szCs w:val="18"/>
        </w:rPr>
        <w:t>sig</w:t>
      </w:r>
      <w:proofErr w:type="spellEnd"/>
      <w:r w:rsidR="00B44A1D" w:rsidRPr="00B44A1D">
        <w:rPr>
          <w:sz w:val="18"/>
          <w:szCs w:val="18"/>
        </w:rPr>
        <w:t xml:space="preserve"> – для открепленной УКЭП.</w:t>
      </w:r>
    </w:p>
    <w:p w:rsidR="00B44A1D" w:rsidRPr="00B44A1D" w:rsidRDefault="00B44A1D" w:rsidP="00B44A1D">
      <w:pPr>
        <w:tabs>
          <w:tab w:val="left" w:pos="567"/>
          <w:tab w:val="left" w:pos="3976"/>
        </w:tabs>
        <w:ind w:left="0" w:right="-142" w:firstLine="567"/>
        <w:rPr>
          <w:sz w:val="18"/>
          <w:szCs w:val="18"/>
        </w:rPr>
      </w:pPr>
      <w:proofErr w:type="gramStart"/>
      <w:r w:rsidRPr="00B44A1D">
        <w:rPr>
          <w:sz w:val="18"/>
          <w:szCs w:val="18"/>
        </w:rPr>
        <w:t xml:space="preserve">В случае если оригиналы документов, прилагаемых в Заявлению, выданы и подписаны органом государственной власти или органом местного самоуправления на бумажном носители, допускается формирование таких документов, представляемых в электронной форме,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 – 500 </w:t>
      </w:r>
      <w:proofErr w:type="spellStart"/>
      <w:r w:rsidRPr="00B44A1D">
        <w:rPr>
          <w:sz w:val="18"/>
          <w:szCs w:val="18"/>
        </w:rPr>
        <w:t>dpi</w:t>
      </w:r>
      <w:proofErr w:type="spellEnd"/>
      <w:r w:rsidRPr="00B44A1D">
        <w:rPr>
          <w:sz w:val="18"/>
          <w:szCs w:val="18"/>
        </w:rPr>
        <w:t xml:space="preserve"> (масштаб 1:1) и всех аутентичных признаков подлинности (графической</w:t>
      </w:r>
      <w:proofErr w:type="gramEnd"/>
      <w:r w:rsidRPr="00B44A1D">
        <w:rPr>
          <w:sz w:val="18"/>
          <w:szCs w:val="18"/>
        </w:rPr>
        <w:t xml:space="preserve"> подписи лица, печати, углового штампа бланка), с использованием следующих режимов:</w:t>
      </w:r>
    </w:p>
    <w:p w:rsidR="00B44A1D" w:rsidRPr="00B44A1D" w:rsidRDefault="00F875D1" w:rsidP="00B44A1D">
      <w:pPr>
        <w:tabs>
          <w:tab w:val="left" w:pos="567"/>
          <w:tab w:val="left" w:pos="3976"/>
        </w:tabs>
        <w:ind w:left="0" w:right="-142" w:firstLine="567"/>
        <w:rPr>
          <w:sz w:val="18"/>
          <w:szCs w:val="18"/>
        </w:rPr>
      </w:pPr>
      <w:r>
        <w:rPr>
          <w:sz w:val="18"/>
          <w:szCs w:val="18"/>
        </w:rPr>
        <w:t>1)</w:t>
      </w:r>
      <w:r w:rsidR="00B44A1D" w:rsidRPr="00B44A1D">
        <w:rPr>
          <w:sz w:val="18"/>
          <w:szCs w:val="18"/>
        </w:rPr>
        <w:t>«черно-белый» (при отсутствии в документе графических изображений и (или) цветного текста);</w:t>
      </w:r>
    </w:p>
    <w:p w:rsidR="00B44A1D" w:rsidRPr="00B44A1D" w:rsidRDefault="00F875D1" w:rsidP="00B44A1D">
      <w:pPr>
        <w:tabs>
          <w:tab w:val="left" w:pos="567"/>
          <w:tab w:val="left" w:pos="3976"/>
        </w:tabs>
        <w:ind w:left="0" w:right="-142" w:firstLine="567"/>
        <w:rPr>
          <w:sz w:val="18"/>
          <w:szCs w:val="18"/>
        </w:rPr>
      </w:pPr>
      <w:r>
        <w:rPr>
          <w:sz w:val="18"/>
          <w:szCs w:val="18"/>
        </w:rPr>
        <w:t>2)</w:t>
      </w:r>
      <w:r w:rsidR="00B44A1D" w:rsidRPr="00B44A1D">
        <w:rPr>
          <w:sz w:val="18"/>
          <w:szCs w:val="18"/>
        </w:rPr>
        <w:t>«оттенки серого» (при наличии в документе графических изображений, отличных от цветного графического изображения);</w:t>
      </w:r>
    </w:p>
    <w:p w:rsidR="00B44A1D" w:rsidRPr="00B44A1D" w:rsidRDefault="00F875D1" w:rsidP="00B44A1D">
      <w:pPr>
        <w:tabs>
          <w:tab w:val="left" w:pos="567"/>
          <w:tab w:val="left" w:pos="3976"/>
        </w:tabs>
        <w:ind w:left="0" w:right="-142" w:firstLine="567"/>
        <w:rPr>
          <w:sz w:val="18"/>
          <w:szCs w:val="18"/>
        </w:rPr>
      </w:pPr>
      <w:r>
        <w:rPr>
          <w:sz w:val="18"/>
          <w:szCs w:val="18"/>
        </w:rPr>
        <w:t>3)</w:t>
      </w:r>
      <w:r w:rsidR="00B44A1D" w:rsidRPr="00B44A1D">
        <w:rPr>
          <w:sz w:val="18"/>
          <w:szCs w:val="18"/>
        </w:rPr>
        <w:t>«цветной» или «режим полной цветопередачи» (при наличии в документе цветных графических изображений либо цветного текста).</w:t>
      </w:r>
    </w:p>
    <w:p w:rsidR="00B44A1D" w:rsidRPr="00B44A1D" w:rsidRDefault="00B44A1D" w:rsidP="00B44A1D">
      <w:pPr>
        <w:tabs>
          <w:tab w:val="left" w:pos="567"/>
          <w:tab w:val="left" w:pos="3976"/>
        </w:tabs>
        <w:ind w:left="0" w:right="-142" w:firstLine="567"/>
        <w:rPr>
          <w:sz w:val="18"/>
          <w:szCs w:val="18"/>
        </w:rPr>
      </w:pPr>
      <w:r w:rsidRPr="00B44A1D">
        <w:rPr>
          <w:sz w:val="18"/>
          <w:szCs w:val="18"/>
        </w:rPr>
        <w:t>Количество файлов должно соответствовать количеству документов, каждый из которых содержит текстовую и (или) графическую информацию.</w:t>
      </w:r>
    </w:p>
    <w:p w:rsidR="00B44A1D" w:rsidRPr="00B44A1D" w:rsidRDefault="00B44A1D" w:rsidP="00B44A1D">
      <w:pPr>
        <w:tabs>
          <w:tab w:val="left" w:pos="567"/>
          <w:tab w:val="left" w:pos="3976"/>
        </w:tabs>
        <w:ind w:left="0" w:right="-142" w:firstLine="567"/>
        <w:rPr>
          <w:sz w:val="18"/>
          <w:szCs w:val="18"/>
        </w:rPr>
      </w:pPr>
      <w:r w:rsidRPr="00B44A1D">
        <w:rPr>
          <w:sz w:val="18"/>
          <w:szCs w:val="18"/>
        </w:rPr>
        <w:t>Документы, прилагаемые Заявителем к заявлению, представляемые в электронной форме, должны обеспечивать возможность идентифицировать документ и количество листов в документе.</w:t>
      </w:r>
    </w:p>
    <w:p w:rsidR="00B44A1D" w:rsidRPr="00B44A1D" w:rsidRDefault="00B44A1D" w:rsidP="00B44A1D">
      <w:pPr>
        <w:tabs>
          <w:tab w:val="left" w:pos="567"/>
          <w:tab w:val="left" w:pos="3976"/>
        </w:tabs>
        <w:ind w:left="0" w:right="-142" w:firstLine="567"/>
        <w:rPr>
          <w:sz w:val="18"/>
          <w:szCs w:val="18"/>
        </w:rPr>
      </w:pPr>
      <w:r w:rsidRPr="00B44A1D">
        <w:rPr>
          <w:sz w:val="18"/>
          <w:szCs w:val="18"/>
        </w:rPr>
        <w:lastRenderedPageBreak/>
        <w:t>16. Способы получения заявителем документов, указанных в пункте 15 настоящего административного регламента:</w:t>
      </w:r>
    </w:p>
    <w:p w:rsidR="00B44A1D" w:rsidRPr="00B44A1D" w:rsidRDefault="00B44A1D" w:rsidP="00B44A1D">
      <w:pPr>
        <w:tabs>
          <w:tab w:val="left" w:pos="567"/>
          <w:tab w:val="left" w:pos="3976"/>
        </w:tabs>
        <w:ind w:left="0" w:right="-142" w:firstLine="567"/>
        <w:rPr>
          <w:sz w:val="18"/>
          <w:szCs w:val="18"/>
        </w:rPr>
      </w:pPr>
      <w:r w:rsidRPr="00B44A1D">
        <w:rPr>
          <w:sz w:val="18"/>
          <w:szCs w:val="18"/>
        </w:rPr>
        <w:t>1) заявитель или его представитель для получения документа, указанного в подпункте 3 пункта 15 настоящего административного регламента обращается к нотариусу (должностному лицу, уполномоченному совершать нотариальные действия);</w:t>
      </w:r>
    </w:p>
    <w:p w:rsidR="00B44A1D" w:rsidRPr="00B44A1D" w:rsidRDefault="00B44A1D" w:rsidP="00B44A1D">
      <w:pPr>
        <w:tabs>
          <w:tab w:val="left" w:pos="567"/>
          <w:tab w:val="left" w:pos="3976"/>
        </w:tabs>
        <w:ind w:left="0" w:right="-142" w:firstLine="567"/>
        <w:rPr>
          <w:sz w:val="18"/>
          <w:szCs w:val="18"/>
        </w:rPr>
      </w:pPr>
      <w:r w:rsidRPr="00B44A1D">
        <w:rPr>
          <w:sz w:val="18"/>
          <w:szCs w:val="18"/>
        </w:rPr>
        <w:t xml:space="preserve">2) заявитель или его представитель для получения документов, указанных в </w:t>
      </w:r>
      <w:proofErr w:type="spellStart"/>
      <w:r w:rsidRPr="00B44A1D">
        <w:rPr>
          <w:sz w:val="18"/>
          <w:szCs w:val="18"/>
        </w:rPr>
        <w:t>подподпункте</w:t>
      </w:r>
      <w:proofErr w:type="spellEnd"/>
      <w:r w:rsidRPr="00B44A1D">
        <w:rPr>
          <w:sz w:val="18"/>
          <w:szCs w:val="18"/>
        </w:rPr>
        <w:t xml:space="preserve"> «в», абзаце третьем </w:t>
      </w:r>
      <w:proofErr w:type="spellStart"/>
      <w:r w:rsidRPr="00B44A1D">
        <w:rPr>
          <w:sz w:val="18"/>
          <w:szCs w:val="18"/>
        </w:rPr>
        <w:t>подподпункта</w:t>
      </w:r>
      <w:proofErr w:type="spellEnd"/>
      <w:r w:rsidRPr="00B44A1D">
        <w:rPr>
          <w:sz w:val="18"/>
          <w:szCs w:val="18"/>
        </w:rPr>
        <w:t xml:space="preserve"> «е», </w:t>
      </w:r>
      <w:proofErr w:type="spellStart"/>
      <w:r w:rsidRPr="00B44A1D">
        <w:rPr>
          <w:sz w:val="18"/>
          <w:szCs w:val="18"/>
        </w:rPr>
        <w:t>подподпункте</w:t>
      </w:r>
      <w:proofErr w:type="spellEnd"/>
      <w:r w:rsidRPr="00B44A1D">
        <w:rPr>
          <w:sz w:val="18"/>
          <w:szCs w:val="18"/>
        </w:rPr>
        <w:t xml:space="preserve"> «ж» подпункта 4 пункта 15 настоящего административного регламента, обращается к работодателю по месту работы заявителя;</w:t>
      </w:r>
    </w:p>
    <w:p w:rsidR="00B44A1D" w:rsidRPr="00B44A1D" w:rsidRDefault="00B44A1D" w:rsidP="00B44A1D">
      <w:pPr>
        <w:tabs>
          <w:tab w:val="left" w:pos="567"/>
          <w:tab w:val="left" w:pos="3976"/>
        </w:tabs>
        <w:ind w:left="0" w:right="-142" w:firstLine="567"/>
        <w:rPr>
          <w:sz w:val="18"/>
          <w:szCs w:val="18"/>
        </w:rPr>
      </w:pPr>
      <w:r w:rsidRPr="00B44A1D">
        <w:rPr>
          <w:sz w:val="18"/>
          <w:szCs w:val="18"/>
        </w:rPr>
        <w:t xml:space="preserve">3) заявитель или его представитель для получения документов, указанных в абзаце втором </w:t>
      </w:r>
      <w:proofErr w:type="spellStart"/>
      <w:r w:rsidRPr="00B44A1D">
        <w:rPr>
          <w:sz w:val="18"/>
          <w:szCs w:val="18"/>
        </w:rPr>
        <w:t>подподпункта</w:t>
      </w:r>
      <w:proofErr w:type="spellEnd"/>
      <w:r w:rsidRPr="00B44A1D">
        <w:rPr>
          <w:sz w:val="18"/>
          <w:szCs w:val="18"/>
        </w:rPr>
        <w:t xml:space="preserve"> «г» подпункта 4 пункта 15 настоящего административного регламента, в случае их отсутствия у заявителя обращается в суд, вынесший указанное решение;</w:t>
      </w:r>
    </w:p>
    <w:p w:rsidR="00B44A1D" w:rsidRPr="00B44A1D" w:rsidRDefault="00B44A1D" w:rsidP="00B44A1D">
      <w:pPr>
        <w:tabs>
          <w:tab w:val="left" w:pos="567"/>
          <w:tab w:val="left" w:pos="3976"/>
        </w:tabs>
        <w:ind w:left="0" w:right="-142" w:firstLine="567"/>
        <w:rPr>
          <w:sz w:val="18"/>
          <w:szCs w:val="18"/>
        </w:rPr>
      </w:pPr>
      <w:r w:rsidRPr="00B44A1D">
        <w:rPr>
          <w:sz w:val="18"/>
          <w:szCs w:val="18"/>
        </w:rPr>
        <w:t xml:space="preserve">4) заявитель или его представитель для получения документов, указанных в </w:t>
      </w:r>
      <w:proofErr w:type="spellStart"/>
      <w:r w:rsidRPr="00B44A1D">
        <w:rPr>
          <w:sz w:val="18"/>
          <w:szCs w:val="18"/>
        </w:rPr>
        <w:t>подподпунктах</w:t>
      </w:r>
      <w:proofErr w:type="spellEnd"/>
      <w:r w:rsidRPr="00B44A1D">
        <w:rPr>
          <w:sz w:val="18"/>
          <w:szCs w:val="18"/>
        </w:rPr>
        <w:t xml:space="preserve"> «а», «б», «з» подпункта 4 пункта 15 настоящего административного регламента, в случае их отсутствия у заявителя обращается в орган, наградивший соответствующей наградой и выдавший соответствующее удостоверение, за дубликатом удостоверения;</w:t>
      </w:r>
    </w:p>
    <w:p w:rsidR="00B44A1D" w:rsidRPr="00B44A1D" w:rsidRDefault="00B44A1D" w:rsidP="00B44A1D">
      <w:pPr>
        <w:tabs>
          <w:tab w:val="left" w:pos="567"/>
          <w:tab w:val="left" w:pos="3976"/>
        </w:tabs>
        <w:ind w:left="0" w:right="-142" w:firstLine="567"/>
        <w:rPr>
          <w:sz w:val="18"/>
          <w:szCs w:val="18"/>
        </w:rPr>
      </w:pPr>
      <w:proofErr w:type="gramStart"/>
      <w:r w:rsidRPr="00B44A1D">
        <w:rPr>
          <w:sz w:val="18"/>
          <w:szCs w:val="18"/>
        </w:rPr>
        <w:t xml:space="preserve">5) заявитель или его представитель для получения документа (документов), указанного (указанных) в </w:t>
      </w:r>
      <w:proofErr w:type="spellStart"/>
      <w:r w:rsidRPr="00B44A1D">
        <w:rPr>
          <w:sz w:val="18"/>
          <w:szCs w:val="18"/>
        </w:rPr>
        <w:t>подподпунктах</w:t>
      </w:r>
      <w:proofErr w:type="spellEnd"/>
      <w:r w:rsidRPr="00B44A1D">
        <w:rPr>
          <w:sz w:val="18"/>
          <w:szCs w:val="18"/>
        </w:rPr>
        <w:t xml:space="preserve"> «г», «д», «и» подпункта 4 пункта 15 настоящего административного регламента, в случае его (их) отсутствия у заявителя и отсутствия соответствующих сведений в Едином государственном реестре записей актов гражданского состояния обращается в соответствующий компетентный орган иностранного государства.</w:t>
      </w:r>
      <w:proofErr w:type="gramEnd"/>
    </w:p>
    <w:p w:rsidR="00B44A1D" w:rsidRPr="00B44A1D" w:rsidRDefault="00B44A1D" w:rsidP="00B44A1D">
      <w:pPr>
        <w:tabs>
          <w:tab w:val="left" w:pos="567"/>
          <w:tab w:val="left" w:pos="3976"/>
        </w:tabs>
        <w:ind w:left="0" w:right="-142" w:firstLine="567"/>
        <w:rPr>
          <w:sz w:val="18"/>
          <w:szCs w:val="18"/>
        </w:rPr>
      </w:pPr>
      <w:r w:rsidRPr="00B44A1D">
        <w:rPr>
          <w:sz w:val="18"/>
          <w:szCs w:val="18"/>
        </w:rPr>
        <w:t>17. Заявление о постановке на земельный учет подается (направляется) гражданами в уполномоченный орган одним из следующих способов:</w:t>
      </w:r>
    </w:p>
    <w:p w:rsidR="00B44A1D" w:rsidRPr="00B44A1D" w:rsidRDefault="00B44A1D" w:rsidP="00B44A1D">
      <w:pPr>
        <w:tabs>
          <w:tab w:val="left" w:pos="567"/>
          <w:tab w:val="left" w:pos="3976"/>
        </w:tabs>
        <w:ind w:left="0" w:right="-142" w:firstLine="567"/>
        <w:rPr>
          <w:sz w:val="18"/>
          <w:szCs w:val="18"/>
        </w:rPr>
      </w:pPr>
      <w:r w:rsidRPr="00B44A1D">
        <w:rPr>
          <w:sz w:val="18"/>
          <w:szCs w:val="18"/>
        </w:rPr>
        <w:t>1) путем личного обращения;</w:t>
      </w:r>
    </w:p>
    <w:p w:rsidR="00B44A1D" w:rsidRPr="00B44A1D" w:rsidRDefault="00B44A1D" w:rsidP="00B44A1D">
      <w:pPr>
        <w:tabs>
          <w:tab w:val="left" w:pos="567"/>
          <w:tab w:val="left" w:pos="3976"/>
        </w:tabs>
        <w:ind w:left="0" w:right="-142" w:firstLine="567"/>
        <w:rPr>
          <w:sz w:val="18"/>
          <w:szCs w:val="18"/>
        </w:rPr>
      </w:pPr>
      <w:r w:rsidRPr="00B44A1D">
        <w:rPr>
          <w:sz w:val="18"/>
          <w:szCs w:val="18"/>
        </w:rPr>
        <w:t>2) через организации почтовой связи. В этом случае документы представляются в копиях, заверенных нотариусом или должностным лицом, уполномоченным в соответствии с законодательством на совершение нотариальных действий или органом (должностным лицом), уполномоченным на выдачу соответствующего документа;</w:t>
      </w:r>
    </w:p>
    <w:p w:rsidR="00B44A1D" w:rsidRPr="00B44A1D" w:rsidRDefault="00B44A1D" w:rsidP="00B44A1D">
      <w:pPr>
        <w:tabs>
          <w:tab w:val="left" w:pos="567"/>
          <w:tab w:val="left" w:pos="3976"/>
        </w:tabs>
        <w:ind w:left="0" w:right="-142" w:firstLine="567"/>
        <w:rPr>
          <w:sz w:val="18"/>
          <w:szCs w:val="18"/>
        </w:rPr>
      </w:pPr>
      <w:r w:rsidRPr="00B44A1D">
        <w:rPr>
          <w:sz w:val="18"/>
          <w:szCs w:val="18"/>
        </w:rPr>
        <w:t>3) в форме электронных документов с использованием информационно-телекоммуникационной сети «Интернет» через официальный сайт администрации или через Портал;</w:t>
      </w:r>
    </w:p>
    <w:p w:rsidR="00B44A1D" w:rsidRPr="00B44A1D" w:rsidRDefault="00B44A1D" w:rsidP="00B44A1D">
      <w:pPr>
        <w:tabs>
          <w:tab w:val="left" w:pos="567"/>
          <w:tab w:val="left" w:pos="3976"/>
        </w:tabs>
        <w:ind w:left="0" w:right="-142" w:firstLine="567"/>
        <w:rPr>
          <w:sz w:val="18"/>
          <w:szCs w:val="18"/>
        </w:rPr>
      </w:pPr>
      <w:r w:rsidRPr="00B44A1D">
        <w:rPr>
          <w:sz w:val="18"/>
          <w:szCs w:val="18"/>
        </w:rPr>
        <w:t>4) через МФЦ.</w:t>
      </w:r>
    </w:p>
    <w:p w:rsidR="00B44A1D" w:rsidRPr="00B44A1D" w:rsidRDefault="00B44A1D" w:rsidP="00B44A1D">
      <w:pPr>
        <w:tabs>
          <w:tab w:val="left" w:pos="567"/>
          <w:tab w:val="left" w:pos="3976"/>
        </w:tabs>
        <w:ind w:left="0" w:right="-142" w:firstLine="567"/>
        <w:rPr>
          <w:sz w:val="18"/>
          <w:szCs w:val="18"/>
        </w:rPr>
      </w:pPr>
      <w:r w:rsidRPr="00B44A1D">
        <w:rPr>
          <w:sz w:val="18"/>
          <w:szCs w:val="18"/>
        </w:rPr>
        <w:t xml:space="preserve">18. </w:t>
      </w:r>
      <w:proofErr w:type="gramStart"/>
      <w:r w:rsidRPr="00B44A1D">
        <w:rPr>
          <w:sz w:val="18"/>
          <w:szCs w:val="18"/>
        </w:rPr>
        <w:t>В случае обращения в МФЦ одновременно с комплексным запросом заявитель или его представитель подает сведения, документы и (или) информацию, предусмотренные нормативными правовыми актами, регулирующими отношения, возникающие в связи с предоставлением указанных в комплексном запросе государственных и (или) муниципальных услуг, за исключением документов, на которые распространяется требование пункта 2 части 1 статьи 7 Федерального закона от 27.07.2010 № 210 ФЗ «Об организации</w:t>
      </w:r>
      <w:proofErr w:type="gramEnd"/>
      <w:r w:rsidRPr="00B44A1D">
        <w:rPr>
          <w:sz w:val="18"/>
          <w:szCs w:val="18"/>
        </w:rPr>
        <w:t xml:space="preserve"> предоставления государственных и муниципальных услуг», а также сведений, документов и (или) информации, которые у заявителя или его представителя отсутствуют и должны быть получены по результатам предоставления заявителю или его представителю иных указанных в комплексном запросе государственных и (или) муниципальных услуг. </w:t>
      </w:r>
      <w:proofErr w:type="gramStart"/>
      <w:r w:rsidRPr="00B44A1D">
        <w:rPr>
          <w:sz w:val="18"/>
          <w:szCs w:val="18"/>
        </w:rPr>
        <w:t>Сведения, документы и (или) информацию, необходимые для предоставления государственных и (или) муниципальных услуг, указанных в комплексном запросе, и получаемые в организациях и у уполномоченных в соответствии с законодательством Российской Федерации экспертов, указанных в части 2 статьи 1 Федерального закона от 27.07.2010 № 210 ФЗ «Об организации предоставления государственных и муниципальных услуг», в результате оказания услуг, которые являются необходимыми и обязательными для</w:t>
      </w:r>
      <w:proofErr w:type="gramEnd"/>
      <w:r w:rsidRPr="00B44A1D">
        <w:rPr>
          <w:sz w:val="18"/>
          <w:szCs w:val="18"/>
        </w:rPr>
        <w:t xml:space="preserve"> предоставления государственных и муниципальных услуг, заявитель или его представитель подает в МФЦ одновременно с комплексным запросом самостоятельно.</w:t>
      </w:r>
    </w:p>
    <w:p w:rsidR="00B44A1D" w:rsidRPr="00B44A1D" w:rsidRDefault="00B44A1D" w:rsidP="00B44A1D">
      <w:pPr>
        <w:tabs>
          <w:tab w:val="left" w:pos="567"/>
          <w:tab w:val="left" w:pos="3976"/>
        </w:tabs>
        <w:ind w:left="0" w:right="-142" w:firstLine="567"/>
        <w:rPr>
          <w:sz w:val="18"/>
          <w:szCs w:val="18"/>
        </w:rPr>
      </w:pPr>
      <w:r w:rsidRPr="00B44A1D">
        <w:rPr>
          <w:sz w:val="18"/>
          <w:szCs w:val="18"/>
        </w:rPr>
        <w:t>19. При предоставлении муниципальной услуги администрация не вправе требовать от заявителей или их представителей документы, не указанные в пунктах 14, 15 настоящего административного регламента.</w:t>
      </w:r>
    </w:p>
    <w:p w:rsidR="00B44A1D" w:rsidRPr="00B44A1D" w:rsidRDefault="00B44A1D" w:rsidP="00B44A1D">
      <w:pPr>
        <w:tabs>
          <w:tab w:val="left" w:pos="567"/>
          <w:tab w:val="left" w:pos="3976"/>
        </w:tabs>
        <w:ind w:left="0" w:right="-142" w:firstLine="567"/>
        <w:rPr>
          <w:sz w:val="18"/>
          <w:szCs w:val="18"/>
        </w:rPr>
      </w:pPr>
      <w:r w:rsidRPr="00B44A1D">
        <w:rPr>
          <w:sz w:val="18"/>
          <w:szCs w:val="18"/>
        </w:rPr>
        <w:t>20. Требования к документам, представляемым заявителем или его представителем:</w:t>
      </w:r>
    </w:p>
    <w:p w:rsidR="00B44A1D" w:rsidRPr="00B44A1D" w:rsidRDefault="00B44A1D" w:rsidP="00B44A1D">
      <w:pPr>
        <w:tabs>
          <w:tab w:val="left" w:pos="567"/>
          <w:tab w:val="left" w:pos="3976"/>
        </w:tabs>
        <w:ind w:left="0" w:right="-142" w:firstLine="567"/>
        <w:rPr>
          <w:sz w:val="18"/>
          <w:szCs w:val="18"/>
        </w:rPr>
      </w:pPr>
      <w:proofErr w:type="gramStart"/>
      <w:r w:rsidRPr="00B44A1D">
        <w:rPr>
          <w:sz w:val="18"/>
          <w:szCs w:val="18"/>
        </w:rPr>
        <w:t>1) документы должны иметь печати, подписи уполномоченных должностных лиц государственных органов, органов местного самоуправления или должностных лиц иных организаций, выдавших данные документы или удостоверивших подлинность копий документов (в случае получения документа в форме электронного документа он должен быть подписан электронной подписью заявителя или его представителя в соответствии с пунктом 59 настоящего административного регламента);</w:t>
      </w:r>
      <w:proofErr w:type="gramEnd"/>
    </w:p>
    <w:p w:rsidR="00B44A1D" w:rsidRPr="00B44A1D" w:rsidRDefault="00B44A1D" w:rsidP="00B44A1D">
      <w:pPr>
        <w:tabs>
          <w:tab w:val="left" w:pos="567"/>
          <w:tab w:val="left" w:pos="3976"/>
        </w:tabs>
        <w:ind w:left="0" w:right="-142" w:firstLine="567"/>
        <w:rPr>
          <w:sz w:val="18"/>
          <w:szCs w:val="18"/>
        </w:rPr>
      </w:pPr>
      <w:r w:rsidRPr="00B44A1D">
        <w:rPr>
          <w:sz w:val="18"/>
          <w:szCs w:val="18"/>
        </w:rPr>
        <w:t>2) тексты документов должны быть написаны разборчиво;</w:t>
      </w:r>
    </w:p>
    <w:p w:rsidR="00B44A1D" w:rsidRPr="00B44A1D" w:rsidRDefault="00B44A1D" w:rsidP="00B44A1D">
      <w:pPr>
        <w:tabs>
          <w:tab w:val="left" w:pos="567"/>
          <w:tab w:val="left" w:pos="3976"/>
        </w:tabs>
        <w:ind w:left="0" w:right="-142" w:firstLine="567"/>
        <w:rPr>
          <w:sz w:val="18"/>
          <w:szCs w:val="18"/>
        </w:rPr>
      </w:pPr>
      <w:r w:rsidRPr="00B44A1D">
        <w:rPr>
          <w:sz w:val="18"/>
          <w:szCs w:val="18"/>
        </w:rPr>
        <w:t>3) документы не должны иметь подчисток, приписок, зачеркнутых слов и не оговоренных в них исправлений;</w:t>
      </w:r>
    </w:p>
    <w:p w:rsidR="00B44A1D" w:rsidRPr="00B44A1D" w:rsidRDefault="00B44A1D" w:rsidP="00B44A1D">
      <w:pPr>
        <w:tabs>
          <w:tab w:val="left" w:pos="567"/>
          <w:tab w:val="left" w:pos="3976"/>
        </w:tabs>
        <w:ind w:left="0" w:right="-142" w:firstLine="567"/>
        <w:rPr>
          <w:sz w:val="18"/>
          <w:szCs w:val="18"/>
        </w:rPr>
      </w:pPr>
      <w:r w:rsidRPr="00B44A1D">
        <w:rPr>
          <w:sz w:val="18"/>
          <w:szCs w:val="18"/>
        </w:rPr>
        <w:t>4) документы не должны быть исполнены карандашом;</w:t>
      </w:r>
    </w:p>
    <w:p w:rsidR="00B44A1D" w:rsidRPr="00B44A1D" w:rsidRDefault="00B44A1D" w:rsidP="00B44A1D">
      <w:pPr>
        <w:tabs>
          <w:tab w:val="left" w:pos="567"/>
          <w:tab w:val="left" w:pos="3976"/>
        </w:tabs>
        <w:ind w:left="0" w:right="-142" w:firstLine="567"/>
        <w:rPr>
          <w:sz w:val="18"/>
          <w:szCs w:val="18"/>
        </w:rPr>
      </w:pPr>
      <w:r w:rsidRPr="00B44A1D">
        <w:rPr>
          <w:sz w:val="18"/>
          <w:szCs w:val="18"/>
        </w:rPr>
        <w:t>5) документы не должны иметь повреждений, наличие которых не позволяет однозначно истолковать их содержание.</w:t>
      </w:r>
    </w:p>
    <w:p w:rsidR="00B44A1D" w:rsidRPr="00B44A1D" w:rsidRDefault="00B44A1D" w:rsidP="00B44A1D">
      <w:pPr>
        <w:tabs>
          <w:tab w:val="left" w:pos="567"/>
          <w:tab w:val="left" w:pos="3976"/>
        </w:tabs>
        <w:ind w:left="0" w:right="-142" w:firstLine="567"/>
        <w:rPr>
          <w:sz w:val="18"/>
          <w:szCs w:val="18"/>
        </w:rPr>
      </w:pPr>
      <w:r w:rsidRPr="00B44A1D">
        <w:rPr>
          <w:sz w:val="18"/>
          <w:szCs w:val="18"/>
        </w:rPr>
        <w:t>21. К документам, необходимым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муниципальной услуги, и которые заявитель или его представитель вправе представить, относится:</w:t>
      </w:r>
    </w:p>
    <w:p w:rsidR="00B44A1D" w:rsidRPr="00B44A1D" w:rsidRDefault="00B44A1D" w:rsidP="00B44A1D">
      <w:pPr>
        <w:tabs>
          <w:tab w:val="left" w:pos="567"/>
          <w:tab w:val="left" w:pos="3976"/>
        </w:tabs>
        <w:ind w:left="0" w:right="-142" w:firstLine="567"/>
        <w:rPr>
          <w:sz w:val="18"/>
          <w:szCs w:val="18"/>
        </w:rPr>
      </w:pPr>
      <w:r w:rsidRPr="00B44A1D">
        <w:rPr>
          <w:sz w:val="18"/>
          <w:szCs w:val="18"/>
        </w:rPr>
        <w:t>1) выписка из Единого государственного реестра недвижимости (далее – ЕГРН) о правах отдельного лица на имевшиеся (имеющиеся) у него объекты недвижимости в отношении заявителя;</w:t>
      </w:r>
    </w:p>
    <w:p w:rsidR="00B44A1D" w:rsidRPr="00B44A1D" w:rsidRDefault="00B44A1D" w:rsidP="00B44A1D">
      <w:pPr>
        <w:tabs>
          <w:tab w:val="left" w:pos="567"/>
          <w:tab w:val="left" w:pos="3976"/>
        </w:tabs>
        <w:ind w:left="0" w:right="-142" w:firstLine="567"/>
        <w:rPr>
          <w:sz w:val="18"/>
          <w:szCs w:val="18"/>
        </w:rPr>
      </w:pPr>
      <w:r w:rsidRPr="00B44A1D">
        <w:rPr>
          <w:sz w:val="18"/>
          <w:szCs w:val="18"/>
        </w:rPr>
        <w:t>2) документ, подтверждающий, что гражданин состоит на учете в качестве нуждающегося в жилых помещениях, предоставляемых по договорам социального найма;</w:t>
      </w:r>
    </w:p>
    <w:p w:rsidR="00B44A1D" w:rsidRPr="00B44A1D" w:rsidRDefault="00B44A1D" w:rsidP="00B44A1D">
      <w:pPr>
        <w:tabs>
          <w:tab w:val="left" w:pos="567"/>
          <w:tab w:val="left" w:pos="3976"/>
        </w:tabs>
        <w:ind w:left="0" w:right="-142" w:firstLine="567"/>
        <w:rPr>
          <w:sz w:val="18"/>
          <w:szCs w:val="18"/>
        </w:rPr>
      </w:pPr>
      <w:r w:rsidRPr="00B44A1D">
        <w:rPr>
          <w:sz w:val="18"/>
          <w:szCs w:val="18"/>
        </w:rPr>
        <w:t>3) справка уполномоченного органа о реабилитации, выданная в соответствии с Законом Российской Федерации от 18.10.1991 № 1761-1 «О реабилитации жертв политических репрессий» (для лиц, признанных реабилитированными в соответствии с Законом Российской Федерации от 18.10.1991 № 1761-1 «О реабилитации жертв политических репрессий»);</w:t>
      </w:r>
    </w:p>
    <w:p w:rsidR="00B44A1D" w:rsidRPr="00B44A1D" w:rsidRDefault="00B44A1D" w:rsidP="00B44A1D">
      <w:pPr>
        <w:tabs>
          <w:tab w:val="left" w:pos="567"/>
          <w:tab w:val="left" w:pos="3976"/>
        </w:tabs>
        <w:ind w:left="0" w:right="-142" w:firstLine="567"/>
        <w:rPr>
          <w:sz w:val="18"/>
          <w:szCs w:val="18"/>
        </w:rPr>
      </w:pPr>
      <w:r w:rsidRPr="00B44A1D">
        <w:rPr>
          <w:sz w:val="18"/>
          <w:szCs w:val="18"/>
        </w:rPr>
        <w:t>4) сведения о трудовой деятельности за периоды с 01.01.2020, оформленные в установленном законодательством порядке;</w:t>
      </w:r>
    </w:p>
    <w:p w:rsidR="00B44A1D" w:rsidRPr="00B44A1D" w:rsidRDefault="00B44A1D" w:rsidP="00B44A1D">
      <w:pPr>
        <w:tabs>
          <w:tab w:val="left" w:pos="567"/>
          <w:tab w:val="left" w:pos="3976"/>
        </w:tabs>
        <w:ind w:left="0" w:right="-142" w:firstLine="567"/>
        <w:rPr>
          <w:sz w:val="18"/>
          <w:szCs w:val="18"/>
        </w:rPr>
      </w:pPr>
      <w:r w:rsidRPr="00B44A1D">
        <w:rPr>
          <w:sz w:val="18"/>
          <w:szCs w:val="18"/>
        </w:rPr>
        <w:t>5) документ об образовании (за исключением документа об образовании, выданного на территории иностранного государства, либо документа об образовании, выданного военными профессиональными образовательными организациями и военными образовательными организациями высшего образования, а также выданного в 1992 - 1995 годах организациями, осуществляющими образовательную деятельность на территории Российской Федерации);</w:t>
      </w:r>
    </w:p>
    <w:p w:rsidR="00B44A1D" w:rsidRPr="00B44A1D" w:rsidRDefault="00B44A1D" w:rsidP="00B44A1D">
      <w:pPr>
        <w:tabs>
          <w:tab w:val="left" w:pos="567"/>
          <w:tab w:val="left" w:pos="3976"/>
        </w:tabs>
        <w:ind w:left="0" w:right="-142" w:firstLine="567"/>
        <w:rPr>
          <w:sz w:val="18"/>
          <w:szCs w:val="18"/>
        </w:rPr>
      </w:pPr>
      <w:r w:rsidRPr="00B44A1D">
        <w:rPr>
          <w:sz w:val="18"/>
          <w:szCs w:val="18"/>
        </w:rPr>
        <w:t>6) свидетельства (свидетельство) о рождении детей (ребенка) (за исключением выданных (выданного) компетентными органами иностранного государства, сведения о которых (котором) отсутствуют в Едином государственном реестре записей актов гражданского состояния);</w:t>
      </w:r>
    </w:p>
    <w:p w:rsidR="00B44A1D" w:rsidRPr="00B44A1D" w:rsidRDefault="00B44A1D" w:rsidP="00B44A1D">
      <w:pPr>
        <w:tabs>
          <w:tab w:val="left" w:pos="567"/>
          <w:tab w:val="left" w:pos="3976"/>
        </w:tabs>
        <w:ind w:left="0" w:right="-142" w:firstLine="567"/>
        <w:rPr>
          <w:sz w:val="18"/>
          <w:szCs w:val="18"/>
        </w:rPr>
      </w:pPr>
      <w:r w:rsidRPr="00B44A1D">
        <w:rPr>
          <w:sz w:val="18"/>
          <w:szCs w:val="18"/>
        </w:rPr>
        <w:t>7) свидетельство о смерти одного из родителей (за исключением выданного компетентными органами иностранного государства, сведения о котором отсутствуют в Едином государственном реестре записей актов гражданского состояния);</w:t>
      </w:r>
    </w:p>
    <w:p w:rsidR="00B44A1D" w:rsidRPr="00B44A1D" w:rsidRDefault="00B44A1D" w:rsidP="00B44A1D">
      <w:pPr>
        <w:tabs>
          <w:tab w:val="left" w:pos="567"/>
          <w:tab w:val="left" w:pos="3976"/>
        </w:tabs>
        <w:ind w:left="0" w:right="-142" w:firstLine="567"/>
        <w:rPr>
          <w:sz w:val="18"/>
          <w:szCs w:val="18"/>
        </w:rPr>
      </w:pPr>
      <w:r w:rsidRPr="00B44A1D">
        <w:rPr>
          <w:sz w:val="18"/>
          <w:szCs w:val="18"/>
        </w:rPr>
        <w:t>8) свидетельство о расторжении брака (за исключением выданного компетентными органами иностранного государства, сведения о котором отсутствуют в Едином государственном реестре записей актов гражданского состояния);</w:t>
      </w:r>
    </w:p>
    <w:p w:rsidR="00B44A1D" w:rsidRPr="00B44A1D" w:rsidRDefault="00B44A1D" w:rsidP="00B44A1D">
      <w:pPr>
        <w:tabs>
          <w:tab w:val="left" w:pos="567"/>
          <w:tab w:val="left" w:pos="3976"/>
        </w:tabs>
        <w:ind w:left="0" w:right="-142" w:firstLine="567"/>
        <w:rPr>
          <w:sz w:val="18"/>
          <w:szCs w:val="18"/>
        </w:rPr>
      </w:pPr>
      <w:r w:rsidRPr="00B44A1D">
        <w:rPr>
          <w:sz w:val="18"/>
          <w:szCs w:val="18"/>
        </w:rPr>
        <w:lastRenderedPageBreak/>
        <w:t>9) свидетельство о заключении брака (за исключением выданного компетентными органами иностранного государства, сведения о котором отсутствуют в Едином государственном реестре записей актов гражданского состояния);</w:t>
      </w:r>
    </w:p>
    <w:p w:rsidR="00B44A1D" w:rsidRPr="00B44A1D" w:rsidRDefault="00B44A1D" w:rsidP="00B44A1D">
      <w:pPr>
        <w:tabs>
          <w:tab w:val="left" w:pos="567"/>
          <w:tab w:val="left" w:pos="3976"/>
        </w:tabs>
        <w:ind w:left="0" w:right="-142" w:firstLine="567"/>
        <w:rPr>
          <w:sz w:val="18"/>
          <w:szCs w:val="18"/>
        </w:rPr>
      </w:pPr>
      <w:r w:rsidRPr="00B44A1D">
        <w:rPr>
          <w:sz w:val="18"/>
          <w:szCs w:val="18"/>
        </w:rPr>
        <w:t>10) справка о рождении, выданная органом записи актов гражданского состояния, содержащая информацию о том, что сведения об отце ребенка внесены в запись акта о рождении на основании заявления матери ребенка;</w:t>
      </w:r>
    </w:p>
    <w:p w:rsidR="00B44A1D" w:rsidRPr="00B44A1D" w:rsidRDefault="00B44A1D" w:rsidP="00B44A1D">
      <w:pPr>
        <w:tabs>
          <w:tab w:val="left" w:pos="567"/>
          <w:tab w:val="left" w:pos="3976"/>
        </w:tabs>
        <w:ind w:left="0" w:right="-142" w:firstLine="567"/>
        <w:rPr>
          <w:sz w:val="18"/>
          <w:szCs w:val="18"/>
        </w:rPr>
      </w:pPr>
      <w:r w:rsidRPr="00B44A1D">
        <w:rPr>
          <w:sz w:val="18"/>
          <w:szCs w:val="18"/>
        </w:rPr>
        <w:t>11) выписка из единого государственного реестра юридических лиц либо выписка из единого государственного реестра индивидуальных предпринимателей в отношении работодателя;</w:t>
      </w:r>
    </w:p>
    <w:p w:rsidR="00B44A1D" w:rsidRPr="00B44A1D" w:rsidRDefault="00B44A1D" w:rsidP="00B44A1D">
      <w:pPr>
        <w:tabs>
          <w:tab w:val="left" w:pos="567"/>
          <w:tab w:val="left" w:pos="3976"/>
        </w:tabs>
        <w:ind w:left="0" w:right="-142" w:firstLine="567"/>
        <w:rPr>
          <w:sz w:val="18"/>
          <w:szCs w:val="18"/>
        </w:rPr>
      </w:pPr>
      <w:r w:rsidRPr="00B44A1D">
        <w:rPr>
          <w:sz w:val="18"/>
          <w:szCs w:val="18"/>
        </w:rPr>
        <w:t>12) выписка из ЕГРН о правах отдельного лица на имевшиеся (имеющиеся) у него объекты недвижимости в отношении членов семьи;</w:t>
      </w:r>
    </w:p>
    <w:p w:rsidR="00B44A1D" w:rsidRPr="00B44A1D" w:rsidRDefault="00B44A1D" w:rsidP="00B44A1D">
      <w:pPr>
        <w:tabs>
          <w:tab w:val="left" w:pos="567"/>
          <w:tab w:val="left" w:pos="3976"/>
        </w:tabs>
        <w:ind w:left="0" w:right="-142" w:firstLine="567"/>
        <w:rPr>
          <w:sz w:val="18"/>
          <w:szCs w:val="18"/>
        </w:rPr>
      </w:pPr>
      <w:r w:rsidRPr="00B44A1D">
        <w:rPr>
          <w:sz w:val="18"/>
          <w:szCs w:val="18"/>
        </w:rPr>
        <w:t>13) акт органа опеки и попечительства о назначении опекуна или попечителя;</w:t>
      </w:r>
    </w:p>
    <w:p w:rsidR="00B44A1D" w:rsidRPr="00B44A1D" w:rsidRDefault="00B44A1D" w:rsidP="00B44A1D">
      <w:pPr>
        <w:tabs>
          <w:tab w:val="left" w:pos="567"/>
          <w:tab w:val="left" w:pos="3976"/>
        </w:tabs>
        <w:ind w:left="0" w:right="-142" w:firstLine="567"/>
        <w:rPr>
          <w:sz w:val="18"/>
          <w:szCs w:val="18"/>
        </w:rPr>
      </w:pPr>
      <w:proofErr w:type="gramStart"/>
      <w:r w:rsidRPr="00B44A1D">
        <w:rPr>
          <w:sz w:val="18"/>
          <w:szCs w:val="18"/>
        </w:rPr>
        <w:t>14) справка органа, уполномоченного на ведение учета граждан, имеющих право на получение социальных выплат для приобретения жилья в связи с переселением из районов Крайнего Севера и приравненных к ним местностей, о том, что гражданин состоит на учете граждан, имеющих право на получение социальных выплат для приобретения жилья в связи с переселением из районов Крайнего Севера и приравненных к ним местностей</w:t>
      </w:r>
      <w:proofErr w:type="gramEnd"/>
      <w:r w:rsidRPr="00B44A1D">
        <w:rPr>
          <w:sz w:val="18"/>
          <w:szCs w:val="18"/>
        </w:rPr>
        <w:t xml:space="preserve"> и не получил соответствующую социальную выплату;</w:t>
      </w:r>
    </w:p>
    <w:p w:rsidR="00B44A1D" w:rsidRPr="00B44A1D" w:rsidRDefault="00B44A1D" w:rsidP="00B44A1D">
      <w:pPr>
        <w:tabs>
          <w:tab w:val="left" w:pos="567"/>
          <w:tab w:val="left" w:pos="3976"/>
        </w:tabs>
        <w:ind w:left="0" w:right="-142" w:firstLine="567"/>
        <w:rPr>
          <w:sz w:val="18"/>
          <w:szCs w:val="18"/>
        </w:rPr>
      </w:pPr>
      <w:proofErr w:type="gramStart"/>
      <w:r w:rsidRPr="00B44A1D">
        <w:rPr>
          <w:sz w:val="18"/>
          <w:szCs w:val="18"/>
        </w:rPr>
        <w:t>15) договор передачи жилого помещения в собственность из специального жилищного фонда Иркутской области или договор социального найма жилого помещения, заключенный в соответствии с Законом Иркутской области от 14.07.2011 № 76-ОЗ «Об отдельных мерах по подготовке части территории Иркутской области к затоплению» (для граждан, которым было предоставлено жилое помещение из государственного жилищного фонда Иркутской области, сформированного в целях реализации указанного Закона Иркутской</w:t>
      </w:r>
      <w:proofErr w:type="gramEnd"/>
      <w:r w:rsidRPr="00B44A1D">
        <w:rPr>
          <w:sz w:val="18"/>
          <w:szCs w:val="18"/>
        </w:rPr>
        <w:t xml:space="preserve"> области, для членов семьи собственников жилых помещений, которым было предоставлено жилое помещение из государственного жилищного фонда Иркутской области, сформированного в целях реализации указанного Закона Иркутской области, учтенных при определении площади предоставленного жилого помещения);</w:t>
      </w:r>
    </w:p>
    <w:p w:rsidR="00B44A1D" w:rsidRPr="00B44A1D" w:rsidRDefault="00B44A1D" w:rsidP="00B44A1D">
      <w:pPr>
        <w:tabs>
          <w:tab w:val="left" w:pos="567"/>
          <w:tab w:val="left" w:pos="3976"/>
        </w:tabs>
        <w:ind w:left="0" w:right="-142" w:firstLine="567"/>
        <w:rPr>
          <w:sz w:val="18"/>
          <w:szCs w:val="18"/>
        </w:rPr>
      </w:pPr>
      <w:proofErr w:type="gramStart"/>
      <w:r w:rsidRPr="00B44A1D">
        <w:rPr>
          <w:sz w:val="18"/>
          <w:szCs w:val="18"/>
        </w:rPr>
        <w:t>16) договор о предоставлении жилого помещения из специального жилищного фонда Иркутской области в собственность, заключенный в соответствии с Законом Иркутской области от 11.03.2014 № 29-ОЗ «О предоставлении жилых помещений жилищного фонда Иркутской области и социальных выплат отдельным категориям граждан (для граждан, которым было предоставлено жилое помещение в собственность из государственного жилищного фонда Иркутской области, сформированного в целях реализации указанного Закона Иркутской</w:t>
      </w:r>
      <w:proofErr w:type="gramEnd"/>
      <w:r w:rsidRPr="00B44A1D">
        <w:rPr>
          <w:sz w:val="18"/>
          <w:szCs w:val="18"/>
        </w:rPr>
        <w:t xml:space="preserve"> области, для членов семьи собственников жилых помещений, которым было предоставлено жилое помещение из государственного жилищного фонда Иркутской области, сформированного в целях реализации указанного Закона Иркутской области, учтенных при определении площади предоставленного жилого помещения);</w:t>
      </w:r>
    </w:p>
    <w:p w:rsidR="00B44A1D" w:rsidRPr="00B44A1D" w:rsidRDefault="00B44A1D" w:rsidP="00B44A1D">
      <w:pPr>
        <w:tabs>
          <w:tab w:val="left" w:pos="567"/>
          <w:tab w:val="left" w:pos="3976"/>
        </w:tabs>
        <w:ind w:left="0" w:right="-142" w:firstLine="567"/>
        <w:rPr>
          <w:sz w:val="18"/>
          <w:szCs w:val="18"/>
        </w:rPr>
      </w:pPr>
      <w:proofErr w:type="gramStart"/>
      <w:r w:rsidRPr="00B44A1D">
        <w:rPr>
          <w:sz w:val="18"/>
          <w:szCs w:val="18"/>
        </w:rPr>
        <w:t xml:space="preserve">17) договор о компенсации утраты права собственности на здание, строение, сооружение или объект незавершенного строительства, за исключением жилых помещений, находящихся в зоне затопления </w:t>
      </w:r>
      <w:proofErr w:type="spellStart"/>
      <w:r w:rsidRPr="00B44A1D">
        <w:rPr>
          <w:sz w:val="18"/>
          <w:szCs w:val="18"/>
        </w:rPr>
        <w:t>Богучанской</w:t>
      </w:r>
      <w:proofErr w:type="spellEnd"/>
      <w:r w:rsidRPr="00B44A1D">
        <w:rPr>
          <w:sz w:val="18"/>
          <w:szCs w:val="18"/>
        </w:rPr>
        <w:t xml:space="preserve"> ГЭС, заключенный в соответствии с Законом Иркутской области от 14.07.2011 № 76-ОЗ «Об отдельных мерах по подготовке части территории Иркутской области к затоплению» (для граждан, которым была предоставлена денежная компенсация утрачиваемого права собственности на объекты недвижимого имущества</w:t>
      </w:r>
      <w:proofErr w:type="gramEnd"/>
      <w:r w:rsidRPr="00B44A1D">
        <w:rPr>
          <w:sz w:val="18"/>
          <w:szCs w:val="18"/>
        </w:rPr>
        <w:t xml:space="preserve"> (</w:t>
      </w:r>
      <w:proofErr w:type="gramStart"/>
      <w:r w:rsidRPr="00B44A1D">
        <w:rPr>
          <w:sz w:val="18"/>
          <w:szCs w:val="18"/>
        </w:rPr>
        <w:t>за исключением жилых помещений) в соответствии с указанным Законом Иркутской области);</w:t>
      </w:r>
      <w:proofErr w:type="gramEnd"/>
    </w:p>
    <w:p w:rsidR="00B44A1D" w:rsidRPr="00B44A1D" w:rsidRDefault="00B44A1D" w:rsidP="00B44A1D">
      <w:pPr>
        <w:tabs>
          <w:tab w:val="left" w:pos="567"/>
          <w:tab w:val="left" w:pos="3976"/>
        </w:tabs>
        <w:ind w:left="0" w:right="-142" w:firstLine="567"/>
        <w:rPr>
          <w:sz w:val="18"/>
          <w:szCs w:val="18"/>
        </w:rPr>
      </w:pPr>
      <w:proofErr w:type="gramStart"/>
      <w:r w:rsidRPr="00B44A1D">
        <w:rPr>
          <w:sz w:val="18"/>
          <w:szCs w:val="18"/>
        </w:rPr>
        <w:t>18) соглашение о предоставлении денежной компенсации утрачиваемого права собственности на учитываемое строение, заключенное в соответствии с Законом Иркутской области от 11.03.2014 № 29-ОЗ «О предоставлении жилых помещений жилищного фонда Иркутской области и социальных выплат отдельным категориям граждан» (для граждан, которым была предоставлена денежная компенсация утрачиваемого права собственности на учитываемое строение в соответствии с указанным Законом Иркутской области);</w:t>
      </w:r>
      <w:proofErr w:type="gramEnd"/>
    </w:p>
    <w:p w:rsidR="00B44A1D" w:rsidRPr="00B44A1D" w:rsidRDefault="00B44A1D" w:rsidP="00B44A1D">
      <w:pPr>
        <w:tabs>
          <w:tab w:val="left" w:pos="567"/>
          <w:tab w:val="left" w:pos="3976"/>
        </w:tabs>
        <w:ind w:left="0" w:right="-142" w:firstLine="567"/>
        <w:rPr>
          <w:sz w:val="18"/>
          <w:szCs w:val="18"/>
        </w:rPr>
      </w:pPr>
      <w:proofErr w:type="gramStart"/>
      <w:r w:rsidRPr="00B44A1D">
        <w:rPr>
          <w:sz w:val="18"/>
          <w:szCs w:val="18"/>
        </w:rPr>
        <w:t>19) соглашение о предоставлении денежной компенсации утрачиваемого права собственности на учитываемый земельный участок, заключенное в соответствии с Законом Иркутской области от 11.03.2014 № 29-ОЗ «О предоставлении жилых помещений жилищного фонда Иркутской области и социальных выплат отдельным категориям граждан» (для граждан, которым была предоставлена денежная компенсация утрачиваемого права собственности на учитываемый земельный участок в соответствии с указанным Законом Иркутской области);</w:t>
      </w:r>
      <w:proofErr w:type="gramEnd"/>
    </w:p>
    <w:p w:rsidR="00B44A1D" w:rsidRPr="00B44A1D" w:rsidRDefault="00B44A1D" w:rsidP="00B44A1D">
      <w:pPr>
        <w:tabs>
          <w:tab w:val="left" w:pos="567"/>
          <w:tab w:val="left" w:pos="3976"/>
        </w:tabs>
        <w:ind w:left="0" w:right="-142" w:firstLine="567"/>
        <w:rPr>
          <w:sz w:val="18"/>
          <w:szCs w:val="18"/>
        </w:rPr>
      </w:pPr>
      <w:r w:rsidRPr="00B44A1D">
        <w:rPr>
          <w:sz w:val="18"/>
          <w:szCs w:val="18"/>
        </w:rPr>
        <w:t>20) документ, подтверждающий принадлежность гражданина к коренным малочисленным народам Севера, Сибири и Дальнего Востока Российской Федерации.</w:t>
      </w:r>
    </w:p>
    <w:p w:rsidR="00B44A1D" w:rsidRPr="00B44A1D" w:rsidRDefault="00B44A1D" w:rsidP="00B44A1D">
      <w:pPr>
        <w:tabs>
          <w:tab w:val="left" w:pos="567"/>
          <w:tab w:val="left" w:pos="3976"/>
        </w:tabs>
        <w:ind w:left="0" w:right="-142" w:firstLine="567"/>
        <w:rPr>
          <w:sz w:val="18"/>
          <w:szCs w:val="18"/>
        </w:rPr>
      </w:pPr>
      <w:r w:rsidRPr="00B44A1D">
        <w:rPr>
          <w:sz w:val="18"/>
          <w:szCs w:val="18"/>
        </w:rPr>
        <w:t xml:space="preserve"> 22. Для получения документов, указанных в пункте 21 настоящего административного регламента, заявитель или его представитель вправе обратиться в органы, участвующие в предоставлении муниципальной услуги, предусмотренные пунктами 9 и 77 настоящего административного регламента, с запросом в виде бумажного документа путем направления по почте, представления непосредственно в орган, либо через МФЦ; в электронной форме с использованием </w:t>
      </w:r>
      <w:proofErr w:type="gramStart"/>
      <w:r w:rsidRPr="00B44A1D">
        <w:rPr>
          <w:sz w:val="18"/>
          <w:szCs w:val="18"/>
        </w:rPr>
        <w:t>интернет-технологий</w:t>
      </w:r>
      <w:proofErr w:type="gramEnd"/>
      <w:r w:rsidRPr="00B44A1D">
        <w:rPr>
          <w:sz w:val="18"/>
          <w:szCs w:val="18"/>
        </w:rPr>
        <w:t>, включая Единый портал государственных и муниципальных услуг (функций).</w:t>
      </w:r>
    </w:p>
    <w:p w:rsidR="00B44A1D" w:rsidRPr="00B44A1D" w:rsidRDefault="00B44A1D" w:rsidP="00B44A1D">
      <w:pPr>
        <w:tabs>
          <w:tab w:val="left" w:pos="567"/>
          <w:tab w:val="left" w:pos="3976"/>
        </w:tabs>
        <w:ind w:left="0" w:right="-142" w:firstLine="567"/>
        <w:rPr>
          <w:sz w:val="18"/>
          <w:szCs w:val="18"/>
        </w:rPr>
      </w:pPr>
      <w:r w:rsidRPr="00B44A1D">
        <w:rPr>
          <w:sz w:val="18"/>
          <w:szCs w:val="18"/>
        </w:rPr>
        <w:t>23. Заявитель или его представитель вправе представить в администрацию документы, указанные в пункте 21 настоящего административного регламента, способами, установленными в пункте 17 настоящего административного регламента.</w:t>
      </w:r>
    </w:p>
    <w:p w:rsidR="00B44A1D" w:rsidRPr="00B44A1D" w:rsidRDefault="00B44A1D" w:rsidP="00B44A1D">
      <w:pPr>
        <w:tabs>
          <w:tab w:val="left" w:pos="567"/>
          <w:tab w:val="left" w:pos="3976"/>
        </w:tabs>
        <w:ind w:left="0" w:right="-142" w:firstLine="567"/>
        <w:rPr>
          <w:sz w:val="18"/>
          <w:szCs w:val="18"/>
        </w:rPr>
      </w:pPr>
      <w:r w:rsidRPr="00B44A1D">
        <w:rPr>
          <w:sz w:val="18"/>
          <w:szCs w:val="18"/>
        </w:rPr>
        <w:t>24. Администрация при предоставлении муниципальной услуги не вправе требовать от заявителей:</w:t>
      </w:r>
    </w:p>
    <w:p w:rsidR="00B44A1D" w:rsidRPr="00B44A1D" w:rsidRDefault="00B44A1D" w:rsidP="00B44A1D">
      <w:pPr>
        <w:tabs>
          <w:tab w:val="left" w:pos="567"/>
          <w:tab w:val="left" w:pos="3976"/>
        </w:tabs>
        <w:ind w:left="0" w:right="-142" w:firstLine="567"/>
        <w:rPr>
          <w:sz w:val="18"/>
          <w:szCs w:val="18"/>
        </w:rPr>
      </w:pPr>
      <w:r w:rsidRPr="00B44A1D">
        <w:rPr>
          <w:sz w:val="18"/>
          <w:szCs w:val="18"/>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B44A1D" w:rsidRPr="00B44A1D" w:rsidRDefault="00B44A1D" w:rsidP="00B44A1D">
      <w:pPr>
        <w:tabs>
          <w:tab w:val="left" w:pos="567"/>
          <w:tab w:val="left" w:pos="3976"/>
        </w:tabs>
        <w:ind w:left="0" w:right="-142" w:firstLine="567"/>
        <w:rPr>
          <w:sz w:val="18"/>
          <w:szCs w:val="18"/>
        </w:rPr>
      </w:pPr>
      <w:r w:rsidRPr="00B44A1D">
        <w:rPr>
          <w:sz w:val="18"/>
          <w:szCs w:val="18"/>
        </w:rPr>
        <w:t xml:space="preserve">  </w:t>
      </w:r>
      <w:proofErr w:type="gramStart"/>
      <w:r w:rsidRPr="00B44A1D">
        <w:rPr>
          <w:sz w:val="18"/>
          <w:szCs w:val="18"/>
        </w:rPr>
        <w:t>2) представления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администрации,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муниципальной услуги, в соответствии с нормативными правовыми актами Российской Федерации, нормативными правовыми актами Иркутской области, муниципальными правовыми актами, за исключением документов</w:t>
      </w:r>
      <w:proofErr w:type="gramEnd"/>
      <w:r w:rsidRPr="00B44A1D">
        <w:rPr>
          <w:sz w:val="18"/>
          <w:szCs w:val="18"/>
        </w:rPr>
        <w:t>, включенных в определенный частью 6 статьи 7 Федерального закона от 27.07.2010 № 210 ФЗ «Об организации предоставления государственных и муниципальных услуг» перечень документов;</w:t>
      </w:r>
    </w:p>
    <w:p w:rsidR="00B44A1D" w:rsidRPr="00B44A1D" w:rsidRDefault="00B44A1D" w:rsidP="00B44A1D">
      <w:pPr>
        <w:tabs>
          <w:tab w:val="left" w:pos="567"/>
          <w:tab w:val="left" w:pos="3976"/>
        </w:tabs>
        <w:ind w:left="0" w:right="-142" w:firstLine="567"/>
        <w:rPr>
          <w:sz w:val="18"/>
          <w:szCs w:val="18"/>
        </w:rPr>
      </w:pPr>
      <w:r w:rsidRPr="00B44A1D">
        <w:rPr>
          <w:sz w:val="18"/>
          <w:szCs w:val="18"/>
        </w:rPr>
        <w:t xml:space="preserve">   3)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 утвержденный решением представительного органа муниципального образования.</w:t>
      </w:r>
    </w:p>
    <w:p w:rsidR="00B44A1D" w:rsidRPr="00B44A1D" w:rsidRDefault="00B44A1D" w:rsidP="00B44A1D">
      <w:pPr>
        <w:tabs>
          <w:tab w:val="left" w:pos="567"/>
          <w:tab w:val="left" w:pos="3976"/>
        </w:tabs>
        <w:ind w:left="0" w:right="-142" w:firstLine="567"/>
        <w:rPr>
          <w:sz w:val="18"/>
          <w:szCs w:val="18"/>
        </w:rPr>
      </w:pPr>
      <w:r w:rsidRPr="00B44A1D">
        <w:rPr>
          <w:sz w:val="18"/>
          <w:szCs w:val="18"/>
        </w:rPr>
        <w:t xml:space="preserve">  </w:t>
      </w:r>
      <w:proofErr w:type="gramStart"/>
      <w:r w:rsidRPr="00B44A1D">
        <w:rPr>
          <w:sz w:val="18"/>
          <w:szCs w:val="18"/>
        </w:rPr>
        <w:t>4)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в пункте 4 части 1 статьи 7 Федерального закона от 27.07.2010 № 210-ФЗ «Об организации предоставления государственных и муниципальных услуг»;</w:t>
      </w:r>
      <w:proofErr w:type="gramEnd"/>
    </w:p>
    <w:p w:rsidR="00B44A1D" w:rsidRPr="00B44A1D" w:rsidRDefault="00B44A1D" w:rsidP="00B44A1D">
      <w:pPr>
        <w:tabs>
          <w:tab w:val="left" w:pos="567"/>
          <w:tab w:val="left" w:pos="3976"/>
        </w:tabs>
        <w:ind w:left="0" w:right="-142" w:firstLine="567"/>
        <w:rPr>
          <w:sz w:val="18"/>
          <w:szCs w:val="18"/>
        </w:rPr>
      </w:pPr>
      <w:r w:rsidRPr="00B44A1D">
        <w:rPr>
          <w:sz w:val="18"/>
          <w:szCs w:val="18"/>
        </w:rPr>
        <w:lastRenderedPageBreak/>
        <w:t xml:space="preserve">   </w:t>
      </w:r>
      <w:proofErr w:type="gramStart"/>
      <w:r w:rsidRPr="00B44A1D">
        <w:rPr>
          <w:sz w:val="18"/>
          <w:szCs w:val="18"/>
        </w:rPr>
        <w:t>5) предоставления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 от 27.07.2010 № 210-ФЗ «Об организации предоставления государственных и муниципальных услуг», за исключением случаев, если нанесение отметок на такие документы либо их изъятие является необходимым условием предоставления муниципальной услуги, и иных случаев, установленных федеральными законами.</w:t>
      </w:r>
      <w:proofErr w:type="gramEnd"/>
    </w:p>
    <w:p w:rsidR="00B44A1D" w:rsidRPr="00B44A1D" w:rsidRDefault="00B44A1D" w:rsidP="00B44A1D">
      <w:pPr>
        <w:tabs>
          <w:tab w:val="left" w:pos="567"/>
          <w:tab w:val="left" w:pos="3976"/>
        </w:tabs>
        <w:ind w:left="0" w:right="-142" w:firstLine="567"/>
        <w:rPr>
          <w:sz w:val="18"/>
          <w:szCs w:val="18"/>
        </w:rPr>
      </w:pPr>
      <w:r w:rsidRPr="00B44A1D">
        <w:rPr>
          <w:sz w:val="18"/>
          <w:szCs w:val="18"/>
        </w:rPr>
        <w:t xml:space="preserve"> </w:t>
      </w:r>
    </w:p>
    <w:p w:rsidR="00B44A1D" w:rsidRPr="00B44A1D" w:rsidRDefault="00B44A1D" w:rsidP="00B44A1D">
      <w:pPr>
        <w:tabs>
          <w:tab w:val="left" w:pos="567"/>
          <w:tab w:val="left" w:pos="3976"/>
        </w:tabs>
        <w:ind w:left="0" w:right="-142" w:firstLine="567"/>
        <w:rPr>
          <w:sz w:val="18"/>
          <w:szCs w:val="18"/>
        </w:rPr>
      </w:pPr>
      <w:r w:rsidRPr="00B44A1D">
        <w:rPr>
          <w:sz w:val="18"/>
          <w:szCs w:val="18"/>
        </w:rPr>
        <w:t>Глава 10. Исчерпывающий перечень оснований для отказа в приеме документов, необходимых для предоставления муниципальной услуги</w:t>
      </w:r>
    </w:p>
    <w:p w:rsidR="00B44A1D" w:rsidRPr="00B44A1D" w:rsidRDefault="00B44A1D" w:rsidP="00B44A1D">
      <w:pPr>
        <w:tabs>
          <w:tab w:val="left" w:pos="567"/>
          <w:tab w:val="left" w:pos="3976"/>
        </w:tabs>
        <w:ind w:left="0" w:right="-142" w:firstLine="567"/>
        <w:rPr>
          <w:sz w:val="18"/>
          <w:szCs w:val="18"/>
        </w:rPr>
      </w:pPr>
    </w:p>
    <w:p w:rsidR="00B44A1D" w:rsidRPr="00B44A1D" w:rsidRDefault="00B44A1D" w:rsidP="00B44A1D">
      <w:pPr>
        <w:tabs>
          <w:tab w:val="left" w:pos="567"/>
          <w:tab w:val="left" w:pos="3976"/>
        </w:tabs>
        <w:ind w:left="0" w:right="-142" w:firstLine="567"/>
        <w:rPr>
          <w:sz w:val="18"/>
          <w:szCs w:val="18"/>
        </w:rPr>
      </w:pPr>
      <w:r w:rsidRPr="00B44A1D">
        <w:rPr>
          <w:sz w:val="18"/>
          <w:szCs w:val="18"/>
        </w:rPr>
        <w:t>25. Основаниями для отказа в приеме документов являются:</w:t>
      </w:r>
    </w:p>
    <w:p w:rsidR="00B44A1D" w:rsidRPr="00B44A1D" w:rsidRDefault="00B44A1D" w:rsidP="00B44A1D">
      <w:pPr>
        <w:tabs>
          <w:tab w:val="left" w:pos="567"/>
          <w:tab w:val="left" w:pos="3976"/>
        </w:tabs>
        <w:ind w:left="0" w:right="-142" w:firstLine="567"/>
        <w:rPr>
          <w:sz w:val="18"/>
          <w:szCs w:val="18"/>
        </w:rPr>
      </w:pPr>
      <w:r w:rsidRPr="00B44A1D">
        <w:rPr>
          <w:sz w:val="18"/>
          <w:szCs w:val="18"/>
        </w:rPr>
        <w:t>1) непредставление заявителем или его представителем хотя бы одного из документов, указанных в пунктах 14, 15 настоящего административного регламента;</w:t>
      </w:r>
    </w:p>
    <w:p w:rsidR="00B44A1D" w:rsidRPr="00B44A1D" w:rsidRDefault="00B44A1D" w:rsidP="00B44A1D">
      <w:pPr>
        <w:tabs>
          <w:tab w:val="left" w:pos="567"/>
          <w:tab w:val="left" w:pos="3976"/>
        </w:tabs>
        <w:ind w:left="0" w:right="-142" w:firstLine="567"/>
        <w:rPr>
          <w:sz w:val="18"/>
          <w:szCs w:val="18"/>
        </w:rPr>
      </w:pPr>
      <w:r w:rsidRPr="00B44A1D">
        <w:rPr>
          <w:sz w:val="18"/>
          <w:szCs w:val="18"/>
        </w:rPr>
        <w:t>2) несоответствие представленных заявителем или его представителем документов требованиям, указанным в пункте 20 настоящего административного регламента;</w:t>
      </w:r>
    </w:p>
    <w:p w:rsidR="00B44A1D" w:rsidRPr="00B44A1D" w:rsidRDefault="00B44A1D" w:rsidP="00B44A1D">
      <w:pPr>
        <w:tabs>
          <w:tab w:val="left" w:pos="567"/>
          <w:tab w:val="left" w:pos="3976"/>
        </w:tabs>
        <w:ind w:left="0" w:right="-142" w:firstLine="567"/>
        <w:rPr>
          <w:sz w:val="18"/>
          <w:szCs w:val="18"/>
        </w:rPr>
      </w:pPr>
      <w:r w:rsidRPr="00B44A1D">
        <w:rPr>
          <w:sz w:val="18"/>
          <w:szCs w:val="18"/>
        </w:rPr>
        <w:t>3) наличие в документах нецензурных либо оскорбительных выражений, угроз жизни, здоровью и имуществу должностных лиц администрации, а также членов их семей;</w:t>
      </w:r>
    </w:p>
    <w:p w:rsidR="00B44A1D" w:rsidRPr="00B44A1D" w:rsidRDefault="00B44A1D" w:rsidP="00B44A1D">
      <w:pPr>
        <w:tabs>
          <w:tab w:val="left" w:pos="567"/>
          <w:tab w:val="left" w:pos="3976"/>
        </w:tabs>
        <w:ind w:left="0" w:right="-142" w:firstLine="567"/>
        <w:rPr>
          <w:sz w:val="18"/>
          <w:szCs w:val="18"/>
        </w:rPr>
      </w:pPr>
      <w:r w:rsidRPr="00B44A1D">
        <w:rPr>
          <w:sz w:val="18"/>
          <w:szCs w:val="18"/>
        </w:rPr>
        <w:t>4) представленные документы утратили силу на момент обращения;</w:t>
      </w:r>
    </w:p>
    <w:p w:rsidR="00B44A1D" w:rsidRPr="00B44A1D" w:rsidRDefault="00B44A1D" w:rsidP="00B44A1D">
      <w:pPr>
        <w:tabs>
          <w:tab w:val="left" w:pos="567"/>
          <w:tab w:val="left" w:pos="3976"/>
        </w:tabs>
        <w:ind w:left="0" w:right="-142" w:firstLine="567"/>
        <w:rPr>
          <w:sz w:val="18"/>
          <w:szCs w:val="18"/>
        </w:rPr>
      </w:pPr>
      <w:r w:rsidRPr="00B44A1D">
        <w:rPr>
          <w:sz w:val="18"/>
          <w:szCs w:val="18"/>
        </w:rPr>
        <w:t>5) подано лицом, не имеющим полномочия на предоставление интересов заявителя.</w:t>
      </w:r>
    </w:p>
    <w:p w:rsidR="00B44A1D" w:rsidRPr="00B44A1D" w:rsidRDefault="00B44A1D" w:rsidP="00B44A1D">
      <w:pPr>
        <w:tabs>
          <w:tab w:val="left" w:pos="567"/>
          <w:tab w:val="left" w:pos="3976"/>
        </w:tabs>
        <w:ind w:left="0" w:right="-142" w:firstLine="567"/>
        <w:rPr>
          <w:sz w:val="18"/>
          <w:szCs w:val="18"/>
        </w:rPr>
      </w:pPr>
      <w:r w:rsidRPr="00B44A1D">
        <w:rPr>
          <w:sz w:val="18"/>
          <w:szCs w:val="18"/>
        </w:rPr>
        <w:t>26. В случае установления оснований для отказа в принятии документов должностное лицо администрации совершает действия по уведомлению заявителя или его представителя в порядке, предусмотренном пунктом 71 настоящего административного регламента.</w:t>
      </w:r>
    </w:p>
    <w:p w:rsidR="00B44A1D" w:rsidRPr="00B44A1D" w:rsidRDefault="00B44A1D" w:rsidP="00B44A1D">
      <w:pPr>
        <w:tabs>
          <w:tab w:val="left" w:pos="567"/>
          <w:tab w:val="left" w:pos="3976"/>
        </w:tabs>
        <w:ind w:left="0" w:right="-142" w:firstLine="567"/>
        <w:rPr>
          <w:sz w:val="18"/>
          <w:szCs w:val="18"/>
        </w:rPr>
      </w:pPr>
      <w:r w:rsidRPr="00B44A1D">
        <w:rPr>
          <w:sz w:val="18"/>
          <w:szCs w:val="18"/>
        </w:rPr>
        <w:t>27. Отказ в приеме документов не препятствует повторному обращению заявителей или их представителей за предоставлением муниципальной услуги и может быть обжалован заявителем или его представителем в порядке, установленном действующим законодательством.</w:t>
      </w:r>
    </w:p>
    <w:p w:rsidR="00B44A1D" w:rsidRPr="00B44A1D" w:rsidRDefault="00B44A1D" w:rsidP="00B44A1D">
      <w:pPr>
        <w:tabs>
          <w:tab w:val="left" w:pos="567"/>
          <w:tab w:val="left" w:pos="3976"/>
        </w:tabs>
        <w:ind w:left="0" w:right="-142" w:firstLine="567"/>
        <w:rPr>
          <w:sz w:val="18"/>
          <w:szCs w:val="18"/>
        </w:rPr>
      </w:pPr>
    </w:p>
    <w:p w:rsidR="00B44A1D" w:rsidRPr="00B44A1D" w:rsidRDefault="00B44A1D" w:rsidP="00B44A1D">
      <w:pPr>
        <w:tabs>
          <w:tab w:val="left" w:pos="567"/>
          <w:tab w:val="left" w:pos="3976"/>
        </w:tabs>
        <w:ind w:left="0" w:right="-142" w:firstLine="567"/>
        <w:rPr>
          <w:sz w:val="18"/>
          <w:szCs w:val="18"/>
        </w:rPr>
      </w:pPr>
      <w:r w:rsidRPr="00B44A1D">
        <w:rPr>
          <w:sz w:val="18"/>
          <w:szCs w:val="18"/>
        </w:rPr>
        <w:t>Глава 11. Исчерпывающий перечень оснований для приостановления предоставления или отказа в предоставлении муниципальной услуги</w:t>
      </w:r>
    </w:p>
    <w:p w:rsidR="00B44A1D" w:rsidRPr="00B44A1D" w:rsidRDefault="00B44A1D" w:rsidP="00B44A1D">
      <w:pPr>
        <w:tabs>
          <w:tab w:val="left" w:pos="567"/>
          <w:tab w:val="left" w:pos="3976"/>
        </w:tabs>
        <w:ind w:left="0" w:right="-142" w:firstLine="567"/>
        <w:rPr>
          <w:sz w:val="18"/>
          <w:szCs w:val="18"/>
        </w:rPr>
      </w:pPr>
    </w:p>
    <w:p w:rsidR="00B44A1D" w:rsidRPr="00B44A1D" w:rsidRDefault="00B44A1D" w:rsidP="00B44A1D">
      <w:pPr>
        <w:tabs>
          <w:tab w:val="left" w:pos="567"/>
          <w:tab w:val="left" w:pos="3976"/>
        </w:tabs>
        <w:ind w:left="0" w:right="-142" w:firstLine="567"/>
        <w:rPr>
          <w:sz w:val="18"/>
          <w:szCs w:val="18"/>
        </w:rPr>
      </w:pPr>
      <w:r w:rsidRPr="00B44A1D">
        <w:rPr>
          <w:sz w:val="18"/>
          <w:szCs w:val="18"/>
        </w:rPr>
        <w:t>28.  Основания для приостановления предоставления или отказа в предоставлении муниципальной услуги федеральным законодательством и законодательством Иркутской области не предусмотрены.</w:t>
      </w:r>
    </w:p>
    <w:p w:rsidR="00B44A1D" w:rsidRPr="00B44A1D" w:rsidRDefault="00B44A1D" w:rsidP="00B44A1D">
      <w:pPr>
        <w:tabs>
          <w:tab w:val="left" w:pos="567"/>
          <w:tab w:val="left" w:pos="3976"/>
        </w:tabs>
        <w:ind w:left="0" w:right="-142" w:firstLine="567"/>
        <w:rPr>
          <w:sz w:val="18"/>
          <w:szCs w:val="18"/>
        </w:rPr>
      </w:pPr>
    </w:p>
    <w:p w:rsidR="00B44A1D" w:rsidRPr="00B44A1D" w:rsidRDefault="00B44A1D" w:rsidP="00B44A1D">
      <w:pPr>
        <w:tabs>
          <w:tab w:val="left" w:pos="567"/>
          <w:tab w:val="left" w:pos="3976"/>
        </w:tabs>
        <w:ind w:left="0" w:right="-142" w:firstLine="567"/>
        <w:rPr>
          <w:sz w:val="18"/>
          <w:szCs w:val="18"/>
        </w:rPr>
      </w:pPr>
      <w:r w:rsidRPr="00B44A1D">
        <w:rPr>
          <w:sz w:val="18"/>
          <w:szCs w:val="18"/>
        </w:rPr>
        <w:t>Глава 12. Размер платы, взимаемой с заявителя при предоставлении муниципальной услуги, и способы ее взимания</w:t>
      </w:r>
    </w:p>
    <w:p w:rsidR="00B44A1D" w:rsidRPr="00B44A1D" w:rsidRDefault="00B44A1D" w:rsidP="00B44A1D">
      <w:pPr>
        <w:tabs>
          <w:tab w:val="left" w:pos="567"/>
          <w:tab w:val="left" w:pos="3976"/>
        </w:tabs>
        <w:ind w:left="0" w:right="-142" w:firstLine="567"/>
        <w:rPr>
          <w:sz w:val="18"/>
          <w:szCs w:val="18"/>
        </w:rPr>
      </w:pPr>
    </w:p>
    <w:p w:rsidR="00B44A1D" w:rsidRPr="00B44A1D" w:rsidRDefault="00B44A1D" w:rsidP="00B44A1D">
      <w:pPr>
        <w:tabs>
          <w:tab w:val="left" w:pos="567"/>
          <w:tab w:val="left" w:pos="3976"/>
        </w:tabs>
        <w:ind w:left="0" w:right="-142" w:firstLine="567"/>
        <w:rPr>
          <w:sz w:val="18"/>
          <w:szCs w:val="18"/>
        </w:rPr>
      </w:pPr>
      <w:r w:rsidRPr="00B44A1D">
        <w:rPr>
          <w:sz w:val="18"/>
          <w:szCs w:val="18"/>
        </w:rPr>
        <w:t>29. Муниципальная услуга предоставляется без взимания государственной пошлины или иной платы.</w:t>
      </w:r>
    </w:p>
    <w:p w:rsidR="00B44A1D" w:rsidRPr="00B44A1D" w:rsidRDefault="00B44A1D" w:rsidP="00B44A1D">
      <w:pPr>
        <w:tabs>
          <w:tab w:val="left" w:pos="567"/>
          <w:tab w:val="left" w:pos="3976"/>
        </w:tabs>
        <w:ind w:left="0" w:right="-142" w:firstLine="567"/>
        <w:rPr>
          <w:sz w:val="18"/>
          <w:szCs w:val="18"/>
        </w:rPr>
      </w:pPr>
      <w:r w:rsidRPr="00B44A1D">
        <w:rPr>
          <w:sz w:val="18"/>
          <w:szCs w:val="18"/>
        </w:rPr>
        <w:t>30. В случае внесения изменений в выданный в результате предоставления муниципальной услуги документ, направленный на исправление ошибок и опечаток, допущенных по вине администрации, МФЦ, а также должностных лиц администрации, работников МФЦ, плата с заявителя или его представителя не взимается.</w:t>
      </w:r>
    </w:p>
    <w:p w:rsidR="00B44A1D" w:rsidRPr="00B44A1D" w:rsidRDefault="00B44A1D" w:rsidP="00B44A1D">
      <w:pPr>
        <w:tabs>
          <w:tab w:val="left" w:pos="567"/>
          <w:tab w:val="left" w:pos="3976"/>
        </w:tabs>
        <w:ind w:left="0" w:right="-142" w:firstLine="567"/>
        <w:rPr>
          <w:sz w:val="18"/>
          <w:szCs w:val="18"/>
        </w:rPr>
      </w:pPr>
    </w:p>
    <w:p w:rsidR="00B44A1D" w:rsidRPr="00B44A1D" w:rsidRDefault="00B44A1D" w:rsidP="00B44A1D">
      <w:pPr>
        <w:tabs>
          <w:tab w:val="left" w:pos="567"/>
          <w:tab w:val="left" w:pos="3976"/>
        </w:tabs>
        <w:ind w:left="0" w:right="-142" w:firstLine="567"/>
        <w:rPr>
          <w:sz w:val="18"/>
          <w:szCs w:val="18"/>
        </w:rPr>
      </w:pPr>
      <w:r w:rsidRPr="00B44A1D">
        <w:rPr>
          <w:sz w:val="18"/>
          <w:szCs w:val="18"/>
        </w:rPr>
        <w:t>Глава 13. Максимальный срок ожидания в очереди</w:t>
      </w:r>
    </w:p>
    <w:p w:rsidR="00B44A1D" w:rsidRPr="00B44A1D" w:rsidRDefault="00B44A1D" w:rsidP="00B44A1D">
      <w:pPr>
        <w:tabs>
          <w:tab w:val="left" w:pos="567"/>
          <w:tab w:val="left" w:pos="3976"/>
        </w:tabs>
        <w:ind w:left="0" w:right="-142" w:firstLine="567"/>
        <w:rPr>
          <w:sz w:val="18"/>
          <w:szCs w:val="18"/>
        </w:rPr>
      </w:pPr>
      <w:r w:rsidRPr="00B44A1D">
        <w:rPr>
          <w:sz w:val="18"/>
          <w:szCs w:val="18"/>
        </w:rPr>
        <w:t>при подаче заявления и при получении</w:t>
      </w:r>
    </w:p>
    <w:p w:rsidR="00B44A1D" w:rsidRPr="00B44A1D" w:rsidRDefault="00B44A1D" w:rsidP="00B44A1D">
      <w:pPr>
        <w:tabs>
          <w:tab w:val="left" w:pos="567"/>
          <w:tab w:val="left" w:pos="3976"/>
        </w:tabs>
        <w:ind w:left="0" w:right="-142" w:firstLine="567"/>
        <w:rPr>
          <w:sz w:val="18"/>
          <w:szCs w:val="18"/>
        </w:rPr>
      </w:pPr>
      <w:r w:rsidRPr="00B44A1D">
        <w:rPr>
          <w:sz w:val="18"/>
          <w:szCs w:val="18"/>
        </w:rPr>
        <w:t>результата предоставления такой услуги</w:t>
      </w:r>
    </w:p>
    <w:p w:rsidR="00B44A1D" w:rsidRPr="00B44A1D" w:rsidRDefault="00B44A1D" w:rsidP="00B44A1D">
      <w:pPr>
        <w:tabs>
          <w:tab w:val="left" w:pos="567"/>
          <w:tab w:val="left" w:pos="3976"/>
        </w:tabs>
        <w:ind w:left="0" w:right="-142" w:firstLine="567"/>
        <w:rPr>
          <w:sz w:val="18"/>
          <w:szCs w:val="18"/>
        </w:rPr>
      </w:pPr>
    </w:p>
    <w:p w:rsidR="00B44A1D" w:rsidRPr="00B44A1D" w:rsidRDefault="00B44A1D" w:rsidP="00B44A1D">
      <w:pPr>
        <w:tabs>
          <w:tab w:val="left" w:pos="567"/>
          <w:tab w:val="left" w:pos="3976"/>
        </w:tabs>
        <w:ind w:left="0" w:right="-142" w:firstLine="567"/>
        <w:rPr>
          <w:sz w:val="18"/>
          <w:szCs w:val="18"/>
        </w:rPr>
      </w:pPr>
      <w:r w:rsidRPr="00B44A1D">
        <w:rPr>
          <w:sz w:val="18"/>
          <w:szCs w:val="18"/>
        </w:rPr>
        <w:t>31. Максимальное время ожидания в очереди при подаче заявления и документов не должно превышать 15 минут.</w:t>
      </w:r>
    </w:p>
    <w:p w:rsidR="00B44A1D" w:rsidRPr="00B44A1D" w:rsidRDefault="00B44A1D" w:rsidP="00B44A1D">
      <w:pPr>
        <w:tabs>
          <w:tab w:val="left" w:pos="567"/>
          <w:tab w:val="left" w:pos="3976"/>
        </w:tabs>
        <w:ind w:left="0" w:right="-142" w:firstLine="567"/>
        <w:rPr>
          <w:sz w:val="18"/>
          <w:szCs w:val="18"/>
        </w:rPr>
      </w:pPr>
      <w:r w:rsidRPr="00B44A1D">
        <w:rPr>
          <w:sz w:val="18"/>
          <w:szCs w:val="18"/>
        </w:rPr>
        <w:t>32. Максимальное время ожидания в очереди при получении результата муниципальной услуги не должно превышать 15 минут.</w:t>
      </w:r>
    </w:p>
    <w:p w:rsidR="00B44A1D" w:rsidRPr="00B44A1D" w:rsidRDefault="00B44A1D" w:rsidP="00B44A1D">
      <w:pPr>
        <w:tabs>
          <w:tab w:val="left" w:pos="567"/>
          <w:tab w:val="left" w:pos="3976"/>
        </w:tabs>
        <w:ind w:left="0" w:right="-142" w:firstLine="567"/>
        <w:rPr>
          <w:sz w:val="18"/>
          <w:szCs w:val="18"/>
        </w:rPr>
      </w:pPr>
    </w:p>
    <w:p w:rsidR="00B44A1D" w:rsidRPr="00B44A1D" w:rsidRDefault="00B44A1D" w:rsidP="00B44A1D">
      <w:pPr>
        <w:tabs>
          <w:tab w:val="left" w:pos="567"/>
          <w:tab w:val="left" w:pos="3976"/>
        </w:tabs>
        <w:ind w:left="0" w:right="-142" w:firstLine="567"/>
        <w:rPr>
          <w:sz w:val="18"/>
          <w:szCs w:val="18"/>
        </w:rPr>
      </w:pPr>
      <w:r w:rsidRPr="00B44A1D">
        <w:rPr>
          <w:sz w:val="18"/>
          <w:szCs w:val="18"/>
        </w:rPr>
        <w:t>Глава 14. Срок регистрации заявления</w:t>
      </w:r>
    </w:p>
    <w:p w:rsidR="00B44A1D" w:rsidRPr="00B44A1D" w:rsidRDefault="00B44A1D" w:rsidP="00B44A1D">
      <w:pPr>
        <w:tabs>
          <w:tab w:val="left" w:pos="567"/>
          <w:tab w:val="left" w:pos="3976"/>
        </w:tabs>
        <w:ind w:left="0" w:right="-142" w:firstLine="567"/>
        <w:rPr>
          <w:sz w:val="18"/>
          <w:szCs w:val="18"/>
        </w:rPr>
      </w:pPr>
    </w:p>
    <w:p w:rsidR="00B44A1D" w:rsidRPr="00B44A1D" w:rsidRDefault="00B44A1D" w:rsidP="00B44A1D">
      <w:pPr>
        <w:tabs>
          <w:tab w:val="left" w:pos="567"/>
          <w:tab w:val="left" w:pos="3976"/>
        </w:tabs>
        <w:ind w:left="0" w:right="-142" w:firstLine="567"/>
        <w:rPr>
          <w:sz w:val="18"/>
          <w:szCs w:val="18"/>
        </w:rPr>
      </w:pPr>
      <w:r w:rsidRPr="00B44A1D">
        <w:rPr>
          <w:sz w:val="18"/>
          <w:szCs w:val="18"/>
        </w:rPr>
        <w:t>33. Регистрацию заявления и документов, представленных заявителем или его представителем, осуществляет сотрудник администрации, ответственный за прием и регистрацию документов, в информационной системе электронного документооборота администрации путем присвоения указанным документам входящего номера с указанием даты получения.</w:t>
      </w:r>
    </w:p>
    <w:p w:rsidR="00B44A1D" w:rsidRPr="00B44A1D" w:rsidRDefault="00B44A1D" w:rsidP="00B44A1D">
      <w:pPr>
        <w:tabs>
          <w:tab w:val="left" w:pos="567"/>
          <w:tab w:val="left" w:pos="3976"/>
        </w:tabs>
        <w:ind w:left="0" w:right="-142" w:firstLine="567"/>
        <w:rPr>
          <w:sz w:val="18"/>
          <w:szCs w:val="18"/>
        </w:rPr>
      </w:pPr>
      <w:r w:rsidRPr="00B44A1D">
        <w:rPr>
          <w:sz w:val="18"/>
          <w:szCs w:val="18"/>
        </w:rPr>
        <w:t>34. Срок регистрации представленных в администрацию заявления и документов при непосредственном обращении заявителя или его представителя в администрацию не должен превышать 15 минут, при направлении документов через организации почтовой связи или в электронной форме – один рабочий день со дня получения администрации указанных документов.</w:t>
      </w:r>
    </w:p>
    <w:p w:rsidR="00B44A1D" w:rsidRPr="00B44A1D" w:rsidRDefault="00B44A1D" w:rsidP="00B44A1D">
      <w:pPr>
        <w:tabs>
          <w:tab w:val="left" w:pos="567"/>
          <w:tab w:val="left" w:pos="3976"/>
        </w:tabs>
        <w:ind w:left="0" w:right="-142" w:firstLine="567"/>
        <w:rPr>
          <w:sz w:val="18"/>
          <w:szCs w:val="18"/>
        </w:rPr>
      </w:pPr>
      <w:r w:rsidRPr="00B44A1D">
        <w:rPr>
          <w:sz w:val="18"/>
          <w:szCs w:val="18"/>
        </w:rPr>
        <w:t>35. Днем регистрации документов является день их поступления в администрацию (до 16.00 часов). При поступлении документов после 16.00 часов их регистрация осуществляется следующим рабочим днем.</w:t>
      </w:r>
    </w:p>
    <w:p w:rsidR="00B44A1D" w:rsidRPr="00B44A1D" w:rsidRDefault="00B44A1D" w:rsidP="00B44A1D">
      <w:pPr>
        <w:tabs>
          <w:tab w:val="left" w:pos="567"/>
          <w:tab w:val="left" w:pos="3976"/>
        </w:tabs>
        <w:ind w:left="0" w:right="-142" w:firstLine="567"/>
        <w:rPr>
          <w:sz w:val="18"/>
          <w:szCs w:val="18"/>
        </w:rPr>
      </w:pPr>
    </w:p>
    <w:p w:rsidR="00B44A1D" w:rsidRPr="00B44A1D" w:rsidRDefault="00B44A1D" w:rsidP="00B44A1D">
      <w:pPr>
        <w:tabs>
          <w:tab w:val="left" w:pos="567"/>
          <w:tab w:val="left" w:pos="3976"/>
        </w:tabs>
        <w:ind w:left="0" w:right="-142" w:firstLine="567"/>
        <w:rPr>
          <w:sz w:val="18"/>
          <w:szCs w:val="18"/>
        </w:rPr>
      </w:pPr>
      <w:r w:rsidRPr="00B44A1D">
        <w:rPr>
          <w:sz w:val="18"/>
          <w:szCs w:val="18"/>
        </w:rPr>
        <w:t>Глава 15. Требования к помещениям, в которых</w:t>
      </w:r>
    </w:p>
    <w:p w:rsidR="00B44A1D" w:rsidRPr="00B44A1D" w:rsidRDefault="00B44A1D" w:rsidP="00B44A1D">
      <w:pPr>
        <w:tabs>
          <w:tab w:val="left" w:pos="567"/>
          <w:tab w:val="left" w:pos="3976"/>
        </w:tabs>
        <w:ind w:left="0" w:right="-142" w:firstLine="567"/>
        <w:rPr>
          <w:sz w:val="18"/>
          <w:szCs w:val="18"/>
        </w:rPr>
      </w:pPr>
      <w:r w:rsidRPr="00B44A1D">
        <w:rPr>
          <w:sz w:val="18"/>
          <w:szCs w:val="18"/>
        </w:rPr>
        <w:t>предоставляется муниципальная услуга</w:t>
      </w:r>
    </w:p>
    <w:p w:rsidR="00B44A1D" w:rsidRPr="00B44A1D" w:rsidRDefault="00B44A1D" w:rsidP="00B44A1D">
      <w:pPr>
        <w:tabs>
          <w:tab w:val="left" w:pos="567"/>
          <w:tab w:val="left" w:pos="3976"/>
        </w:tabs>
        <w:ind w:left="0" w:right="-142" w:firstLine="567"/>
        <w:rPr>
          <w:sz w:val="18"/>
          <w:szCs w:val="18"/>
        </w:rPr>
      </w:pPr>
    </w:p>
    <w:p w:rsidR="00B44A1D" w:rsidRPr="00B44A1D" w:rsidRDefault="00B44A1D" w:rsidP="00B44A1D">
      <w:pPr>
        <w:tabs>
          <w:tab w:val="left" w:pos="567"/>
          <w:tab w:val="left" w:pos="3976"/>
        </w:tabs>
        <w:ind w:left="0" w:right="-142" w:firstLine="567"/>
        <w:rPr>
          <w:sz w:val="18"/>
          <w:szCs w:val="18"/>
        </w:rPr>
      </w:pPr>
      <w:r w:rsidRPr="00B44A1D">
        <w:rPr>
          <w:sz w:val="18"/>
          <w:szCs w:val="18"/>
        </w:rPr>
        <w:t>36. Вход в здание администрации оборудуется информационной табличкой (вывеской), содержащей информацию о полном наименовании администрации.</w:t>
      </w:r>
    </w:p>
    <w:p w:rsidR="00B44A1D" w:rsidRPr="00B44A1D" w:rsidRDefault="00B44A1D" w:rsidP="00B44A1D">
      <w:pPr>
        <w:tabs>
          <w:tab w:val="left" w:pos="567"/>
          <w:tab w:val="left" w:pos="3976"/>
        </w:tabs>
        <w:ind w:left="0" w:right="-142" w:firstLine="567"/>
        <w:rPr>
          <w:sz w:val="18"/>
          <w:szCs w:val="18"/>
        </w:rPr>
      </w:pPr>
      <w:r w:rsidRPr="00B44A1D">
        <w:rPr>
          <w:sz w:val="18"/>
          <w:szCs w:val="18"/>
        </w:rPr>
        <w:t>37. Администрация обеспечивает инвалидам (включая инвалидов, использующих кресла-коляски и собак-проводников):</w:t>
      </w:r>
    </w:p>
    <w:p w:rsidR="00B44A1D" w:rsidRPr="00B44A1D" w:rsidRDefault="00B44A1D" w:rsidP="00B44A1D">
      <w:pPr>
        <w:tabs>
          <w:tab w:val="left" w:pos="567"/>
          <w:tab w:val="left" w:pos="3976"/>
        </w:tabs>
        <w:ind w:left="0" w:right="-142" w:firstLine="567"/>
        <w:rPr>
          <w:sz w:val="18"/>
          <w:szCs w:val="18"/>
        </w:rPr>
      </w:pPr>
      <w:r w:rsidRPr="00B44A1D">
        <w:rPr>
          <w:sz w:val="18"/>
          <w:szCs w:val="18"/>
        </w:rPr>
        <w:t>1) сопровождение инвалидов, имеющих стойкие расстройства функции зрения и самостоятельного передвижения, и оказание им помощи в здании администрации;</w:t>
      </w:r>
    </w:p>
    <w:p w:rsidR="00B44A1D" w:rsidRPr="00B44A1D" w:rsidRDefault="00B44A1D" w:rsidP="00B44A1D">
      <w:pPr>
        <w:tabs>
          <w:tab w:val="left" w:pos="567"/>
          <w:tab w:val="left" w:pos="3976"/>
        </w:tabs>
        <w:ind w:left="0" w:right="-142" w:firstLine="567"/>
        <w:rPr>
          <w:sz w:val="18"/>
          <w:szCs w:val="18"/>
        </w:rPr>
      </w:pPr>
      <w:proofErr w:type="gramStart"/>
      <w:r w:rsidRPr="00B44A1D">
        <w:rPr>
          <w:sz w:val="18"/>
          <w:szCs w:val="18"/>
        </w:rPr>
        <w:t>2) допуск в здание администрации собаки-проводника при наличии документа, подтверждающего ее специальное обучение и выдаваемого по форме и в порядке,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roofErr w:type="gramEnd"/>
    </w:p>
    <w:p w:rsidR="00B44A1D" w:rsidRPr="00B44A1D" w:rsidRDefault="00B44A1D" w:rsidP="00B44A1D">
      <w:pPr>
        <w:tabs>
          <w:tab w:val="left" w:pos="567"/>
          <w:tab w:val="left" w:pos="3976"/>
        </w:tabs>
        <w:ind w:left="0" w:right="-142" w:firstLine="567"/>
        <w:rPr>
          <w:sz w:val="18"/>
          <w:szCs w:val="18"/>
        </w:rPr>
      </w:pPr>
      <w:r w:rsidRPr="00B44A1D">
        <w:rPr>
          <w:sz w:val="18"/>
          <w:szCs w:val="18"/>
        </w:rPr>
        <w:t>3) оказание должностными лицами и работниками администрации помощи инвалидам в преодолении барьеров, мешающих получению ими услуг наравне с другими лицами.</w:t>
      </w:r>
    </w:p>
    <w:p w:rsidR="00B44A1D" w:rsidRPr="00B44A1D" w:rsidRDefault="00B44A1D" w:rsidP="00B44A1D">
      <w:pPr>
        <w:tabs>
          <w:tab w:val="left" w:pos="567"/>
          <w:tab w:val="left" w:pos="3976"/>
        </w:tabs>
        <w:ind w:left="0" w:right="-142" w:firstLine="567"/>
        <w:rPr>
          <w:sz w:val="18"/>
          <w:szCs w:val="18"/>
        </w:rPr>
      </w:pPr>
      <w:r w:rsidRPr="00B44A1D">
        <w:rPr>
          <w:sz w:val="18"/>
          <w:szCs w:val="18"/>
        </w:rPr>
        <w:t xml:space="preserve">В случаях, если здание невозможно полностью приспособить с учетом потребностей инвалидов, администрация до его реконструкции или капитального ремонта принимает согласованные с одним из общественных объединений инвалидов, </w:t>
      </w:r>
      <w:r w:rsidRPr="00B44A1D">
        <w:rPr>
          <w:sz w:val="18"/>
          <w:szCs w:val="18"/>
        </w:rPr>
        <w:lastRenderedPageBreak/>
        <w:t>осуществляющих свою деятельность на территории муниципального образования, меры для обеспечения доступа инвалидов к месту предоставления муниципальной услуги.</w:t>
      </w:r>
    </w:p>
    <w:p w:rsidR="00B44A1D" w:rsidRPr="00B44A1D" w:rsidRDefault="00B44A1D" w:rsidP="00B44A1D">
      <w:pPr>
        <w:tabs>
          <w:tab w:val="left" w:pos="567"/>
          <w:tab w:val="left" w:pos="3976"/>
        </w:tabs>
        <w:ind w:left="0" w:right="-142" w:firstLine="567"/>
        <w:rPr>
          <w:sz w:val="18"/>
          <w:szCs w:val="18"/>
        </w:rPr>
      </w:pPr>
      <w:r w:rsidRPr="00B44A1D">
        <w:rPr>
          <w:sz w:val="18"/>
          <w:szCs w:val="18"/>
        </w:rPr>
        <w:t>38. Информационные таблички (вывески) размещаются рядом с входом в здание администрации либо на двери входа в здание администрации так, чтобы они были хорошо видны заявителям или их представителям.</w:t>
      </w:r>
    </w:p>
    <w:p w:rsidR="00B44A1D" w:rsidRPr="00B44A1D" w:rsidRDefault="00B44A1D" w:rsidP="00B44A1D">
      <w:pPr>
        <w:tabs>
          <w:tab w:val="left" w:pos="567"/>
          <w:tab w:val="left" w:pos="3976"/>
        </w:tabs>
        <w:ind w:left="0" w:right="-142" w:firstLine="567"/>
        <w:rPr>
          <w:sz w:val="18"/>
          <w:szCs w:val="18"/>
        </w:rPr>
      </w:pPr>
      <w:r w:rsidRPr="00B44A1D">
        <w:rPr>
          <w:sz w:val="18"/>
          <w:szCs w:val="18"/>
        </w:rPr>
        <w:t>39. Прием заявителей или их представителей, документов, необходимых для предоставления муниципальной услуги, осуществляется в кабинетах администрации.</w:t>
      </w:r>
    </w:p>
    <w:p w:rsidR="00B44A1D" w:rsidRPr="00B44A1D" w:rsidRDefault="00B44A1D" w:rsidP="00B44A1D">
      <w:pPr>
        <w:tabs>
          <w:tab w:val="left" w:pos="567"/>
          <w:tab w:val="left" w:pos="3976"/>
        </w:tabs>
        <w:ind w:left="0" w:right="-142" w:firstLine="567"/>
        <w:rPr>
          <w:sz w:val="18"/>
          <w:szCs w:val="18"/>
        </w:rPr>
      </w:pPr>
      <w:r w:rsidRPr="00B44A1D">
        <w:rPr>
          <w:sz w:val="18"/>
          <w:szCs w:val="18"/>
        </w:rPr>
        <w:t>40. Вход в кабинет администрации оборудуется информационной табличкой (вывеской) с указанием номера кабинета, в котором осуществляется предоставление муниципальной услуги.</w:t>
      </w:r>
    </w:p>
    <w:p w:rsidR="00B44A1D" w:rsidRPr="00B44A1D" w:rsidRDefault="00B44A1D" w:rsidP="00B44A1D">
      <w:pPr>
        <w:tabs>
          <w:tab w:val="left" w:pos="567"/>
          <w:tab w:val="left" w:pos="3976"/>
        </w:tabs>
        <w:ind w:left="0" w:right="-142" w:firstLine="567"/>
        <w:rPr>
          <w:sz w:val="18"/>
          <w:szCs w:val="18"/>
        </w:rPr>
      </w:pPr>
      <w:r w:rsidRPr="00B44A1D">
        <w:rPr>
          <w:sz w:val="18"/>
          <w:szCs w:val="18"/>
        </w:rPr>
        <w:t>41. Каждое рабочее место должностных лиц администрации должно быть оборудовано персональным компьютером с возможностью доступа к необходимым информационным базам данных, печатающим и сканирующим устройствам.</w:t>
      </w:r>
    </w:p>
    <w:p w:rsidR="00B44A1D" w:rsidRPr="00B44A1D" w:rsidRDefault="00B44A1D" w:rsidP="00B44A1D">
      <w:pPr>
        <w:tabs>
          <w:tab w:val="left" w:pos="567"/>
          <w:tab w:val="left" w:pos="3976"/>
        </w:tabs>
        <w:ind w:left="0" w:right="-142" w:firstLine="567"/>
        <w:rPr>
          <w:sz w:val="18"/>
          <w:szCs w:val="18"/>
        </w:rPr>
      </w:pPr>
      <w:r w:rsidRPr="00B44A1D">
        <w:rPr>
          <w:sz w:val="18"/>
          <w:szCs w:val="18"/>
        </w:rPr>
        <w:t>42. Места ожидания должны соответствовать комфортным условиям для заявителей или их представителей и оптимальным условиям работы должностных лиц администрации.</w:t>
      </w:r>
    </w:p>
    <w:p w:rsidR="00B44A1D" w:rsidRPr="00B44A1D" w:rsidRDefault="00B44A1D" w:rsidP="00B44A1D">
      <w:pPr>
        <w:tabs>
          <w:tab w:val="left" w:pos="567"/>
          <w:tab w:val="left" w:pos="3976"/>
        </w:tabs>
        <w:ind w:left="0" w:right="-142" w:firstLine="567"/>
        <w:rPr>
          <w:sz w:val="18"/>
          <w:szCs w:val="18"/>
        </w:rPr>
      </w:pPr>
      <w:r w:rsidRPr="00B44A1D">
        <w:rPr>
          <w:sz w:val="18"/>
          <w:szCs w:val="18"/>
        </w:rPr>
        <w:t>43. Места ожидания в очереди на прием, подачу документов, необходимых для предоставления муниципальной услуги, оборудуются стульями, кресельными секциями, скамьями.</w:t>
      </w:r>
    </w:p>
    <w:p w:rsidR="00B44A1D" w:rsidRPr="00B44A1D" w:rsidRDefault="00B44A1D" w:rsidP="00B44A1D">
      <w:pPr>
        <w:tabs>
          <w:tab w:val="left" w:pos="567"/>
          <w:tab w:val="left" w:pos="3976"/>
        </w:tabs>
        <w:ind w:left="0" w:right="-142" w:firstLine="567"/>
        <w:rPr>
          <w:sz w:val="18"/>
          <w:szCs w:val="18"/>
        </w:rPr>
      </w:pPr>
      <w:r w:rsidRPr="00B44A1D">
        <w:rPr>
          <w:sz w:val="18"/>
          <w:szCs w:val="18"/>
        </w:rPr>
        <w:t>44. Места для заполнения документов оборудуются информационными стендами, стульями и столами для возможности оформления документов.</w:t>
      </w:r>
    </w:p>
    <w:p w:rsidR="00B44A1D" w:rsidRPr="00B44A1D" w:rsidRDefault="00B44A1D" w:rsidP="00B44A1D">
      <w:pPr>
        <w:tabs>
          <w:tab w:val="left" w:pos="567"/>
          <w:tab w:val="left" w:pos="3976"/>
        </w:tabs>
        <w:ind w:left="0" w:right="-142" w:firstLine="567"/>
        <w:rPr>
          <w:sz w:val="18"/>
          <w:szCs w:val="18"/>
        </w:rPr>
      </w:pPr>
      <w:r w:rsidRPr="00B44A1D">
        <w:rPr>
          <w:sz w:val="18"/>
          <w:szCs w:val="18"/>
        </w:rPr>
        <w:t>45. Информационные стенды размещаются на видном, доступном для заявителей или их представителей месте и призваны обеспечить заявителя или его представителя исчерпывающей информацией. Стенды должны быть оформлены в едином стиле, надписи сделаны черным шрифтом на белом фоне. Оформление визуальной, текстовой информации о порядке предоставления муниципальной услуги должно соответствовать оптимальному зрительному восприятию этой информации заявителями или их представителями.</w:t>
      </w:r>
    </w:p>
    <w:p w:rsidR="00B44A1D" w:rsidRPr="00B44A1D" w:rsidRDefault="00B44A1D" w:rsidP="00B44A1D">
      <w:pPr>
        <w:tabs>
          <w:tab w:val="left" w:pos="567"/>
          <w:tab w:val="left" w:pos="3976"/>
        </w:tabs>
        <w:ind w:left="0" w:right="-142" w:firstLine="567"/>
        <w:rPr>
          <w:sz w:val="18"/>
          <w:szCs w:val="18"/>
        </w:rPr>
      </w:pPr>
    </w:p>
    <w:p w:rsidR="00B44A1D" w:rsidRPr="00B44A1D" w:rsidRDefault="00B44A1D" w:rsidP="00B44A1D">
      <w:pPr>
        <w:tabs>
          <w:tab w:val="left" w:pos="567"/>
          <w:tab w:val="left" w:pos="3976"/>
        </w:tabs>
        <w:ind w:left="0" w:right="-142" w:firstLine="567"/>
        <w:rPr>
          <w:sz w:val="18"/>
          <w:szCs w:val="18"/>
        </w:rPr>
      </w:pPr>
      <w:r w:rsidRPr="00B44A1D">
        <w:rPr>
          <w:sz w:val="18"/>
          <w:szCs w:val="18"/>
        </w:rPr>
        <w:t>Глава 16. Показатели доступности и качества муниципальной услуги</w:t>
      </w:r>
    </w:p>
    <w:p w:rsidR="00B44A1D" w:rsidRPr="00B44A1D" w:rsidRDefault="00B44A1D" w:rsidP="00B44A1D">
      <w:pPr>
        <w:tabs>
          <w:tab w:val="left" w:pos="567"/>
          <w:tab w:val="left" w:pos="3976"/>
        </w:tabs>
        <w:ind w:left="0" w:right="-142" w:firstLine="567"/>
        <w:rPr>
          <w:sz w:val="18"/>
          <w:szCs w:val="18"/>
        </w:rPr>
      </w:pPr>
    </w:p>
    <w:p w:rsidR="00B44A1D" w:rsidRPr="00B44A1D" w:rsidRDefault="00B44A1D" w:rsidP="00B44A1D">
      <w:pPr>
        <w:tabs>
          <w:tab w:val="left" w:pos="567"/>
          <w:tab w:val="left" w:pos="3976"/>
        </w:tabs>
        <w:ind w:left="0" w:right="-142" w:firstLine="567"/>
        <w:rPr>
          <w:sz w:val="18"/>
          <w:szCs w:val="18"/>
        </w:rPr>
      </w:pPr>
      <w:r w:rsidRPr="00B44A1D">
        <w:rPr>
          <w:sz w:val="18"/>
          <w:szCs w:val="18"/>
        </w:rPr>
        <w:t>46. Основными показателями доступности и качества муниципальной услуги являются:</w:t>
      </w:r>
    </w:p>
    <w:p w:rsidR="00B44A1D" w:rsidRPr="00B44A1D" w:rsidRDefault="00B44A1D" w:rsidP="00B44A1D">
      <w:pPr>
        <w:tabs>
          <w:tab w:val="left" w:pos="567"/>
          <w:tab w:val="left" w:pos="3976"/>
        </w:tabs>
        <w:ind w:left="0" w:right="-142" w:firstLine="567"/>
        <w:rPr>
          <w:sz w:val="18"/>
          <w:szCs w:val="18"/>
        </w:rPr>
      </w:pPr>
      <w:r w:rsidRPr="00B44A1D">
        <w:rPr>
          <w:sz w:val="18"/>
          <w:szCs w:val="18"/>
        </w:rPr>
        <w:t>1) соблюдение требований к местам предоставления муниципальной услуги, их транспортной доступности;</w:t>
      </w:r>
    </w:p>
    <w:p w:rsidR="00B44A1D" w:rsidRPr="00B44A1D" w:rsidRDefault="00B44A1D" w:rsidP="00B44A1D">
      <w:pPr>
        <w:tabs>
          <w:tab w:val="left" w:pos="567"/>
          <w:tab w:val="left" w:pos="3976"/>
        </w:tabs>
        <w:ind w:left="0" w:right="-142" w:firstLine="567"/>
        <w:rPr>
          <w:sz w:val="18"/>
          <w:szCs w:val="18"/>
        </w:rPr>
      </w:pPr>
      <w:r w:rsidRPr="00B44A1D">
        <w:rPr>
          <w:sz w:val="18"/>
          <w:szCs w:val="18"/>
        </w:rPr>
        <w:t>2) возможность представления заявления и документов, необходимых для предоставления муниципальной услуги, через МФЦ;</w:t>
      </w:r>
    </w:p>
    <w:p w:rsidR="00B44A1D" w:rsidRPr="00B44A1D" w:rsidRDefault="00B44A1D" w:rsidP="00B44A1D">
      <w:pPr>
        <w:tabs>
          <w:tab w:val="left" w:pos="567"/>
          <w:tab w:val="left" w:pos="3976"/>
        </w:tabs>
        <w:ind w:left="0" w:right="-142" w:firstLine="567"/>
        <w:rPr>
          <w:sz w:val="18"/>
          <w:szCs w:val="18"/>
        </w:rPr>
      </w:pPr>
      <w:r w:rsidRPr="00B44A1D">
        <w:rPr>
          <w:sz w:val="18"/>
          <w:szCs w:val="18"/>
        </w:rPr>
        <w:t>3) среднее время ожидания в очереди при подаче документов;</w:t>
      </w:r>
    </w:p>
    <w:p w:rsidR="00B44A1D" w:rsidRPr="00B44A1D" w:rsidRDefault="00B44A1D" w:rsidP="00B44A1D">
      <w:pPr>
        <w:tabs>
          <w:tab w:val="left" w:pos="567"/>
          <w:tab w:val="left" w:pos="3976"/>
        </w:tabs>
        <w:ind w:left="0" w:right="-142" w:firstLine="567"/>
        <w:rPr>
          <w:sz w:val="18"/>
          <w:szCs w:val="18"/>
        </w:rPr>
      </w:pPr>
      <w:r w:rsidRPr="00B44A1D">
        <w:rPr>
          <w:sz w:val="18"/>
          <w:szCs w:val="18"/>
        </w:rPr>
        <w:t>4) количество обращений об обжаловании решений и действий (бездействия) администрации, а также должностных лиц администрации;</w:t>
      </w:r>
    </w:p>
    <w:p w:rsidR="00B44A1D" w:rsidRPr="00B44A1D" w:rsidRDefault="00B44A1D" w:rsidP="00B44A1D">
      <w:pPr>
        <w:tabs>
          <w:tab w:val="left" w:pos="567"/>
          <w:tab w:val="left" w:pos="3976"/>
        </w:tabs>
        <w:ind w:left="0" w:right="-142" w:firstLine="567"/>
        <w:rPr>
          <w:sz w:val="18"/>
          <w:szCs w:val="18"/>
        </w:rPr>
      </w:pPr>
      <w:r w:rsidRPr="00B44A1D">
        <w:rPr>
          <w:sz w:val="18"/>
          <w:szCs w:val="18"/>
        </w:rPr>
        <w:t>5) количество взаимодействий заявителя или его представителя с должностными лицами, их продолжительность;</w:t>
      </w:r>
    </w:p>
    <w:p w:rsidR="00B44A1D" w:rsidRPr="00B44A1D" w:rsidRDefault="00B44A1D" w:rsidP="00B44A1D">
      <w:pPr>
        <w:tabs>
          <w:tab w:val="left" w:pos="567"/>
          <w:tab w:val="left" w:pos="3976"/>
        </w:tabs>
        <w:ind w:left="0" w:right="-142" w:firstLine="567"/>
        <w:rPr>
          <w:sz w:val="18"/>
          <w:szCs w:val="18"/>
        </w:rPr>
      </w:pPr>
      <w:r w:rsidRPr="00B44A1D">
        <w:rPr>
          <w:sz w:val="18"/>
          <w:szCs w:val="18"/>
        </w:rPr>
        <w:t>6) возможность получения информации о ходе предоставления муниципальной услуги.</w:t>
      </w:r>
    </w:p>
    <w:p w:rsidR="00B44A1D" w:rsidRPr="00B44A1D" w:rsidRDefault="00B44A1D" w:rsidP="00B44A1D">
      <w:pPr>
        <w:tabs>
          <w:tab w:val="left" w:pos="567"/>
          <w:tab w:val="left" w:pos="3976"/>
        </w:tabs>
        <w:ind w:left="0" w:right="-142" w:firstLine="567"/>
        <w:rPr>
          <w:sz w:val="18"/>
          <w:szCs w:val="18"/>
        </w:rPr>
      </w:pPr>
      <w:r w:rsidRPr="00B44A1D">
        <w:rPr>
          <w:sz w:val="18"/>
          <w:szCs w:val="18"/>
        </w:rPr>
        <w:t>47. Взаимодействие заявителя или его представителя с должностными лицами администрации осуществляется при личном приеме граждан в соответствии с графиком приема граждан в администрации.</w:t>
      </w:r>
    </w:p>
    <w:p w:rsidR="00B44A1D" w:rsidRPr="00B44A1D" w:rsidRDefault="00B44A1D" w:rsidP="00B44A1D">
      <w:pPr>
        <w:tabs>
          <w:tab w:val="left" w:pos="567"/>
          <w:tab w:val="left" w:pos="3976"/>
        </w:tabs>
        <w:ind w:left="0" w:right="-142" w:firstLine="567"/>
        <w:rPr>
          <w:sz w:val="18"/>
          <w:szCs w:val="18"/>
        </w:rPr>
      </w:pPr>
      <w:r w:rsidRPr="00B44A1D">
        <w:rPr>
          <w:sz w:val="18"/>
          <w:szCs w:val="18"/>
        </w:rPr>
        <w:t>48. Взаимодействие заявителя или его представителя с должностными лицами администрации осуществляется при личном обращении заявителя или его представителя:</w:t>
      </w:r>
    </w:p>
    <w:p w:rsidR="00B44A1D" w:rsidRPr="00B44A1D" w:rsidRDefault="00B44A1D" w:rsidP="00B44A1D">
      <w:pPr>
        <w:tabs>
          <w:tab w:val="left" w:pos="567"/>
          <w:tab w:val="left" w:pos="3976"/>
        </w:tabs>
        <w:ind w:left="0" w:right="-142" w:firstLine="567"/>
        <w:rPr>
          <w:sz w:val="18"/>
          <w:szCs w:val="18"/>
        </w:rPr>
      </w:pPr>
      <w:r w:rsidRPr="00B44A1D">
        <w:rPr>
          <w:sz w:val="18"/>
          <w:szCs w:val="18"/>
        </w:rPr>
        <w:t>1) для подачи документов, необходимых для предоставления муниципальной услуги;</w:t>
      </w:r>
    </w:p>
    <w:p w:rsidR="00B44A1D" w:rsidRPr="00B44A1D" w:rsidRDefault="00B44A1D" w:rsidP="00B44A1D">
      <w:pPr>
        <w:tabs>
          <w:tab w:val="left" w:pos="567"/>
          <w:tab w:val="left" w:pos="3976"/>
        </w:tabs>
        <w:ind w:left="0" w:right="-142" w:firstLine="567"/>
        <w:rPr>
          <w:sz w:val="18"/>
          <w:szCs w:val="18"/>
        </w:rPr>
      </w:pPr>
      <w:r w:rsidRPr="00B44A1D">
        <w:rPr>
          <w:sz w:val="18"/>
          <w:szCs w:val="18"/>
        </w:rPr>
        <w:t>2) для получения результата предоставления муниципальной услуги.</w:t>
      </w:r>
    </w:p>
    <w:p w:rsidR="00B44A1D" w:rsidRPr="00B44A1D" w:rsidRDefault="00B44A1D" w:rsidP="00B44A1D">
      <w:pPr>
        <w:tabs>
          <w:tab w:val="left" w:pos="567"/>
          <w:tab w:val="left" w:pos="3976"/>
        </w:tabs>
        <w:ind w:left="0" w:right="-142" w:firstLine="567"/>
        <w:rPr>
          <w:sz w:val="18"/>
          <w:szCs w:val="18"/>
        </w:rPr>
      </w:pPr>
      <w:r w:rsidRPr="00B44A1D">
        <w:rPr>
          <w:sz w:val="18"/>
          <w:szCs w:val="18"/>
        </w:rPr>
        <w:t>49. Продолжительность взаимодействия заявителя или его представителя с должностными лицами администрации при предоставлении муниципальной услуги не должна превышать 15 минут по каждому из указанных в пункте 48 настоящего административного регламента видов взаимодействия.</w:t>
      </w:r>
    </w:p>
    <w:p w:rsidR="00B44A1D" w:rsidRPr="00B44A1D" w:rsidRDefault="00B44A1D" w:rsidP="00B44A1D">
      <w:pPr>
        <w:tabs>
          <w:tab w:val="left" w:pos="567"/>
          <w:tab w:val="left" w:pos="3976"/>
        </w:tabs>
        <w:ind w:left="0" w:right="-142" w:firstLine="567"/>
        <w:rPr>
          <w:sz w:val="18"/>
          <w:szCs w:val="18"/>
        </w:rPr>
      </w:pPr>
      <w:r w:rsidRPr="00B44A1D">
        <w:rPr>
          <w:sz w:val="18"/>
          <w:szCs w:val="18"/>
        </w:rPr>
        <w:t>50. Количество взаимодействий заявителя или его представителя с должностными лицами администрации при предоставлении муниципальной услуги не должно превышать двух раз.</w:t>
      </w:r>
    </w:p>
    <w:p w:rsidR="00B44A1D" w:rsidRPr="00B44A1D" w:rsidRDefault="00B44A1D" w:rsidP="00B44A1D">
      <w:pPr>
        <w:tabs>
          <w:tab w:val="left" w:pos="567"/>
          <w:tab w:val="left" w:pos="3976"/>
        </w:tabs>
        <w:ind w:left="0" w:right="-142" w:firstLine="567"/>
        <w:rPr>
          <w:sz w:val="18"/>
          <w:szCs w:val="18"/>
        </w:rPr>
      </w:pPr>
      <w:r w:rsidRPr="00B44A1D">
        <w:rPr>
          <w:sz w:val="18"/>
          <w:szCs w:val="18"/>
        </w:rPr>
        <w:t>51. Заявителю обеспечивается возможность получения муниципальной услуги посредством использования Портала, МФЦ.</w:t>
      </w:r>
    </w:p>
    <w:p w:rsidR="00B44A1D" w:rsidRPr="00B44A1D" w:rsidRDefault="00B44A1D" w:rsidP="00B44A1D">
      <w:pPr>
        <w:tabs>
          <w:tab w:val="left" w:pos="567"/>
          <w:tab w:val="left" w:pos="3976"/>
        </w:tabs>
        <w:ind w:left="0" w:right="-142" w:firstLine="567"/>
        <w:rPr>
          <w:sz w:val="18"/>
          <w:szCs w:val="18"/>
        </w:rPr>
      </w:pPr>
      <w:r w:rsidRPr="00B44A1D">
        <w:rPr>
          <w:sz w:val="18"/>
          <w:szCs w:val="18"/>
        </w:rPr>
        <w:t>52. Заявителю, подавшему заявление через Портал, обеспечивается возможность получения информации о ходе предоставления муниципальной услуги на Портале.</w:t>
      </w:r>
    </w:p>
    <w:p w:rsidR="00B44A1D" w:rsidRPr="00B44A1D" w:rsidRDefault="00B44A1D" w:rsidP="00B44A1D">
      <w:pPr>
        <w:tabs>
          <w:tab w:val="left" w:pos="567"/>
          <w:tab w:val="left" w:pos="3976"/>
        </w:tabs>
        <w:ind w:left="0" w:right="-142" w:firstLine="567"/>
        <w:rPr>
          <w:sz w:val="18"/>
          <w:szCs w:val="18"/>
        </w:rPr>
      </w:pPr>
    </w:p>
    <w:p w:rsidR="00B44A1D" w:rsidRPr="00B44A1D" w:rsidRDefault="00B44A1D" w:rsidP="00B44A1D">
      <w:pPr>
        <w:tabs>
          <w:tab w:val="left" w:pos="567"/>
          <w:tab w:val="left" w:pos="3976"/>
        </w:tabs>
        <w:ind w:left="0" w:right="-142" w:firstLine="567"/>
        <w:rPr>
          <w:sz w:val="18"/>
          <w:szCs w:val="18"/>
        </w:rPr>
      </w:pPr>
      <w:r w:rsidRPr="00B44A1D">
        <w:rPr>
          <w:sz w:val="18"/>
          <w:szCs w:val="18"/>
        </w:rPr>
        <w:t>Глава 17. Иные требования к предоставлению муниципальной услуги, в том числе учитывающие особенности предоставления муниципальной услуги в МФЦ и особенности предоставления муниципальной услуги в электронной форме</w:t>
      </w:r>
    </w:p>
    <w:p w:rsidR="00B44A1D" w:rsidRPr="00B44A1D" w:rsidRDefault="00B44A1D" w:rsidP="00B44A1D">
      <w:pPr>
        <w:tabs>
          <w:tab w:val="left" w:pos="567"/>
          <w:tab w:val="left" w:pos="3976"/>
        </w:tabs>
        <w:ind w:left="0" w:right="-142" w:firstLine="567"/>
        <w:rPr>
          <w:sz w:val="18"/>
          <w:szCs w:val="18"/>
        </w:rPr>
      </w:pPr>
    </w:p>
    <w:p w:rsidR="00B44A1D" w:rsidRPr="00B44A1D" w:rsidRDefault="00B44A1D" w:rsidP="00B44A1D">
      <w:pPr>
        <w:tabs>
          <w:tab w:val="left" w:pos="567"/>
          <w:tab w:val="left" w:pos="3976"/>
        </w:tabs>
        <w:ind w:left="0" w:right="-142" w:firstLine="567"/>
        <w:rPr>
          <w:sz w:val="18"/>
          <w:szCs w:val="18"/>
        </w:rPr>
      </w:pPr>
      <w:r w:rsidRPr="00B44A1D">
        <w:rPr>
          <w:sz w:val="18"/>
          <w:szCs w:val="18"/>
        </w:rPr>
        <w:t>53. Муниципальная услуга по экстерриториальному принципу не предоставляется.</w:t>
      </w:r>
    </w:p>
    <w:p w:rsidR="00B44A1D" w:rsidRPr="00B44A1D" w:rsidRDefault="00B44A1D" w:rsidP="00B44A1D">
      <w:pPr>
        <w:tabs>
          <w:tab w:val="left" w:pos="567"/>
          <w:tab w:val="left" w:pos="3976"/>
        </w:tabs>
        <w:ind w:left="0" w:right="-142" w:firstLine="567"/>
        <w:rPr>
          <w:sz w:val="18"/>
          <w:szCs w:val="18"/>
        </w:rPr>
      </w:pPr>
      <w:r w:rsidRPr="00B44A1D">
        <w:rPr>
          <w:sz w:val="18"/>
          <w:szCs w:val="18"/>
        </w:rPr>
        <w:t>54. Организация предоставления муниципальной услуги осуществляется по принципу «одного окна» на базе МФЦ при личном обращении заявителя или его представителя.</w:t>
      </w:r>
    </w:p>
    <w:p w:rsidR="00B44A1D" w:rsidRPr="00B44A1D" w:rsidRDefault="00B44A1D" w:rsidP="00B44A1D">
      <w:pPr>
        <w:tabs>
          <w:tab w:val="left" w:pos="567"/>
          <w:tab w:val="left" w:pos="3976"/>
        </w:tabs>
        <w:ind w:left="0" w:right="-142" w:firstLine="567"/>
        <w:rPr>
          <w:sz w:val="18"/>
          <w:szCs w:val="18"/>
        </w:rPr>
      </w:pPr>
      <w:r w:rsidRPr="00B44A1D">
        <w:rPr>
          <w:sz w:val="18"/>
          <w:szCs w:val="18"/>
        </w:rPr>
        <w:t>55. В соответствии с Перечнем услуг, которые являются необходимыми и обязательными для предоставления муниципальных услуг, услуги, которые являются необходимыми и обязательными для предоставления муниципальной услуги, отсутствуют.</w:t>
      </w:r>
    </w:p>
    <w:p w:rsidR="00B44A1D" w:rsidRPr="00B44A1D" w:rsidRDefault="00B44A1D" w:rsidP="00B44A1D">
      <w:pPr>
        <w:tabs>
          <w:tab w:val="left" w:pos="567"/>
          <w:tab w:val="left" w:pos="3976"/>
        </w:tabs>
        <w:ind w:left="0" w:right="-142" w:firstLine="567"/>
        <w:rPr>
          <w:sz w:val="18"/>
          <w:szCs w:val="18"/>
        </w:rPr>
      </w:pPr>
      <w:r w:rsidRPr="00B44A1D">
        <w:rPr>
          <w:sz w:val="18"/>
          <w:szCs w:val="18"/>
        </w:rPr>
        <w:t>Плата за услуги, которые являются необходимыми и обязательными для предоставления муниципальной услуги, отсутствует.</w:t>
      </w:r>
    </w:p>
    <w:p w:rsidR="00B44A1D" w:rsidRPr="00B44A1D" w:rsidRDefault="00B44A1D" w:rsidP="00B44A1D">
      <w:pPr>
        <w:tabs>
          <w:tab w:val="left" w:pos="567"/>
          <w:tab w:val="left" w:pos="3976"/>
        </w:tabs>
        <w:ind w:left="0" w:right="-142" w:firstLine="567"/>
        <w:rPr>
          <w:sz w:val="18"/>
          <w:szCs w:val="18"/>
        </w:rPr>
      </w:pPr>
      <w:r w:rsidRPr="00B44A1D">
        <w:rPr>
          <w:sz w:val="18"/>
          <w:szCs w:val="18"/>
        </w:rPr>
        <w:t xml:space="preserve">56. </w:t>
      </w:r>
      <w:proofErr w:type="gramStart"/>
      <w:r w:rsidRPr="00B44A1D">
        <w:rPr>
          <w:sz w:val="18"/>
          <w:szCs w:val="18"/>
        </w:rPr>
        <w:t>Доступ к информации о сроках и порядке предоставления муниципальной услуги, размещенной на Портале, осуществляется без выполнения заявителем или его представителем каких-либо требований, в том числе без использования программного обеспечения, установка которого на технические средства заявителя или его представителя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его представителя или предоставление</w:t>
      </w:r>
      <w:proofErr w:type="gramEnd"/>
      <w:r w:rsidRPr="00B44A1D">
        <w:rPr>
          <w:sz w:val="18"/>
          <w:szCs w:val="18"/>
        </w:rPr>
        <w:t xml:space="preserve"> им персональных данных.</w:t>
      </w:r>
    </w:p>
    <w:p w:rsidR="00B44A1D" w:rsidRPr="00B44A1D" w:rsidRDefault="00B44A1D" w:rsidP="00B44A1D">
      <w:pPr>
        <w:tabs>
          <w:tab w:val="left" w:pos="567"/>
          <w:tab w:val="left" w:pos="3976"/>
        </w:tabs>
        <w:ind w:left="0" w:right="-142" w:firstLine="567"/>
        <w:rPr>
          <w:sz w:val="18"/>
          <w:szCs w:val="18"/>
        </w:rPr>
      </w:pPr>
      <w:r w:rsidRPr="00B44A1D">
        <w:rPr>
          <w:sz w:val="18"/>
          <w:szCs w:val="18"/>
        </w:rPr>
        <w:t>57. Предоставление муниципальной услуги с использованием Портала осуществляется в отношении заявителей, прошедших процедуру регистрации и авторизации.</w:t>
      </w:r>
    </w:p>
    <w:p w:rsidR="00B44A1D" w:rsidRPr="00B44A1D" w:rsidRDefault="00B44A1D" w:rsidP="00B44A1D">
      <w:pPr>
        <w:tabs>
          <w:tab w:val="left" w:pos="567"/>
          <w:tab w:val="left" w:pos="3976"/>
        </w:tabs>
        <w:ind w:left="0" w:right="-142" w:firstLine="567"/>
        <w:rPr>
          <w:sz w:val="18"/>
          <w:szCs w:val="18"/>
        </w:rPr>
      </w:pPr>
      <w:r w:rsidRPr="00B44A1D">
        <w:rPr>
          <w:sz w:val="18"/>
          <w:szCs w:val="18"/>
        </w:rPr>
        <w:t>58. Подача заявителем заявления в электронной форме посредством Портала осуществляется в виде файлов в формате XML, созданных с использованием XML-схем и обеспечивающих считывание и контроль представленных данных.</w:t>
      </w:r>
    </w:p>
    <w:p w:rsidR="00B44A1D" w:rsidRPr="00B44A1D" w:rsidRDefault="00B44A1D" w:rsidP="00B44A1D">
      <w:pPr>
        <w:tabs>
          <w:tab w:val="left" w:pos="567"/>
          <w:tab w:val="left" w:pos="3976"/>
        </w:tabs>
        <w:ind w:left="0" w:right="-142" w:firstLine="567"/>
        <w:rPr>
          <w:sz w:val="18"/>
          <w:szCs w:val="18"/>
        </w:rPr>
      </w:pPr>
      <w:r w:rsidRPr="00B44A1D">
        <w:rPr>
          <w:sz w:val="18"/>
          <w:szCs w:val="18"/>
        </w:rPr>
        <w:t>Электронные документы (электронные образы документов), прилагаемые к заявлению, в том числе доверенности, направляются в виде файлов в форматах PDF, TIF.</w:t>
      </w:r>
    </w:p>
    <w:p w:rsidR="00B44A1D" w:rsidRPr="00B44A1D" w:rsidRDefault="00B44A1D" w:rsidP="00B44A1D">
      <w:pPr>
        <w:tabs>
          <w:tab w:val="left" w:pos="567"/>
          <w:tab w:val="left" w:pos="3976"/>
        </w:tabs>
        <w:ind w:left="0" w:right="-142" w:firstLine="567"/>
        <w:rPr>
          <w:sz w:val="18"/>
          <w:szCs w:val="18"/>
        </w:rPr>
      </w:pPr>
      <w:r w:rsidRPr="00B44A1D">
        <w:rPr>
          <w:sz w:val="18"/>
          <w:szCs w:val="18"/>
        </w:rPr>
        <w:t>59. При обращении за предоставлением муниципальной услуги в электронной форме заявитель или его представитель использует усиленную квалифицированную электронную подпись. Заявление и документы, подаваемые заявителем в электронной форме с использованием Портала, могут быть подписаны простой электронной подписью.</w:t>
      </w:r>
    </w:p>
    <w:p w:rsidR="00B44A1D" w:rsidRPr="00B44A1D" w:rsidRDefault="00B44A1D" w:rsidP="00B44A1D">
      <w:pPr>
        <w:tabs>
          <w:tab w:val="left" w:pos="567"/>
          <w:tab w:val="left" w:pos="3976"/>
        </w:tabs>
        <w:ind w:left="0" w:right="-142" w:firstLine="567"/>
        <w:rPr>
          <w:sz w:val="18"/>
          <w:szCs w:val="18"/>
        </w:rPr>
      </w:pPr>
      <w:r w:rsidRPr="00B44A1D">
        <w:rPr>
          <w:sz w:val="18"/>
          <w:szCs w:val="18"/>
        </w:rPr>
        <w:lastRenderedPageBreak/>
        <w:t>Усиленная квалифицированная электронная подпись должна соответствовать следующим требованиям:</w:t>
      </w:r>
    </w:p>
    <w:p w:rsidR="00B44A1D" w:rsidRPr="00B44A1D" w:rsidRDefault="00B44A1D" w:rsidP="00B44A1D">
      <w:pPr>
        <w:tabs>
          <w:tab w:val="left" w:pos="567"/>
          <w:tab w:val="left" w:pos="3976"/>
        </w:tabs>
        <w:ind w:left="0" w:right="-142" w:firstLine="567"/>
        <w:rPr>
          <w:sz w:val="18"/>
          <w:szCs w:val="18"/>
        </w:rPr>
      </w:pPr>
      <w:r w:rsidRPr="00B44A1D">
        <w:rPr>
          <w:sz w:val="18"/>
          <w:szCs w:val="18"/>
        </w:rPr>
        <w:t>1) квалифицированный сертификат ключа проверки электронной подписи (далее – квалифицированный сертификат) создан и выдан аккредитованным удостоверяющим центром, аккредитация которого действительна на день выдачи указанного сертификата;</w:t>
      </w:r>
    </w:p>
    <w:p w:rsidR="00B44A1D" w:rsidRPr="00B44A1D" w:rsidRDefault="00B44A1D" w:rsidP="00B44A1D">
      <w:pPr>
        <w:tabs>
          <w:tab w:val="left" w:pos="567"/>
          <w:tab w:val="left" w:pos="3976"/>
        </w:tabs>
        <w:ind w:left="0" w:right="-142" w:firstLine="567"/>
        <w:rPr>
          <w:sz w:val="18"/>
          <w:szCs w:val="18"/>
        </w:rPr>
      </w:pPr>
      <w:r w:rsidRPr="00B44A1D">
        <w:rPr>
          <w:sz w:val="18"/>
          <w:szCs w:val="18"/>
        </w:rPr>
        <w:t>2) квалифицированный сертификат действителен на момент подписания заявления и прилагаемых к нему документов (при наличии достоверной информации о моменте подписания заявления и прилагаемых к нему документов) или на день проверки действительности указанного сертификата, если момент подписания заявления и прилагаемых к нему документов не определен;</w:t>
      </w:r>
    </w:p>
    <w:p w:rsidR="00B44A1D" w:rsidRPr="00B44A1D" w:rsidRDefault="00B44A1D" w:rsidP="00B44A1D">
      <w:pPr>
        <w:tabs>
          <w:tab w:val="left" w:pos="567"/>
          <w:tab w:val="left" w:pos="3976"/>
        </w:tabs>
        <w:ind w:left="0" w:right="-142" w:firstLine="567"/>
        <w:rPr>
          <w:sz w:val="18"/>
          <w:szCs w:val="18"/>
        </w:rPr>
      </w:pPr>
      <w:r w:rsidRPr="00B44A1D">
        <w:rPr>
          <w:sz w:val="18"/>
          <w:szCs w:val="18"/>
        </w:rPr>
        <w:t>3) имеется положительный результат проверки принадлежности владельцу квалифицированного сертификата усиленной квалифицированной электронной подписи, с помощью которой подписано заявление и прилагаемые к нему документы, и подтверждено отсутствие изменений, внесенных в указанные документы после их подписания. При этом проверка осуществляется с использованием средств электронной подписи, получивших подтверждение соответствия требованиям, установленным в соответствии с Федеральным законом от 06.04.2011 № 63-ФЗ «Об электронной подписи», и с использованием квалифицированного сертификата лица, подписавшего заявление и прилагаемые к нему документы.</w:t>
      </w:r>
    </w:p>
    <w:p w:rsidR="00B44A1D" w:rsidRPr="00B44A1D" w:rsidRDefault="00B44A1D" w:rsidP="00B44A1D">
      <w:pPr>
        <w:tabs>
          <w:tab w:val="left" w:pos="567"/>
          <w:tab w:val="left" w:pos="3976"/>
        </w:tabs>
        <w:ind w:left="0" w:right="-142" w:firstLine="567"/>
        <w:rPr>
          <w:sz w:val="18"/>
          <w:szCs w:val="18"/>
        </w:rPr>
      </w:pPr>
      <w:r w:rsidRPr="00B44A1D">
        <w:rPr>
          <w:sz w:val="18"/>
          <w:szCs w:val="18"/>
        </w:rPr>
        <w:t>60. При направлении заявления и прилагаемых к нему документов в электронной форме представителем заявителя, действующим на основании доверенности, доверенность удостоверяется усиленной квалифицированной электронной подписью нотариуса.</w:t>
      </w:r>
    </w:p>
    <w:p w:rsidR="00B44A1D" w:rsidRPr="00B44A1D" w:rsidRDefault="00B44A1D" w:rsidP="00B44A1D">
      <w:pPr>
        <w:tabs>
          <w:tab w:val="left" w:pos="567"/>
          <w:tab w:val="left" w:pos="3976"/>
        </w:tabs>
        <w:ind w:left="0" w:right="-142" w:firstLine="567"/>
        <w:rPr>
          <w:sz w:val="18"/>
          <w:szCs w:val="18"/>
        </w:rPr>
      </w:pPr>
    </w:p>
    <w:p w:rsidR="00B44A1D" w:rsidRPr="00B44A1D" w:rsidRDefault="00B44A1D" w:rsidP="00B44A1D">
      <w:pPr>
        <w:tabs>
          <w:tab w:val="left" w:pos="567"/>
          <w:tab w:val="left" w:pos="3976"/>
        </w:tabs>
        <w:ind w:left="0" w:right="-142" w:firstLine="567"/>
        <w:rPr>
          <w:sz w:val="18"/>
          <w:szCs w:val="18"/>
        </w:rPr>
      </w:pPr>
      <w:r w:rsidRPr="00B44A1D">
        <w:rPr>
          <w:sz w:val="18"/>
          <w:szCs w:val="18"/>
        </w:rPr>
        <w:t>РАЗДЕЛ III. СОСТАВ, ПОСЛЕДОВАТЕЛЬНОСТЬ И СРОКИ ВЫПОЛНЕНИЯ АДМИНИСТРАТИВНЫХ ПРОЦЕДУР</w:t>
      </w:r>
    </w:p>
    <w:p w:rsidR="00B44A1D" w:rsidRPr="00B44A1D" w:rsidRDefault="00B44A1D" w:rsidP="00B44A1D">
      <w:pPr>
        <w:tabs>
          <w:tab w:val="left" w:pos="567"/>
          <w:tab w:val="left" w:pos="3976"/>
        </w:tabs>
        <w:ind w:left="0" w:right="-142" w:firstLine="567"/>
        <w:rPr>
          <w:sz w:val="18"/>
          <w:szCs w:val="18"/>
        </w:rPr>
      </w:pPr>
    </w:p>
    <w:p w:rsidR="00B44A1D" w:rsidRPr="00B44A1D" w:rsidRDefault="00B44A1D" w:rsidP="00B44A1D">
      <w:pPr>
        <w:tabs>
          <w:tab w:val="left" w:pos="567"/>
          <w:tab w:val="left" w:pos="3976"/>
        </w:tabs>
        <w:ind w:left="0" w:right="-142" w:firstLine="567"/>
        <w:rPr>
          <w:sz w:val="18"/>
          <w:szCs w:val="18"/>
        </w:rPr>
      </w:pPr>
      <w:r w:rsidRPr="00B44A1D">
        <w:rPr>
          <w:sz w:val="18"/>
          <w:szCs w:val="18"/>
        </w:rPr>
        <w:t>Глава 18. Состав и последовательность административных процедур</w:t>
      </w:r>
    </w:p>
    <w:p w:rsidR="00B44A1D" w:rsidRPr="00B44A1D" w:rsidRDefault="00B44A1D" w:rsidP="00B44A1D">
      <w:pPr>
        <w:tabs>
          <w:tab w:val="left" w:pos="567"/>
          <w:tab w:val="left" w:pos="3976"/>
        </w:tabs>
        <w:ind w:left="0" w:right="-142" w:firstLine="567"/>
        <w:rPr>
          <w:sz w:val="18"/>
          <w:szCs w:val="18"/>
        </w:rPr>
      </w:pPr>
    </w:p>
    <w:p w:rsidR="00B44A1D" w:rsidRPr="00B44A1D" w:rsidRDefault="00B44A1D" w:rsidP="00B44A1D">
      <w:pPr>
        <w:tabs>
          <w:tab w:val="left" w:pos="567"/>
          <w:tab w:val="left" w:pos="3976"/>
        </w:tabs>
        <w:ind w:left="0" w:right="-142" w:firstLine="567"/>
        <w:rPr>
          <w:sz w:val="18"/>
          <w:szCs w:val="18"/>
        </w:rPr>
      </w:pPr>
      <w:r w:rsidRPr="00B44A1D">
        <w:rPr>
          <w:sz w:val="18"/>
          <w:szCs w:val="18"/>
        </w:rPr>
        <w:t>61. Предоставление муниципальной услуги включает в себя следующие административные процедуры:</w:t>
      </w:r>
    </w:p>
    <w:p w:rsidR="00B44A1D" w:rsidRPr="00B44A1D" w:rsidRDefault="00B44A1D" w:rsidP="00B44A1D">
      <w:pPr>
        <w:tabs>
          <w:tab w:val="left" w:pos="567"/>
          <w:tab w:val="left" w:pos="3976"/>
        </w:tabs>
        <w:ind w:left="0" w:right="-142" w:firstLine="567"/>
        <w:rPr>
          <w:sz w:val="18"/>
          <w:szCs w:val="18"/>
        </w:rPr>
      </w:pPr>
      <w:r w:rsidRPr="00B44A1D">
        <w:rPr>
          <w:sz w:val="18"/>
          <w:szCs w:val="18"/>
        </w:rPr>
        <w:t>1) прием, регистрация заявления и документов, представленных заявителем или его представителем;</w:t>
      </w:r>
    </w:p>
    <w:p w:rsidR="00B44A1D" w:rsidRPr="00B44A1D" w:rsidRDefault="00B44A1D" w:rsidP="00B44A1D">
      <w:pPr>
        <w:tabs>
          <w:tab w:val="left" w:pos="567"/>
          <w:tab w:val="left" w:pos="3976"/>
        </w:tabs>
        <w:ind w:left="0" w:right="-142" w:firstLine="567"/>
        <w:rPr>
          <w:sz w:val="18"/>
          <w:szCs w:val="18"/>
        </w:rPr>
      </w:pPr>
      <w:r w:rsidRPr="00B44A1D">
        <w:rPr>
          <w:sz w:val="18"/>
          <w:szCs w:val="18"/>
        </w:rPr>
        <w:t>2) формирование и направление межведомственных запросов в органы (организации), участвующие в предоставлении муниципальной услуги;</w:t>
      </w:r>
    </w:p>
    <w:p w:rsidR="00B44A1D" w:rsidRPr="00B44A1D" w:rsidRDefault="00B44A1D" w:rsidP="00B44A1D">
      <w:pPr>
        <w:tabs>
          <w:tab w:val="left" w:pos="567"/>
          <w:tab w:val="left" w:pos="3976"/>
        </w:tabs>
        <w:ind w:left="0" w:right="-142" w:firstLine="567"/>
        <w:rPr>
          <w:sz w:val="18"/>
          <w:szCs w:val="18"/>
        </w:rPr>
      </w:pPr>
      <w:r w:rsidRPr="00B44A1D">
        <w:rPr>
          <w:sz w:val="18"/>
          <w:szCs w:val="18"/>
        </w:rPr>
        <w:t>3) принятие решение о постановке на земельный учет (отказе в постановке на земельный учет);</w:t>
      </w:r>
    </w:p>
    <w:p w:rsidR="00B44A1D" w:rsidRPr="00B44A1D" w:rsidRDefault="00B44A1D" w:rsidP="00B44A1D">
      <w:pPr>
        <w:tabs>
          <w:tab w:val="left" w:pos="567"/>
          <w:tab w:val="left" w:pos="3976"/>
        </w:tabs>
        <w:ind w:left="0" w:right="-142" w:firstLine="567"/>
        <w:rPr>
          <w:sz w:val="18"/>
          <w:szCs w:val="18"/>
        </w:rPr>
      </w:pPr>
      <w:r w:rsidRPr="00B44A1D">
        <w:rPr>
          <w:sz w:val="18"/>
          <w:szCs w:val="18"/>
        </w:rPr>
        <w:t>4) выдача (направление) заявителю или его представителю результата муниципальной услуги.</w:t>
      </w:r>
    </w:p>
    <w:p w:rsidR="00B44A1D" w:rsidRPr="00B44A1D" w:rsidRDefault="00B44A1D" w:rsidP="00B44A1D">
      <w:pPr>
        <w:tabs>
          <w:tab w:val="left" w:pos="567"/>
          <w:tab w:val="left" w:pos="3976"/>
        </w:tabs>
        <w:ind w:left="0" w:right="-142" w:firstLine="567"/>
        <w:rPr>
          <w:sz w:val="18"/>
          <w:szCs w:val="18"/>
        </w:rPr>
      </w:pPr>
      <w:r w:rsidRPr="00B44A1D">
        <w:rPr>
          <w:sz w:val="18"/>
          <w:szCs w:val="18"/>
        </w:rPr>
        <w:t>62. В электронной форме при предоставлении муниципальной услуги осуществляются следующие административные процедуры (действия):</w:t>
      </w:r>
    </w:p>
    <w:p w:rsidR="00B44A1D" w:rsidRPr="00B44A1D" w:rsidRDefault="00B44A1D" w:rsidP="00B44A1D">
      <w:pPr>
        <w:tabs>
          <w:tab w:val="left" w:pos="567"/>
          <w:tab w:val="left" w:pos="3976"/>
        </w:tabs>
        <w:ind w:left="0" w:right="-142" w:firstLine="567"/>
        <w:rPr>
          <w:sz w:val="18"/>
          <w:szCs w:val="18"/>
        </w:rPr>
      </w:pPr>
      <w:r w:rsidRPr="00B44A1D">
        <w:rPr>
          <w:sz w:val="18"/>
          <w:szCs w:val="18"/>
        </w:rPr>
        <w:t>1) прием, регистрация заявления и документов, представленных заявителем или его представителем;</w:t>
      </w:r>
    </w:p>
    <w:p w:rsidR="00B44A1D" w:rsidRPr="00B44A1D" w:rsidRDefault="00B44A1D" w:rsidP="00B44A1D">
      <w:pPr>
        <w:tabs>
          <w:tab w:val="left" w:pos="567"/>
          <w:tab w:val="left" w:pos="3976"/>
        </w:tabs>
        <w:ind w:left="0" w:right="-142" w:firstLine="567"/>
        <w:rPr>
          <w:sz w:val="18"/>
          <w:szCs w:val="18"/>
        </w:rPr>
      </w:pPr>
      <w:r w:rsidRPr="00B44A1D">
        <w:rPr>
          <w:sz w:val="18"/>
          <w:szCs w:val="18"/>
        </w:rPr>
        <w:t>2) формирование и направление межведомственных запросов в органы, участвующие в предоставлении муниципальной услуги.</w:t>
      </w:r>
    </w:p>
    <w:p w:rsidR="00B44A1D" w:rsidRPr="00B44A1D" w:rsidRDefault="00B44A1D" w:rsidP="00B44A1D">
      <w:pPr>
        <w:tabs>
          <w:tab w:val="left" w:pos="567"/>
          <w:tab w:val="left" w:pos="3976"/>
        </w:tabs>
        <w:ind w:left="0" w:right="-142" w:firstLine="567"/>
        <w:rPr>
          <w:sz w:val="18"/>
          <w:szCs w:val="18"/>
        </w:rPr>
      </w:pPr>
      <w:r w:rsidRPr="00B44A1D">
        <w:rPr>
          <w:sz w:val="18"/>
          <w:szCs w:val="18"/>
        </w:rPr>
        <w:t>63. При предоставлении муниципальной услуги МФЦ выполняет следующие действия:</w:t>
      </w:r>
    </w:p>
    <w:p w:rsidR="00B44A1D" w:rsidRPr="00B44A1D" w:rsidRDefault="00B44A1D" w:rsidP="00B44A1D">
      <w:pPr>
        <w:tabs>
          <w:tab w:val="left" w:pos="567"/>
          <w:tab w:val="left" w:pos="3976"/>
        </w:tabs>
        <w:ind w:left="0" w:right="-142" w:firstLine="567"/>
        <w:rPr>
          <w:sz w:val="18"/>
          <w:szCs w:val="18"/>
        </w:rPr>
      </w:pPr>
      <w:r w:rsidRPr="00B44A1D">
        <w:rPr>
          <w:sz w:val="18"/>
          <w:szCs w:val="18"/>
        </w:rPr>
        <w:t>1) информирование заявителей или их представителей о порядке предоставления муниципальной услуги МФЦ, о ходе выполнения заявления о предоставлении муниципальной услуги, по иным вопросам, связанным с предоставлением муниципальной услуги, а также консультирование заявителей или их представителей о порядке предоставления муниципальной услуги в МФЦ;</w:t>
      </w:r>
    </w:p>
    <w:p w:rsidR="00B44A1D" w:rsidRPr="00B44A1D" w:rsidRDefault="00B44A1D" w:rsidP="00B44A1D">
      <w:pPr>
        <w:tabs>
          <w:tab w:val="left" w:pos="567"/>
          <w:tab w:val="left" w:pos="3976"/>
        </w:tabs>
        <w:ind w:left="0" w:right="-142" w:firstLine="567"/>
        <w:rPr>
          <w:sz w:val="18"/>
          <w:szCs w:val="18"/>
        </w:rPr>
      </w:pPr>
      <w:r w:rsidRPr="00B44A1D">
        <w:rPr>
          <w:sz w:val="18"/>
          <w:szCs w:val="18"/>
        </w:rPr>
        <w:t>2) прием заявления и документов, представленных заявителем или его представителем, в том числе комплексного запроса;</w:t>
      </w:r>
    </w:p>
    <w:p w:rsidR="00B44A1D" w:rsidRPr="00B44A1D" w:rsidRDefault="00B44A1D" w:rsidP="00B44A1D">
      <w:pPr>
        <w:tabs>
          <w:tab w:val="left" w:pos="567"/>
          <w:tab w:val="left" w:pos="3976"/>
        </w:tabs>
        <w:ind w:left="0" w:right="-142" w:firstLine="567"/>
        <w:rPr>
          <w:sz w:val="18"/>
          <w:szCs w:val="18"/>
        </w:rPr>
      </w:pPr>
      <w:r w:rsidRPr="00B44A1D">
        <w:rPr>
          <w:sz w:val="18"/>
          <w:szCs w:val="18"/>
        </w:rPr>
        <w:t>3) обработка заявления и представленных документов, в том числе комплексного запроса;</w:t>
      </w:r>
    </w:p>
    <w:p w:rsidR="00B44A1D" w:rsidRPr="00B44A1D" w:rsidRDefault="00B44A1D" w:rsidP="00B44A1D">
      <w:pPr>
        <w:tabs>
          <w:tab w:val="left" w:pos="567"/>
          <w:tab w:val="left" w:pos="3976"/>
        </w:tabs>
        <w:ind w:left="0" w:right="-142" w:firstLine="567"/>
        <w:rPr>
          <w:sz w:val="18"/>
          <w:szCs w:val="18"/>
        </w:rPr>
      </w:pPr>
      <w:r w:rsidRPr="00B44A1D">
        <w:rPr>
          <w:sz w:val="18"/>
          <w:szCs w:val="18"/>
        </w:rPr>
        <w:t>4) направление заявления и документов, представленных заявителем или его представителем, в администрацию;</w:t>
      </w:r>
    </w:p>
    <w:p w:rsidR="00B44A1D" w:rsidRPr="00B44A1D" w:rsidRDefault="00B44A1D" w:rsidP="00B44A1D">
      <w:pPr>
        <w:tabs>
          <w:tab w:val="left" w:pos="567"/>
          <w:tab w:val="left" w:pos="3976"/>
        </w:tabs>
        <w:ind w:left="0" w:right="-142" w:firstLine="567"/>
        <w:rPr>
          <w:sz w:val="18"/>
          <w:szCs w:val="18"/>
        </w:rPr>
      </w:pPr>
      <w:r w:rsidRPr="00B44A1D">
        <w:rPr>
          <w:sz w:val="18"/>
          <w:szCs w:val="18"/>
        </w:rPr>
        <w:t>5) формирование и направление межведомственных запросов в органы (организации), участвующие в предоставлении муниципальной услуги, в том числе государственных услуг и (или) муниципальных услуг, указанных в комплексном запросе;</w:t>
      </w:r>
    </w:p>
    <w:p w:rsidR="00B44A1D" w:rsidRPr="00B44A1D" w:rsidRDefault="00B44A1D" w:rsidP="00B44A1D">
      <w:pPr>
        <w:tabs>
          <w:tab w:val="left" w:pos="567"/>
          <w:tab w:val="left" w:pos="3976"/>
        </w:tabs>
        <w:ind w:left="0" w:right="-142" w:firstLine="567"/>
        <w:rPr>
          <w:sz w:val="18"/>
          <w:szCs w:val="18"/>
        </w:rPr>
      </w:pPr>
      <w:r w:rsidRPr="00B44A1D">
        <w:rPr>
          <w:sz w:val="18"/>
          <w:szCs w:val="18"/>
        </w:rPr>
        <w:t>6) выдача результата предоставления муниципальной услуги (в том числе документов, полученных по результатам предоставления всех государственных и (или) муниципальных услуг, указанных в комплексном запросе).</w:t>
      </w:r>
    </w:p>
    <w:p w:rsidR="00B44A1D" w:rsidRPr="00B44A1D" w:rsidRDefault="00B44A1D" w:rsidP="00B44A1D">
      <w:pPr>
        <w:tabs>
          <w:tab w:val="left" w:pos="567"/>
          <w:tab w:val="left" w:pos="3976"/>
        </w:tabs>
        <w:ind w:left="0" w:right="-142" w:firstLine="567"/>
        <w:rPr>
          <w:sz w:val="18"/>
          <w:szCs w:val="18"/>
        </w:rPr>
      </w:pPr>
    </w:p>
    <w:p w:rsidR="00B44A1D" w:rsidRPr="00B44A1D" w:rsidRDefault="00B44A1D" w:rsidP="00B44A1D">
      <w:pPr>
        <w:tabs>
          <w:tab w:val="left" w:pos="567"/>
          <w:tab w:val="left" w:pos="3976"/>
        </w:tabs>
        <w:ind w:left="0" w:right="-142" w:firstLine="567"/>
        <w:rPr>
          <w:sz w:val="18"/>
          <w:szCs w:val="18"/>
        </w:rPr>
      </w:pPr>
      <w:r w:rsidRPr="00B44A1D">
        <w:rPr>
          <w:sz w:val="18"/>
          <w:szCs w:val="18"/>
        </w:rPr>
        <w:t>Глава 19. Прием, регистрация заявления и документов,</w:t>
      </w:r>
    </w:p>
    <w:p w:rsidR="00B44A1D" w:rsidRPr="00B44A1D" w:rsidRDefault="00B44A1D" w:rsidP="00B44A1D">
      <w:pPr>
        <w:tabs>
          <w:tab w:val="left" w:pos="567"/>
          <w:tab w:val="left" w:pos="3976"/>
        </w:tabs>
        <w:ind w:left="0" w:right="-142" w:firstLine="567"/>
        <w:rPr>
          <w:sz w:val="18"/>
          <w:szCs w:val="18"/>
        </w:rPr>
      </w:pPr>
      <w:proofErr w:type="gramStart"/>
      <w:r w:rsidRPr="00B44A1D">
        <w:rPr>
          <w:sz w:val="18"/>
          <w:szCs w:val="18"/>
        </w:rPr>
        <w:t>представленных</w:t>
      </w:r>
      <w:proofErr w:type="gramEnd"/>
      <w:r w:rsidRPr="00B44A1D">
        <w:rPr>
          <w:sz w:val="18"/>
          <w:szCs w:val="18"/>
        </w:rPr>
        <w:t xml:space="preserve"> заявителем или его представителем</w:t>
      </w:r>
    </w:p>
    <w:p w:rsidR="00B44A1D" w:rsidRPr="00B44A1D" w:rsidRDefault="00B44A1D" w:rsidP="00B44A1D">
      <w:pPr>
        <w:tabs>
          <w:tab w:val="left" w:pos="567"/>
          <w:tab w:val="left" w:pos="3976"/>
        </w:tabs>
        <w:ind w:left="0" w:right="-142" w:firstLine="567"/>
        <w:rPr>
          <w:sz w:val="18"/>
          <w:szCs w:val="18"/>
        </w:rPr>
      </w:pPr>
    </w:p>
    <w:p w:rsidR="00B44A1D" w:rsidRPr="00B44A1D" w:rsidRDefault="00B44A1D" w:rsidP="00B44A1D">
      <w:pPr>
        <w:tabs>
          <w:tab w:val="left" w:pos="567"/>
          <w:tab w:val="left" w:pos="3976"/>
        </w:tabs>
        <w:ind w:left="0" w:right="-142" w:firstLine="567"/>
        <w:rPr>
          <w:sz w:val="18"/>
          <w:szCs w:val="18"/>
        </w:rPr>
      </w:pPr>
      <w:r w:rsidRPr="00B44A1D">
        <w:rPr>
          <w:sz w:val="18"/>
          <w:szCs w:val="18"/>
        </w:rPr>
        <w:t>64. Основанием для начала осуществления административной процедуры является поступление в администрацию от заявителя или его представителя заявления с приложенными документами одним из способов, указанных в пункте 17 настоящего административного регламента.</w:t>
      </w:r>
    </w:p>
    <w:p w:rsidR="00B44A1D" w:rsidRPr="00B44A1D" w:rsidRDefault="00B44A1D" w:rsidP="00B44A1D">
      <w:pPr>
        <w:tabs>
          <w:tab w:val="left" w:pos="567"/>
          <w:tab w:val="left" w:pos="3976"/>
        </w:tabs>
        <w:ind w:left="0" w:right="-142" w:firstLine="567"/>
        <w:rPr>
          <w:sz w:val="18"/>
          <w:szCs w:val="18"/>
        </w:rPr>
      </w:pPr>
      <w:r w:rsidRPr="00B44A1D">
        <w:rPr>
          <w:sz w:val="18"/>
          <w:szCs w:val="18"/>
        </w:rPr>
        <w:t>65. Прием заявления и документов от заявителя или его представителя осуществляется в администрации без предварительной записи при личном обращении заявителя или его представителя в администрацию.</w:t>
      </w:r>
    </w:p>
    <w:p w:rsidR="00B44A1D" w:rsidRPr="00B44A1D" w:rsidRDefault="00B44A1D" w:rsidP="00B44A1D">
      <w:pPr>
        <w:tabs>
          <w:tab w:val="left" w:pos="567"/>
          <w:tab w:val="left" w:pos="3976"/>
        </w:tabs>
        <w:ind w:left="0" w:right="-142" w:firstLine="567"/>
        <w:rPr>
          <w:sz w:val="18"/>
          <w:szCs w:val="18"/>
        </w:rPr>
      </w:pPr>
      <w:r w:rsidRPr="00B44A1D">
        <w:rPr>
          <w:sz w:val="18"/>
          <w:szCs w:val="18"/>
        </w:rPr>
        <w:t>66. В день поступления (получения через организации почтовой связи, от МФЦ) заявление регистрируется сотрудником администрации, ответственным за прием и регистрацию документов, в информационной системе электронного документооборота администрации.</w:t>
      </w:r>
    </w:p>
    <w:p w:rsidR="00B44A1D" w:rsidRPr="00B44A1D" w:rsidRDefault="00B44A1D" w:rsidP="00B44A1D">
      <w:pPr>
        <w:tabs>
          <w:tab w:val="left" w:pos="567"/>
          <w:tab w:val="left" w:pos="3976"/>
        </w:tabs>
        <w:ind w:left="0" w:right="-142" w:firstLine="567"/>
        <w:rPr>
          <w:sz w:val="18"/>
          <w:szCs w:val="18"/>
        </w:rPr>
      </w:pPr>
      <w:r w:rsidRPr="00B44A1D">
        <w:rPr>
          <w:sz w:val="18"/>
          <w:szCs w:val="18"/>
        </w:rPr>
        <w:t>67. Сотрудник администрации, ответственный за прием и регистрацию документов, просматривает поступившие документы, проверяет их целостность и комплектность, устанавливает их соответствие требованиям, предусмотренным пунктом 20 настоящего административного регламента, не позднее трех рабочих дней со дня получения заявления и документов.</w:t>
      </w:r>
    </w:p>
    <w:p w:rsidR="00B44A1D" w:rsidRPr="00B44A1D" w:rsidRDefault="00B44A1D" w:rsidP="00B44A1D">
      <w:pPr>
        <w:tabs>
          <w:tab w:val="left" w:pos="567"/>
          <w:tab w:val="left" w:pos="3976"/>
        </w:tabs>
        <w:ind w:left="0" w:right="-142" w:firstLine="567"/>
        <w:rPr>
          <w:sz w:val="18"/>
          <w:szCs w:val="18"/>
        </w:rPr>
      </w:pPr>
      <w:r w:rsidRPr="00B44A1D">
        <w:rPr>
          <w:sz w:val="18"/>
          <w:szCs w:val="18"/>
        </w:rPr>
        <w:t xml:space="preserve">68. </w:t>
      </w:r>
      <w:proofErr w:type="gramStart"/>
      <w:r w:rsidRPr="00B44A1D">
        <w:rPr>
          <w:sz w:val="18"/>
          <w:szCs w:val="18"/>
        </w:rPr>
        <w:t xml:space="preserve">В случае поступления заявления, подписанного усиленной квалифицированной электронной подписью, сотрудником администрации, ответственным за прием и регистрацию документов, в ходе проверки, предусмотренной пунктом 67 настоящего административного регламента, проводится проверка действительности усиленной квалифицированной электронной подписи, с использованием которой подписан запрос, на соблюдение требований, предусмотренных пунктом 59 Регламента. </w:t>
      </w:r>
      <w:proofErr w:type="gramEnd"/>
    </w:p>
    <w:p w:rsidR="00B44A1D" w:rsidRPr="00B44A1D" w:rsidRDefault="00B44A1D" w:rsidP="00B44A1D">
      <w:pPr>
        <w:tabs>
          <w:tab w:val="left" w:pos="567"/>
          <w:tab w:val="left" w:pos="3976"/>
        </w:tabs>
        <w:ind w:left="0" w:right="-142" w:firstLine="567"/>
        <w:rPr>
          <w:sz w:val="18"/>
          <w:szCs w:val="18"/>
        </w:rPr>
      </w:pPr>
      <w:r w:rsidRPr="00B44A1D">
        <w:rPr>
          <w:sz w:val="18"/>
          <w:szCs w:val="18"/>
        </w:rPr>
        <w:t xml:space="preserve">69. </w:t>
      </w:r>
      <w:proofErr w:type="gramStart"/>
      <w:r w:rsidRPr="00B44A1D">
        <w:rPr>
          <w:sz w:val="18"/>
          <w:szCs w:val="18"/>
        </w:rPr>
        <w:t>Проверка усиленной квалифицированной электронной подписи может осуществляться сотрудником администрации, ответственным за прием и регистрацию документов, самостоятельно с использованием имеющихся средств электронной подписи или средств информационной системы головного удостоверяющего центра, которая входит в состав инфраструктуры, обеспечивающей информационно-технологическое взаимодействие действующих информационных систем, используемых для предоставления государственных услуг и муниципальных услуг в электронной форме.</w:t>
      </w:r>
      <w:proofErr w:type="gramEnd"/>
    </w:p>
    <w:p w:rsidR="00B44A1D" w:rsidRPr="00B44A1D" w:rsidRDefault="00B44A1D" w:rsidP="00B44A1D">
      <w:pPr>
        <w:tabs>
          <w:tab w:val="left" w:pos="567"/>
          <w:tab w:val="left" w:pos="3976"/>
        </w:tabs>
        <w:ind w:left="0" w:right="-142" w:firstLine="567"/>
        <w:rPr>
          <w:sz w:val="18"/>
          <w:szCs w:val="18"/>
        </w:rPr>
      </w:pPr>
      <w:r w:rsidRPr="00B44A1D">
        <w:rPr>
          <w:sz w:val="18"/>
          <w:szCs w:val="18"/>
        </w:rPr>
        <w:t>Проверка действительности усиленной квалифицированной электронной подписи также может осуществляться с использованием средств информационной системы аккредитованного удостоверяющего центра.</w:t>
      </w:r>
    </w:p>
    <w:p w:rsidR="00B44A1D" w:rsidRPr="00B44A1D" w:rsidRDefault="00B44A1D" w:rsidP="00B44A1D">
      <w:pPr>
        <w:tabs>
          <w:tab w:val="left" w:pos="567"/>
          <w:tab w:val="left" w:pos="3976"/>
        </w:tabs>
        <w:ind w:left="0" w:right="-142" w:firstLine="567"/>
        <w:rPr>
          <w:sz w:val="18"/>
          <w:szCs w:val="18"/>
        </w:rPr>
      </w:pPr>
      <w:r w:rsidRPr="00B44A1D">
        <w:rPr>
          <w:sz w:val="18"/>
          <w:szCs w:val="18"/>
        </w:rPr>
        <w:lastRenderedPageBreak/>
        <w:t>70. В случае выявления в представленных документах хотя бы одного из обстоятельств, предусмотренных пунктом 25 настоящего административного регламента, сотрудник, указанный в пункте 67 настоящего административного регламента, не позднее срока, предусмотренного пунктом 67 настоящего административного регламента, принимает решение об отказе в приеме документов.</w:t>
      </w:r>
    </w:p>
    <w:p w:rsidR="00B44A1D" w:rsidRPr="00B44A1D" w:rsidRDefault="00B44A1D" w:rsidP="00B44A1D">
      <w:pPr>
        <w:tabs>
          <w:tab w:val="left" w:pos="567"/>
          <w:tab w:val="left" w:pos="3976"/>
        </w:tabs>
        <w:ind w:left="0" w:right="-142" w:firstLine="567"/>
        <w:rPr>
          <w:sz w:val="18"/>
          <w:szCs w:val="18"/>
        </w:rPr>
      </w:pPr>
      <w:r w:rsidRPr="00B44A1D">
        <w:rPr>
          <w:sz w:val="18"/>
          <w:szCs w:val="18"/>
        </w:rPr>
        <w:t>71. В случае отказа в приеме документов, поданных путем личного обращения, должностное лицо, ответственное за рассмотрение заявления, выдает (направляет) заявителю или его представителю в течение трех рабочих дней со дня получения заявления и документов письменное уведомление об отказе в приеме документов с указанием причин отказа.</w:t>
      </w:r>
    </w:p>
    <w:p w:rsidR="00B44A1D" w:rsidRPr="00B44A1D" w:rsidRDefault="00B44A1D" w:rsidP="00B44A1D">
      <w:pPr>
        <w:tabs>
          <w:tab w:val="left" w:pos="567"/>
          <w:tab w:val="left" w:pos="3976"/>
        </w:tabs>
        <w:ind w:left="0" w:right="-142" w:firstLine="567"/>
        <w:rPr>
          <w:sz w:val="18"/>
          <w:szCs w:val="18"/>
        </w:rPr>
      </w:pPr>
      <w:r w:rsidRPr="00B44A1D">
        <w:rPr>
          <w:sz w:val="18"/>
          <w:szCs w:val="18"/>
        </w:rPr>
        <w:t>В случае отказа в приеме документов, поданных через организации почтовой связи, сотрудник администрации, не позднее трех рабочих дней со дня получения заявления и документов направляет заявителю или его представителю уведомление об отказе в приеме документов с указанием причин отказа на адрес, указанный в заявлении.</w:t>
      </w:r>
    </w:p>
    <w:p w:rsidR="00B44A1D" w:rsidRPr="00B44A1D" w:rsidRDefault="00B44A1D" w:rsidP="00B44A1D">
      <w:pPr>
        <w:tabs>
          <w:tab w:val="left" w:pos="567"/>
          <w:tab w:val="left" w:pos="3976"/>
        </w:tabs>
        <w:ind w:left="0" w:right="-142" w:firstLine="567"/>
        <w:rPr>
          <w:sz w:val="18"/>
          <w:szCs w:val="18"/>
        </w:rPr>
      </w:pPr>
      <w:proofErr w:type="gramStart"/>
      <w:r w:rsidRPr="00B44A1D">
        <w:rPr>
          <w:sz w:val="18"/>
          <w:szCs w:val="18"/>
        </w:rPr>
        <w:t>В случае отказа в приеме документов, поданных в электронной форме с использованием информационно-телекоммуникационной сети «Интернет», заявителю или его представителю в течение трех рабочих дней со дня получения заявления и документов, поданных в электронной форме, должностное лицо, ответственное за рассмотрение заявления, направляет уведомление об отказе в приеме документов с указанием причин отказа через личный кабинет на Портале (в случае поступления в</w:t>
      </w:r>
      <w:proofErr w:type="gramEnd"/>
      <w:r w:rsidRPr="00B44A1D">
        <w:rPr>
          <w:sz w:val="18"/>
          <w:szCs w:val="18"/>
        </w:rPr>
        <w:t xml:space="preserve"> </w:t>
      </w:r>
      <w:proofErr w:type="gramStart"/>
      <w:r w:rsidRPr="00B44A1D">
        <w:rPr>
          <w:sz w:val="18"/>
          <w:szCs w:val="18"/>
        </w:rPr>
        <w:t>администрацию документов через Портал), либо направляет уведомление об отказе в приеме документов с указанием причин отказа на адрес электронной почты, указанный в заявлении (при отсутствии адреса электронной почты уведомление об отказе в приеме  документов с указанием причин отказа направляется в письменной форме по почтовому адресу, указанному в заявлении) (в случае поступления в администрацию документов через официальный сайт администрации).</w:t>
      </w:r>
      <w:proofErr w:type="gramEnd"/>
    </w:p>
    <w:p w:rsidR="00B44A1D" w:rsidRPr="00B44A1D" w:rsidRDefault="00B44A1D" w:rsidP="00B44A1D">
      <w:pPr>
        <w:tabs>
          <w:tab w:val="left" w:pos="567"/>
          <w:tab w:val="left" w:pos="3976"/>
        </w:tabs>
        <w:ind w:left="0" w:right="-142" w:firstLine="567"/>
        <w:rPr>
          <w:sz w:val="18"/>
          <w:szCs w:val="18"/>
        </w:rPr>
      </w:pPr>
      <w:r w:rsidRPr="00B44A1D">
        <w:rPr>
          <w:sz w:val="18"/>
          <w:szCs w:val="18"/>
        </w:rPr>
        <w:t>В случае отказа в приеме документов, поданных через МФЦ, сотрудник администрации, указанный в пункте 67 настоящего административного регламента, не позднее трех рабочих дней со дня получения заявления и документов направляет (выдает) в МФЦ уведомление об отказе в приеме документов с указанием причин отказа. Не позднее рабочего дня, следующего за днем поступления уведомления, МФЦ направляет (выдает) или его представителю заявителю уведомление об отказе в приеме документов с указанием причин отказа.</w:t>
      </w:r>
    </w:p>
    <w:p w:rsidR="00B44A1D" w:rsidRPr="00B44A1D" w:rsidRDefault="00B44A1D" w:rsidP="00B44A1D">
      <w:pPr>
        <w:tabs>
          <w:tab w:val="left" w:pos="567"/>
          <w:tab w:val="left" w:pos="3976"/>
        </w:tabs>
        <w:ind w:left="0" w:right="-142" w:firstLine="567"/>
        <w:rPr>
          <w:sz w:val="18"/>
          <w:szCs w:val="18"/>
        </w:rPr>
      </w:pPr>
      <w:r w:rsidRPr="00B44A1D">
        <w:rPr>
          <w:sz w:val="18"/>
          <w:szCs w:val="18"/>
        </w:rPr>
        <w:t>72. При отсутствии в представленных заявителем или его представителем документах оснований, предусмотренных пунктом 15 настоящего административного регламента, сотрудник администрации, указанный в пункте 67 настоящего административного регламента, не позднее срока, предусмотренного пунктом 67 настоящего административного регламента, принимает решение о передаче представленных документов должностному лицу администрации, ответственному за предоставление муниципальной услуги.</w:t>
      </w:r>
    </w:p>
    <w:p w:rsidR="00B44A1D" w:rsidRPr="00B44A1D" w:rsidRDefault="00B44A1D" w:rsidP="00B44A1D">
      <w:pPr>
        <w:tabs>
          <w:tab w:val="left" w:pos="567"/>
          <w:tab w:val="left" w:pos="3976"/>
        </w:tabs>
        <w:ind w:left="0" w:right="-142" w:firstLine="567"/>
        <w:rPr>
          <w:sz w:val="18"/>
          <w:szCs w:val="18"/>
        </w:rPr>
      </w:pPr>
      <w:r w:rsidRPr="00B44A1D">
        <w:rPr>
          <w:sz w:val="18"/>
          <w:szCs w:val="18"/>
        </w:rPr>
        <w:t xml:space="preserve">73. В случае поступления заявления и прилагаемых к нему документов </w:t>
      </w:r>
    </w:p>
    <w:p w:rsidR="00B44A1D" w:rsidRPr="00B44A1D" w:rsidRDefault="00B44A1D" w:rsidP="00B44A1D">
      <w:pPr>
        <w:tabs>
          <w:tab w:val="left" w:pos="567"/>
          <w:tab w:val="left" w:pos="3976"/>
        </w:tabs>
        <w:ind w:left="0" w:right="-142" w:firstLine="567"/>
        <w:rPr>
          <w:sz w:val="18"/>
          <w:szCs w:val="18"/>
        </w:rPr>
      </w:pPr>
      <w:proofErr w:type="gramStart"/>
      <w:r w:rsidRPr="00B44A1D">
        <w:rPr>
          <w:sz w:val="18"/>
          <w:szCs w:val="18"/>
        </w:rPr>
        <w:t>в электронной форме с использованием информационно телекоммуникационной сети «Интернет» должностное лицо администрации, ответственное за рассмотрение документов, направляет заявителю или его представителю уведомление о поступлении в администрацию заявления с указанием перечня документов, приложенных к заявлению, через личный кабинет на Портале (в случае поступления в администрацию документов через Портал), либо направляет уведомление о поступлении в администрацию заявления с указанием перечня документов, приложенных</w:t>
      </w:r>
      <w:proofErr w:type="gramEnd"/>
      <w:r w:rsidRPr="00B44A1D">
        <w:rPr>
          <w:sz w:val="18"/>
          <w:szCs w:val="18"/>
        </w:rPr>
        <w:t xml:space="preserve"> </w:t>
      </w:r>
      <w:proofErr w:type="gramStart"/>
      <w:r w:rsidRPr="00B44A1D">
        <w:rPr>
          <w:sz w:val="18"/>
          <w:szCs w:val="18"/>
        </w:rPr>
        <w:t>к заявлению, на адрес электронной почты, указанный в заявлении (при отсутствии адреса электронной почты уведомление о поступлении в администрацию заявления с указанием перечня документов, приложенных к заявлению, направляется в письменной форме по почтовому адресу, указанному в заявлении) (в случае поступления в администрацию документов через официальный сайт администрации) в течение трех рабочих дней со дня получения администрацией документов.</w:t>
      </w:r>
      <w:proofErr w:type="gramEnd"/>
    </w:p>
    <w:p w:rsidR="00B44A1D" w:rsidRPr="00B44A1D" w:rsidRDefault="00B44A1D" w:rsidP="00B44A1D">
      <w:pPr>
        <w:tabs>
          <w:tab w:val="left" w:pos="567"/>
          <w:tab w:val="left" w:pos="3976"/>
        </w:tabs>
        <w:ind w:left="0" w:right="-142" w:firstLine="567"/>
        <w:rPr>
          <w:sz w:val="18"/>
          <w:szCs w:val="18"/>
        </w:rPr>
      </w:pPr>
      <w:r w:rsidRPr="00B44A1D">
        <w:rPr>
          <w:sz w:val="18"/>
          <w:szCs w:val="18"/>
        </w:rPr>
        <w:t>74. Результатом административной процедуры является прием представленных заявителем или его представителем документов и их передача должностному лицу, ответственному за предоставление муниципальной услуги, либо направление заявителю или его представителю уведомления об отказе в приеме представленных документов.</w:t>
      </w:r>
    </w:p>
    <w:p w:rsidR="00B44A1D" w:rsidRPr="00B44A1D" w:rsidRDefault="00B44A1D" w:rsidP="00B44A1D">
      <w:pPr>
        <w:tabs>
          <w:tab w:val="left" w:pos="567"/>
          <w:tab w:val="left" w:pos="3976"/>
        </w:tabs>
        <w:ind w:left="0" w:right="-142" w:firstLine="567"/>
        <w:rPr>
          <w:sz w:val="18"/>
          <w:szCs w:val="18"/>
        </w:rPr>
      </w:pPr>
      <w:r w:rsidRPr="00B44A1D">
        <w:rPr>
          <w:sz w:val="18"/>
          <w:szCs w:val="18"/>
        </w:rPr>
        <w:t>75. Способом фиксации результата административной процедуры является регистрация должностным лицом администрации, ответственным за прием и регистрацию корреспонденции, факта передачи представленных документов должностному лицу администрации, ответственному за предоставление муниципальной услуги, в журнале входящей корреспонденции, либо уведомления об отказе в приеме представленных документов в журнале исходящей корреспонденции.</w:t>
      </w:r>
    </w:p>
    <w:p w:rsidR="00B44A1D" w:rsidRPr="00B44A1D" w:rsidRDefault="00B44A1D" w:rsidP="00B44A1D">
      <w:pPr>
        <w:tabs>
          <w:tab w:val="left" w:pos="567"/>
          <w:tab w:val="left" w:pos="3976"/>
        </w:tabs>
        <w:ind w:left="0" w:right="-142" w:firstLine="567"/>
        <w:rPr>
          <w:sz w:val="18"/>
          <w:szCs w:val="18"/>
        </w:rPr>
      </w:pPr>
    </w:p>
    <w:p w:rsidR="00B44A1D" w:rsidRPr="00B44A1D" w:rsidRDefault="00B44A1D" w:rsidP="00B44A1D">
      <w:pPr>
        <w:tabs>
          <w:tab w:val="left" w:pos="567"/>
          <w:tab w:val="left" w:pos="3976"/>
        </w:tabs>
        <w:ind w:left="0" w:right="-142" w:firstLine="567"/>
        <w:rPr>
          <w:sz w:val="18"/>
          <w:szCs w:val="18"/>
        </w:rPr>
      </w:pPr>
      <w:r w:rsidRPr="00B44A1D">
        <w:rPr>
          <w:sz w:val="18"/>
          <w:szCs w:val="18"/>
        </w:rPr>
        <w:t xml:space="preserve">Глава 20. Формирование и направление </w:t>
      </w:r>
      <w:proofErr w:type="gramStart"/>
      <w:r w:rsidRPr="00B44A1D">
        <w:rPr>
          <w:sz w:val="18"/>
          <w:szCs w:val="18"/>
        </w:rPr>
        <w:t>межведомственных</w:t>
      </w:r>
      <w:proofErr w:type="gramEnd"/>
    </w:p>
    <w:p w:rsidR="00B44A1D" w:rsidRPr="00B44A1D" w:rsidRDefault="00B44A1D" w:rsidP="00B44A1D">
      <w:pPr>
        <w:tabs>
          <w:tab w:val="left" w:pos="567"/>
          <w:tab w:val="left" w:pos="3976"/>
        </w:tabs>
        <w:ind w:left="0" w:right="-142" w:firstLine="567"/>
        <w:rPr>
          <w:sz w:val="18"/>
          <w:szCs w:val="18"/>
        </w:rPr>
      </w:pPr>
      <w:r w:rsidRPr="00B44A1D">
        <w:rPr>
          <w:sz w:val="18"/>
          <w:szCs w:val="18"/>
        </w:rPr>
        <w:t>запросов в органы (организации), участвующие</w:t>
      </w:r>
    </w:p>
    <w:p w:rsidR="00B44A1D" w:rsidRPr="00B44A1D" w:rsidRDefault="00B44A1D" w:rsidP="00B44A1D">
      <w:pPr>
        <w:tabs>
          <w:tab w:val="left" w:pos="567"/>
          <w:tab w:val="left" w:pos="3976"/>
        </w:tabs>
        <w:ind w:left="0" w:right="-142" w:firstLine="567"/>
        <w:rPr>
          <w:sz w:val="18"/>
          <w:szCs w:val="18"/>
        </w:rPr>
      </w:pPr>
      <w:r w:rsidRPr="00B44A1D">
        <w:rPr>
          <w:sz w:val="18"/>
          <w:szCs w:val="18"/>
        </w:rPr>
        <w:t>в предоставлении муниципальной услуги</w:t>
      </w:r>
    </w:p>
    <w:p w:rsidR="00B44A1D" w:rsidRPr="00B44A1D" w:rsidRDefault="00B44A1D" w:rsidP="00B44A1D">
      <w:pPr>
        <w:tabs>
          <w:tab w:val="left" w:pos="567"/>
          <w:tab w:val="left" w:pos="3976"/>
        </w:tabs>
        <w:ind w:left="0" w:right="-142" w:firstLine="567"/>
        <w:rPr>
          <w:sz w:val="18"/>
          <w:szCs w:val="18"/>
        </w:rPr>
      </w:pPr>
    </w:p>
    <w:p w:rsidR="00B44A1D" w:rsidRPr="00B44A1D" w:rsidRDefault="00B44A1D" w:rsidP="00B44A1D">
      <w:pPr>
        <w:tabs>
          <w:tab w:val="left" w:pos="567"/>
          <w:tab w:val="left" w:pos="3976"/>
        </w:tabs>
        <w:ind w:left="0" w:right="-142" w:firstLine="567"/>
        <w:rPr>
          <w:sz w:val="18"/>
          <w:szCs w:val="18"/>
        </w:rPr>
      </w:pPr>
      <w:r w:rsidRPr="00B44A1D">
        <w:rPr>
          <w:sz w:val="18"/>
          <w:szCs w:val="18"/>
        </w:rPr>
        <w:t>76. Основанием для начала административной процедуры является непредставление заявителем или его представителем хотя бы одного из документов, указанных в пункте 21 настоящего административного регламента.</w:t>
      </w:r>
    </w:p>
    <w:p w:rsidR="00B44A1D" w:rsidRPr="00B44A1D" w:rsidRDefault="00B44A1D" w:rsidP="00B44A1D">
      <w:pPr>
        <w:tabs>
          <w:tab w:val="left" w:pos="567"/>
          <w:tab w:val="left" w:pos="3976"/>
        </w:tabs>
        <w:ind w:left="0" w:right="-142" w:firstLine="567"/>
        <w:rPr>
          <w:sz w:val="18"/>
          <w:szCs w:val="18"/>
        </w:rPr>
      </w:pPr>
      <w:r w:rsidRPr="00B44A1D">
        <w:rPr>
          <w:sz w:val="18"/>
          <w:szCs w:val="18"/>
        </w:rPr>
        <w:t>77. Должностное лицо администрации, ответственное за предоставление муниципальной услуги, в течение трех рабочих дней со дня передачи ему документов, представленных заявителем или его представителем,  формирует и направляет межведомственные запросы:</w:t>
      </w:r>
    </w:p>
    <w:p w:rsidR="00B44A1D" w:rsidRPr="00B44A1D" w:rsidRDefault="00B44A1D" w:rsidP="00B44A1D">
      <w:pPr>
        <w:tabs>
          <w:tab w:val="left" w:pos="567"/>
          <w:tab w:val="left" w:pos="3976"/>
        </w:tabs>
        <w:ind w:left="0" w:right="-142" w:firstLine="567"/>
        <w:rPr>
          <w:sz w:val="18"/>
          <w:szCs w:val="18"/>
        </w:rPr>
      </w:pPr>
      <w:r w:rsidRPr="00B44A1D">
        <w:rPr>
          <w:sz w:val="18"/>
          <w:szCs w:val="18"/>
        </w:rPr>
        <w:t>1) в Федеральную налоговую службу – в целях получения:</w:t>
      </w:r>
    </w:p>
    <w:p w:rsidR="00B44A1D" w:rsidRPr="00B44A1D" w:rsidRDefault="00B44A1D" w:rsidP="00B44A1D">
      <w:pPr>
        <w:tabs>
          <w:tab w:val="left" w:pos="567"/>
          <w:tab w:val="left" w:pos="3976"/>
        </w:tabs>
        <w:ind w:left="0" w:right="-142" w:firstLine="567"/>
        <w:rPr>
          <w:sz w:val="18"/>
          <w:szCs w:val="18"/>
        </w:rPr>
      </w:pPr>
      <w:r w:rsidRPr="00B44A1D">
        <w:rPr>
          <w:sz w:val="18"/>
          <w:szCs w:val="18"/>
        </w:rPr>
        <w:t>а) выписки из единого государственного реестра юридических лиц либо выписки из единого государственного реестра индивидуальных предпринимателей в отношении работодателя;</w:t>
      </w:r>
    </w:p>
    <w:p w:rsidR="00B44A1D" w:rsidRPr="00B44A1D" w:rsidRDefault="00B44A1D" w:rsidP="00B44A1D">
      <w:pPr>
        <w:tabs>
          <w:tab w:val="left" w:pos="567"/>
          <w:tab w:val="left" w:pos="3976"/>
        </w:tabs>
        <w:ind w:left="0" w:right="-142" w:firstLine="567"/>
        <w:rPr>
          <w:sz w:val="18"/>
          <w:szCs w:val="18"/>
        </w:rPr>
      </w:pPr>
      <w:r w:rsidRPr="00B44A1D">
        <w:rPr>
          <w:sz w:val="18"/>
          <w:szCs w:val="18"/>
        </w:rPr>
        <w:t>б) сведений из Единого государственного реестра записей актов гражданского состояния:</w:t>
      </w:r>
    </w:p>
    <w:p w:rsidR="00B44A1D" w:rsidRPr="00B44A1D" w:rsidRDefault="00B44A1D" w:rsidP="00B44A1D">
      <w:pPr>
        <w:tabs>
          <w:tab w:val="left" w:pos="567"/>
          <w:tab w:val="left" w:pos="3976"/>
        </w:tabs>
        <w:ind w:left="0" w:right="-142" w:firstLine="567"/>
        <w:rPr>
          <w:sz w:val="18"/>
          <w:szCs w:val="18"/>
        </w:rPr>
      </w:pPr>
      <w:r w:rsidRPr="00B44A1D">
        <w:rPr>
          <w:sz w:val="18"/>
          <w:szCs w:val="18"/>
        </w:rPr>
        <w:t>о рождении детей (ребенка);</w:t>
      </w:r>
    </w:p>
    <w:p w:rsidR="00B44A1D" w:rsidRPr="00B44A1D" w:rsidRDefault="00B44A1D" w:rsidP="00B44A1D">
      <w:pPr>
        <w:tabs>
          <w:tab w:val="left" w:pos="567"/>
          <w:tab w:val="left" w:pos="3976"/>
        </w:tabs>
        <w:ind w:left="0" w:right="-142" w:firstLine="567"/>
        <w:rPr>
          <w:sz w:val="18"/>
          <w:szCs w:val="18"/>
        </w:rPr>
      </w:pPr>
      <w:r w:rsidRPr="00B44A1D">
        <w:rPr>
          <w:sz w:val="18"/>
          <w:szCs w:val="18"/>
        </w:rPr>
        <w:t>о смерти одного из родителей;</w:t>
      </w:r>
    </w:p>
    <w:p w:rsidR="00B44A1D" w:rsidRPr="00B44A1D" w:rsidRDefault="00B44A1D" w:rsidP="00B44A1D">
      <w:pPr>
        <w:tabs>
          <w:tab w:val="left" w:pos="567"/>
          <w:tab w:val="left" w:pos="3976"/>
        </w:tabs>
        <w:ind w:left="0" w:right="-142" w:firstLine="567"/>
        <w:rPr>
          <w:sz w:val="18"/>
          <w:szCs w:val="18"/>
        </w:rPr>
      </w:pPr>
      <w:r w:rsidRPr="00B44A1D">
        <w:rPr>
          <w:sz w:val="18"/>
          <w:szCs w:val="18"/>
        </w:rPr>
        <w:t>о расторжении брака;</w:t>
      </w:r>
    </w:p>
    <w:p w:rsidR="00B44A1D" w:rsidRPr="00B44A1D" w:rsidRDefault="00B44A1D" w:rsidP="00B44A1D">
      <w:pPr>
        <w:tabs>
          <w:tab w:val="left" w:pos="567"/>
          <w:tab w:val="left" w:pos="3976"/>
        </w:tabs>
        <w:ind w:left="0" w:right="-142" w:firstLine="567"/>
        <w:rPr>
          <w:sz w:val="18"/>
          <w:szCs w:val="18"/>
        </w:rPr>
      </w:pPr>
      <w:r w:rsidRPr="00B44A1D">
        <w:rPr>
          <w:sz w:val="18"/>
          <w:szCs w:val="18"/>
        </w:rPr>
        <w:t>о заключении брака;</w:t>
      </w:r>
    </w:p>
    <w:p w:rsidR="00B44A1D" w:rsidRPr="00B44A1D" w:rsidRDefault="00B44A1D" w:rsidP="00B44A1D">
      <w:pPr>
        <w:tabs>
          <w:tab w:val="left" w:pos="567"/>
          <w:tab w:val="left" w:pos="3976"/>
        </w:tabs>
        <w:ind w:left="0" w:right="-142" w:firstLine="567"/>
        <w:rPr>
          <w:sz w:val="18"/>
          <w:szCs w:val="18"/>
        </w:rPr>
      </w:pPr>
      <w:r w:rsidRPr="00B44A1D">
        <w:rPr>
          <w:sz w:val="18"/>
          <w:szCs w:val="18"/>
        </w:rPr>
        <w:t>2) в Федеральную службу государственной регистрации, кадастра и картографии – в целях получения:</w:t>
      </w:r>
    </w:p>
    <w:p w:rsidR="00B44A1D" w:rsidRPr="00B44A1D" w:rsidRDefault="00B44A1D" w:rsidP="00B44A1D">
      <w:pPr>
        <w:tabs>
          <w:tab w:val="left" w:pos="567"/>
          <w:tab w:val="left" w:pos="3976"/>
        </w:tabs>
        <w:ind w:left="0" w:right="-142" w:firstLine="567"/>
        <w:rPr>
          <w:sz w:val="18"/>
          <w:szCs w:val="18"/>
        </w:rPr>
      </w:pPr>
      <w:r w:rsidRPr="00B44A1D">
        <w:rPr>
          <w:sz w:val="18"/>
          <w:szCs w:val="18"/>
        </w:rPr>
        <w:t>а) выписки из ЕГРН о правах отдельного лица на имевшиеся (имеющиеся) у него объекты недвижимости в отношении заявителя;</w:t>
      </w:r>
    </w:p>
    <w:p w:rsidR="00B44A1D" w:rsidRPr="00B44A1D" w:rsidRDefault="00B44A1D" w:rsidP="00B44A1D">
      <w:pPr>
        <w:tabs>
          <w:tab w:val="left" w:pos="567"/>
          <w:tab w:val="left" w:pos="3976"/>
        </w:tabs>
        <w:ind w:left="0" w:right="-142" w:firstLine="567"/>
        <w:rPr>
          <w:sz w:val="18"/>
          <w:szCs w:val="18"/>
        </w:rPr>
      </w:pPr>
      <w:r w:rsidRPr="00B44A1D">
        <w:rPr>
          <w:sz w:val="18"/>
          <w:szCs w:val="18"/>
        </w:rPr>
        <w:t>б) выписки из ЕГРН о правах отдельного лица на имевшиеся (имеющиеся) у него объекты недвижимости в отношении членов семьи;</w:t>
      </w:r>
    </w:p>
    <w:p w:rsidR="00B44A1D" w:rsidRPr="00B44A1D" w:rsidRDefault="00B44A1D" w:rsidP="00B44A1D">
      <w:pPr>
        <w:tabs>
          <w:tab w:val="left" w:pos="567"/>
          <w:tab w:val="left" w:pos="3976"/>
        </w:tabs>
        <w:ind w:left="0" w:right="-142" w:firstLine="567"/>
        <w:rPr>
          <w:sz w:val="18"/>
          <w:szCs w:val="18"/>
        </w:rPr>
      </w:pPr>
      <w:r w:rsidRPr="00B44A1D">
        <w:rPr>
          <w:sz w:val="18"/>
          <w:szCs w:val="18"/>
        </w:rPr>
        <w:t>3) в министерство социального развития, опеки и попечительства Иркутской области – в целях получения:</w:t>
      </w:r>
    </w:p>
    <w:p w:rsidR="00B44A1D" w:rsidRPr="00B44A1D" w:rsidRDefault="00B44A1D" w:rsidP="00B44A1D">
      <w:pPr>
        <w:tabs>
          <w:tab w:val="left" w:pos="567"/>
          <w:tab w:val="left" w:pos="3976"/>
        </w:tabs>
        <w:ind w:left="0" w:right="-142" w:firstLine="567"/>
        <w:rPr>
          <w:sz w:val="18"/>
          <w:szCs w:val="18"/>
        </w:rPr>
      </w:pPr>
      <w:r w:rsidRPr="00B44A1D">
        <w:rPr>
          <w:sz w:val="18"/>
          <w:szCs w:val="18"/>
        </w:rPr>
        <w:t>а) акта органа опеки и попечительства о назначении опекуна или попечителя;</w:t>
      </w:r>
    </w:p>
    <w:p w:rsidR="00B44A1D" w:rsidRPr="00B44A1D" w:rsidRDefault="00B44A1D" w:rsidP="00B44A1D">
      <w:pPr>
        <w:tabs>
          <w:tab w:val="left" w:pos="567"/>
          <w:tab w:val="left" w:pos="3976"/>
        </w:tabs>
        <w:ind w:left="0" w:right="-142" w:firstLine="567"/>
        <w:rPr>
          <w:sz w:val="18"/>
          <w:szCs w:val="18"/>
        </w:rPr>
      </w:pPr>
      <w:proofErr w:type="gramStart"/>
      <w:r w:rsidRPr="00B44A1D">
        <w:rPr>
          <w:sz w:val="18"/>
          <w:szCs w:val="18"/>
        </w:rPr>
        <w:t xml:space="preserve">б) справки органа, уполномоченного на ведение учета граждан, имеющих право на получение социальных выплат для приобретения жилья в связи с переселением из районов Крайнего Севера и приравненных к ним местностей, о том, что гражданин состоит на учете граждан, имеющих право на получение социальных выплат для приобретения жилья в связи с </w:t>
      </w:r>
      <w:r w:rsidRPr="00B44A1D">
        <w:rPr>
          <w:sz w:val="18"/>
          <w:szCs w:val="18"/>
        </w:rPr>
        <w:lastRenderedPageBreak/>
        <w:t>переселением из районов Крайнего Севера и приравненных к ним местностей</w:t>
      </w:r>
      <w:proofErr w:type="gramEnd"/>
      <w:r w:rsidRPr="00B44A1D">
        <w:rPr>
          <w:sz w:val="18"/>
          <w:szCs w:val="18"/>
        </w:rPr>
        <w:t xml:space="preserve"> и не получил соответствующую социальную выплату;</w:t>
      </w:r>
    </w:p>
    <w:p w:rsidR="00B44A1D" w:rsidRPr="00B44A1D" w:rsidRDefault="00B44A1D" w:rsidP="00B44A1D">
      <w:pPr>
        <w:tabs>
          <w:tab w:val="left" w:pos="567"/>
          <w:tab w:val="left" w:pos="3976"/>
        </w:tabs>
        <w:ind w:left="0" w:right="-142" w:firstLine="567"/>
        <w:rPr>
          <w:sz w:val="18"/>
          <w:szCs w:val="18"/>
        </w:rPr>
      </w:pPr>
      <w:r w:rsidRPr="00B44A1D">
        <w:rPr>
          <w:sz w:val="18"/>
          <w:szCs w:val="18"/>
        </w:rPr>
        <w:t>4) в службу записи актов гражданского состояния Иркутской области – в целях получения справки о рождении, выданной органом записи актов гражданского состояния, содержащей информацию о том, что сведения об отце ребенка внесены в запись акта о рождении на основании заявления матери ребенка;</w:t>
      </w:r>
    </w:p>
    <w:p w:rsidR="00B44A1D" w:rsidRPr="00B44A1D" w:rsidRDefault="00B44A1D" w:rsidP="00B44A1D">
      <w:pPr>
        <w:tabs>
          <w:tab w:val="left" w:pos="567"/>
          <w:tab w:val="left" w:pos="3976"/>
        </w:tabs>
        <w:ind w:left="0" w:right="-142" w:firstLine="567"/>
        <w:rPr>
          <w:sz w:val="18"/>
          <w:szCs w:val="18"/>
        </w:rPr>
      </w:pPr>
      <w:r w:rsidRPr="00B44A1D">
        <w:rPr>
          <w:sz w:val="18"/>
          <w:szCs w:val="18"/>
        </w:rPr>
        <w:t>5) в министерство строительства Иркутской области – в целях получения:</w:t>
      </w:r>
    </w:p>
    <w:p w:rsidR="00B44A1D" w:rsidRPr="00B44A1D" w:rsidRDefault="00B44A1D" w:rsidP="00B44A1D">
      <w:pPr>
        <w:tabs>
          <w:tab w:val="left" w:pos="567"/>
          <w:tab w:val="left" w:pos="3976"/>
        </w:tabs>
        <w:ind w:left="0" w:right="-142" w:firstLine="567"/>
        <w:rPr>
          <w:sz w:val="18"/>
          <w:szCs w:val="18"/>
        </w:rPr>
      </w:pPr>
      <w:proofErr w:type="gramStart"/>
      <w:r w:rsidRPr="00B44A1D">
        <w:rPr>
          <w:sz w:val="18"/>
          <w:szCs w:val="18"/>
        </w:rPr>
        <w:t>а) договора передачи жилого помещения в собственность из специального жилищного фонда Иркутской области или договора социального найма жилого помещения, заключенного в соответствии с Законом Иркутской области от 14.07.2011 № 76-ОЗ «Об отдельных мерах по подготовке части территории Иркутской области к затоплению» (для граждан, которым было предоставлено жилое помещение из государственного жилищного фонда Иркутской области, сформированного в целях реализации указанного Закона Иркутской</w:t>
      </w:r>
      <w:proofErr w:type="gramEnd"/>
      <w:r w:rsidRPr="00B44A1D">
        <w:rPr>
          <w:sz w:val="18"/>
          <w:szCs w:val="18"/>
        </w:rPr>
        <w:t xml:space="preserve"> области, для членов семьи собственников жилых помещений, которым было предоставлено жилое помещение из государственного жилищного фонда Иркутской области, сформированного в целях реализации указанного Закона Иркутской области, учтенных при определении площади предоставленного жилого помещения);</w:t>
      </w:r>
    </w:p>
    <w:p w:rsidR="00B44A1D" w:rsidRPr="00B44A1D" w:rsidRDefault="00B44A1D" w:rsidP="00B44A1D">
      <w:pPr>
        <w:tabs>
          <w:tab w:val="left" w:pos="567"/>
          <w:tab w:val="left" w:pos="3976"/>
        </w:tabs>
        <w:ind w:left="0" w:right="-142" w:firstLine="567"/>
        <w:rPr>
          <w:sz w:val="18"/>
          <w:szCs w:val="18"/>
        </w:rPr>
      </w:pPr>
      <w:proofErr w:type="gramStart"/>
      <w:r w:rsidRPr="00B44A1D">
        <w:rPr>
          <w:sz w:val="18"/>
          <w:szCs w:val="18"/>
        </w:rPr>
        <w:t>б) договора о предоставлении жилого помещения из специального жилищного фонда Иркутской области в собственность, заключенного в соответствии с Законом Иркутской области от 11.03.2014 № 29-ОЗ «О предоставлении жилых помещений жилищного фонда Иркутской области и социальных выплат отдельным категориям граждан» (для граждан, которым было предоставлено жилое помещение в собственность из государственного жилищного фонда Иркутской области, сформированного в целях реализации указанного Закона Иркутской</w:t>
      </w:r>
      <w:proofErr w:type="gramEnd"/>
      <w:r w:rsidRPr="00B44A1D">
        <w:rPr>
          <w:sz w:val="18"/>
          <w:szCs w:val="18"/>
        </w:rPr>
        <w:t xml:space="preserve"> области, для членов семьи собственников жилых помещений, которым было предоставлено жилое помещение из государственного жилищного фонда Иркутской области, сформированного в целях реализации указанного Закона Иркутской области, учтенных при определении площади предоставленного жилого помещения);</w:t>
      </w:r>
    </w:p>
    <w:p w:rsidR="00B44A1D" w:rsidRPr="00B44A1D" w:rsidRDefault="00B44A1D" w:rsidP="00B44A1D">
      <w:pPr>
        <w:tabs>
          <w:tab w:val="left" w:pos="567"/>
          <w:tab w:val="left" w:pos="3976"/>
        </w:tabs>
        <w:ind w:left="0" w:right="-142" w:firstLine="567"/>
        <w:rPr>
          <w:sz w:val="18"/>
          <w:szCs w:val="18"/>
        </w:rPr>
      </w:pPr>
      <w:proofErr w:type="gramStart"/>
      <w:r w:rsidRPr="00B44A1D">
        <w:rPr>
          <w:sz w:val="18"/>
          <w:szCs w:val="18"/>
        </w:rPr>
        <w:t xml:space="preserve">в) договора о компенсации утраты права собственности на здание, строение, сооружение или объект незавершенного строительства, за исключением жилых помещений, находящихся в зоне затопления </w:t>
      </w:r>
      <w:proofErr w:type="spellStart"/>
      <w:r w:rsidRPr="00B44A1D">
        <w:rPr>
          <w:sz w:val="18"/>
          <w:szCs w:val="18"/>
        </w:rPr>
        <w:t>Богучанской</w:t>
      </w:r>
      <w:proofErr w:type="spellEnd"/>
      <w:r w:rsidRPr="00B44A1D">
        <w:rPr>
          <w:sz w:val="18"/>
          <w:szCs w:val="18"/>
        </w:rPr>
        <w:t xml:space="preserve"> ГЭС, заключенного в соответствии с Законом Иркутской области от 14.07.2011 № 76-ОЗ «Об отдельных мерах по подготовке части территории Иркутской области к затоплению» (для граждан, которым была предоставлена денежная компенсация утрачиваемого права собственности на объекты недвижимого имущества</w:t>
      </w:r>
      <w:proofErr w:type="gramEnd"/>
      <w:r w:rsidRPr="00B44A1D">
        <w:rPr>
          <w:sz w:val="18"/>
          <w:szCs w:val="18"/>
        </w:rPr>
        <w:t xml:space="preserve"> (</w:t>
      </w:r>
      <w:proofErr w:type="gramStart"/>
      <w:r w:rsidRPr="00B44A1D">
        <w:rPr>
          <w:sz w:val="18"/>
          <w:szCs w:val="18"/>
        </w:rPr>
        <w:t>за исключением жилых помещений) в соответствии с указанным Законом Иркутской области);</w:t>
      </w:r>
      <w:proofErr w:type="gramEnd"/>
    </w:p>
    <w:p w:rsidR="00B44A1D" w:rsidRPr="00B44A1D" w:rsidRDefault="00B44A1D" w:rsidP="00B44A1D">
      <w:pPr>
        <w:tabs>
          <w:tab w:val="left" w:pos="567"/>
          <w:tab w:val="left" w:pos="3976"/>
        </w:tabs>
        <w:ind w:left="0" w:right="-142" w:firstLine="567"/>
        <w:rPr>
          <w:sz w:val="18"/>
          <w:szCs w:val="18"/>
        </w:rPr>
      </w:pPr>
      <w:proofErr w:type="gramStart"/>
      <w:r w:rsidRPr="00B44A1D">
        <w:rPr>
          <w:sz w:val="18"/>
          <w:szCs w:val="18"/>
        </w:rPr>
        <w:t xml:space="preserve">г) соглашения о предоставлении денежной компенсации утрачиваемого права собственности на учитываемое строение, заключенного в соответствии с Законом Иркутской области от 11.03.2014 № 29-ОЗ «О предоставлении жилых помещений жилищного фонда Иркутской области и социальных выплат отдельным категориям граждан» (для граждан, которым была предоставлена денежная компенсация утрачиваемого права собственности на учитываемое строение в соответствии с указанным Законом Иркутской области); </w:t>
      </w:r>
      <w:proofErr w:type="gramEnd"/>
    </w:p>
    <w:p w:rsidR="00B44A1D" w:rsidRPr="00B44A1D" w:rsidRDefault="00B44A1D" w:rsidP="00B44A1D">
      <w:pPr>
        <w:tabs>
          <w:tab w:val="left" w:pos="567"/>
          <w:tab w:val="left" w:pos="3976"/>
        </w:tabs>
        <w:ind w:left="0" w:right="-142" w:firstLine="567"/>
        <w:rPr>
          <w:sz w:val="18"/>
          <w:szCs w:val="18"/>
        </w:rPr>
      </w:pPr>
      <w:proofErr w:type="gramStart"/>
      <w:r w:rsidRPr="00B44A1D">
        <w:rPr>
          <w:sz w:val="18"/>
          <w:szCs w:val="18"/>
        </w:rPr>
        <w:t>д) соглашения о предоставлении денежной компенсации утрачиваемого права собственности на учитываемый земельный участок, заключенного в соответствии с Законом Иркутской области от 11.03.2014 № 29-ОЗ «О предоставлении жилых помещений жилищного фонда Иркутской области и социальных выплат отдельным категориям граждан» (для граждан, которым была предоставлена денежная компенсация утрачиваемого права собственности на учитываемый земельный участок в соответствии с указанным Законом Иркутской области);</w:t>
      </w:r>
      <w:proofErr w:type="gramEnd"/>
    </w:p>
    <w:p w:rsidR="00B44A1D" w:rsidRPr="00B44A1D" w:rsidRDefault="00B44A1D" w:rsidP="00B44A1D">
      <w:pPr>
        <w:tabs>
          <w:tab w:val="left" w:pos="567"/>
          <w:tab w:val="left" w:pos="3976"/>
        </w:tabs>
        <w:ind w:left="0" w:right="-142" w:firstLine="567"/>
        <w:rPr>
          <w:sz w:val="18"/>
          <w:szCs w:val="18"/>
        </w:rPr>
      </w:pPr>
      <w:r w:rsidRPr="00B44A1D">
        <w:rPr>
          <w:sz w:val="18"/>
          <w:szCs w:val="18"/>
        </w:rPr>
        <w:t>6) в информационный центр Министерства внутренних дел Российской Федерации – в целях получения справки уполномоченного органа о реабилитации, выданной в соответствии с Законом Российской Федерации от 18.10.1991 № 1761-1 «О реабилитации жертв политических репрессий» (для лиц, признанных реабилитированными в соответствии с Законом Российской Федерации от 18.10.1991 № 1761-1 «О реабилитации жертв политических репрессий»);</w:t>
      </w:r>
    </w:p>
    <w:p w:rsidR="00B44A1D" w:rsidRPr="00B44A1D" w:rsidRDefault="00B44A1D" w:rsidP="00B44A1D">
      <w:pPr>
        <w:tabs>
          <w:tab w:val="left" w:pos="567"/>
          <w:tab w:val="left" w:pos="3976"/>
        </w:tabs>
        <w:ind w:left="0" w:right="-142" w:firstLine="567"/>
        <w:rPr>
          <w:sz w:val="18"/>
          <w:szCs w:val="18"/>
        </w:rPr>
      </w:pPr>
      <w:r w:rsidRPr="00B44A1D">
        <w:rPr>
          <w:sz w:val="18"/>
          <w:szCs w:val="18"/>
        </w:rPr>
        <w:t>7) в Пенсионный фонд Российской Федерации – в целях получения сведений о трудовой деятельности за периоды с 01.01.2020 , оформленных в установленном законодательством порядке;</w:t>
      </w:r>
    </w:p>
    <w:p w:rsidR="00B44A1D" w:rsidRPr="00B44A1D" w:rsidRDefault="00B44A1D" w:rsidP="00B44A1D">
      <w:pPr>
        <w:tabs>
          <w:tab w:val="left" w:pos="567"/>
          <w:tab w:val="left" w:pos="3976"/>
        </w:tabs>
        <w:ind w:left="0" w:right="-142" w:firstLine="567"/>
        <w:rPr>
          <w:sz w:val="18"/>
          <w:szCs w:val="18"/>
        </w:rPr>
      </w:pPr>
      <w:r w:rsidRPr="00B44A1D">
        <w:rPr>
          <w:sz w:val="18"/>
          <w:szCs w:val="18"/>
        </w:rPr>
        <w:t xml:space="preserve">8) в Федеральную службу по надзору в сфере образования и науки -  в целях получения документа об образовании. </w:t>
      </w:r>
    </w:p>
    <w:p w:rsidR="00B44A1D" w:rsidRPr="00B44A1D" w:rsidRDefault="00B44A1D" w:rsidP="00B44A1D">
      <w:pPr>
        <w:tabs>
          <w:tab w:val="left" w:pos="567"/>
          <w:tab w:val="left" w:pos="3976"/>
        </w:tabs>
        <w:ind w:left="0" w:right="-142" w:firstLine="567"/>
        <w:rPr>
          <w:sz w:val="18"/>
          <w:szCs w:val="18"/>
        </w:rPr>
      </w:pPr>
      <w:r w:rsidRPr="00B44A1D">
        <w:rPr>
          <w:sz w:val="18"/>
          <w:szCs w:val="18"/>
        </w:rPr>
        <w:t>78. Межведомственный запрос о представлении документов, указанных в пункте 21 настоящего административного регламента, формируется в соответствии с требованиями статьи 7.2 Федерального закона от 27.07.2010 № 210 ФЗ «Об организации предоставления государственных и муниципальных услуг».</w:t>
      </w:r>
    </w:p>
    <w:p w:rsidR="00B44A1D" w:rsidRPr="00B44A1D" w:rsidRDefault="00B44A1D" w:rsidP="00B44A1D">
      <w:pPr>
        <w:tabs>
          <w:tab w:val="left" w:pos="567"/>
          <w:tab w:val="left" w:pos="3976"/>
        </w:tabs>
        <w:ind w:left="0" w:right="-142" w:firstLine="567"/>
        <w:rPr>
          <w:sz w:val="18"/>
          <w:szCs w:val="18"/>
        </w:rPr>
      </w:pPr>
      <w:r w:rsidRPr="00B44A1D">
        <w:rPr>
          <w:sz w:val="18"/>
          <w:szCs w:val="18"/>
        </w:rPr>
        <w:t>79. Межведомственный запрос направляется в форме электронного документа с использованием единой системы межведомственного электронного взаимодействия и, при наличии технической возможности, с использованием Портала, а в случае отсутствия доступа к этой системе – на бумажном носителе.</w:t>
      </w:r>
    </w:p>
    <w:p w:rsidR="00B44A1D" w:rsidRPr="00B44A1D" w:rsidRDefault="00B44A1D" w:rsidP="00B44A1D">
      <w:pPr>
        <w:tabs>
          <w:tab w:val="left" w:pos="567"/>
          <w:tab w:val="left" w:pos="3976"/>
        </w:tabs>
        <w:ind w:left="0" w:right="-142" w:firstLine="567"/>
        <w:rPr>
          <w:sz w:val="18"/>
          <w:szCs w:val="18"/>
        </w:rPr>
      </w:pPr>
      <w:r w:rsidRPr="00B44A1D">
        <w:rPr>
          <w:sz w:val="18"/>
          <w:szCs w:val="18"/>
        </w:rPr>
        <w:t>80. Не позднее одного рабочего дня со дня поступления ответа на межведомственный запрос должностное лицо администрации, ответственное за предоставление муниципальной услуги, регистрирует полученный ответ на межведомственный запрос в информационной системе электронного управления документами администрации.</w:t>
      </w:r>
    </w:p>
    <w:p w:rsidR="00B44A1D" w:rsidRPr="00B44A1D" w:rsidRDefault="00B44A1D" w:rsidP="00B44A1D">
      <w:pPr>
        <w:tabs>
          <w:tab w:val="left" w:pos="567"/>
          <w:tab w:val="left" w:pos="3976"/>
        </w:tabs>
        <w:ind w:left="0" w:right="-142" w:firstLine="567"/>
        <w:rPr>
          <w:sz w:val="18"/>
          <w:szCs w:val="18"/>
        </w:rPr>
      </w:pPr>
      <w:r w:rsidRPr="00B44A1D">
        <w:rPr>
          <w:sz w:val="18"/>
          <w:szCs w:val="18"/>
        </w:rPr>
        <w:t>81. Результатом административной процедуры является получение в рамках межведомственного взаимодействия информации (документов), указанных в пункте 21 настоящего административного регламента.</w:t>
      </w:r>
    </w:p>
    <w:p w:rsidR="00B44A1D" w:rsidRPr="00B44A1D" w:rsidRDefault="00B44A1D" w:rsidP="00B44A1D">
      <w:pPr>
        <w:tabs>
          <w:tab w:val="left" w:pos="567"/>
          <w:tab w:val="left" w:pos="3976"/>
        </w:tabs>
        <w:ind w:left="0" w:right="-142" w:firstLine="567"/>
        <w:rPr>
          <w:sz w:val="18"/>
          <w:szCs w:val="18"/>
        </w:rPr>
      </w:pPr>
      <w:r w:rsidRPr="00B44A1D">
        <w:rPr>
          <w:sz w:val="18"/>
          <w:szCs w:val="18"/>
        </w:rPr>
        <w:t>82. Способом фиксации результата административной процедуры является фиксация факта поступления документов и сведений, полученных в рамках межведомственного взаимодействия, необходимых для предоставления муниципальной услуги, в информационной системе электронного управления документами администрации.</w:t>
      </w:r>
    </w:p>
    <w:p w:rsidR="00B44A1D" w:rsidRPr="00B44A1D" w:rsidRDefault="00B44A1D" w:rsidP="00B44A1D">
      <w:pPr>
        <w:tabs>
          <w:tab w:val="left" w:pos="567"/>
          <w:tab w:val="left" w:pos="3976"/>
        </w:tabs>
        <w:ind w:left="0" w:right="-142" w:firstLine="567"/>
        <w:rPr>
          <w:sz w:val="18"/>
          <w:szCs w:val="18"/>
        </w:rPr>
      </w:pPr>
    </w:p>
    <w:p w:rsidR="00B44A1D" w:rsidRPr="00B44A1D" w:rsidRDefault="00B44A1D" w:rsidP="00B44A1D">
      <w:pPr>
        <w:tabs>
          <w:tab w:val="left" w:pos="567"/>
          <w:tab w:val="left" w:pos="3976"/>
        </w:tabs>
        <w:ind w:left="0" w:right="-142" w:firstLine="567"/>
        <w:rPr>
          <w:sz w:val="18"/>
          <w:szCs w:val="18"/>
        </w:rPr>
      </w:pPr>
      <w:r w:rsidRPr="00B44A1D">
        <w:rPr>
          <w:sz w:val="18"/>
          <w:szCs w:val="18"/>
        </w:rPr>
        <w:t>Глава 21. Принятие решения о постановке на земельный учет</w:t>
      </w:r>
    </w:p>
    <w:p w:rsidR="00B44A1D" w:rsidRPr="00B44A1D" w:rsidRDefault="00B44A1D" w:rsidP="00B44A1D">
      <w:pPr>
        <w:tabs>
          <w:tab w:val="left" w:pos="567"/>
          <w:tab w:val="left" w:pos="3976"/>
        </w:tabs>
        <w:ind w:left="0" w:right="-142" w:firstLine="567"/>
        <w:rPr>
          <w:sz w:val="18"/>
          <w:szCs w:val="18"/>
        </w:rPr>
      </w:pPr>
      <w:r w:rsidRPr="00B44A1D">
        <w:rPr>
          <w:sz w:val="18"/>
          <w:szCs w:val="18"/>
        </w:rPr>
        <w:t>(</w:t>
      </w:r>
      <w:proofErr w:type="gramStart"/>
      <w:r w:rsidRPr="00B44A1D">
        <w:rPr>
          <w:sz w:val="18"/>
          <w:szCs w:val="18"/>
        </w:rPr>
        <w:t>отказе</w:t>
      </w:r>
      <w:proofErr w:type="gramEnd"/>
      <w:r w:rsidRPr="00B44A1D">
        <w:rPr>
          <w:sz w:val="18"/>
          <w:szCs w:val="18"/>
        </w:rPr>
        <w:t xml:space="preserve"> в постановке на земельный учет)</w:t>
      </w:r>
    </w:p>
    <w:p w:rsidR="00B44A1D" w:rsidRPr="00B44A1D" w:rsidRDefault="00B44A1D" w:rsidP="00B44A1D">
      <w:pPr>
        <w:tabs>
          <w:tab w:val="left" w:pos="567"/>
          <w:tab w:val="left" w:pos="3976"/>
        </w:tabs>
        <w:ind w:left="0" w:right="-142" w:firstLine="567"/>
        <w:rPr>
          <w:sz w:val="18"/>
          <w:szCs w:val="18"/>
        </w:rPr>
      </w:pPr>
    </w:p>
    <w:p w:rsidR="00B44A1D" w:rsidRPr="00B44A1D" w:rsidRDefault="00B44A1D" w:rsidP="00B44A1D">
      <w:pPr>
        <w:tabs>
          <w:tab w:val="left" w:pos="567"/>
          <w:tab w:val="left" w:pos="3976"/>
        </w:tabs>
        <w:ind w:left="0" w:right="-142" w:firstLine="567"/>
        <w:rPr>
          <w:sz w:val="18"/>
          <w:szCs w:val="18"/>
        </w:rPr>
      </w:pPr>
      <w:r w:rsidRPr="00B44A1D">
        <w:rPr>
          <w:sz w:val="18"/>
          <w:szCs w:val="18"/>
        </w:rPr>
        <w:t>83. Основанием для начала административной процедуры является получение должностным лицом администрации, ответственным за предоставление муниципальной услуги, заявления и документов, необходимых для предоставления муниципальной услуги, указанных в пунктах 14, 15, 21 настоящего административного регламента.</w:t>
      </w:r>
    </w:p>
    <w:p w:rsidR="00B44A1D" w:rsidRPr="00B44A1D" w:rsidRDefault="00B44A1D" w:rsidP="00B44A1D">
      <w:pPr>
        <w:tabs>
          <w:tab w:val="left" w:pos="567"/>
          <w:tab w:val="left" w:pos="3976"/>
        </w:tabs>
        <w:ind w:left="0" w:right="-142" w:firstLine="567"/>
        <w:rPr>
          <w:sz w:val="18"/>
          <w:szCs w:val="18"/>
        </w:rPr>
      </w:pPr>
      <w:r w:rsidRPr="00B44A1D">
        <w:rPr>
          <w:sz w:val="18"/>
          <w:szCs w:val="18"/>
        </w:rPr>
        <w:t xml:space="preserve">84. </w:t>
      </w:r>
      <w:proofErr w:type="gramStart"/>
      <w:r w:rsidRPr="00B44A1D">
        <w:rPr>
          <w:sz w:val="18"/>
          <w:szCs w:val="18"/>
        </w:rPr>
        <w:t>Должностное лицо администрации, ответственное за предоставление муниципальной услуги, в течение 15 календарных дней со дня принятия решения, предусмотренного пунктом 72 настоящего административного регламента, рассматривает поступившее заявление и документы, предусмотренные пунктами 14, 15, 21 настоящего  административного регламента, проверяет наличие или отсутствие оснований для отказа в постановке на учет и по результатам рассмотрения и проверки принимает решение о постановке на земельный учет</w:t>
      </w:r>
      <w:proofErr w:type="gramEnd"/>
      <w:r w:rsidRPr="00B44A1D">
        <w:rPr>
          <w:sz w:val="18"/>
          <w:szCs w:val="18"/>
        </w:rPr>
        <w:t xml:space="preserve"> или при наличии оснований, указанных в пункте 85 настоящего административного регламента, решение об отказе в постановке на земельный учет.</w:t>
      </w:r>
    </w:p>
    <w:p w:rsidR="00B44A1D" w:rsidRPr="00B44A1D" w:rsidRDefault="00B44A1D" w:rsidP="00B44A1D">
      <w:pPr>
        <w:tabs>
          <w:tab w:val="left" w:pos="567"/>
          <w:tab w:val="left" w:pos="3976"/>
        </w:tabs>
        <w:ind w:left="0" w:right="-142" w:firstLine="567"/>
        <w:rPr>
          <w:sz w:val="18"/>
          <w:szCs w:val="18"/>
        </w:rPr>
      </w:pPr>
      <w:r w:rsidRPr="00B44A1D">
        <w:rPr>
          <w:sz w:val="18"/>
          <w:szCs w:val="18"/>
        </w:rPr>
        <w:t>85. Основания для отказа в постановке на земельный учет:</w:t>
      </w:r>
    </w:p>
    <w:p w:rsidR="00B44A1D" w:rsidRPr="00B44A1D" w:rsidRDefault="00B44A1D" w:rsidP="00B44A1D">
      <w:pPr>
        <w:tabs>
          <w:tab w:val="left" w:pos="567"/>
          <w:tab w:val="left" w:pos="3976"/>
        </w:tabs>
        <w:ind w:left="0" w:right="-142" w:firstLine="567"/>
        <w:rPr>
          <w:sz w:val="18"/>
          <w:szCs w:val="18"/>
        </w:rPr>
      </w:pPr>
      <w:r w:rsidRPr="00B44A1D">
        <w:rPr>
          <w:sz w:val="18"/>
          <w:szCs w:val="18"/>
        </w:rPr>
        <w:t xml:space="preserve">1) с заявлением о постановке на земельный учет обратились граждане, не обладающие в соответствии с Земельным кодексом Российской Федерации, федеральными законами, Законом Иркутской области 28.12.2015 № 146-ОЗ «О бесплатном </w:t>
      </w:r>
      <w:r w:rsidRPr="00B44A1D">
        <w:rPr>
          <w:sz w:val="18"/>
          <w:szCs w:val="18"/>
        </w:rPr>
        <w:lastRenderedPageBreak/>
        <w:t>предоставлении земельных участков в собственность граждан» правом на предоставление земельного участка в собственность бесплатно;</w:t>
      </w:r>
    </w:p>
    <w:p w:rsidR="00B44A1D" w:rsidRPr="00B44A1D" w:rsidRDefault="00B44A1D" w:rsidP="00B44A1D">
      <w:pPr>
        <w:tabs>
          <w:tab w:val="left" w:pos="567"/>
          <w:tab w:val="left" w:pos="3976"/>
        </w:tabs>
        <w:ind w:left="0" w:right="-142" w:firstLine="567"/>
        <w:rPr>
          <w:sz w:val="18"/>
          <w:szCs w:val="18"/>
        </w:rPr>
      </w:pPr>
      <w:r w:rsidRPr="00B44A1D">
        <w:rPr>
          <w:sz w:val="18"/>
          <w:szCs w:val="18"/>
        </w:rPr>
        <w:t xml:space="preserve">2) заявление о постановке на земельный учет не соответствует требованиям, установленным частью 2 статьи 5 Закона Иркутской области от 28.12.2015 № 146-ОЗ «О бесплатном предоставлении земельных участков в собственность граждан», и (или) к заявлению о постановке на земельный учет не приложены документы, предусмотренные частью 3 </w:t>
      </w:r>
    </w:p>
    <w:p w:rsidR="00B44A1D" w:rsidRPr="00B44A1D" w:rsidRDefault="00B44A1D" w:rsidP="00B44A1D">
      <w:pPr>
        <w:tabs>
          <w:tab w:val="left" w:pos="567"/>
          <w:tab w:val="left" w:pos="3976"/>
        </w:tabs>
        <w:ind w:left="0" w:right="-142" w:firstLine="567"/>
        <w:rPr>
          <w:sz w:val="18"/>
          <w:szCs w:val="18"/>
        </w:rPr>
      </w:pPr>
      <w:r w:rsidRPr="00B44A1D">
        <w:rPr>
          <w:sz w:val="18"/>
          <w:szCs w:val="18"/>
        </w:rPr>
        <w:t>статьи 5 указанного Закона Иркутской области;</w:t>
      </w:r>
    </w:p>
    <w:p w:rsidR="00B44A1D" w:rsidRPr="00B44A1D" w:rsidRDefault="00B44A1D" w:rsidP="00B44A1D">
      <w:pPr>
        <w:tabs>
          <w:tab w:val="left" w:pos="567"/>
          <w:tab w:val="left" w:pos="3976"/>
        </w:tabs>
        <w:ind w:left="0" w:right="-142" w:firstLine="567"/>
        <w:rPr>
          <w:sz w:val="18"/>
          <w:szCs w:val="18"/>
        </w:rPr>
      </w:pPr>
      <w:r w:rsidRPr="00B44A1D">
        <w:rPr>
          <w:sz w:val="18"/>
          <w:szCs w:val="18"/>
        </w:rPr>
        <w:t>3) заявители обратились в уполномоченный орган с заявлением о постановке на земельный учет не по месту своего жительства, за исключением случая обращения с заявлением переселенцев, граждан, переселяемых из затопляемых территорий, граждан, постоянно проживающих в поселении, находящемся в центральной экологической зоне Байкальской природной территории;</w:t>
      </w:r>
    </w:p>
    <w:p w:rsidR="00B44A1D" w:rsidRPr="00B44A1D" w:rsidRDefault="00B44A1D" w:rsidP="00B44A1D">
      <w:pPr>
        <w:tabs>
          <w:tab w:val="left" w:pos="567"/>
          <w:tab w:val="left" w:pos="3976"/>
        </w:tabs>
        <w:ind w:left="0" w:right="-142" w:firstLine="567"/>
        <w:rPr>
          <w:sz w:val="18"/>
          <w:szCs w:val="18"/>
        </w:rPr>
      </w:pPr>
      <w:r w:rsidRPr="00B44A1D">
        <w:rPr>
          <w:sz w:val="18"/>
          <w:szCs w:val="18"/>
        </w:rPr>
        <w:t>4) заявителю (одному из заявителей) предоставлен земельный участок в безвозмездное пользование в соответствии с подпунктами 6, 7 пункта 2 статьи 39.10 Земельного кодекса Российской Федерации;</w:t>
      </w:r>
    </w:p>
    <w:p w:rsidR="00B44A1D" w:rsidRPr="00B44A1D" w:rsidRDefault="00B44A1D" w:rsidP="00B44A1D">
      <w:pPr>
        <w:tabs>
          <w:tab w:val="left" w:pos="567"/>
          <w:tab w:val="left" w:pos="3976"/>
        </w:tabs>
        <w:ind w:left="0" w:right="-142" w:firstLine="567"/>
        <w:rPr>
          <w:sz w:val="18"/>
          <w:szCs w:val="18"/>
        </w:rPr>
      </w:pPr>
      <w:r w:rsidRPr="00B44A1D">
        <w:rPr>
          <w:sz w:val="18"/>
          <w:szCs w:val="18"/>
        </w:rPr>
        <w:t>5) молодая семья, многодетная семья состоят на земельном учете в другом муниципальном образовании Иркутской области по месту жительства одного из членов семьи, за исключением случаев обращения с заявлением молодой семьи, многодетной семьи, члены которой постоянно проживают в поселении, находящемся в центральной экологической зоне Байкальской природной территории.</w:t>
      </w:r>
    </w:p>
    <w:p w:rsidR="00B44A1D" w:rsidRPr="00B44A1D" w:rsidRDefault="00B44A1D" w:rsidP="00B44A1D">
      <w:pPr>
        <w:tabs>
          <w:tab w:val="left" w:pos="567"/>
          <w:tab w:val="left" w:pos="3976"/>
        </w:tabs>
        <w:ind w:left="0" w:right="-142" w:firstLine="567"/>
        <w:rPr>
          <w:sz w:val="18"/>
          <w:szCs w:val="18"/>
        </w:rPr>
      </w:pPr>
      <w:r w:rsidRPr="00B44A1D">
        <w:rPr>
          <w:sz w:val="18"/>
          <w:szCs w:val="18"/>
        </w:rPr>
        <w:t xml:space="preserve">86. После принятия решения, указанного в пункте 84 настоящего административного регламента, должностное лицо администрации, ответственное за предоставление муниципальной услуги, в течение </w:t>
      </w:r>
    </w:p>
    <w:p w:rsidR="00B44A1D" w:rsidRPr="00B44A1D" w:rsidRDefault="00B44A1D" w:rsidP="00B44A1D">
      <w:pPr>
        <w:tabs>
          <w:tab w:val="left" w:pos="567"/>
          <w:tab w:val="left" w:pos="3976"/>
        </w:tabs>
        <w:ind w:left="0" w:right="-142" w:firstLine="567"/>
        <w:rPr>
          <w:sz w:val="18"/>
          <w:szCs w:val="18"/>
        </w:rPr>
      </w:pPr>
      <w:r w:rsidRPr="00B44A1D">
        <w:rPr>
          <w:sz w:val="18"/>
          <w:szCs w:val="18"/>
        </w:rPr>
        <w:t>5 календарных дней со дня принятия указанного решения оформляет уведомление о постановке на земельный учет (уведомление об отказе в постановке на земельный учет) и обеспечивает его подписание Главой администрации.</w:t>
      </w:r>
    </w:p>
    <w:p w:rsidR="00B44A1D" w:rsidRPr="00B44A1D" w:rsidRDefault="00B44A1D" w:rsidP="00B44A1D">
      <w:pPr>
        <w:tabs>
          <w:tab w:val="left" w:pos="567"/>
          <w:tab w:val="left" w:pos="3976"/>
        </w:tabs>
        <w:ind w:left="0" w:right="-142" w:firstLine="567"/>
        <w:rPr>
          <w:sz w:val="18"/>
          <w:szCs w:val="18"/>
        </w:rPr>
      </w:pPr>
      <w:r w:rsidRPr="00B44A1D">
        <w:rPr>
          <w:sz w:val="18"/>
          <w:szCs w:val="18"/>
        </w:rPr>
        <w:t>87. Критерием принятия решения о постановке на земельный учет (отказе в постановке на земельный учет) является наличие или отсутствие оснований, предусмотренных пунктом 85 настоящего административного регламента.</w:t>
      </w:r>
    </w:p>
    <w:p w:rsidR="00B44A1D" w:rsidRPr="00B44A1D" w:rsidRDefault="00B44A1D" w:rsidP="00B44A1D">
      <w:pPr>
        <w:tabs>
          <w:tab w:val="left" w:pos="567"/>
          <w:tab w:val="left" w:pos="3976"/>
        </w:tabs>
        <w:ind w:left="0" w:right="-142" w:firstLine="567"/>
        <w:rPr>
          <w:sz w:val="18"/>
          <w:szCs w:val="18"/>
        </w:rPr>
      </w:pPr>
      <w:r w:rsidRPr="00B44A1D">
        <w:rPr>
          <w:sz w:val="18"/>
          <w:szCs w:val="18"/>
        </w:rPr>
        <w:t>88. Результатом административной процедуры является уведомление о постановке на земельный учет или уведомление об отказе в постановке на земельный учет.</w:t>
      </w:r>
    </w:p>
    <w:p w:rsidR="00B44A1D" w:rsidRPr="00B44A1D" w:rsidRDefault="00B44A1D" w:rsidP="00B44A1D">
      <w:pPr>
        <w:tabs>
          <w:tab w:val="left" w:pos="567"/>
          <w:tab w:val="left" w:pos="3976"/>
        </w:tabs>
        <w:ind w:left="0" w:right="-142" w:firstLine="567"/>
        <w:rPr>
          <w:sz w:val="18"/>
          <w:szCs w:val="18"/>
        </w:rPr>
      </w:pPr>
      <w:r w:rsidRPr="00B44A1D">
        <w:rPr>
          <w:sz w:val="18"/>
          <w:szCs w:val="18"/>
        </w:rPr>
        <w:t>89. Способом фиксации результата административной процедуры является подписание Главой администрации уведомления о постановке на земельный учет или уведомления об отказе в постановке не земельный учет.</w:t>
      </w:r>
    </w:p>
    <w:p w:rsidR="00B44A1D" w:rsidRPr="00B44A1D" w:rsidRDefault="00B44A1D" w:rsidP="00B44A1D">
      <w:pPr>
        <w:tabs>
          <w:tab w:val="left" w:pos="567"/>
          <w:tab w:val="left" w:pos="3976"/>
        </w:tabs>
        <w:ind w:left="0" w:right="-142" w:firstLine="567"/>
        <w:rPr>
          <w:sz w:val="18"/>
          <w:szCs w:val="18"/>
        </w:rPr>
      </w:pPr>
    </w:p>
    <w:p w:rsidR="00B44A1D" w:rsidRPr="00B44A1D" w:rsidRDefault="00B44A1D" w:rsidP="00B44A1D">
      <w:pPr>
        <w:tabs>
          <w:tab w:val="left" w:pos="567"/>
          <w:tab w:val="left" w:pos="3976"/>
        </w:tabs>
        <w:ind w:left="0" w:right="-142" w:firstLine="567"/>
        <w:rPr>
          <w:sz w:val="18"/>
          <w:szCs w:val="18"/>
        </w:rPr>
      </w:pPr>
      <w:r w:rsidRPr="00B44A1D">
        <w:rPr>
          <w:sz w:val="18"/>
          <w:szCs w:val="18"/>
        </w:rPr>
        <w:t>Глава 22. Выдача (направление) заявителю или его представителю</w:t>
      </w:r>
    </w:p>
    <w:p w:rsidR="00B44A1D" w:rsidRPr="00B44A1D" w:rsidRDefault="00B44A1D" w:rsidP="00B44A1D">
      <w:pPr>
        <w:tabs>
          <w:tab w:val="left" w:pos="567"/>
          <w:tab w:val="left" w:pos="3976"/>
        </w:tabs>
        <w:ind w:left="0" w:right="-142" w:firstLine="567"/>
        <w:rPr>
          <w:sz w:val="18"/>
          <w:szCs w:val="18"/>
        </w:rPr>
      </w:pPr>
      <w:r w:rsidRPr="00B44A1D">
        <w:rPr>
          <w:sz w:val="18"/>
          <w:szCs w:val="18"/>
        </w:rPr>
        <w:t xml:space="preserve">результата муниципальной услуги </w:t>
      </w:r>
    </w:p>
    <w:p w:rsidR="00B44A1D" w:rsidRPr="00B44A1D" w:rsidRDefault="00B44A1D" w:rsidP="00B44A1D">
      <w:pPr>
        <w:tabs>
          <w:tab w:val="left" w:pos="567"/>
          <w:tab w:val="left" w:pos="3976"/>
        </w:tabs>
        <w:ind w:left="0" w:right="-142" w:firstLine="567"/>
        <w:rPr>
          <w:sz w:val="18"/>
          <w:szCs w:val="18"/>
        </w:rPr>
      </w:pPr>
    </w:p>
    <w:p w:rsidR="00B44A1D" w:rsidRPr="00B44A1D" w:rsidRDefault="00B44A1D" w:rsidP="00B44A1D">
      <w:pPr>
        <w:tabs>
          <w:tab w:val="left" w:pos="567"/>
          <w:tab w:val="left" w:pos="3976"/>
        </w:tabs>
        <w:ind w:left="0" w:right="-142" w:firstLine="567"/>
        <w:rPr>
          <w:sz w:val="18"/>
          <w:szCs w:val="18"/>
        </w:rPr>
      </w:pPr>
      <w:r w:rsidRPr="00B44A1D">
        <w:rPr>
          <w:sz w:val="18"/>
          <w:szCs w:val="18"/>
        </w:rPr>
        <w:t>90. Основанием для начала административной процедуры является подписание Главой администрации уведомления о постановке на земельный учет или уведомления об отказе в постановке на земельный учет.</w:t>
      </w:r>
    </w:p>
    <w:p w:rsidR="00B44A1D" w:rsidRPr="00B44A1D" w:rsidRDefault="00B44A1D" w:rsidP="00B44A1D">
      <w:pPr>
        <w:tabs>
          <w:tab w:val="left" w:pos="567"/>
          <w:tab w:val="left" w:pos="3976"/>
        </w:tabs>
        <w:ind w:left="0" w:right="-142" w:firstLine="567"/>
        <w:rPr>
          <w:sz w:val="18"/>
          <w:szCs w:val="18"/>
        </w:rPr>
      </w:pPr>
      <w:r w:rsidRPr="00B44A1D">
        <w:rPr>
          <w:sz w:val="18"/>
          <w:szCs w:val="18"/>
        </w:rPr>
        <w:t xml:space="preserve">91. </w:t>
      </w:r>
      <w:proofErr w:type="gramStart"/>
      <w:r w:rsidRPr="00B44A1D">
        <w:rPr>
          <w:sz w:val="18"/>
          <w:szCs w:val="18"/>
        </w:rPr>
        <w:t>Должностное лицо администрации, ответственное за направление (выдачу) заявителю результата муниципальной услуги, в течение 3 календарных дней со дня подписания уведомления о постановке на земельный учет или уведомления об отказе в постановке на земельный учет направляет заявителю или его представителю такое уведомление почтовым отправлением по почтовому адресу, указанному в заявлении, либо по обращению заявителя или его представителя – вручает его лично.</w:t>
      </w:r>
      <w:proofErr w:type="gramEnd"/>
    </w:p>
    <w:p w:rsidR="00B44A1D" w:rsidRPr="00B44A1D" w:rsidRDefault="00B44A1D" w:rsidP="00B44A1D">
      <w:pPr>
        <w:tabs>
          <w:tab w:val="left" w:pos="567"/>
          <w:tab w:val="left" w:pos="3976"/>
        </w:tabs>
        <w:ind w:left="0" w:right="-142" w:firstLine="567"/>
        <w:rPr>
          <w:sz w:val="18"/>
          <w:szCs w:val="18"/>
        </w:rPr>
      </w:pPr>
      <w:r w:rsidRPr="00B44A1D">
        <w:rPr>
          <w:sz w:val="18"/>
          <w:szCs w:val="18"/>
        </w:rPr>
        <w:t>92. При личном получении уведомления о постановке на земельный учет или уведомления об отказе в постановке на земельный учет заявитель или его представитель расписывается в их получении в информационной системе электронного управления документами администрации.</w:t>
      </w:r>
    </w:p>
    <w:p w:rsidR="00B44A1D" w:rsidRPr="00B44A1D" w:rsidRDefault="00B44A1D" w:rsidP="00B44A1D">
      <w:pPr>
        <w:tabs>
          <w:tab w:val="left" w:pos="567"/>
          <w:tab w:val="left" w:pos="3976"/>
        </w:tabs>
        <w:ind w:left="0" w:right="-142" w:firstLine="567"/>
        <w:rPr>
          <w:sz w:val="18"/>
          <w:szCs w:val="18"/>
        </w:rPr>
      </w:pPr>
      <w:r w:rsidRPr="00B44A1D">
        <w:rPr>
          <w:sz w:val="18"/>
          <w:szCs w:val="18"/>
        </w:rPr>
        <w:t>93. Результатом административной процедуры является направление (выдача) заявителю или его представителю уведомления о постановке на земельный учет или уведомления об отказе в постановке на земельный учет.</w:t>
      </w:r>
    </w:p>
    <w:p w:rsidR="00B44A1D" w:rsidRPr="00B44A1D" w:rsidRDefault="00B44A1D" w:rsidP="00B44A1D">
      <w:pPr>
        <w:tabs>
          <w:tab w:val="left" w:pos="567"/>
          <w:tab w:val="left" w:pos="3976"/>
        </w:tabs>
        <w:ind w:left="0" w:right="-142" w:firstLine="567"/>
        <w:rPr>
          <w:sz w:val="18"/>
          <w:szCs w:val="18"/>
        </w:rPr>
      </w:pPr>
      <w:r w:rsidRPr="00B44A1D">
        <w:rPr>
          <w:sz w:val="18"/>
          <w:szCs w:val="18"/>
        </w:rPr>
        <w:t xml:space="preserve">94. </w:t>
      </w:r>
      <w:proofErr w:type="gramStart"/>
      <w:r w:rsidRPr="00B44A1D">
        <w:rPr>
          <w:sz w:val="18"/>
          <w:szCs w:val="18"/>
        </w:rPr>
        <w:t>В случае если заявление представлялось через МФЦ уведомление о постановке на земельный учет или уведомление об отказе в постановке на земельный учет направляются должностным лицом администрации, ответственным за направление (выдачу) заявителю результата муниципальной услуги, в сроки, указанные в пункте 91 настоящего административного регламента, в МФЦ для предоставления заявителю или его представителю.</w:t>
      </w:r>
      <w:proofErr w:type="gramEnd"/>
    </w:p>
    <w:p w:rsidR="00B44A1D" w:rsidRPr="00B44A1D" w:rsidRDefault="00B44A1D" w:rsidP="00B44A1D">
      <w:pPr>
        <w:tabs>
          <w:tab w:val="left" w:pos="567"/>
          <w:tab w:val="left" w:pos="3976"/>
        </w:tabs>
        <w:ind w:left="0" w:right="-142" w:firstLine="567"/>
        <w:rPr>
          <w:sz w:val="18"/>
          <w:szCs w:val="18"/>
        </w:rPr>
      </w:pPr>
      <w:r w:rsidRPr="00B44A1D">
        <w:rPr>
          <w:sz w:val="18"/>
          <w:szCs w:val="18"/>
        </w:rPr>
        <w:t xml:space="preserve">95. </w:t>
      </w:r>
      <w:proofErr w:type="gramStart"/>
      <w:r w:rsidRPr="00B44A1D">
        <w:rPr>
          <w:sz w:val="18"/>
          <w:szCs w:val="18"/>
        </w:rPr>
        <w:t>Способом фиксации результата административной процедуры является занесение должностным лицом администрации, ответственным за направление (выдачу) заявителю результата муниципальной услуги, в информационной системе электронного управления документами администрации отметки о направлении уведомления о постановке на земельный учет или уведомления об отказе в постановке на земельный учет заявителю или его представителю или МФЦ, или о получении указанного документа лично заявителем или его представителем.</w:t>
      </w:r>
      <w:proofErr w:type="gramEnd"/>
    </w:p>
    <w:p w:rsidR="00B44A1D" w:rsidRPr="00B44A1D" w:rsidRDefault="00B44A1D" w:rsidP="00B44A1D">
      <w:pPr>
        <w:tabs>
          <w:tab w:val="left" w:pos="567"/>
          <w:tab w:val="left" w:pos="3976"/>
        </w:tabs>
        <w:ind w:left="0" w:right="-142" w:firstLine="567"/>
        <w:rPr>
          <w:sz w:val="18"/>
          <w:szCs w:val="18"/>
        </w:rPr>
      </w:pPr>
    </w:p>
    <w:p w:rsidR="00B44A1D" w:rsidRPr="00B44A1D" w:rsidRDefault="00B44A1D" w:rsidP="00B44A1D">
      <w:pPr>
        <w:tabs>
          <w:tab w:val="left" w:pos="567"/>
          <w:tab w:val="left" w:pos="3976"/>
        </w:tabs>
        <w:ind w:left="0" w:right="-142" w:firstLine="567"/>
        <w:rPr>
          <w:sz w:val="18"/>
          <w:szCs w:val="18"/>
        </w:rPr>
      </w:pPr>
      <w:r w:rsidRPr="00B44A1D">
        <w:rPr>
          <w:sz w:val="18"/>
          <w:szCs w:val="18"/>
        </w:rPr>
        <w:t>Глава 23. Особенности выполнения административных действий в МФЦ</w:t>
      </w:r>
    </w:p>
    <w:p w:rsidR="00B44A1D" w:rsidRPr="00B44A1D" w:rsidRDefault="00B44A1D" w:rsidP="00B44A1D">
      <w:pPr>
        <w:tabs>
          <w:tab w:val="left" w:pos="567"/>
          <w:tab w:val="left" w:pos="3976"/>
        </w:tabs>
        <w:ind w:left="0" w:right="-142" w:firstLine="567"/>
        <w:rPr>
          <w:sz w:val="18"/>
          <w:szCs w:val="18"/>
        </w:rPr>
      </w:pPr>
    </w:p>
    <w:p w:rsidR="00B44A1D" w:rsidRPr="00B44A1D" w:rsidRDefault="00B44A1D" w:rsidP="00B44A1D">
      <w:pPr>
        <w:tabs>
          <w:tab w:val="left" w:pos="567"/>
          <w:tab w:val="left" w:pos="3976"/>
        </w:tabs>
        <w:ind w:left="0" w:right="-142" w:firstLine="567"/>
        <w:rPr>
          <w:sz w:val="18"/>
          <w:szCs w:val="18"/>
        </w:rPr>
      </w:pPr>
      <w:r w:rsidRPr="00B44A1D">
        <w:rPr>
          <w:sz w:val="18"/>
          <w:szCs w:val="18"/>
        </w:rPr>
        <w:t>96. Для получения информации по вопросам предоставления муниципальной услуги, о порядке предоставления государственных и (или) муниципальных услуг посредством комплексного запроса и о ходе предоставления муниципальной услуги заявитель или его представитель вправе обратиться в МФЦ.</w:t>
      </w:r>
    </w:p>
    <w:p w:rsidR="00B44A1D" w:rsidRPr="00B44A1D" w:rsidRDefault="00B44A1D" w:rsidP="00B44A1D">
      <w:pPr>
        <w:tabs>
          <w:tab w:val="left" w:pos="567"/>
          <w:tab w:val="left" w:pos="3976"/>
        </w:tabs>
        <w:ind w:left="0" w:right="-142" w:firstLine="567"/>
        <w:rPr>
          <w:sz w:val="18"/>
          <w:szCs w:val="18"/>
        </w:rPr>
      </w:pPr>
      <w:r w:rsidRPr="00B44A1D">
        <w:rPr>
          <w:sz w:val="18"/>
          <w:szCs w:val="18"/>
        </w:rPr>
        <w:t>97. Информация, указанная в пункте 96 настоящего административного регламента, предоставляется МФЦ:</w:t>
      </w:r>
    </w:p>
    <w:p w:rsidR="00B44A1D" w:rsidRPr="00B44A1D" w:rsidRDefault="00B44A1D" w:rsidP="00B44A1D">
      <w:pPr>
        <w:tabs>
          <w:tab w:val="left" w:pos="567"/>
          <w:tab w:val="left" w:pos="3976"/>
        </w:tabs>
        <w:ind w:left="0" w:right="-142" w:firstLine="567"/>
        <w:rPr>
          <w:sz w:val="18"/>
          <w:szCs w:val="18"/>
        </w:rPr>
      </w:pPr>
      <w:r w:rsidRPr="00B44A1D">
        <w:rPr>
          <w:sz w:val="18"/>
          <w:szCs w:val="18"/>
        </w:rPr>
        <w:t>1) при личном обращении заявителя или его представителя в МФЦ или при поступлении обращений в МФЦ с использованием средств телефонной связи, через официальный сайт МФЦ в сети «Интернет» https://mfc38.ru;</w:t>
      </w:r>
    </w:p>
    <w:p w:rsidR="00B44A1D" w:rsidRPr="00B44A1D" w:rsidRDefault="00B44A1D" w:rsidP="00B44A1D">
      <w:pPr>
        <w:tabs>
          <w:tab w:val="left" w:pos="567"/>
          <w:tab w:val="left" w:pos="3976"/>
        </w:tabs>
        <w:ind w:left="0" w:right="-142" w:firstLine="567"/>
        <w:rPr>
          <w:sz w:val="18"/>
          <w:szCs w:val="18"/>
        </w:rPr>
      </w:pPr>
      <w:r w:rsidRPr="00B44A1D">
        <w:rPr>
          <w:sz w:val="18"/>
          <w:szCs w:val="18"/>
        </w:rPr>
        <w:t xml:space="preserve">2) с использованием </w:t>
      </w:r>
      <w:proofErr w:type="spellStart"/>
      <w:r w:rsidRPr="00B44A1D">
        <w:rPr>
          <w:sz w:val="18"/>
          <w:szCs w:val="18"/>
        </w:rPr>
        <w:t>инфоматов</w:t>
      </w:r>
      <w:proofErr w:type="spellEnd"/>
      <w:r w:rsidRPr="00B44A1D">
        <w:rPr>
          <w:sz w:val="18"/>
          <w:szCs w:val="18"/>
        </w:rPr>
        <w:t xml:space="preserve"> или иных программно-аппаратных комплексов, обеспечивающих доступ к информации о государственных и (или) муниципальных услугах, предоставляемых в МФЦ.</w:t>
      </w:r>
    </w:p>
    <w:p w:rsidR="00B44A1D" w:rsidRPr="00B44A1D" w:rsidRDefault="00B44A1D" w:rsidP="00B44A1D">
      <w:pPr>
        <w:tabs>
          <w:tab w:val="left" w:pos="567"/>
          <w:tab w:val="left" w:pos="3976"/>
        </w:tabs>
        <w:ind w:left="0" w:right="-142" w:firstLine="567"/>
        <w:rPr>
          <w:sz w:val="18"/>
          <w:szCs w:val="18"/>
        </w:rPr>
      </w:pPr>
      <w:r w:rsidRPr="00B44A1D">
        <w:rPr>
          <w:sz w:val="18"/>
          <w:szCs w:val="18"/>
        </w:rPr>
        <w:t>98. МФЦ предоставляет информацию:</w:t>
      </w:r>
    </w:p>
    <w:p w:rsidR="00B44A1D" w:rsidRPr="00B44A1D" w:rsidRDefault="00B44A1D" w:rsidP="00B44A1D">
      <w:pPr>
        <w:tabs>
          <w:tab w:val="left" w:pos="567"/>
          <w:tab w:val="left" w:pos="3976"/>
        </w:tabs>
        <w:ind w:left="0" w:right="-142" w:firstLine="567"/>
        <w:rPr>
          <w:sz w:val="18"/>
          <w:szCs w:val="18"/>
        </w:rPr>
      </w:pPr>
      <w:r w:rsidRPr="00B44A1D">
        <w:rPr>
          <w:sz w:val="18"/>
          <w:szCs w:val="18"/>
        </w:rPr>
        <w:t>1) по общим вопросам предоставления государственных и муниципальных услуг в МФЦ;</w:t>
      </w:r>
    </w:p>
    <w:p w:rsidR="00B44A1D" w:rsidRPr="00B44A1D" w:rsidRDefault="00B44A1D" w:rsidP="00B44A1D">
      <w:pPr>
        <w:tabs>
          <w:tab w:val="left" w:pos="567"/>
          <w:tab w:val="left" w:pos="3976"/>
        </w:tabs>
        <w:ind w:left="0" w:right="-142" w:firstLine="567"/>
        <w:rPr>
          <w:sz w:val="18"/>
          <w:szCs w:val="18"/>
        </w:rPr>
      </w:pPr>
      <w:r w:rsidRPr="00B44A1D">
        <w:rPr>
          <w:sz w:val="18"/>
          <w:szCs w:val="18"/>
        </w:rPr>
        <w:t>2) о ходе рассмотрения заявления о предоставлении муниципальной услуги;</w:t>
      </w:r>
    </w:p>
    <w:p w:rsidR="00B44A1D" w:rsidRPr="00B44A1D" w:rsidRDefault="00B44A1D" w:rsidP="00B44A1D">
      <w:pPr>
        <w:tabs>
          <w:tab w:val="left" w:pos="567"/>
          <w:tab w:val="left" w:pos="3976"/>
        </w:tabs>
        <w:ind w:left="0" w:right="-142" w:firstLine="567"/>
        <w:rPr>
          <w:sz w:val="18"/>
          <w:szCs w:val="18"/>
        </w:rPr>
      </w:pPr>
      <w:r w:rsidRPr="00B44A1D">
        <w:rPr>
          <w:sz w:val="18"/>
          <w:szCs w:val="18"/>
        </w:rPr>
        <w:t>3) о порядке предоставления государственных и (или) муниципальных услуг посредством комплексного запроса, в том числе:</w:t>
      </w:r>
    </w:p>
    <w:p w:rsidR="00B44A1D" w:rsidRPr="00B44A1D" w:rsidRDefault="00B44A1D" w:rsidP="00B44A1D">
      <w:pPr>
        <w:tabs>
          <w:tab w:val="left" w:pos="567"/>
          <w:tab w:val="left" w:pos="3976"/>
        </w:tabs>
        <w:ind w:left="0" w:right="-142" w:firstLine="567"/>
        <w:rPr>
          <w:sz w:val="18"/>
          <w:szCs w:val="18"/>
        </w:rPr>
      </w:pPr>
      <w:r w:rsidRPr="00B44A1D">
        <w:rPr>
          <w:sz w:val="18"/>
          <w:szCs w:val="18"/>
        </w:rPr>
        <w:t>а) исчерпывающий перечень государственных и (или) муниципальных услуг, организация предоставления которых необходима заявителю;</w:t>
      </w:r>
    </w:p>
    <w:p w:rsidR="00B44A1D" w:rsidRPr="00B44A1D" w:rsidRDefault="00B44A1D" w:rsidP="00B44A1D">
      <w:pPr>
        <w:tabs>
          <w:tab w:val="left" w:pos="567"/>
          <w:tab w:val="left" w:pos="3976"/>
        </w:tabs>
        <w:ind w:left="0" w:right="-142" w:firstLine="567"/>
        <w:rPr>
          <w:sz w:val="18"/>
          <w:szCs w:val="18"/>
        </w:rPr>
      </w:pPr>
      <w:proofErr w:type="gramStart"/>
      <w:r w:rsidRPr="00B44A1D">
        <w:rPr>
          <w:sz w:val="18"/>
          <w:szCs w:val="18"/>
        </w:rPr>
        <w:t>б) исчерпывающий перечень государственных и (или) муниципальных услуг, а также услуг, которые являются необходимыми и обязательными для предоставления государственных и муниципальных услуг и предоставляются организациями, указанными в части 2 статьи 1 Федерального закона от 27.07.2010 № 210 ФЗ «Об организации предоставления государственных и муниципальных услуг», получение которых требуется для предоставления государственных и муниципальных услуг в рамках комплексного запроса;</w:t>
      </w:r>
      <w:proofErr w:type="gramEnd"/>
    </w:p>
    <w:p w:rsidR="00B44A1D" w:rsidRPr="00B44A1D" w:rsidRDefault="00B44A1D" w:rsidP="00B44A1D">
      <w:pPr>
        <w:tabs>
          <w:tab w:val="left" w:pos="567"/>
          <w:tab w:val="left" w:pos="3976"/>
        </w:tabs>
        <w:ind w:left="0" w:right="-142" w:firstLine="567"/>
        <w:rPr>
          <w:sz w:val="18"/>
          <w:szCs w:val="18"/>
        </w:rPr>
      </w:pPr>
      <w:r w:rsidRPr="00B44A1D">
        <w:rPr>
          <w:sz w:val="18"/>
          <w:szCs w:val="18"/>
        </w:rPr>
        <w:lastRenderedPageBreak/>
        <w:t>в) исчерпывающий перечень документов, необходимых для получения государственных и (или) муниципальных услуг на основании комплексного запроса;</w:t>
      </w:r>
    </w:p>
    <w:p w:rsidR="00B44A1D" w:rsidRPr="00B44A1D" w:rsidRDefault="00B44A1D" w:rsidP="00B44A1D">
      <w:pPr>
        <w:tabs>
          <w:tab w:val="left" w:pos="567"/>
          <w:tab w:val="left" w:pos="3976"/>
        </w:tabs>
        <w:ind w:left="0" w:right="-142" w:firstLine="567"/>
        <w:rPr>
          <w:sz w:val="18"/>
          <w:szCs w:val="18"/>
        </w:rPr>
      </w:pPr>
      <w:r w:rsidRPr="00B44A1D">
        <w:rPr>
          <w:sz w:val="18"/>
          <w:szCs w:val="18"/>
        </w:rPr>
        <w:t>г) перечень результатов государственных и (или) муниципальных услуг, входящих в комплексный запрос.</w:t>
      </w:r>
    </w:p>
    <w:p w:rsidR="00B44A1D" w:rsidRPr="00B44A1D" w:rsidRDefault="00B44A1D" w:rsidP="00B44A1D">
      <w:pPr>
        <w:tabs>
          <w:tab w:val="left" w:pos="567"/>
          <w:tab w:val="left" w:pos="3976"/>
        </w:tabs>
        <w:ind w:left="0" w:right="-142" w:firstLine="567"/>
        <w:rPr>
          <w:sz w:val="18"/>
          <w:szCs w:val="18"/>
        </w:rPr>
      </w:pPr>
      <w:r w:rsidRPr="00B44A1D">
        <w:rPr>
          <w:sz w:val="18"/>
          <w:szCs w:val="18"/>
        </w:rPr>
        <w:t>99. Прием заявителей или их представителей в МФЦ осуществляется как по предварительной записи, так и в порядке «живой» очереди при получении талона из терминала «Электронная очередь» в зале ожидания МФЦ.</w:t>
      </w:r>
    </w:p>
    <w:p w:rsidR="00B44A1D" w:rsidRPr="00B44A1D" w:rsidRDefault="00B44A1D" w:rsidP="00B44A1D">
      <w:pPr>
        <w:tabs>
          <w:tab w:val="left" w:pos="567"/>
          <w:tab w:val="left" w:pos="3976"/>
        </w:tabs>
        <w:ind w:left="0" w:right="-142" w:firstLine="567"/>
        <w:rPr>
          <w:sz w:val="18"/>
          <w:szCs w:val="18"/>
        </w:rPr>
      </w:pPr>
      <w:r w:rsidRPr="00B44A1D">
        <w:rPr>
          <w:sz w:val="18"/>
          <w:szCs w:val="18"/>
        </w:rPr>
        <w:t>Предварительная запись на прием в МФЦ осуществляется по телефону или через официальный сайт МФЦ в сети «Интернет».</w:t>
      </w:r>
    </w:p>
    <w:p w:rsidR="00B44A1D" w:rsidRPr="00B44A1D" w:rsidRDefault="00B44A1D" w:rsidP="00B44A1D">
      <w:pPr>
        <w:tabs>
          <w:tab w:val="left" w:pos="567"/>
          <w:tab w:val="left" w:pos="3976"/>
        </w:tabs>
        <w:ind w:left="0" w:right="-142" w:firstLine="567"/>
        <w:rPr>
          <w:sz w:val="18"/>
          <w:szCs w:val="18"/>
        </w:rPr>
      </w:pPr>
      <w:r w:rsidRPr="00B44A1D">
        <w:rPr>
          <w:sz w:val="18"/>
          <w:szCs w:val="18"/>
        </w:rPr>
        <w:t>100. В случае подачи заявления посредством МФЦ (за исключением случая, предусмотренного пунктом 103 настоящего административного регламента), работник МФЦ, осуществляющий прием документов, представленных для получения муниципальной услуги, выполняет следующие действия:</w:t>
      </w:r>
    </w:p>
    <w:p w:rsidR="00B44A1D" w:rsidRPr="00B44A1D" w:rsidRDefault="00B44A1D" w:rsidP="00B44A1D">
      <w:pPr>
        <w:tabs>
          <w:tab w:val="left" w:pos="567"/>
          <w:tab w:val="left" w:pos="3976"/>
        </w:tabs>
        <w:ind w:left="0" w:right="-142" w:firstLine="567"/>
        <w:rPr>
          <w:sz w:val="18"/>
          <w:szCs w:val="18"/>
        </w:rPr>
      </w:pPr>
      <w:r w:rsidRPr="00B44A1D">
        <w:rPr>
          <w:sz w:val="18"/>
          <w:szCs w:val="18"/>
        </w:rPr>
        <w:t>1) определяет предмет обращения;</w:t>
      </w:r>
    </w:p>
    <w:p w:rsidR="00B44A1D" w:rsidRPr="00B44A1D" w:rsidRDefault="00B44A1D" w:rsidP="00B44A1D">
      <w:pPr>
        <w:tabs>
          <w:tab w:val="left" w:pos="567"/>
          <w:tab w:val="left" w:pos="3976"/>
        </w:tabs>
        <w:ind w:left="0" w:right="-142" w:firstLine="567"/>
        <w:rPr>
          <w:sz w:val="18"/>
          <w:szCs w:val="18"/>
        </w:rPr>
      </w:pPr>
      <w:r w:rsidRPr="00B44A1D">
        <w:rPr>
          <w:sz w:val="18"/>
          <w:szCs w:val="18"/>
        </w:rPr>
        <w:t>2) устанавливает личность заявителя или личность и полномочия представителя заявителя;</w:t>
      </w:r>
    </w:p>
    <w:p w:rsidR="00B44A1D" w:rsidRPr="00B44A1D" w:rsidRDefault="00B44A1D" w:rsidP="00B44A1D">
      <w:pPr>
        <w:tabs>
          <w:tab w:val="left" w:pos="567"/>
          <w:tab w:val="left" w:pos="3976"/>
        </w:tabs>
        <w:ind w:left="0" w:right="-142" w:firstLine="567"/>
        <w:rPr>
          <w:sz w:val="18"/>
          <w:szCs w:val="18"/>
        </w:rPr>
      </w:pPr>
      <w:r w:rsidRPr="00B44A1D">
        <w:rPr>
          <w:sz w:val="18"/>
          <w:szCs w:val="18"/>
        </w:rPr>
        <w:t>3) проводит проверку правильности заполнения формы заявления;</w:t>
      </w:r>
    </w:p>
    <w:p w:rsidR="00B44A1D" w:rsidRPr="00B44A1D" w:rsidRDefault="00B44A1D" w:rsidP="00B44A1D">
      <w:pPr>
        <w:tabs>
          <w:tab w:val="left" w:pos="567"/>
          <w:tab w:val="left" w:pos="3976"/>
        </w:tabs>
        <w:ind w:left="0" w:right="-142" w:firstLine="567"/>
        <w:rPr>
          <w:sz w:val="18"/>
          <w:szCs w:val="18"/>
        </w:rPr>
      </w:pPr>
      <w:r w:rsidRPr="00B44A1D">
        <w:rPr>
          <w:sz w:val="18"/>
          <w:szCs w:val="18"/>
        </w:rPr>
        <w:t>4) проводит проверку полноты пакета документов и соответствия документов требованиям, указанным в пункте 20 настоящего административного регламента;</w:t>
      </w:r>
    </w:p>
    <w:p w:rsidR="00B44A1D" w:rsidRPr="00B44A1D" w:rsidRDefault="00B44A1D" w:rsidP="00B44A1D">
      <w:pPr>
        <w:tabs>
          <w:tab w:val="left" w:pos="567"/>
          <w:tab w:val="left" w:pos="3976"/>
        </w:tabs>
        <w:ind w:left="0" w:right="-142" w:firstLine="567"/>
        <w:rPr>
          <w:sz w:val="18"/>
          <w:szCs w:val="18"/>
        </w:rPr>
      </w:pPr>
      <w:r w:rsidRPr="00B44A1D">
        <w:rPr>
          <w:sz w:val="18"/>
          <w:szCs w:val="18"/>
        </w:rPr>
        <w:t>5) осуществляет сканирование представленных документов, формирует электронное дело в автоматизированной системе МФЦ, все документы которого связываются единым уникальным идентификационным кодом, позволяющим установить принадлежность документов конкретному заявителю и виду обращения за муниципальной услугой, и заверяет электронное дело своей электронной подписью;</w:t>
      </w:r>
    </w:p>
    <w:p w:rsidR="00B44A1D" w:rsidRPr="00B44A1D" w:rsidRDefault="00B44A1D" w:rsidP="00B44A1D">
      <w:pPr>
        <w:tabs>
          <w:tab w:val="left" w:pos="567"/>
          <w:tab w:val="left" w:pos="3976"/>
        </w:tabs>
        <w:ind w:left="0" w:right="-142" w:firstLine="567"/>
        <w:rPr>
          <w:sz w:val="18"/>
          <w:szCs w:val="18"/>
        </w:rPr>
      </w:pPr>
      <w:r w:rsidRPr="00B44A1D">
        <w:rPr>
          <w:sz w:val="18"/>
          <w:szCs w:val="18"/>
        </w:rPr>
        <w:t>6) направляет пакет документов в администрацию:</w:t>
      </w:r>
    </w:p>
    <w:p w:rsidR="00B44A1D" w:rsidRPr="00B44A1D" w:rsidRDefault="00B44A1D" w:rsidP="00B44A1D">
      <w:pPr>
        <w:tabs>
          <w:tab w:val="left" w:pos="567"/>
          <w:tab w:val="left" w:pos="3976"/>
        </w:tabs>
        <w:ind w:left="0" w:right="-142" w:firstLine="567"/>
        <w:rPr>
          <w:sz w:val="18"/>
          <w:szCs w:val="18"/>
        </w:rPr>
      </w:pPr>
      <w:r w:rsidRPr="00B44A1D">
        <w:rPr>
          <w:sz w:val="18"/>
          <w:szCs w:val="18"/>
        </w:rPr>
        <w:t>а) в электронном виде (в составе пакетов электронных дел) – в день обращения заявителя или его представителя в МФЦ;</w:t>
      </w:r>
    </w:p>
    <w:p w:rsidR="00B44A1D" w:rsidRPr="00B44A1D" w:rsidRDefault="00B44A1D" w:rsidP="00B44A1D">
      <w:pPr>
        <w:tabs>
          <w:tab w:val="left" w:pos="567"/>
          <w:tab w:val="left" w:pos="3976"/>
        </w:tabs>
        <w:ind w:left="0" w:right="-142" w:firstLine="567"/>
        <w:rPr>
          <w:sz w:val="18"/>
          <w:szCs w:val="18"/>
        </w:rPr>
      </w:pPr>
      <w:proofErr w:type="gramStart"/>
      <w:r w:rsidRPr="00B44A1D">
        <w:rPr>
          <w:sz w:val="18"/>
          <w:szCs w:val="18"/>
        </w:rPr>
        <w:t>б) на бумажных носителях – в течение 2 рабочих дней, следующих за днем обращения заявителя или его представителя в МФЦ, посредством курьерской связи с составлением описи передаваемых документов (если рабочий день МФЦ, следующий за днем обращения заявителя или его представителя в МФЦ, является нерабочим днем администрации, то днем окончания срока передачи документов считается второй рабочий день администрации, следующий за днем обращения</w:t>
      </w:r>
      <w:proofErr w:type="gramEnd"/>
      <w:r w:rsidRPr="00B44A1D">
        <w:rPr>
          <w:sz w:val="18"/>
          <w:szCs w:val="18"/>
        </w:rPr>
        <w:t xml:space="preserve"> заявителя или его представителя в МФЦ).</w:t>
      </w:r>
    </w:p>
    <w:p w:rsidR="00B44A1D" w:rsidRPr="00B44A1D" w:rsidRDefault="00B44A1D" w:rsidP="00B44A1D">
      <w:pPr>
        <w:tabs>
          <w:tab w:val="left" w:pos="567"/>
          <w:tab w:val="left" w:pos="3976"/>
        </w:tabs>
        <w:ind w:left="0" w:right="-142" w:firstLine="567"/>
        <w:rPr>
          <w:sz w:val="18"/>
          <w:szCs w:val="18"/>
        </w:rPr>
      </w:pPr>
      <w:r w:rsidRPr="00B44A1D">
        <w:rPr>
          <w:sz w:val="18"/>
          <w:szCs w:val="18"/>
        </w:rPr>
        <w:t>101. В случае если при приеме документов от заявителя или его представителя работник МФЦ выявляет несоответствия документа (документов) требованиям, указанным в пункте 20 настоящего административного регламента, работник МФЦ отражает на копии (копиях) документа (документов) выявленные несоответствия, которые заверяет подписью и печатью МФЦ или штампом, содержащим сведения о наименовании МФЦ.</w:t>
      </w:r>
    </w:p>
    <w:p w:rsidR="00B44A1D" w:rsidRPr="00B44A1D" w:rsidRDefault="00B44A1D" w:rsidP="00B44A1D">
      <w:pPr>
        <w:tabs>
          <w:tab w:val="left" w:pos="567"/>
          <w:tab w:val="left" w:pos="3976"/>
        </w:tabs>
        <w:ind w:left="0" w:right="-142" w:firstLine="567"/>
        <w:rPr>
          <w:sz w:val="18"/>
          <w:szCs w:val="18"/>
        </w:rPr>
      </w:pPr>
      <w:r w:rsidRPr="00B44A1D">
        <w:rPr>
          <w:sz w:val="18"/>
          <w:szCs w:val="18"/>
        </w:rPr>
        <w:t>102. По окончании приема документов работник МФЦ оформляет расписку в получении МФЦ документов, которая оформляется в трех экземплярах. Первый экземпляр выдается заявителю или его представителю, второй – остается в МФЦ, третий – вместе с комплектом документов передается в администрацию.</w:t>
      </w:r>
    </w:p>
    <w:p w:rsidR="00B44A1D" w:rsidRPr="00B44A1D" w:rsidRDefault="00B44A1D" w:rsidP="00B44A1D">
      <w:pPr>
        <w:tabs>
          <w:tab w:val="left" w:pos="567"/>
          <w:tab w:val="left" w:pos="3976"/>
        </w:tabs>
        <w:ind w:left="0" w:right="-142" w:firstLine="567"/>
        <w:rPr>
          <w:sz w:val="18"/>
          <w:szCs w:val="18"/>
        </w:rPr>
      </w:pPr>
      <w:r w:rsidRPr="00B44A1D">
        <w:rPr>
          <w:sz w:val="18"/>
          <w:szCs w:val="18"/>
        </w:rPr>
        <w:t>Каждый экземпляр расписки подписывается работником МФЦ и заявителем или его представителем.</w:t>
      </w:r>
    </w:p>
    <w:p w:rsidR="00B44A1D" w:rsidRPr="00B44A1D" w:rsidRDefault="00B44A1D" w:rsidP="00B44A1D">
      <w:pPr>
        <w:tabs>
          <w:tab w:val="left" w:pos="567"/>
          <w:tab w:val="left" w:pos="3976"/>
        </w:tabs>
        <w:ind w:left="0" w:right="-142" w:firstLine="567"/>
        <w:rPr>
          <w:sz w:val="18"/>
          <w:szCs w:val="18"/>
        </w:rPr>
      </w:pPr>
      <w:r w:rsidRPr="00B44A1D">
        <w:rPr>
          <w:sz w:val="18"/>
          <w:szCs w:val="18"/>
        </w:rPr>
        <w:t>103. При организации предоставления государственных и (или) муниципальных услуг в рамках комплексного запроса работник МФЦ в ходе взаимодействия с заявителем или его представителем выполняет следующие действия:</w:t>
      </w:r>
    </w:p>
    <w:p w:rsidR="00B44A1D" w:rsidRPr="00B44A1D" w:rsidRDefault="00B44A1D" w:rsidP="00B44A1D">
      <w:pPr>
        <w:tabs>
          <w:tab w:val="left" w:pos="567"/>
          <w:tab w:val="left" w:pos="3976"/>
        </w:tabs>
        <w:ind w:left="0" w:right="-142" w:firstLine="567"/>
        <w:rPr>
          <w:sz w:val="18"/>
          <w:szCs w:val="18"/>
        </w:rPr>
      </w:pPr>
      <w:r w:rsidRPr="00B44A1D">
        <w:rPr>
          <w:sz w:val="18"/>
          <w:szCs w:val="18"/>
        </w:rPr>
        <w:t>1) устанавливает личность заявителя или личность и полномочия представителя заявителя;</w:t>
      </w:r>
    </w:p>
    <w:p w:rsidR="00B44A1D" w:rsidRPr="00B44A1D" w:rsidRDefault="00B44A1D" w:rsidP="00B44A1D">
      <w:pPr>
        <w:tabs>
          <w:tab w:val="left" w:pos="567"/>
          <w:tab w:val="left" w:pos="3976"/>
        </w:tabs>
        <w:ind w:left="0" w:right="-142" w:firstLine="567"/>
        <w:rPr>
          <w:sz w:val="18"/>
          <w:szCs w:val="18"/>
        </w:rPr>
      </w:pPr>
      <w:proofErr w:type="gramStart"/>
      <w:r w:rsidRPr="00B44A1D">
        <w:rPr>
          <w:sz w:val="18"/>
          <w:szCs w:val="18"/>
        </w:rPr>
        <w:t>2) определяет событие, обусловившее обращение заявителя, перечень государственных и (или) муниципальных услуг, необходимых заявителю, которые могут быть объединены одним (несколькими) событием (событиями), взаимосвязаны или нет между собой;</w:t>
      </w:r>
      <w:proofErr w:type="gramEnd"/>
    </w:p>
    <w:p w:rsidR="00B44A1D" w:rsidRPr="00B44A1D" w:rsidRDefault="00B44A1D" w:rsidP="00B44A1D">
      <w:pPr>
        <w:tabs>
          <w:tab w:val="left" w:pos="567"/>
          <w:tab w:val="left" w:pos="3976"/>
        </w:tabs>
        <w:ind w:left="0" w:right="-142" w:firstLine="567"/>
        <w:rPr>
          <w:sz w:val="18"/>
          <w:szCs w:val="18"/>
        </w:rPr>
      </w:pPr>
      <w:r w:rsidRPr="00B44A1D">
        <w:rPr>
          <w:sz w:val="18"/>
          <w:szCs w:val="18"/>
        </w:rPr>
        <w:t>3) формирует перечень необходимых заявителю государственных и (или) муниципальных услуг, предоставляемых на основании комплексного запроса;</w:t>
      </w:r>
    </w:p>
    <w:p w:rsidR="00B44A1D" w:rsidRPr="00B44A1D" w:rsidRDefault="00B44A1D" w:rsidP="00B44A1D">
      <w:pPr>
        <w:tabs>
          <w:tab w:val="left" w:pos="567"/>
          <w:tab w:val="left" w:pos="3976"/>
        </w:tabs>
        <w:ind w:left="0" w:right="-142" w:firstLine="567"/>
        <w:rPr>
          <w:sz w:val="18"/>
          <w:szCs w:val="18"/>
        </w:rPr>
      </w:pPr>
      <w:proofErr w:type="gramStart"/>
      <w:r w:rsidRPr="00B44A1D">
        <w:rPr>
          <w:sz w:val="18"/>
          <w:szCs w:val="18"/>
        </w:rPr>
        <w:t>4) определяет последовательность предоставления государственных и (или) муниципальных услуг, наличие «параллельных» и «последовательных» услуг, наличие (отсутствие) их взаимосвязи и информирует об этом заявителя или его представителя;</w:t>
      </w:r>
      <w:proofErr w:type="gramEnd"/>
    </w:p>
    <w:p w:rsidR="00B44A1D" w:rsidRPr="00B44A1D" w:rsidRDefault="00B44A1D" w:rsidP="00B44A1D">
      <w:pPr>
        <w:tabs>
          <w:tab w:val="left" w:pos="567"/>
          <w:tab w:val="left" w:pos="3976"/>
        </w:tabs>
        <w:ind w:left="0" w:right="-142" w:firstLine="567"/>
        <w:rPr>
          <w:sz w:val="18"/>
          <w:szCs w:val="18"/>
        </w:rPr>
      </w:pPr>
      <w:r w:rsidRPr="00B44A1D">
        <w:rPr>
          <w:sz w:val="18"/>
          <w:szCs w:val="18"/>
        </w:rPr>
        <w:t>5) в соответствии с нормативными правовыми актами, регулирующими предоставление необходимых заявителю государственных и (или) муниципальных услуг (в том числе административных регламентов предоставления государственных и (или) муниципальных услуг), определяет предельные сроки предоставления отдельных государственных и (или) муниципальных услуг и общий срок выполнения комплексного запроса со дня его приема;</w:t>
      </w:r>
    </w:p>
    <w:p w:rsidR="00B44A1D" w:rsidRPr="00B44A1D" w:rsidRDefault="00B44A1D" w:rsidP="00B44A1D">
      <w:pPr>
        <w:tabs>
          <w:tab w:val="left" w:pos="567"/>
          <w:tab w:val="left" w:pos="3976"/>
        </w:tabs>
        <w:ind w:left="0" w:right="-142" w:firstLine="567"/>
        <w:rPr>
          <w:sz w:val="18"/>
          <w:szCs w:val="18"/>
        </w:rPr>
      </w:pPr>
      <w:r w:rsidRPr="00B44A1D">
        <w:rPr>
          <w:sz w:val="18"/>
          <w:szCs w:val="18"/>
        </w:rPr>
        <w:t>6) формирует перечень документов, необходимых для обращения за государственными и (или) муниципальными услугами в рамках комплексного запроса, и информирует об этом заявителя или его представителя с указанием на документы;</w:t>
      </w:r>
    </w:p>
    <w:p w:rsidR="00B44A1D" w:rsidRPr="00B44A1D" w:rsidRDefault="00B44A1D" w:rsidP="00B44A1D">
      <w:pPr>
        <w:tabs>
          <w:tab w:val="left" w:pos="567"/>
          <w:tab w:val="left" w:pos="3976"/>
        </w:tabs>
        <w:ind w:left="0" w:right="-142" w:firstLine="567"/>
        <w:rPr>
          <w:sz w:val="18"/>
          <w:szCs w:val="18"/>
        </w:rPr>
      </w:pPr>
      <w:r w:rsidRPr="00B44A1D">
        <w:rPr>
          <w:sz w:val="18"/>
          <w:szCs w:val="18"/>
        </w:rPr>
        <w:t>7) уведомляет заявителя о возможной необходимости личного участия в отдельных процедурах при предоставлении государственных и (или) муниципальных услуг (в случае если указанное предусмотрено нормативными правовыми актами, регулирующими предоставление конкретных государственных и (или) муниципальных услуг);</w:t>
      </w:r>
    </w:p>
    <w:p w:rsidR="00B44A1D" w:rsidRPr="00B44A1D" w:rsidRDefault="00B44A1D" w:rsidP="00B44A1D">
      <w:pPr>
        <w:tabs>
          <w:tab w:val="left" w:pos="567"/>
          <w:tab w:val="left" w:pos="3976"/>
        </w:tabs>
        <w:ind w:left="0" w:right="-142" w:firstLine="567"/>
        <w:rPr>
          <w:sz w:val="18"/>
          <w:szCs w:val="18"/>
        </w:rPr>
      </w:pPr>
      <w:r w:rsidRPr="00B44A1D">
        <w:rPr>
          <w:sz w:val="18"/>
          <w:szCs w:val="18"/>
        </w:rPr>
        <w:t xml:space="preserve">8) информирует заявителя или его представителя о том, что результаты предоставления государственных и (или) муниципальных услуг в рамках комплексного </w:t>
      </w:r>
      <w:proofErr w:type="gramStart"/>
      <w:r w:rsidRPr="00B44A1D">
        <w:rPr>
          <w:sz w:val="18"/>
          <w:szCs w:val="18"/>
        </w:rPr>
        <w:t>запроса</w:t>
      </w:r>
      <w:proofErr w:type="gramEnd"/>
      <w:r w:rsidRPr="00B44A1D">
        <w:rPr>
          <w:sz w:val="18"/>
          <w:szCs w:val="18"/>
        </w:rPr>
        <w:t xml:space="preserve"> возможно получить исключительно в МФЦ;</w:t>
      </w:r>
    </w:p>
    <w:p w:rsidR="00B44A1D" w:rsidRPr="00B44A1D" w:rsidRDefault="00B44A1D" w:rsidP="00B44A1D">
      <w:pPr>
        <w:tabs>
          <w:tab w:val="left" w:pos="567"/>
          <w:tab w:val="left" w:pos="3976"/>
        </w:tabs>
        <w:ind w:left="0" w:right="-142" w:firstLine="567"/>
        <w:rPr>
          <w:sz w:val="18"/>
          <w:szCs w:val="18"/>
        </w:rPr>
      </w:pPr>
      <w:proofErr w:type="gramStart"/>
      <w:r w:rsidRPr="00B44A1D">
        <w:rPr>
          <w:sz w:val="18"/>
          <w:szCs w:val="18"/>
        </w:rPr>
        <w:t>9) информирует заявителя или его представителя о возможности получить результаты предоставления отдельных государственных и (или) муниципальных услуг, указанных в комплексном запросе, до окончания общего срока его выполнения (по мере поступления результатов от органов, предоставляющих государственные и (или) муниципальные услуги) или все результаты предоставления государственных и (или) муниципальных услуг, указанных в комплексном запросе, одновременно;</w:t>
      </w:r>
      <w:proofErr w:type="gramEnd"/>
    </w:p>
    <w:p w:rsidR="00B44A1D" w:rsidRPr="00B44A1D" w:rsidRDefault="00B44A1D" w:rsidP="00B44A1D">
      <w:pPr>
        <w:tabs>
          <w:tab w:val="left" w:pos="567"/>
          <w:tab w:val="left" w:pos="3976"/>
        </w:tabs>
        <w:ind w:left="0" w:right="-142" w:firstLine="567"/>
        <w:rPr>
          <w:sz w:val="18"/>
          <w:szCs w:val="18"/>
        </w:rPr>
      </w:pPr>
      <w:proofErr w:type="gramStart"/>
      <w:r w:rsidRPr="00B44A1D">
        <w:rPr>
          <w:sz w:val="18"/>
          <w:szCs w:val="18"/>
        </w:rPr>
        <w:t>10) уведомляет заявителя или его представителя о том, что он имеет право обратиться в МФЦ с заявлением о прекращении предоставления конкретной государственной и (или) муниципальной услуги (отзывом) в рамках комплексного запроса в случае, если нормативными правовыми актами, регулирующими предоставление указанной государственной и (или) муниципальной услуги, предусмотрена возможность направления соответствующего заявления (отзыва);</w:t>
      </w:r>
      <w:proofErr w:type="gramEnd"/>
    </w:p>
    <w:p w:rsidR="00B44A1D" w:rsidRPr="00B44A1D" w:rsidRDefault="00B44A1D" w:rsidP="00B44A1D">
      <w:pPr>
        <w:tabs>
          <w:tab w:val="left" w:pos="567"/>
          <w:tab w:val="left" w:pos="3976"/>
        </w:tabs>
        <w:ind w:left="0" w:right="-142" w:firstLine="567"/>
        <w:rPr>
          <w:sz w:val="18"/>
          <w:szCs w:val="18"/>
        </w:rPr>
      </w:pPr>
      <w:r w:rsidRPr="00B44A1D">
        <w:rPr>
          <w:sz w:val="18"/>
          <w:szCs w:val="18"/>
        </w:rPr>
        <w:t>11) формирует и распечатывает для заявителя или его представителя комплексный запрос, примерная форма которого утверждена приказом Минэкономразвития России от 21.03.2018 № 137 «Об утверждении примерной формы запроса о предоставлении нескольких государственных и (или) муниципальных услуг в многофункциональных центрах предоставления государственных и муниципальных услуг и порядка хранения соответствующих запросов»;</w:t>
      </w:r>
    </w:p>
    <w:p w:rsidR="00B44A1D" w:rsidRPr="00B44A1D" w:rsidRDefault="00B44A1D" w:rsidP="00B44A1D">
      <w:pPr>
        <w:tabs>
          <w:tab w:val="left" w:pos="567"/>
          <w:tab w:val="left" w:pos="3976"/>
        </w:tabs>
        <w:ind w:left="0" w:right="-142" w:firstLine="567"/>
        <w:rPr>
          <w:sz w:val="18"/>
          <w:szCs w:val="18"/>
        </w:rPr>
      </w:pPr>
      <w:r w:rsidRPr="00B44A1D">
        <w:rPr>
          <w:sz w:val="18"/>
          <w:szCs w:val="18"/>
        </w:rPr>
        <w:t>12) принимает у заявителя или его представителя комплексный запрос и документы и передает его работнику МФЦ, ответственному за формирование запросов о предоставлении государственных и (или) муниципальных услуг на основе сведений, указанных в комплексном запросе и прилагаемых к нему документах.</w:t>
      </w:r>
    </w:p>
    <w:p w:rsidR="00B44A1D" w:rsidRPr="00B44A1D" w:rsidRDefault="00B44A1D" w:rsidP="00B44A1D">
      <w:pPr>
        <w:tabs>
          <w:tab w:val="left" w:pos="567"/>
          <w:tab w:val="left" w:pos="3976"/>
        </w:tabs>
        <w:ind w:left="0" w:right="-142" w:firstLine="567"/>
        <w:rPr>
          <w:sz w:val="18"/>
          <w:szCs w:val="18"/>
        </w:rPr>
      </w:pPr>
      <w:r w:rsidRPr="00B44A1D">
        <w:rPr>
          <w:sz w:val="18"/>
          <w:szCs w:val="18"/>
        </w:rPr>
        <w:t>104. Работник МФЦ, ответственный за формирование запросов о предоставлении государственных и (или) муниципальных услуг на основе сведений, указанных в комплексном запросе и прилагаемых к нему документах:</w:t>
      </w:r>
    </w:p>
    <w:p w:rsidR="00B44A1D" w:rsidRPr="00B44A1D" w:rsidRDefault="00B44A1D" w:rsidP="00B44A1D">
      <w:pPr>
        <w:tabs>
          <w:tab w:val="left" w:pos="567"/>
          <w:tab w:val="left" w:pos="3976"/>
        </w:tabs>
        <w:ind w:left="0" w:right="-142" w:firstLine="567"/>
        <w:rPr>
          <w:sz w:val="18"/>
          <w:szCs w:val="18"/>
        </w:rPr>
      </w:pPr>
      <w:r w:rsidRPr="00B44A1D">
        <w:rPr>
          <w:sz w:val="18"/>
          <w:szCs w:val="18"/>
        </w:rPr>
        <w:lastRenderedPageBreak/>
        <w:t>1) от имени заявителя заполняет запрос о предоставлении каждой государственной и (или) муниципальной услуги, указанной в комплексном запросе;</w:t>
      </w:r>
    </w:p>
    <w:p w:rsidR="00B44A1D" w:rsidRPr="00B44A1D" w:rsidRDefault="00B44A1D" w:rsidP="00B44A1D">
      <w:pPr>
        <w:tabs>
          <w:tab w:val="left" w:pos="567"/>
          <w:tab w:val="left" w:pos="3976"/>
        </w:tabs>
        <w:ind w:left="0" w:right="-142" w:firstLine="567"/>
        <w:rPr>
          <w:sz w:val="18"/>
          <w:szCs w:val="18"/>
        </w:rPr>
      </w:pPr>
      <w:r w:rsidRPr="00B44A1D">
        <w:rPr>
          <w:sz w:val="18"/>
          <w:szCs w:val="18"/>
        </w:rPr>
        <w:t>2) переводит в электронную форму и снимает копии с документов, представленных заявителем или его представителем, подписывает их и заверяет печатью (электронной подписью) с указанием на указанных копиях наименования МФЦ, должности работника МФЦ и даты их изготовления;</w:t>
      </w:r>
    </w:p>
    <w:p w:rsidR="00B44A1D" w:rsidRPr="00B44A1D" w:rsidRDefault="00B44A1D" w:rsidP="00B44A1D">
      <w:pPr>
        <w:tabs>
          <w:tab w:val="left" w:pos="567"/>
          <w:tab w:val="left" w:pos="3976"/>
        </w:tabs>
        <w:ind w:left="0" w:right="-142" w:firstLine="567"/>
        <w:rPr>
          <w:sz w:val="18"/>
          <w:szCs w:val="18"/>
        </w:rPr>
      </w:pPr>
      <w:r w:rsidRPr="00B44A1D">
        <w:rPr>
          <w:sz w:val="18"/>
          <w:szCs w:val="18"/>
        </w:rPr>
        <w:t>3) направляет запросы о предоставлении государственных и (или) муниципальных услуг в государственные органы и (или) органы местного самоуправления, предоставляющие соответствующие услуги, в сроки и способами, указанными в подпункте 6 пункта 100 настоящего административного регламента.</w:t>
      </w:r>
    </w:p>
    <w:p w:rsidR="00B44A1D" w:rsidRPr="00B44A1D" w:rsidRDefault="00B44A1D" w:rsidP="00B44A1D">
      <w:pPr>
        <w:tabs>
          <w:tab w:val="left" w:pos="567"/>
          <w:tab w:val="left" w:pos="3976"/>
        </w:tabs>
        <w:ind w:left="0" w:right="-142" w:firstLine="567"/>
        <w:rPr>
          <w:sz w:val="18"/>
          <w:szCs w:val="18"/>
        </w:rPr>
      </w:pPr>
      <w:r w:rsidRPr="00B44A1D">
        <w:rPr>
          <w:sz w:val="18"/>
          <w:szCs w:val="18"/>
        </w:rPr>
        <w:t>105. В случае подачи заявителем или его представителем заявления об исправлении технической ошибки, указанного в пункте 108 настоящего административного регламента, посредством МФЦ, работник МФЦ осуществляет прием указанного заявления и осуществляет следующие действия:</w:t>
      </w:r>
    </w:p>
    <w:p w:rsidR="00B44A1D" w:rsidRPr="00B44A1D" w:rsidRDefault="00B44A1D" w:rsidP="00B44A1D">
      <w:pPr>
        <w:tabs>
          <w:tab w:val="left" w:pos="567"/>
          <w:tab w:val="left" w:pos="3976"/>
        </w:tabs>
        <w:ind w:left="0" w:right="-142" w:firstLine="567"/>
        <w:rPr>
          <w:sz w:val="18"/>
          <w:szCs w:val="18"/>
        </w:rPr>
      </w:pPr>
      <w:r w:rsidRPr="00B44A1D">
        <w:rPr>
          <w:sz w:val="18"/>
          <w:szCs w:val="18"/>
        </w:rPr>
        <w:t>1) устанавливает личность заявителя или личность и полномочия представителя заявителя;</w:t>
      </w:r>
    </w:p>
    <w:p w:rsidR="00B44A1D" w:rsidRPr="00B44A1D" w:rsidRDefault="00B44A1D" w:rsidP="00B44A1D">
      <w:pPr>
        <w:tabs>
          <w:tab w:val="left" w:pos="567"/>
          <w:tab w:val="left" w:pos="3976"/>
        </w:tabs>
        <w:ind w:left="0" w:right="-142" w:firstLine="567"/>
        <w:rPr>
          <w:sz w:val="18"/>
          <w:szCs w:val="18"/>
        </w:rPr>
      </w:pPr>
      <w:r w:rsidRPr="00B44A1D">
        <w:rPr>
          <w:sz w:val="18"/>
          <w:szCs w:val="18"/>
        </w:rPr>
        <w:t xml:space="preserve">2) осуществляет сканирование заявления об исправлении технической ошибки и присваивает электронному документу уникальный идентификационный код и заверяет его своей электронной подписью; </w:t>
      </w:r>
    </w:p>
    <w:p w:rsidR="00B44A1D" w:rsidRPr="00B44A1D" w:rsidRDefault="00B44A1D" w:rsidP="00B44A1D">
      <w:pPr>
        <w:tabs>
          <w:tab w:val="left" w:pos="567"/>
          <w:tab w:val="left" w:pos="3976"/>
        </w:tabs>
        <w:ind w:left="0" w:right="-142" w:firstLine="567"/>
        <w:rPr>
          <w:sz w:val="18"/>
          <w:szCs w:val="18"/>
        </w:rPr>
      </w:pPr>
      <w:r w:rsidRPr="00B44A1D">
        <w:rPr>
          <w:sz w:val="18"/>
          <w:szCs w:val="18"/>
        </w:rPr>
        <w:t>3) направляет заявление об исправлении технической ошибки в администрацию:</w:t>
      </w:r>
    </w:p>
    <w:p w:rsidR="00B44A1D" w:rsidRPr="00B44A1D" w:rsidRDefault="00B44A1D" w:rsidP="00B44A1D">
      <w:pPr>
        <w:tabs>
          <w:tab w:val="left" w:pos="567"/>
          <w:tab w:val="left" w:pos="3976"/>
        </w:tabs>
        <w:ind w:left="0" w:right="-142" w:firstLine="567"/>
        <w:rPr>
          <w:sz w:val="18"/>
          <w:szCs w:val="18"/>
        </w:rPr>
      </w:pPr>
      <w:r w:rsidRPr="00B44A1D">
        <w:rPr>
          <w:sz w:val="18"/>
          <w:szCs w:val="18"/>
        </w:rPr>
        <w:t>а) в электронном виде – в день обращения заявителя или его представителя в МФЦ;</w:t>
      </w:r>
    </w:p>
    <w:p w:rsidR="00B44A1D" w:rsidRPr="00B44A1D" w:rsidRDefault="00B44A1D" w:rsidP="00B44A1D">
      <w:pPr>
        <w:tabs>
          <w:tab w:val="left" w:pos="567"/>
          <w:tab w:val="left" w:pos="3976"/>
        </w:tabs>
        <w:ind w:left="0" w:right="-142" w:firstLine="567"/>
        <w:rPr>
          <w:sz w:val="18"/>
          <w:szCs w:val="18"/>
        </w:rPr>
      </w:pPr>
      <w:proofErr w:type="gramStart"/>
      <w:r w:rsidRPr="00B44A1D">
        <w:rPr>
          <w:sz w:val="18"/>
          <w:szCs w:val="18"/>
        </w:rPr>
        <w:t>б) на бумажном носителе – в течение 2 рабочих дней, следующих за днем обращения заявителя или его представителя в МФЦ, посредством курьерской связи с составлением описи передаваемого документа (если рабочий день МФЦ, следующий за днем обращения заявителя или его представителя в МФЦ, является нерабочим днем администрации, то днем окончания срока передачи документов считается второй рабочий день администрации, следующий за днем обращения</w:t>
      </w:r>
      <w:proofErr w:type="gramEnd"/>
      <w:r w:rsidRPr="00B44A1D">
        <w:rPr>
          <w:sz w:val="18"/>
          <w:szCs w:val="18"/>
        </w:rPr>
        <w:t xml:space="preserve"> заявителя или его представителя в МФЦ).</w:t>
      </w:r>
    </w:p>
    <w:p w:rsidR="00B44A1D" w:rsidRPr="00B44A1D" w:rsidRDefault="00B44A1D" w:rsidP="00B44A1D">
      <w:pPr>
        <w:tabs>
          <w:tab w:val="left" w:pos="567"/>
          <w:tab w:val="left" w:pos="3976"/>
        </w:tabs>
        <w:ind w:left="0" w:right="-142" w:firstLine="567"/>
        <w:rPr>
          <w:sz w:val="18"/>
          <w:szCs w:val="18"/>
        </w:rPr>
      </w:pPr>
      <w:r w:rsidRPr="00B44A1D">
        <w:rPr>
          <w:sz w:val="18"/>
          <w:szCs w:val="18"/>
        </w:rPr>
        <w:t xml:space="preserve">106. </w:t>
      </w:r>
      <w:proofErr w:type="gramStart"/>
      <w:r w:rsidRPr="00B44A1D">
        <w:rPr>
          <w:sz w:val="18"/>
          <w:szCs w:val="18"/>
        </w:rPr>
        <w:t>При получении МФЦ решения о постановке на земельный учет, решение об отказе в постановке на земельный учет или правового акта администрации об исправлении технической ошибки от администрации работник МФЦ, ответственный за выдачу результата муниципальной услуги, сообщает заявителю или его представителю о принятом решении по телефону с записью даты и времени телефонного звонка или посредством смс-информирования или другим возможным способом, а</w:t>
      </w:r>
      <w:proofErr w:type="gramEnd"/>
      <w:r w:rsidRPr="00B44A1D">
        <w:rPr>
          <w:sz w:val="18"/>
          <w:szCs w:val="18"/>
        </w:rPr>
        <w:t xml:space="preserve"> также обеспечивает выдачу указанных документов заявителю или его представителю не позднее рабочего дня, следующего за днем поступления соответствующих документов в МФЦ.</w:t>
      </w:r>
    </w:p>
    <w:p w:rsidR="00B44A1D" w:rsidRPr="00B44A1D" w:rsidRDefault="00B44A1D" w:rsidP="00B44A1D">
      <w:pPr>
        <w:tabs>
          <w:tab w:val="left" w:pos="567"/>
          <w:tab w:val="left" w:pos="3976"/>
        </w:tabs>
        <w:ind w:left="0" w:right="-142" w:firstLine="567"/>
        <w:rPr>
          <w:sz w:val="18"/>
          <w:szCs w:val="18"/>
        </w:rPr>
      </w:pPr>
      <w:r w:rsidRPr="00B44A1D">
        <w:rPr>
          <w:sz w:val="18"/>
          <w:szCs w:val="18"/>
        </w:rPr>
        <w:t>После выдачи решения о постановке на земельный учет, решение об отказе в постановке на земельный учет или правового акта администрации об исправлении технической ошибки заявителю или его представителю работник МФЦ производит соответствующую отметку в автоматизированной информационной системе МФЦ.</w:t>
      </w:r>
    </w:p>
    <w:p w:rsidR="00B44A1D" w:rsidRPr="00B44A1D" w:rsidRDefault="00B44A1D" w:rsidP="00B44A1D">
      <w:pPr>
        <w:tabs>
          <w:tab w:val="left" w:pos="567"/>
          <w:tab w:val="left" w:pos="3976"/>
        </w:tabs>
        <w:ind w:left="0" w:right="-142" w:firstLine="567"/>
        <w:rPr>
          <w:sz w:val="18"/>
          <w:szCs w:val="18"/>
        </w:rPr>
      </w:pPr>
    </w:p>
    <w:p w:rsidR="00B44A1D" w:rsidRPr="00B44A1D" w:rsidRDefault="00B44A1D" w:rsidP="00B44A1D">
      <w:pPr>
        <w:tabs>
          <w:tab w:val="left" w:pos="567"/>
          <w:tab w:val="left" w:pos="3976"/>
        </w:tabs>
        <w:ind w:left="0" w:right="-142" w:firstLine="567"/>
        <w:rPr>
          <w:sz w:val="18"/>
          <w:szCs w:val="18"/>
        </w:rPr>
      </w:pPr>
      <w:r w:rsidRPr="00B44A1D">
        <w:rPr>
          <w:sz w:val="18"/>
          <w:szCs w:val="18"/>
        </w:rPr>
        <w:t xml:space="preserve">Глава 24. Исправление допущенных опечаток и ошибок </w:t>
      </w:r>
      <w:proofErr w:type="gramStart"/>
      <w:r w:rsidRPr="00B44A1D">
        <w:rPr>
          <w:sz w:val="18"/>
          <w:szCs w:val="18"/>
        </w:rPr>
        <w:t>в</w:t>
      </w:r>
      <w:proofErr w:type="gramEnd"/>
      <w:r w:rsidRPr="00B44A1D">
        <w:rPr>
          <w:sz w:val="18"/>
          <w:szCs w:val="18"/>
        </w:rPr>
        <w:t xml:space="preserve"> выданных</w:t>
      </w:r>
    </w:p>
    <w:p w:rsidR="00B44A1D" w:rsidRPr="00B44A1D" w:rsidRDefault="00B44A1D" w:rsidP="00B44A1D">
      <w:pPr>
        <w:tabs>
          <w:tab w:val="left" w:pos="567"/>
          <w:tab w:val="left" w:pos="3976"/>
        </w:tabs>
        <w:ind w:left="0" w:right="-142" w:firstLine="567"/>
        <w:rPr>
          <w:sz w:val="18"/>
          <w:szCs w:val="18"/>
        </w:rPr>
      </w:pPr>
      <w:r w:rsidRPr="00B44A1D">
        <w:rPr>
          <w:sz w:val="18"/>
          <w:szCs w:val="18"/>
        </w:rPr>
        <w:t>в результате предоставления муниципальной услуги документах</w:t>
      </w:r>
    </w:p>
    <w:p w:rsidR="00B44A1D" w:rsidRPr="00B44A1D" w:rsidRDefault="00B44A1D" w:rsidP="00B44A1D">
      <w:pPr>
        <w:tabs>
          <w:tab w:val="left" w:pos="567"/>
          <w:tab w:val="left" w:pos="3976"/>
        </w:tabs>
        <w:ind w:left="0" w:right="-142" w:firstLine="567"/>
        <w:rPr>
          <w:sz w:val="18"/>
          <w:szCs w:val="18"/>
        </w:rPr>
      </w:pPr>
    </w:p>
    <w:p w:rsidR="00B44A1D" w:rsidRPr="00B44A1D" w:rsidRDefault="00B44A1D" w:rsidP="00B44A1D">
      <w:pPr>
        <w:tabs>
          <w:tab w:val="left" w:pos="567"/>
          <w:tab w:val="left" w:pos="3976"/>
        </w:tabs>
        <w:ind w:left="0" w:right="-142" w:firstLine="567"/>
        <w:rPr>
          <w:sz w:val="18"/>
          <w:szCs w:val="18"/>
        </w:rPr>
      </w:pPr>
      <w:r w:rsidRPr="00B44A1D">
        <w:rPr>
          <w:sz w:val="18"/>
          <w:szCs w:val="18"/>
        </w:rPr>
        <w:t xml:space="preserve">107. </w:t>
      </w:r>
      <w:proofErr w:type="gramStart"/>
      <w:r w:rsidRPr="00B44A1D">
        <w:rPr>
          <w:sz w:val="18"/>
          <w:szCs w:val="18"/>
        </w:rPr>
        <w:t>Основанием для исправления допущенных опечаток и ошибок в выданном в результате предоставления муниципальной услуги уведомления о постановке на земельный учет или уведомления об отказе в постановке на земельный учет (далее – техническая ошибка) является получение администрацией заявления об исправлении технической ошибки от заявителя или его представителя.</w:t>
      </w:r>
      <w:proofErr w:type="gramEnd"/>
    </w:p>
    <w:p w:rsidR="00B44A1D" w:rsidRPr="00B44A1D" w:rsidRDefault="00B44A1D" w:rsidP="00B44A1D">
      <w:pPr>
        <w:tabs>
          <w:tab w:val="left" w:pos="567"/>
          <w:tab w:val="left" w:pos="3976"/>
        </w:tabs>
        <w:ind w:left="0" w:right="-142" w:firstLine="567"/>
        <w:rPr>
          <w:sz w:val="18"/>
          <w:szCs w:val="18"/>
        </w:rPr>
      </w:pPr>
      <w:r w:rsidRPr="00B44A1D">
        <w:rPr>
          <w:sz w:val="18"/>
          <w:szCs w:val="18"/>
        </w:rPr>
        <w:t xml:space="preserve">108. Заявление об исправлении технической ошибки подается заявителем или его представителем в администрацию одним из способов, указанным в пункте 17 настоящего административного регламента. </w:t>
      </w:r>
    </w:p>
    <w:p w:rsidR="00B44A1D" w:rsidRPr="00B44A1D" w:rsidRDefault="00B44A1D" w:rsidP="00B44A1D">
      <w:pPr>
        <w:tabs>
          <w:tab w:val="left" w:pos="567"/>
          <w:tab w:val="left" w:pos="3976"/>
        </w:tabs>
        <w:ind w:left="0" w:right="-142" w:firstLine="567"/>
        <w:rPr>
          <w:sz w:val="18"/>
          <w:szCs w:val="18"/>
        </w:rPr>
      </w:pPr>
      <w:r w:rsidRPr="00B44A1D">
        <w:rPr>
          <w:sz w:val="18"/>
          <w:szCs w:val="18"/>
        </w:rPr>
        <w:t>109. Заявление об исправлении технической ошибки регистрируется сотрудником администрации, ответственным за прием и регистрацию документов, в порядке, установленном главой 14 настоящего административного регламента, и направляется должностному лицу, ответственному за предоставление муниципальной услуги.</w:t>
      </w:r>
    </w:p>
    <w:p w:rsidR="00B44A1D" w:rsidRPr="00B44A1D" w:rsidRDefault="00B44A1D" w:rsidP="00B44A1D">
      <w:pPr>
        <w:tabs>
          <w:tab w:val="left" w:pos="567"/>
          <w:tab w:val="left" w:pos="3976"/>
        </w:tabs>
        <w:ind w:left="0" w:right="-142" w:firstLine="567"/>
        <w:rPr>
          <w:sz w:val="18"/>
          <w:szCs w:val="18"/>
        </w:rPr>
      </w:pPr>
      <w:r w:rsidRPr="00B44A1D">
        <w:rPr>
          <w:sz w:val="18"/>
          <w:szCs w:val="18"/>
        </w:rPr>
        <w:t xml:space="preserve">110. </w:t>
      </w:r>
      <w:proofErr w:type="gramStart"/>
      <w:r w:rsidRPr="00B44A1D">
        <w:rPr>
          <w:sz w:val="18"/>
          <w:szCs w:val="18"/>
        </w:rPr>
        <w:t>Должностное лицо администрации, ответственное за предоставление муниципальной услуги, в течение одного рабочего дня со дня регистрации заявления об исправлении технической ошибки в администрации проверяет поступившее заявление об исправлении технической ошибки на предмет наличия технической ошибки в выданном в результате предоставления муниципальной услуги документе и принимает одно и следующих решений:</w:t>
      </w:r>
      <w:proofErr w:type="gramEnd"/>
    </w:p>
    <w:p w:rsidR="00B44A1D" w:rsidRPr="00B44A1D" w:rsidRDefault="00B44A1D" w:rsidP="00B44A1D">
      <w:pPr>
        <w:tabs>
          <w:tab w:val="left" w:pos="567"/>
          <w:tab w:val="left" w:pos="3976"/>
        </w:tabs>
        <w:ind w:left="0" w:right="-142" w:firstLine="567"/>
        <w:rPr>
          <w:sz w:val="18"/>
          <w:szCs w:val="18"/>
        </w:rPr>
      </w:pPr>
      <w:r w:rsidRPr="00B44A1D">
        <w:rPr>
          <w:sz w:val="18"/>
          <w:szCs w:val="18"/>
        </w:rPr>
        <w:t>1) об исправлении технической ошибки;</w:t>
      </w:r>
    </w:p>
    <w:p w:rsidR="00B44A1D" w:rsidRPr="00B44A1D" w:rsidRDefault="00B44A1D" w:rsidP="00B44A1D">
      <w:pPr>
        <w:tabs>
          <w:tab w:val="left" w:pos="567"/>
          <w:tab w:val="left" w:pos="3976"/>
        </w:tabs>
        <w:ind w:left="0" w:right="-142" w:firstLine="567"/>
        <w:rPr>
          <w:sz w:val="18"/>
          <w:szCs w:val="18"/>
        </w:rPr>
      </w:pPr>
      <w:r w:rsidRPr="00B44A1D">
        <w:rPr>
          <w:sz w:val="18"/>
          <w:szCs w:val="18"/>
        </w:rPr>
        <w:t>2) об отсутствии технической ошибки.</w:t>
      </w:r>
    </w:p>
    <w:p w:rsidR="00B44A1D" w:rsidRPr="00B44A1D" w:rsidRDefault="00B44A1D" w:rsidP="00B44A1D">
      <w:pPr>
        <w:tabs>
          <w:tab w:val="left" w:pos="567"/>
          <w:tab w:val="left" w:pos="3976"/>
        </w:tabs>
        <w:ind w:left="0" w:right="-142" w:firstLine="567"/>
        <w:rPr>
          <w:sz w:val="18"/>
          <w:szCs w:val="18"/>
        </w:rPr>
      </w:pPr>
      <w:r w:rsidRPr="00B44A1D">
        <w:rPr>
          <w:sz w:val="18"/>
          <w:szCs w:val="18"/>
        </w:rPr>
        <w:t>111. Критерием принятия решения, указанного в пункте 110 настоящего административного регламента, является наличие опечатки и (или) ошибки в выданном заявителю документе, являющемся результатом предоставления муниципальной услуги.</w:t>
      </w:r>
    </w:p>
    <w:p w:rsidR="00B44A1D" w:rsidRPr="00B44A1D" w:rsidRDefault="00B44A1D" w:rsidP="00B44A1D">
      <w:pPr>
        <w:tabs>
          <w:tab w:val="left" w:pos="567"/>
          <w:tab w:val="left" w:pos="3976"/>
        </w:tabs>
        <w:ind w:left="0" w:right="-142" w:firstLine="567"/>
        <w:rPr>
          <w:sz w:val="18"/>
          <w:szCs w:val="18"/>
        </w:rPr>
      </w:pPr>
      <w:r w:rsidRPr="00B44A1D">
        <w:rPr>
          <w:sz w:val="18"/>
          <w:szCs w:val="18"/>
        </w:rPr>
        <w:t xml:space="preserve">112. </w:t>
      </w:r>
      <w:proofErr w:type="gramStart"/>
      <w:r w:rsidRPr="00B44A1D">
        <w:rPr>
          <w:sz w:val="18"/>
          <w:szCs w:val="18"/>
        </w:rPr>
        <w:t>В случае принятия решения, указанного в подпункте 1 пункта 110 настоящего административного регламента, должностное лицо администрации, ответственное за предоставление муниципальной услуги, подготавливает проект уведомления о постановке на земельный учет или уведомления об отказе в постановке на земельный учет с исправленной технической ошибкой (далее соответственно – исправленное уведомление о постановке на земельный учет, исправленное уведомление об отказе в постановке на земельный учет).</w:t>
      </w:r>
      <w:proofErr w:type="gramEnd"/>
    </w:p>
    <w:p w:rsidR="00B44A1D" w:rsidRPr="00B44A1D" w:rsidRDefault="00B44A1D" w:rsidP="00B44A1D">
      <w:pPr>
        <w:tabs>
          <w:tab w:val="left" w:pos="567"/>
          <w:tab w:val="left" w:pos="3976"/>
        </w:tabs>
        <w:ind w:left="0" w:right="-142" w:firstLine="567"/>
        <w:rPr>
          <w:sz w:val="18"/>
          <w:szCs w:val="18"/>
        </w:rPr>
      </w:pPr>
      <w:r w:rsidRPr="00B44A1D">
        <w:rPr>
          <w:sz w:val="18"/>
          <w:szCs w:val="18"/>
        </w:rPr>
        <w:t xml:space="preserve">113. </w:t>
      </w:r>
      <w:proofErr w:type="gramStart"/>
      <w:r w:rsidRPr="00B44A1D">
        <w:rPr>
          <w:sz w:val="18"/>
          <w:szCs w:val="18"/>
        </w:rPr>
        <w:t>В случае принятия решения, указанного в подпункте 2 пункта 110 настоящего административного регламента, должностное лицо администрации, ответственное за предоставление муниципальной услуги, готовит уведомление об отсутствии технической ошибки в выданном в результате предоставления муниципальной услуги документе.</w:t>
      </w:r>
      <w:proofErr w:type="gramEnd"/>
    </w:p>
    <w:p w:rsidR="00B44A1D" w:rsidRPr="00B44A1D" w:rsidRDefault="00B44A1D" w:rsidP="00B44A1D">
      <w:pPr>
        <w:tabs>
          <w:tab w:val="left" w:pos="567"/>
          <w:tab w:val="left" w:pos="3976"/>
        </w:tabs>
        <w:ind w:left="0" w:right="-142" w:firstLine="567"/>
        <w:rPr>
          <w:sz w:val="18"/>
          <w:szCs w:val="18"/>
        </w:rPr>
      </w:pPr>
      <w:r w:rsidRPr="00B44A1D">
        <w:rPr>
          <w:sz w:val="18"/>
          <w:szCs w:val="18"/>
        </w:rPr>
        <w:t xml:space="preserve">114. </w:t>
      </w:r>
      <w:proofErr w:type="gramStart"/>
      <w:r w:rsidRPr="00B44A1D">
        <w:rPr>
          <w:sz w:val="18"/>
          <w:szCs w:val="18"/>
        </w:rPr>
        <w:t>Должностное лицо администрации, ответственное за предоставление муниципальной услуги, в течение 2 рабочих дней со дня регистрации заявления об исправлении технической ошибки в администрации обеспечивает подписание Главой администрации исправленного уведомления о постановке на земельный учет, исправленного уведомления об отказе в постановке на земельный учет или уведомления об отсутствии технической ошибки в выданном в результате предоставления муниципальной услуги документе.</w:t>
      </w:r>
      <w:proofErr w:type="gramEnd"/>
    </w:p>
    <w:p w:rsidR="00B44A1D" w:rsidRPr="00B44A1D" w:rsidRDefault="00B44A1D" w:rsidP="00B44A1D">
      <w:pPr>
        <w:tabs>
          <w:tab w:val="left" w:pos="567"/>
          <w:tab w:val="left" w:pos="3976"/>
        </w:tabs>
        <w:ind w:left="0" w:right="-142" w:firstLine="567"/>
        <w:rPr>
          <w:sz w:val="18"/>
          <w:szCs w:val="18"/>
        </w:rPr>
      </w:pPr>
      <w:r w:rsidRPr="00B44A1D">
        <w:rPr>
          <w:sz w:val="18"/>
          <w:szCs w:val="18"/>
        </w:rPr>
        <w:t>115. Глава администрации немедленно после подписания документа, указанного в пункте 114 настоящего административного регламента, передает его должностному лицу администрации, ответственному за направление (выдачу) заявителю результата муниципальной услуги.</w:t>
      </w:r>
    </w:p>
    <w:p w:rsidR="00B44A1D" w:rsidRPr="00B44A1D" w:rsidRDefault="00B44A1D" w:rsidP="00B44A1D">
      <w:pPr>
        <w:tabs>
          <w:tab w:val="left" w:pos="567"/>
          <w:tab w:val="left" w:pos="3976"/>
        </w:tabs>
        <w:ind w:left="0" w:right="-142" w:firstLine="567"/>
        <w:rPr>
          <w:sz w:val="18"/>
          <w:szCs w:val="18"/>
        </w:rPr>
      </w:pPr>
      <w:r w:rsidRPr="00B44A1D">
        <w:rPr>
          <w:sz w:val="18"/>
          <w:szCs w:val="18"/>
        </w:rPr>
        <w:t xml:space="preserve">116. </w:t>
      </w:r>
      <w:proofErr w:type="gramStart"/>
      <w:r w:rsidRPr="00B44A1D">
        <w:rPr>
          <w:sz w:val="18"/>
          <w:szCs w:val="18"/>
        </w:rPr>
        <w:t>Должностное лицо администрации, ответственное за направление (выдачу) заявителю результата муниципальной услуги, в течение одного рабочего дня со дня подписания Главой администрации документа, указанного в пункте 114 настоящего административного регламента, направляет указанный документ заявителю или его представителю почтовым отправлением по почтовому адресу, указанному в заявлении об исправлении технической ошибки либо по обращению заявителя или его представителя – вручает его лично.</w:t>
      </w:r>
      <w:proofErr w:type="gramEnd"/>
    </w:p>
    <w:p w:rsidR="00B44A1D" w:rsidRPr="00B44A1D" w:rsidRDefault="00B44A1D" w:rsidP="00B44A1D">
      <w:pPr>
        <w:tabs>
          <w:tab w:val="left" w:pos="567"/>
          <w:tab w:val="left" w:pos="3976"/>
        </w:tabs>
        <w:ind w:left="0" w:right="-142" w:firstLine="567"/>
        <w:rPr>
          <w:sz w:val="18"/>
          <w:szCs w:val="18"/>
        </w:rPr>
      </w:pPr>
      <w:r w:rsidRPr="00B44A1D">
        <w:rPr>
          <w:sz w:val="18"/>
          <w:szCs w:val="18"/>
        </w:rPr>
        <w:t>В случае</w:t>
      </w:r>
      <w:proofErr w:type="gramStart"/>
      <w:r w:rsidRPr="00B44A1D">
        <w:rPr>
          <w:sz w:val="18"/>
          <w:szCs w:val="18"/>
        </w:rPr>
        <w:t>,</w:t>
      </w:r>
      <w:proofErr w:type="gramEnd"/>
      <w:r w:rsidRPr="00B44A1D">
        <w:rPr>
          <w:sz w:val="18"/>
          <w:szCs w:val="18"/>
        </w:rPr>
        <w:t xml:space="preserve"> если заявление об исправлении технической ошибки подавалось заявителем или его представителем через МФЦ, то должностное лицо администрации, ответственное за направление (выдачу) заявителю результата муниципальной </w:t>
      </w:r>
      <w:r w:rsidRPr="00B44A1D">
        <w:rPr>
          <w:sz w:val="18"/>
          <w:szCs w:val="18"/>
        </w:rPr>
        <w:lastRenderedPageBreak/>
        <w:t>услуги, в течение одного рабочего дня со дня подписания Главой администрации документа, указанного в пункте 114 настоящего административного регламента, направляет указанный документ в МФЦ.</w:t>
      </w:r>
    </w:p>
    <w:p w:rsidR="00B44A1D" w:rsidRPr="00B44A1D" w:rsidRDefault="00B44A1D" w:rsidP="00B44A1D">
      <w:pPr>
        <w:tabs>
          <w:tab w:val="left" w:pos="567"/>
          <w:tab w:val="left" w:pos="3976"/>
        </w:tabs>
        <w:ind w:left="0" w:right="-142" w:firstLine="567"/>
        <w:rPr>
          <w:sz w:val="18"/>
          <w:szCs w:val="18"/>
        </w:rPr>
      </w:pPr>
      <w:r w:rsidRPr="00B44A1D">
        <w:rPr>
          <w:sz w:val="18"/>
          <w:szCs w:val="18"/>
        </w:rPr>
        <w:t>117. Результатом рассмотрения заявления об исправлении технической ошибки в выданном в результате предоставления муниципальной услуги документе является:</w:t>
      </w:r>
    </w:p>
    <w:p w:rsidR="00B44A1D" w:rsidRPr="00B44A1D" w:rsidRDefault="00B44A1D" w:rsidP="00B44A1D">
      <w:pPr>
        <w:tabs>
          <w:tab w:val="left" w:pos="567"/>
          <w:tab w:val="left" w:pos="3976"/>
        </w:tabs>
        <w:ind w:left="0" w:right="-142" w:firstLine="567"/>
        <w:rPr>
          <w:sz w:val="18"/>
          <w:szCs w:val="18"/>
        </w:rPr>
      </w:pPr>
      <w:r w:rsidRPr="00B44A1D">
        <w:rPr>
          <w:sz w:val="18"/>
          <w:szCs w:val="18"/>
        </w:rPr>
        <w:t>1) в случае наличия технической ошибки в выданном в результате предоставления муниципальной услуги документе – исправленное уведомление о постановке на земельный учет либо исправленное уведомление об отказе в постановке на земельный учет;</w:t>
      </w:r>
    </w:p>
    <w:p w:rsidR="00B44A1D" w:rsidRPr="00B44A1D" w:rsidRDefault="00B44A1D" w:rsidP="00B44A1D">
      <w:pPr>
        <w:tabs>
          <w:tab w:val="left" w:pos="567"/>
          <w:tab w:val="left" w:pos="3976"/>
        </w:tabs>
        <w:ind w:left="0" w:right="-142" w:firstLine="567"/>
        <w:rPr>
          <w:sz w:val="18"/>
          <w:szCs w:val="18"/>
        </w:rPr>
      </w:pPr>
      <w:proofErr w:type="gramStart"/>
      <w:r w:rsidRPr="00B44A1D">
        <w:rPr>
          <w:sz w:val="18"/>
          <w:szCs w:val="18"/>
        </w:rPr>
        <w:t>2) в случае отсутствия технической ошибки в выданном в результате предоставления муниципальной услуги документе – уведомление об отсутствии технической ошибки в выданном в результате предоставления муниципальной услуги документе.</w:t>
      </w:r>
      <w:proofErr w:type="gramEnd"/>
    </w:p>
    <w:p w:rsidR="00B44A1D" w:rsidRPr="00B44A1D" w:rsidRDefault="00B44A1D" w:rsidP="00B44A1D">
      <w:pPr>
        <w:tabs>
          <w:tab w:val="left" w:pos="567"/>
          <w:tab w:val="left" w:pos="3976"/>
        </w:tabs>
        <w:ind w:left="0" w:right="-142" w:firstLine="567"/>
        <w:rPr>
          <w:sz w:val="18"/>
          <w:szCs w:val="18"/>
        </w:rPr>
      </w:pPr>
      <w:r w:rsidRPr="00B44A1D">
        <w:rPr>
          <w:sz w:val="18"/>
          <w:szCs w:val="18"/>
        </w:rPr>
        <w:t xml:space="preserve">118. </w:t>
      </w:r>
      <w:proofErr w:type="gramStart"/>
      <w:r w:rsidRPr="00B44A1D">
        <w:rPr>
          <w:sz w:val="18"/>
          <w:szCs w:val="18"/>
        </w:rPr>
        <w:t>Способом фиксации результата рассмотрения заявления об исправлении технической ошибки является занесение должностным лицом администрации, ответственным за направление (выдачу) заявителю результата муниципальной услуги, в информационной системе электронного управления документами администрации отметки о направлении исправленного уведомления о постановке на земельный учет, исправленного уведомления об отказе в постановке на земельный учет или уведомления об отсутствии технической ошибки в выданном в результате предоставления муниципальной</w:t>
      </w:r>
      <w:proofErr w:type="gramEnd"/>
      <w:r w:rsidRPr="00B44A1D">
        <w:rPr>
          <w:sz w:val="18"/>
          <w:szCs w:val="18"/>
        </w:rPr>
        <w:t xml:space="preserve"> услуги </w:t>
      </w:r>
      <w:proofErr w:type="gramStart"/>
      <w:r w:rsidRPr="00B44A1D">
        <w:rPr>
          <w:sz w:val="18"/>
          <w:szCs w:val="18"/>
        </w:rPr>
        <w:t>документе</w:t>
      </w:r>
      <w:proofErr w:type="gramEnd"/>
      <w:r w:rsidRPr="00B44A1D">
        <w:rPr>
          <w:sz w:val="18"/>
          <w:szCs w:val="18"/>
        </w:rPr>
        <w:t>.</w:t>
      </w:r>
    </w:p>
    <w:p w:rsidR="00B44A1D" w:rsidRPr="00B44A1D" w:rsidRDefault="00B44A1D" w:rsidP="00B44A1D">
      <w:pPr>
        <w:tabs>
          <w:tab w:val="left" w:pos="567"/>
          <w:tab w:val="left" w:pos="3976"/>
        </w:tabs>
        <w:ind w:left="0" w:right="-142" w:firstLine="567"/>
        <w:rPr>
          <w:sz w:val="18"/>
          <w:szCs w:val="18"/>
        </w:rPr>
      </w:pPr>
    </w:p>
    <w:p w:rsidR="00B44A1D" w:rsidRPr="00B44A1D" w:rsidRDefault="00B44A1D" w:rsidP="00B44A1D">
      <w:pPr>
        <w:tabs>
          <w:tab w:val="left" w:pos="567"/>
          <w:tab w:val="left" w:pos="3976"/>
        </w:tabs>
        <w:ind w:left="0" w:right="-142" w:firstLine="567"/>
        <w:rPr>
          <w:sz w:val="18"/>
          <w:szCs w:val="18"/>
        </w:rPr>
      </w:pPr>
      <w:r w:rsidRPr="00B44A1D">
        <w:rPr>
          <w:sz w:val="18"/>
          <w:szCs w:val="18"/>
        </w:rPr>
        <w:t xml:space="preserve">РАЗДЕЛ IV. ФОРМЫ </w:t>
      </w:r>
      <w:proofErr w:type="gramStart"/>
      <w:r w:rsidRPr="00B44A1D">
        <w:rPr>
          <w:sz w:val="18"/>
          <w:szCs w:val="18"/>
        </w:rPr>
        <w:t>КОНТРОЛЯ ЗА</w:t>
      </w:r>
      <w:proofErr w:type="gramEnd"/>
      <w:r w:rsidRPr="00B44A1D">
        <w:rPr>
          <w:sz w:val="18"/>
          <w:szCs w:val="18"/>
        </w:rPr>
        <w:t xml:space="preserve"> ПРЕДОСТАВЛЕНИЕМ МУНИЦИПАЛЬНОЙ УСЛУГИ</w:t>
      </w:r>
    </w:p>
    <w:p w:rsidR="00B44A1D" w:rsidRPr="00B44A1D" w:rsidRDefault="00B44A1D" w:rsidP="00B44A1D">
      <w:pPr>
        <w:tabs>
          <w:tab w:val="left" w:pos="567"/>
          <w:tab w:val="left" w:pos="3976"/>
        </w:tabs>
        <w:ind w:left="0" w:right="-142" w:firstLine="567"/>
        <w:rPr>
          <w:sz w:val="18"/>
          <w:szCs w:val="18"/>
        </w:rPr>
      </w:pPr>
    </w:p>
    <w:p w:rsidR="00B44A1D" w:rsidRPr="00B44A1D" w:rsidRDefault="00B44A1D" w:rsidP="00B44A1D">
      <w:pPr>
        <w:tabs>
          <w:tab w:val="left" w:pos="567"/>
          <w:tab w:val="left" w:pos="3976"/>
        </w:tabs>
        <w:ind w:left="0" w:right="-142" w:firstLine="567"/>
        <w:rPr>
          <w:sz w:val="18"/>
          <w:szCs w:val="18"/>
        </w:rPr>
      </w:pPr>
      <w:r w:rsidRPr="00B44A1D">
        <w:rPr>
          <w:sz w:val="18"/>
          <w:szCs w:val="18"/>
        </w:rPr>
        <w:t xml:space="preserve">Глава 25. Порядок осуществления текущего </w:t>
      </w:r>
      <w:proofErr w:type="gramStart"/>
      <w:r w:rsidRPr="00B44A1D">
        <w:rPr>
          <w:sz w:val="18"/>
          <w:szCs w:val="18"/>
        </w:rPr>
        <w:t>контроля за</w:t>
      </w:r>
      <w:proofErr w:type="gramEnd"/>
      <w:r w:rsidRPr="00B44A1D">
        <w:rPr>
          <w:sz w:val="18"/>
          <w:szCs w:val="18"/>
        </w:rPr>
        <w:t xml:space="preserve"> соблюдением</w:t>
      </w:r>
    </w:p>
    <w:p w:rsidR="00B44A1D" w:rsidRPr="00B44A1D" w:rsidRDefault="00B44A1D" w:rsidP="00B44A1D">
      <w:pPr>
        <w:tabs>
          <w:tab w:val="left" w:pos="567"/>
          <w:tab w:val="left" w:pos="3976"/>
        </w:tabs>
        <w:ind w:left="0" w:right="-142" w:firstLine="567"/>
        <w:rPr>
          <w:sz w:val="18"/>
          <w:szCs w:val="18"/>
        </w:rPr>
      </w:pPr>
      <w:r w:rsidRPr="00B44A1D">
        <w:rPr>
          <w:sz w:val="18"/>
          <w:szCs w:val="18"/>
        </w:rPr>
        <w:t>и исполнением ответственными должностными лицами положений настоящего административного регламента и иных нормативных</w:t>
      </w:r>
    </w:p>
    <w:p w:rsidR="00B44A1D" w:rsidRPr="00B44A1D" w:rsidRDefault="00B44A1D" w:rsidP="00B44A1D">
      <w:pPr>
        <w:tabs>
          <w:tab w:val="left" w:pos="567"/>
          <w:tab w:val="left" w:pos="3976"/>
        </w:tabs>
        <w:ind w:left="0" w:right="-142" w:firstLine="567"/>
        <w:rPr>
          <w:sz w:val="18"/>
          <w:szCs w:val="18"/>
        </w:rPr>
      </w:pPr>
      <w:r w:rsidRPr="00B44A1D">
        <w:rPr>
          <w:sz w:val="18"/>
          <w:szCs w:val="18"/>
        </w:rPr>
        <w:t>правовых актов, устанавливающих требования к предоставлению муниципальной услуги, а также за принятием ими решений</w:t>
      </w:r>
    </w:p>
    <w:p w:rsidR="00B44A1D" w:rsidRPr="00B44A1D" w:rsidRDefault="00B44A1D" w:rsidP="00B44A1D">
      <w:pPr>
        <w:tabs>
          <w:tab w:val="left" w:pos="567"/>
          <w:tab w:val="left" w:pos="3976"/>
        </w:tabs>
        <w:ind w:left="0" w:right="-142" w:firstLine="567"/>
        <w:rPr>
          <w:sz w:val="18"/>
          <w:szCs w:val="18"/>
        </w:rPr>
      </w:pPr>
    </w:p>
    <w:p w:rsidR="00B44A1D" w:rsidRPr="00B44A1D" w:rsidRDefault="00B44A1D" w:rsidP="00B44A1D">
      <w:pPr>
        <w:tabs>
          <w:tab w:val="left" w:pos="567"/>
          <w:tab w:val="left" w:pos="3976"/>
        </w:tabs>
        <w:ind w:left="0" w:right="-142" w:firstLine="567"/>
        <w:rPr>
          <w:sz w:val="18"/>
          <w:szCs w:val="18"/>
        </w:rPr>
      </w:pPr>
      <w:r w:rsidRPr="00B44A1D">
        <w:rPr>
          <w:sz w:val="18"/>
          <w:szCs w:val="18"/>
        </w:rPr>
        <w:t xml:space="preserve">119. Текущий </w:t>
      </w:r>
      <w:proofErr w:type="gramStart"/>
      <w:r w:rsidRPr="00B44A1D">
        <w:rPr>
          <w:sz w:val="18"/>
          <w:szCs w:val="18"/>
        </w:rPr>
        <w:t>контроль за</w:t>
      </w:r>
      <w:proofErr w:type="gramEnd"/>
      <w:r w:rsidRPr="00B44A1D">
        <w:rPr>
          <w:sz w:val="18"/>
          <w:szCs w:val="18"/>
        </w:rPr>
        <w:t xml:space="preserve"> соблюдением последовательности действий, определенных административными процедурами по предоставлению муниципальной услуги и принятием решений должностными лицами администрации осуществляется должностными лицами администрации, наделенными соответствующими полномочиями, путем рассмотрения отчетов должностных лиц администрации, а также рассмотрения жалоб заявителей или его представителей.</w:t>
      </w:r>
    </w:p>
    <w:p w:rsidR="00B44A1D" w:rsidRPr="00B44A1D" w:rsidRDefault="00B44A1D" w:rsidP="00B44A1D">
      <w:pPr>
        <w:tabs>
          <w:tab w:val="left" w:pos="567"/>
          <w:tab w:val="left" w:pos="3976"/>
        </w:tabs>
        <w:ind w:left="0" w:right="-142" w:firstLine="567"/>
        <w:rPr>
          <w:sz w:val="18"/>
          <w:szCs w:val="18"/>
        </w:rPr>
      </w:pPr>
      <w:r w:rsidRPr="00B44A1D">
        <w:rPr>
          <w:sz w:val="18"/>
          <w:szCs w:val="18"/>
        </w:rPr>
        <w:t>120. Основными задачами текущего контроля являются:</w:t>
      </w:r>
    </w:p>
    <w:p w:rsidR="00B44A1D" w:rsidRPr="00B44A1D" w:rsidRDefault="00B44A1D" w:rsidP="00B44A1D">
      <w:pPr>
        <w:tabs>
          <w:tab w:val="left" w:pos="567"/>
          <w:tab w:val="left" w:pos="3976"/>
        </w:tabs>
        <w:ind w:left="0" w:right="-142" w:firstLine="567"/>
        <w:rPr>
          <w:sz w:val="18"/>
          <w:szCs w:val="18"/>
        </w:rPr>
      </w:pPr>
      <w:r w:rsidRPr="00B44A1D">
        <w:rPr>
          <w:sz w:val="18"/>
          <w:szCs w:val="18"/>
        </w:rPr>
        <w:t>1) обеспечение своевременного и качественного предоставления муниципальной услуги;</w:t>
      </w:r>
    </w:p>
    <w:p w:rsidR="00B44A1D" w:rsidRPr="00B44A1D" w:rsidRDefault="00B44A1D" w:rsidP="00B44A1D">
      <w:pPr>
        <w:tabs>
          <w:tab w:val="left" w:pos="567"/>
          <w:tab w:val="left" w:pos="3976"/>
        </w:tabs>
        <w:ind w:left="0" w:right="-142" w:firstLine="567"/>
        <w:rPr>
          <w:sz w:val="18"/>
          <w:szCs w:val="18"/>
        </w:rPr>
      </w:pPr>
      <w:r w:rsidRPr="00B44A1D">
        <w:rPr>
          <w:sz w:val="18"/>
          <w:szCs w:val="18"/>
        </w:rPr>
        <w:t>2) выявление нарушений в сроках и качестве предоставления муниципальной услуги;</w:t>
      </w:r>
    </w:p>
    <w:p w:rsidR="00B44A1D" w:rsidRPr="00B44A1D" w:rsidRDefault="00B44A1D" w:rsidP="00B44A1D">
      <w:pPr>
        <w:tabs>
          <w:tab w:val="left" w:pos="567"/>
          <w:tab w:val="left" w:pos="3976"/>
        </w:tabs>
        <w:ind w:left="0" w:right="-142" w:firstLine="567"/>
        <w:rPr>
          <w:sz w:val="18"/>
          <w:szCs w:val="18"/>
        </w:rPr>
      </w:pPr>
      <w:r w:rsidRPr="00B44A1D">
        <w:rPr>
          <w:sz w:val="18"/>
          <w:szCs w:val="18"/>
        </w:rPr>
        <w:t>3) выявление и устранение причин и условий, способствующих ненадлежащему предоставлению муниципальной услуги;</w:t>
      </w:r>
    </w:p>
    <w:p w:rsidR="00B44A1D" w:rsidRPr="00B44A1D" w:rsidRDefault="00B44A1D" w:rsidP="00B44A1D">
      <w:pPr>
        <w:tabs>
          <w:tab w:val="left" w:pos="567"/>
          <w:tab w:val="left" w:pos="3976"/>
        </w:tabs>
        <w:ind w:left="0" w:right="-142" w:firstLine="567"/>
        <w:rPr>
          <w:sz w:val="18"/>
          <w:szCs w:val="18"/>
        </w:rPr>
      </w:pPr>
      <w:r w:rsidRPr="00B44A1D">
        <w:rPr>
          <w:sz w:val="18"/>
          <w:szCs w:val="18"/>
        </w:rPr>
        <w:t>4) принятие мер по надлежащему предоставлению муниципальной услуги.</w:t>
      </w:r>
    </w:p>
    <w:p w:rsidR="00B44A1D" w:rsidRPr="00B44A1D" w:rsidRDefault="00B44A1D" w:rsidP="00B44A1D">
      <w:pPr>
        <w:tabs>
          <w:tab w:val="left" w:pos="567"/>
          <w:tab w:val="left" w:pos="3976"/>
        </w:tabs>
        <w:ind w:left="0" w:right="-142" w:firstLine="567"/>
        <w:rPr>
          <w:sz w:val="18"/>
          <w:szCs w:val="18"/>
        </w:rPr>
      </w:pPr>
      <w:r w:rsidRPr="00B44A1D">
        <w:rPr>
          <w:sz w:val="18"/>
          <w:szCs w:val="18"/>
        </w:rPr>
        <w:t>121. Текущий контроль осуществляется на постоянной основе.</w:t>
      </w:r>
    </w:p>
    <w:p w:rsidR="00B44A1D" w:rsidRPr="00B44A1D" w:rsidRDefault="00B44A1D" w:rsidP="00B44A1D">
      <w:pPr>
        <w:tabs>
          <w:tab w:val="left" w:pos="567"/>
          <w:tab w:val="left" w:pos="3976"/>
        </w:tabs>
        <w:ind w:left="0" w:right="-142" w:firstLine="567"/>
        <w:rPr>
          <w:sz w:val="18"/>
          <w:szCs w:val="18"/>
        </w:rPr>
      </w:pPr>
    </w:p>
    <w:p w:rsidR="00B44A1D" w:rsidRPr="00B44A1D" w:rsidRDefault="00B44A1D" w:rsidP="00B44A1D">
      <w:pPr>
        <w:tabs>
          <w:tab w:val="left" w:pos="567"/>
          <w:tab w:val="left" w:pos="3976"/>
        </w:tabs>
        <w:ind w:left="0" w:right="-142" w:firstLine="567"/>
        <w:rPr>
          <w:sz w:val="18"/>
          <w:szCs w:val="18"/>
        </w:rPr>
      </w:pPr>
      <w:r w:rsidRPr="00B44A1D">
        <w:rPr>
          <w:sz w:val="18"/>
          <w:szCs w:val="18"/>
        </w:rPr>
        <w:t xml:space="preserve">Глава 26. Порядок и периодичность осуществления </w:t>
      </w:r>
      <w:proofErr w:type="gramStart"/>
      <w:r w:rsidRPr="00B44A1D">
        <w:rPr>
          <w:sz w:val="18"/>
          <w:szCs w:val="18"/>
        </w:rPr>
        <w:t>плановых</w:t>
      </w:r>
      <w:proofErr w:type="gramEnd"/>
    </w:p>
    <w:p w:rsidR="00B44A1D" w:rsidRPr="00B44A1D" w:rsidRDefault="00B44A1D" w:rsidP="00B44A1D">
      <w:pPr>
        <w:tabs>
          <w:tab w:val="left" w:pos="567"/>
          <w:tab w:val="left" w:pos="3976"/>
        </w:tabs>
        <w:ind w:left="0" w:right="-142" w:firstLine="567"/>
        <w:rPr>
          <w:sz w:val="18"/>
          <w:szCs w:val="18"/>
        </w:rPr>
      </w:pPr>
      <w:r w:rsidRPr="00B44A1D">
        <w:rPr>
          <w:sz w:val="18"/>
          <w:szCs w:val="18"/>
        </w:rPr>
        <w:t>и внеплановых проверок полноты и качества предоставления</w:t>
      </w:r>
    </w:p>
    <w:p w:rsidR="00B44A1D" w:rsidRPr="00B44A1D" w:rsidRDefault="00B44A1D" w:rsidP="00B44A1D">
      <w:pPr>
        <w:tabs>
          <w:tab w:val="left" w:pos="567"/>
          <w:tab w:val="left" w:pos="3976"/>
        </w:tabs>
        <w:ind w:left="0" w:right="-142" w:firstLine="567"/>
        <w:rPr>
          <w:sz w:val="18"/>
          <w:szCs w:val="18"/>
        </w:rPr>
      </w:pPr>
      <w:r w:rsidRPr="00B44A1D">
        <w:rPr>
          <w:sz w:val="18"/>
          <w:szCs w:val="18"/>
        </w:rPr>
        <w:t>муниципальной услуги, в том числе порядок и формы контроля</w:t>
      </w:r>
    </w:p>
    <w:p w:rsidR="00B44A1D" w:rsidRPr="00B44A1D" w:rsidRDefault="00B44A1D" w:rsidP="00B44A1D">
      <w:pPr>
        <w:tabs>
          <w:tab w:val="left" w:pos="567"/>
          <w:tab w:val="left" w:pos="3976"/>
        </w:tabs>
        <w:ind w:left="0" w:right="-142" w:firstLine="567"/>
        <w:rPr>
          <w:sz w:val="18"/>
          <w:szCs w:val="18"/>
        </w:rPr>
      </w:pPr>
      <w:r w:rsidRPr="00B44A1D">
        <w:rPr>
          <w:sz w:val="18"/>
          <w:szCs w:val="18"/>
        </w:rPr>
        <w:t>за полнотой и качеством предоставления муниципальной услуги</w:t>
      </w:r>
    </w:p>
    <w:p w:rsidR="00B44A1D" w:rsidRPr="00B44A1D" w:rsidRDefault="00B44A1D" w:rsidP="00B44A1D">
      <w:pPr>
        <w:tabs>
          <w:tab w:val="left" w:pos="567"/>
          <w:tab w:val="left" w:pos="3976"/>
        </w:tabs>
        <w:ind w:left="0" w:right="-142" w:firstLine="567"/>
        <w:rPr>
          <w:sz w:val="18"/>
          <w:szCs w:val="18"/>
        </w:rPr>
      </w:pPr>
    </w:p>
    <w:p w:rsidR="00B44A1D" w:rsidRPr="00B44A1D" w:rsidRDefault="00B44A1D" w:rsidP="00B44A1D">
      <w:pPr>
        <w:tabs>
          <w:tab w:val="left" w:pos="567"/>
          <w:tab w:val="left" w:pos="3976"/>
        </w:tabs>
        <w:ind w:left="0" w:right="-142" w:firstLine="567"/>
        <w:rPr>
          <w:sz w:val="18"/>
          <w:szCs w:val="18"/>
        </w:rPr>
      </w:pPr>
      <w:r w:rsidRPr="00B44A1D">
        <w:rPr>
          <w:sz w:val="18"/>
          <w:szCs w:val="18"/>
        </w:rPr>
        <w:t xml:space="preserve">122. </w:t>
      </w:r>
      <w:proofErr w:type="gramStart"/>
      <w:r w:rsidRPr="00B44A1D">
        <w:rPr>
          <w:sz w:val="18"/>
          <w:szCs w:val="18"/>
        </w:rPr>
        <w:t>Контроль за</w:t>
      </w:r>
      <w:proofErr w:type="gramEnd"/>
      <w:r w:rsidRPr="00B44A1D">
        <w:rPr>
          <w:sz w:val="18"/>
          <w:szCs w:val="18"/>
        </w:rPr>
        <w:t xml:space="preserve"> полнотой и качеством предоставления должностными лицами администрации муниципальной услуги осуществляется в форме плановых и внеплановых проверок.</w:t>
      </w:r>
    </w:p>
    <w:p w:rsidR="00B44A1D" w:rsidRPr="00B44A1D" w:rsidRDefault="00B44A1D" w:rsidP="00B44A1D">
      <w:pPr>
        <w:tabs>
          <w:tab w:val="left" w:pos="567"/>
          <w:tab w:val="left" w:pos="3976"/>
        </w:tabs>
        <w:ind w:left="0" w:right="-142" w:firstLine="567"/>
        <w:rPr>
          <w:sz w:val="18"/>
          <w:szCs w:val="18"/>
        </w:rPr>
      </w:pPr>
      <w:r w:rsidRPr="00B44A1D">
        <w:rPr>
          <w:sz w:val="18"/>
          <w:szCs w:val="18"/>
        </w:rPr>
        <w:t>123. Плановые поверки осуществляются на основании планов работы администрации.</w:t>
      </w:r>
    </w:p>
    <w:p w:rsidR="00B44A1D" w:rsidRPr="00B44A1D" w:rsidRDefault="00B44A1D" w:rsidP="00B44A1D">
      <w:pPr>
        <w:tabs>
          <w:tab w:val="left" w:pos="567"/>
          <w:tab w:val="left" w:pos="3976"/>
        </w:tabs>
        <w:ind w:left="0" w:right="-142" w:firstLine="567"/>
        <w:rPr>
          <w:sz w:val="18"/>
          <w:szCs w:val="18"/>
        </w:rPr>
      </w:pPr>
      <w:r w:rsidRPr="00B44A1D">
        <w:rPr>
          <w:sz w:val="18"/>
          <w:szCs w:val="18"/>
        </w:rPr>
        <w:t>Внеплановые проверки осуществляются по решению главы администрации в связи с проверкой устранения ранее выявленных нарушений, а также в случае получения жалоб на действия (бездействие) должностных лиц администрации при предоставлении муниципальной услуги.</w:t>
      </w:r>
      <w:r w:rsidRPr="00B44A1D">
        <w:rPr>
          <w:sz w:val="18"/>
          <w:szCs w:val="18"/>
        </w:rPr>
        <w:cr/>
      </w:r>
    </w:p>
    <w:p w:rsidR="00B44A1D" w:rsidRPr="00B44A1D" w:rsidRDefault="00B44A1D" w:rsidP="00B44A1D">
      <w:pPr>
        <w:tabs>
          <w:tab w:val="left" w:pos="567"/>
          <w:tab w:val="left" w:pos="3976"/>
        </w:tabs>
        <w:ind w:left="0" w:right="-142" w:firstLine="567"/>
        <w:rPr>
          <w:sz w:val="18"/>
          <w:szCs w:val="18"/>
        </w:rPr>
      </w:pPr>
      <w:r w:rsidRPr="00B44A1D">
        <w:rPr>
          <w:sz w:val="18"/>
          <w:szCs w:val="18"/>
        </w:rPr>
        <w:t xml:space="preserve">124. </w:t>
      </w:r>
      <w:proofErr w:type="gramStart"/>
      <w:r w:rsidRPr="00B44A1D">
        <w:rPr>
          <w:sz w:val="18"/>
          <w:szCs w:val="18"/>
        </w:rPr>
        <w:t>Контроль за</w:t>
      </w:r>
      <w:proofErr w:type="gramEnd"/>
      <w:r w:rsidRPr="00B44A1D">
        <w:rPr>
          <w:sz w:val="18"/>
          <w:szCs w:val="18"/>
        </w:rPr>
        <w:t xml:space="preserve"> полнотой и качеством предоставления должностными лицами администрации муниципальной услуги осуществляется комиссией по контролю за полнотой и качеством предоставления муниципальных услуг администрации, состав и порядок деятельности которой утверждается правовым актом администрации.</w:t>
      </w:r>
    </w:p>
    <w:p w:rsidR="00B44A1D" w:rsidRPr="00B44A1D" w:rsidRDefault="00B44A1D" w:rsidP="00B44A1D">
      <w:pPr>
        <w:tabs>
          <w:tab w:val="left" w:pos="567"/>
          <w:tab w:val="left" w:pos="3976"/>
        </w:tabs>
        <w:ind w:left="0" w:right="-142" w:firstLine="567"/>
        <w:rPr>
          <w:sz w:val="18"/>
          <w:szCs w:val="18"/>
        </w:rPr>
      </w:pPr>
      <w:r w:rsidRPr="00B44A1D">
        <w:rPr>
          <w:sz w:val="18"/>
          <w:szCs w:val="18"/>
        </w:rPr>
        <w:t>125. Срок проведения проверки и оформления акта проверки составляет 30 календарных дней со дня начала проверки. Днем начала проверки считается день принятия решения о назначении проверки.</w:t>
      </w:r>
    </w:p>
    <w:p w:rsidR="00B44A1D" w:rsidRPr="00B44A1D" w:rsidRDefault="00B44A1D" w:rsidP="00B44A1D">
      <w:pPr>
        <w:tabs>
          <w:tab w:val="left" w:pos="567"/>
          <w:tab w:val="left" w:pos="3976"/>
        </w:tabs>
        <w:ind w:left="0" w:right="-142" w:firstLine="567"/>
        <w:rPr>
          <w:sz w:val="18"/>
          <w:szCs w:val="18"/>
        </w:rPr>
      </w:pPr>
      <w:r w:rsidRPr="00B44A1D">
        <w:rPr>
          <w:sz w:val="18"/>
          <w:szCs w:val="18"/>
        </w:rPr>
        <w:t>В случае поступления жалобы на решения, действия (бездействие) должностных лиц администрации при предоставлении муниципальной услуги глава администрации в целях организации и проведения внеплановой проверки принимает решение о назначении проверки в течение одного рабочего дня со дня поступления жалобы. Срок проведения проверки и оформления акта проверки в указанном случае устанавливается в пределах сроков, определенных статьей 11.2 Федерального закона от 27.07.2010 № 210-ФЗ «Об организации предоставления государственных и муниципальных услуг».</w:t>
      </w:r>
    </w:p>
    <w:p w:rsidR="00B44A1D" w:rsidRPr="00B44A1D" w:rsidRDefault="00B44A1D" w:rsidP="00B44A1D">
      <w:pPr>
        <w:tabs>
          <w:tab w:val="left" w:pos="567"/>
          <w:tab w:val="left" w:pos="3976"/>
        </w:tabs>
        <w:ind w:left="0" w:right="-142" w:firstLine="567"/>
        <w:rPr>
          <w:sz w:val="18"/>
          <w:szCs w:val="18"/>
        </w:rPr>
      </w:pPr>
    </w:p>
    <w:p w:rsidR="00B44A1D" w:rsidRPr="00B44A1D" w:rsidRDefault="00B44A1D" w:rsidP="00B44A1D">
      <w:pPr>
        <w:tabs>
          <w:tab w:val="left" w:pos="567"/>
          <w:tab w:val="left" w:pos="3976"/>
        </w:tabs>
        <w:ind w:left="0" w:right="-142" w:firstLine="567"/>
        <w:rPr>
          <w:sz w:val="18"/>
          <w:szCs w:val="18"/>
        </w:rPr>
      </w:pPr>
      <w:r w:rsidRPr="00B44A1D">
        <w:rPr>
          <w:sz w:val="18"/>
          <w:szCs w:val="18"/>
        </w:rPr>
        <w:t>Глава 27. Ответственность должностных лиц администрации</w:t>
      </w:r>
    </w:p>
    <w:p w:rsidR="00B44A1D" w:rsidRPr="00B44A1D" w:rsidRDefault="00B44A1D" w:rsidP="00B44A1D">
      <w:pPr>
        <w:tabs>
          <w:tab w:val="left" w:pos="567"/>
          <w:tab w:val="left" w:pos="3976"/>
        </w:tabs>
        <w:ind w:left="0" w:right="-142" w:firstLine="567"/>
        <w:rPr>
          <w:sz w:val="18"/>
          <w:szCs w:val="18"/>
        </w:rPr>
      </w:pPr>
      <w:r w:rsidRPr="00B44A1D">
        <w:rPr>
          <w:sz w:val="18"/>
          <w:szCs w:val="18"/>
        </w:rPr>
        <w:t>за решения и действия (бездействие), принимаемые (осуществляемые)</w:t>
      </w:r>
    </w:p>
    <w:p w:rsidR="00B44A1D" w:rsidRPr="00B44A1D" w:rsidRDefault="00B44A1D" w:rsidP="00B44A1D">
      <w:pPr>
        <w:tabs>
          <w:tab w:val="left" w:pos="567"/>
          <w:tab w:val="left" w:pos="3976"/>
        </w:tabs>
        <w:ind w:left="0" w:right="-142" w:firstLine="567"/>
        <w:rPr>
          <w:sz w:val="18"/>
          <w:szCs w:val="18"/>
        </w:rPr>
      </w:pPr>
      <w:r w:rsidRPr="00B44A1D">
        <w:rPr>
          <w:sz w:val="18"/>
          <w:szCs w:val="18"/>
        </w:rPr>
        <w:t>ими в ходе предоставления муниципальной услуги</w:t>
      </w:r>
    </w:p>
    <w:p w:rsidR="00B44A1D" w:rsidRPr="00B44A1D" w:rsidRDefault="00B44A1D" w:rsidP="00B44A1D">
      <w:pPr>
        <w:tabs>
          <w:tab w:val="left" w:pos="567"/>
          <w:tab w:val="left" w:pos="3976"/>
        </w:tabs>
        <w:ind w:left="0" w:right="-142" w:firstLine="567"/>
        <w:rPr>
          <w:sz w:val="18"/>
          <w:szCs w:val="18"/>
        </w:rPr>
      </w:pPr>
    </w:p>
    <w:p w:rsidR="00B44A1D" w:rsidRPr="00B44A1D" w:rsidRDefault="00B44A1D" w:rsidP="00B44A1D">
      <w:pPr>
        <w:tabs>
          <w:tab w:val="left" w:pos="567"/>
          <w:tab w:val="left" w:pos="3976"/>
        </w:tabs>
        <w:ind w:left="0" w:right="-142" w:firstLine="567"/>
        <w:rPr>
          <w:sz w:val="18"/>
          <w:szCs w:val="18"/>
        </w:rPr>
      </w:pPr>
      <w:r w:rsidRPr="00B44A1D">
        <w:rPr>
          <w:sz w:val="18"/>
          <w:szCs w:val="18"/>
        </w:rPr>
        <w:t>126. Обязанность соблюдения положений настоящего административного регламента закрепляется в должностных инструкциях должностных лиц администрации.</w:t>
      </w:r>
    </w:p>
    <w:p w:rsidR="00B44A1D" w:rsidRPr="00B44A1D" w:rsidRDefault="00B44A1D" w:rsidP="00B44A1D">
      <w:pPr>
        <w:tabs>
          <w:tab w:val="left" w:pos="567"/>
          <w:tab w:val="left" w:pos="3976"/>
        </w:tabs>
        <w:ind w:left="0" w:right="-142" w:firstLine="567"/>
        <w:rPr>
          <w:sz w:val="18"/>
          <w:szCs w:val="18"/>
        </w:rPr>
      </w:pPr>
      <w:r w:rsidRPr="00B44A1D">
        <w:rPr>
          <w:sz w:val="18"/>
          <w:szCs w:val="18"/>
        </w:rPr>
        <w:t>127. При выявлении нарушений прав заявителей или их представителей в связи с исполнением настоящего административного регламента виновные в нарушении должностные лица администрации привлекаются к ответственности в соответствии с законодательством Российской Федерации.</w:t>
      </w:r>
    </w:p>
    <w:p w:rsidR="00B44A1D" w:rsidRPr="00B44A1D" w:rsidRDefault="00B44A1D" w:rsidP="00B44A1D">
      <w:pPr>
        <w:tabs>
          <w:tab w:val="left" w:pos="567"/>
          <w:tab w:val="left" w:pos="3976"/>
        </w:tabs>
        <w:ind w:left="0" w:right="-142" w:firstLine="567"/>
        <w:rPr>
          <w:sz w:val="18"/>
          <w:szCs w:val="18"/>
        </w:rPr>
      </w:pPr>
    </w:p>
    <w:p w:rsidR="00B44A1D" w:rsidRPr="00B44A1D" w:rsidRDefault="00B44A1D" w:rsidP="00B44A1D">
      <w:pPr>
        <w:tabs>
          <w:tab w:val="left" w:pos="567"/>
          <w:tab w:val="left" w:pos="3976"/>
        </w:tabs>
        <w:ind w:left="0" w:right="-142" w:firstLine="567"/>
        <w:rPr>
          <w:sz w:val="18"/>
          <w:szCs w:val="18"/>
        </w:rPr>
      </w:pPr>
      <w:r w:rsidRPr="00B44A1D">
        <w:rPr>
          <w:sz w:val="18"/>
          <w:szCs w:val="18"/>
        </w:rPr>
        <w:t>Глава 28. Положения, характеризующие требования к порядку</w:t>
      </w:r>
    </w:p>
    <w:p w:rsidR="00B44A1D" w:rsidRPr="00B44A1D" w:rsidRDefault="00B44A1D" w:rsidP="00B44A1D">
      <w:pPr>
        <w:tabs>
          <w:tab w:val="left" w:pos="567"/>
          <w:tab w:val="left" w:pos="3976"/>
        </w:tabs>
        <w:ind w:left="0" w:right="-142" w:firstLine="567"/>
        <w:rPr>
          <w:sz w:val="18"/>
          <w:szCs w:val="18"/>
        </w:rPr>
      </w:pPr>
      <w:r w:rsidRPr="00B44A1D">
        <w:rPr>
          <w:sz w:val="18"/>
          <w:szCs w:val="18"/>
        </w:rPr>
        <w:t xml:space="preserve">и формам </w:t>
      </w:r>
      <w:proofErr w:type="gramStart"/>
      <w:r w:rsidRPr="00B44A1D">
        <w:rPr>
          <w:sz w:val="18"/>
          <w:szCs w:val="18"/>
        </w:rPr>
        <w:t>контроля за</w:t>
      </w:r>
      <w:proofErr w:type="gramEnd"/>
      <w:r w:rsidRPr="00B44A1D">
        <w:rPr>
          <w:sz w:val="18"/>
          <w:szCs w:val="18"/>
        </w:rPr>
        <w:t xml:space="preserve"> предоставлением муниципальной услуги,</w:t>
      </w:r>
    </w:p>
    <w:p w:rsidR="00B44A1D" w:rsidRPr="00B44A1D" w:rsidRDefault="00B44A1D" w:rsidP="00B44A1D">
      <w:pPr>
        <w:tabs>
          <w:tab w:val="left" w:pos="567"/>
          <w:tab w:val="left" w:pos="3976"/>
        </w:tabs>
        <w:ind w:left="0" w:right="-142" w:firstLine="567"/>
        <w:rPr>
          <w:sz w:val="18"/>
          <w:szCs w:val="18"/>
        </w:rPr>
      </w:pPr>
      <w:r w:rsidRPr="00B44A1D">
        <w:rPr>
          <w:sz w:val="18"/>
          <w:szCs w:val="18"/>
        </w:rPr>
        <w:t>в том числе со стороны граждан, их объединений и организаций</w:t>
      </w:r>
    </w:p>
    <w:p w:rsidR="00B44A1D" w:rsidRPr="00B44A1D" w:rsidRDefault="00B44A1D" w:rsidP="00B44A1D">
      <w:pPr>
        <w:tabs>
          <w:tab w:val="left" w:pos="567"/>
          <w:tab w:val="left" w:pos="3976"/>
        </w:tabs>
        <w:ind w:left="0" w:right="-142" w:firstLine="567"/>
        <w:rPr>
          <w:sz w:val="18"/>
          <w:szCs w:val="18"/>
        </w:rPr>
      </w:pPr>
    </w:p>
    <w:p w:rsidR="00B44A1D" w:rsidRPr="00B44A1D" w:rsidRDefault="00B44A1D" w:rsidP="00B44A1D">
      <w:pPr>
        <w:tabs>
          <w:tab w:val="left" w:pos="567"/>
          <w:tab w:val="left" w:pos="3976"/>
        </w:tabs>
        <w:ind w:left="0" w:right="-142" w:firstLine="567"/>
        <w:rPr>
          <w:sz w:val="18"/>
          <w:szCs w:val="18"/>
        </w:rPr>
      </w:pPr>
      <w:r w:rsidRPr="00B44A1D">
        <w:rPr>
          <w:sz w:val="18"/>
          <w:szCs w:val="18"/>
        </w:rPr>
        <w:t xml:space="preserve">128. </w:t>
      </w:r>
      <w:proofErr w:type="gramStart"/>
      <w:r w:rsidRPr="00B44A1D">
        <w:rPr>
          <w:sz w:val="18"/>
          <w:szCs w:val="18"/>
        </w:rPr>
        <w:t>Контроль за</w:t>
      </w:r>
      <w:proofErr w:type="gramEnd"/>
      <w:r w:rsidRPr="00B44A1D">
        <w:rPr>
          <w:sz w:val="18"/>
          <w:szCs w:val="18"/>
        </w:rPr>
        <w:t xml:space="preserve"> предоставлением муниципальной услуги со стороны граждан, их объединений и организаций осуществляется путем информирования администрации о фактах:</w:t>
      </w:r>
    </w:p>
    <w:p w:rsidR="00B44A1D" w:rsidRPr="00B44A1D" w:rsidRDefault="00B44A1D" w:rsidP="00B44A1D">
      <w:pPr>
        <w:tabs>
          <w:tab w:val="left" w:pos="567"/>
          <w:tab w:val="left" w:pos="3976"/>
        </w:tabs>
        <w:ind w:left="0" w:right="-142" w:firstLine="567"/>
        <w:rPr>
          <w:sz w:val="18"/>
          <w:szCs w:val="18"/>
        </w:rPr>
      </w:pPr>
      <w:r w:rsidRPr="00B44A1D">
        <w:rPr>
          <w:sz w:val="18"/>
          <w:szCs w:val="18"/>
        </w:rPr>
        <w:lastRenderedPageBreak/>
        <w:t>1) нарушения прав и законных интересов заявителей или их представителей решением, действием (бездействием) администрации, ее должностных лиц;</w:t>
      </w:r>
    </w:p>
    <w:p w:rsidR="00B44A1D" w:rsidRPr="00B44A1D" w:rsidRDefault="00B44A1D" w:rsidP="00B44A1D">
      <w:pPr>
        <w:tabs>
          <w:tab w:val="left" w:pos="567"/>
          <w:tab w:val="left" w:pos="3976"/>
        </w:tabs>
        <w:ind w:left="0" w:right="-142" w:firstLine="567"/>
        <w:rPr>
          <w:sz w:val="18"/>
          <w:szCs w:val="18"/>
        </w:rPr>
      </w:pPr>
      <w:r w:rsidRPr="00B44A1D">
        <w:rPr>
          <w:sz w:val="18"/>
          <w:szCs w:val="18"/>
        </w:rPr>
        <w:t>2) нарушения положений настоящего административного регламента или иных нормативных правовых актов Российской Федерации, устанавливающих требования к предоставлению муниципальной услуги;</w:t>
      </w:r>
    </w:p>
    <w:p w:rsidR="00B44A1D" w:rsidRPr="00B44A1D" w:rsidRDefault="00B44A1D" w:rsidP="00B44A1D">
      <w:pPr>
        <w:tabs>
          <w:tab w:val="left" w:pos="567"/>
          <w:tab w:val="left" w:pos="3976"/>
        </w:tabs>
        <w:ind w:left="0" w:right="-142" w:firstLine="567"/>
        <w:rPr>
          <w:sz w:val="18"/>
          <w:szCs w:val="18"/>
        </w:rPr>
      </w:pPr>
      <w:r w:rsidRPr="00B44A1D">
        <w:rPr>
          <w:sz w:val="18"/>
          <w:szCs w:val="18"/>
        </w:rPr>
        <w:t>3) некорректного поведения должностных лиц администрации, нарушения правил служебной этики при предоставлении муниципальной услуги.</w:t>
      </w:r>
    </w:p>
    <w:p w:rsidR="00B44A1D" w:rsidRPr="00B44A1D" w:rsidRDefault="00B44A1D" w:rsidP="00B44A1D">
      <w:pPr>
        <w:tabs>
          <w:tab w:val="left" w:pos="567"/>
          <w:tab w:val="left" w:pos="3976"/>
        </w:tabs>
        <w:ind w:left="0" w:right="-142" w:firstLine="567"/>
        <w:rPr>
          <w:sz w:val="18"/>
          <w:szCs w:val="18"/>
        </w:rPr>
      </w:pPr>
      <w:r w:rsidRPr="00B44A1D">
        <w:rPr>
          <w:sz w:val="18"/>
          <w:szCs w:val="18"/>
        </w:rPr>
        <w:t>129. Информацию, указанную в пункте 128 настоящего административного регламента, граждане, их объединения и организации могут сообщить устно по телефону администрации, указанному на официальном сайте администрации, письменно, подав обращение через организации почтовой связи на адрес администрации, или направить электронное обращение на адрес электронной почты администрации.</w:t>
      </w:r>
    </w:p>
    <w:p w:rsidR="00B44A1D" w:rsidRPr="00B44A1D" w:rsidRDefault="00B44A1D" w:rsidP="00B44A1D">
      <w:pPr>
        <w:tabs>
          <w:tab w:val="left" w:pos="567"/>
          <w:tab w:val="left" w:pos="3976"/>
        </w:tabs>
        <w:ind w:left="0" w:right="-142" w:firstLine="567"/>
        <w:rPr>
          <w:sz w:val="18"/>
          <w:szCs w:val="18"/>
        </w:rPr>
      </w:pPr>
      <w:r w:rsidRPr="00B44A1D">
        <w:rPr>
          <w:sz w:val="18"/>
          <w:szCs w:val="18"/>
        </w:rPr>
        <w:t xml:space="preserve">130. </w:t>
      </w:r>
      <w:proofErr w:type="gramStart"/>
      <w:r w:rsidRPr="00B44A1D">
        <w:rPr>
          <w:sz w:val="18"/>
          <w:szCs w:val="18"/>
        </w:rPr>
        <w:t>Контроль за</w:t>
      </w:r>
      <w:proofErr w:type="gramEnd"/>
      <w:r w:rsidRPr="00B44A1D">
        <w:rPr>
          <w:sz w:val="18"/>
          <w:szCs w:val="18"/>
        </w:rPr>
        <w:t xml:space="preserve"> предоставлением муниципальной услуги осуществляется в соответствии с действующим законодательством.</w:t>
      </w:r>
    </w:p>
    <w:p w:rsidR="00B44A1D" w:rsidRPr="00B44A1D" w:rsidRDefault="00B44A1D" w:rsidP="00B44A1D">
      <w:pPr>
        <w:tabs>
          <w:tab w:val="left" w:pos="567"/>
          <w:tab w:val="left" w:pos="3976"/>
        </w:tabs>
        <w:ind w:left="0" w:right="-142" w:firstLine="567"/>
        <w:rPr>
          <w:sz w:val="18"/>
          <w:szCs w:val="18"/>
        </w:rPr>
      </w:pPr>
      <w:r w:rsidRPr="00B44A1D">
        <w:rPr>
          <w:sz w:val="18"/>
          <w:szCs w:val="18"/>
        </w:rPr>
        <w:t>131. Срок рассмотрения обращений со стороны граждан, их объединений и организаций составляет 30 календарных дней с момента их регистрации.</w:t>
      </w:r>
    </w:p>
    <w:p w:rsidR="00B44A1D" w:rsidRPr="00B44A1D" w:rsidRDefault="00B44A1D" w:rsidP="00B44A1D">
      <w:pPr>
        <w:tabs>
          <w:tab w:val="left" w:pos="567"/>
          <w:tab w:val="left" w:pos="3976"/>
        </w:tabs>
        <w:ind w:left="0" w:right="-142" w:firstLine="567"/>
        <w:rPr>
          <w:sz w:val="18"/>
          <w:szCs w:val="18"/>
        </w:rPr>
      </w:pPr>
      <w:r w:rsidRPr="00B44A1D">
        <w:rPr>
          <w:sz w:val="18"/>
          <w:szCs w:val="18"/>
        </w:rPr>
        <w:t>Днем регистрации обращения является день его поступления в администрацию (до 16.00 часов). При поступлении обращения после 16.00 часов его регистрация происходит следующим рабочим днем.</w:t>
      </w:r>
    </w:p>
    <w:p w:rsidR="00B44A1D" w:rsidRPr="00B44A1D" w:rsidRDefault="00B44A1D" w:rsidP="00B44A1D">
      <w:pPr>
        <w:tabs>
          <w:tab w:val="left" w:pos="567"/>
          <w:tab w:val="left" w:pos="3976"/>
        </w:tabs>
        <w:ind w:left="0" w:right="-142" w:firstLine="567"/>
        <w:rPr>
          <w:sz w:val="18"/>
          <w:szCs w:val="18"/>
        </w:rPr>
      </w:pPr>
    </w:p>
    <w:p w:rsidR="00B44A1D" w:rsidRPr="00B44A1D" w:rsidRDefault="00B44A1D" w:rsidP="00B44A1D">
      <w:pPr>
        <w:tabs>
          <w:tab w:val="left" w:pos="567"/>
          <w:tab w:val="left" w:pos="3976"/>
        </w:tabs>
        <w:ind w:left="0" w:right="-142" w:firstLine="567"/>
        <w:rPr>
          <w:sz w:val="18"/>
          <w:szCs w:val="18"/>
        </w:rPr>
      </w:pPr>
      <w:r w:rsidRPr="00B44A1D">
        <w:rPr>
          <w:sz w:val="18"/>
          <w:szCs w:val="18"/>
        </w:rPr>
        <w:t>РАЗДЕЛ V. ДОСУДЕБНЫЙ (ВНЕСУДЕБНЫЙ) ПОРЯДОК</w:t>
      </w:r>
      <w:r w:rsidR="00F875D1">
        <w:rPr>
          <w:sz w:val="18"/>
          <w:szCs w:val="18"/>
        </w:rPr>
        <w:t xml:space="preserve"> </w:t>
      </w:r>
      <w:r w:rsidRPr="00B44A1D">
        <w:rPr>
          <w:sz w:val="18"/>
          <w:szCs w:val="18"/>
        </w:rPr>
        <w:t>ОБЖАЛОВАНИЯ РЕШЕНИЙ И ДЕЙСТВИЙ (БЕЗДЕЙСТВИЯ</w:t>
      </w:r>
      <w:proofErr w:type="gramStart"/>
      <w:r w:rsidRPr="00B44A1D">
        <w:rPr>
          <w:sz w:val="18"/>
          <w:szCs w:val="18"/>
        </w:rPr>
        <w:t>)А</w:t>
      </w:r>
      <w:proofErr w:type="gramEnd"/>
      <w:r w:rsidRPr="00B44A1D">
        <w:rPr>
          <w:sz w:val="18"/>
          <w:szCs w:val="18"/>
        </w:rPr>
        <w:t>ДМИНИСТРАЦИИ ЛИБО ЕЕ МУНИЦИПАЛЬНОГО</w:t>
      </w:r>
      <w:r w:rsidR="00E50C76">
        <w:rPr>
          <w:sz w:val="18"/>
          <w:szCs w:val="18"/>
        </w:rPr>
        <w:t xml:space="preserve"> </w:t>
      </w:r>
      <w:r w:rsidRPr="00B44A1D">
        <w:rPr>
          <w:sz w:val="18"/>
          <w:szCs w:val="18"/>
        </w:rPr>
        <w:t>СЛУЖАЩЕГО, МФЦ, РАБОТНИКА МФЦ</w:t>
      </w:r>
    </w:p>
    <w:p w:rsidR="00B44A1D" w:rsidRPr="00B44A1D" w:rsidRDefault="00B44A1D" w:rsidP="00B44A1D">
      <w:pPr>
        <w:tabs>
          <w:tab w:val="left" w:pos="567"/>
          <w:tab w:val="left" w:pos="3976"/>
        </w:tabs>
        <w:ind w:left="0" w:right="-142" w:firstLine="567"/>
        <w:rPr>
          <w:sz w:val="18"/>
          <w:szCs w:val="18"/>
        </w:rPr>
      </w:pPr>
    </w:p>
    <w:p w:rsidR="00B44A1D" w:rsidRPr="00B44A1D" w:rsidRDefault="00B44A1D" w:rsidP="00B44A1D">
      <w:pPr>
        <w:tabs>
          <w:tab w:val="left" w:pos="567"/>
          <w:tab w:val="left" w:pos="3976"/>
        </w:tabs>
        <w:ind w:left="0" w:right="-142" w:firstLine="567"/>
        <w:rPr>
          <w:sz w:val="18"/>
          <w:szCs w:val="18"/>
        </w:rPr>
      </w:pPr>
      <w:r w:rsidRPr="00B44A1D">
        <w:rPr>
          <w:sz w:val="18"/>
          <w:szCs w:val="18"/>
        </w:rPr>
        <w:t>Глава 29. Информация для заинтересованных лиц</w:t>
      </w:r>
    </w:p>
    <w:p w:rsidR="00B44A1D" w:rsidRPr="00B44A1D" w:rsidRDefault="00B44A1D" w:rsidP="00B44A1D">
      <w:pPr>
        <w:tabs>
          <w:tab w:val="left" w:pos="567"/>
          <w:tab w:val="left" w:pos="3976"/>
        </w:tabs>
        <w:ind w:left="0" w:right="-142" w:firstLine="567"/>
        <w:rPr>
          <w:sz w:val="18"/>
          <w:szCs w:val="18"/>
        </w:rPr>
      </w:pPr>
      <w:proofErr w:type="gramStart"/>
      <w:r w:rsidRPr="00B44A1D">
        <w:rPr>
          <w:sz w:val="18"/>
          <w:szCs w:val="18"/>
        </w:rPr>
        <w:t>об их праве на досудебное (внесудебное) обжалование действий (бездействия) и (или) решений, принятых (осуществленных)</w:t>
      </w:r>
      <w:proofErr w:type="gramEnd"/>
    </w:p>
    <w:p w:rsidR="00B44A1D" w:rsidRPr="00B44A1D" w:rsidRDefault="00B44A1D" w:rsidP="00B44A1D">
      <w:pPr>
        <w:tabs>
          <w:tab w:val="left" w:pos="567"/>
          <w:tab w:val="left" w:pos="3976"/>
        </w:tabs>
        <w:ind w:left="0" w:right="-142" w:firstLine="567"/>
        <w:rPr>
          <w:sz w:val="18"/>
          <w:szCs w:val="18"/>
        </w:rPr>
      </w:pPr>
      <w:r w:rsidRPr="00B44A1D">
        <w:rPr>
          <w:sz w:val="18"/>
          <w:szCs w:val="18"/>
        </w:rPr>
        <w:t>в ходе предоставления муниципальной услуги</w:t>
      </w:r>
    </w:p>
    <w:p w:rsidR="00B44A1D" w:rsidRPr="00B44A1D" w:rsidRDefault="00B44A1D" w:rsidP="00B44A1D">
      <w:pPr>
        <w:tabs>
          <w:tab w:val="left" w:pos="567"/>
          <w:tab w:val="left" w:pos="3976"/>
        </w:tabs>
        <w:ind w:left="0" w:right="-142" w:firstLine="567"/>
        <w:rPr>
          <w:sz w:val="18"/>
          <w:szCs w:val="18"/>
        </w:rPr>
      </w:pPr>
    </w:p>
    <w:p w:rsidR="00B44A1D" w:rsidRPr="00B44A1D" w:rsidRDefault="00B44A1D" w:rsidP="00B44A1D">
      <w:pPr>
        <w:tabs>
          <w:tab w:val="left" w:pos="567"/>
          <w:tab w:val="left" w:pos="3976"/>
        </w:tabs>
        <w:ind w:left="0" w:right="-142" w:firstLine="567"/>
        <w:rPr>
          <w:sz w:val="18"/>
          <w:szCs w:val="18"/>
        </w:rPr>
      </w:pPr>
      <w:r w:rsidRPr="00B44A1D">
        <w:rPr>
          <w:sz w:val="18"/>
          <w:szCs w:val="18"/>
        </w:rPr>
        <w:t>132. Заявитель или его представитель вправе подать жалобу на решение и (или) действие (бездействие) администрации, МФЦ, а также их должностных лиц, муниципальных служащих, работников МФЦ (далее – жалоба) одним из следующих способов:</w:t>
      </w:r>
    </w:p>
    <w:p w:rsidR="00B44A1D" w:rsidRPr="00B44A1D" w:rsidRDefault="00B44A1D" w:rsidP="00B44A1D">
      <w:pPr>
        <w:tabs>
          <w:tab w:val="left" w:pos="567"/>
          <w:tab w:val="left" w:pos="3976"/>
        </w:tabs>
        <w:ind w:left="0" w:right="-142" w:firstLine="567"/>
        <w:rPr>
          <w:sz w:val="18"/>
          <w:szCs w:val="18"/>
        </w:rPr>
      </w:pPr>
      <w:r w:rsidRPr="00B44A1D">
        <w:rPr>
          <w:sz w:val="18"/>
          <w:szCs w:val="18"/>
        </w:rPr>
        <w:t>1) путем личного обращения в администрацию;</w:t>
      </w:r>
    </w:p>
    <w:p w:rsidR="00B44A1D" w:rsidRPr="00B44A1D" w:rsidRDefault="00B44A1D" w:rsidP="00B44A1D">
      <w:pPr>
        <w:tabs>
          <w:tab w:val="left" w:pos="567"/>
          <w:tab w:val="left" w:pos="3976"/>
        </w:tabs>
        <w:ind w:left="0" w:right="-142" w:firstLine="567"/>
        <w:rPr>
          <w:sz w:val="18"/>
          <w:szCs w:val="18"/>
        </w:rPr>
      </w:pPr>
      <w:r w:rsidRPr="00B44A1D">
        <w:rPr>
          <w:sz w:val="18"/>
          <w:szCs w:val="18"/>
        </w:rPr>
        <w:t>2) через организации почтовой связи. В этом случае документы представляются в копиях, заверенных нотариусом или должностным лицом, уполномоченным в соответствии с законодательством на совершение нотариальных действий или органом (должностным лицом), уполномоченным на выдачу соответствующего документа;</w:t>
      </w:r>
    </w:p>
    <w:p w:rsidR="00B44A1D" w:rsidRPr="00B44A1D" w:rsidRDefault="00B44A1D" w:rsidP="00B44A1D">
      <w:pPr>
        <w:tabs>
          <w:tab w:val="left" w:pos="567"/>
          <w:tab w:val="left" w:pos="3976"/>
        </w:tabs>
        <w:ind w:left="0" w:right="-142" w:firstLine="567"/>
        <w:rPr>
          <w:sz w:val="18"/>
          <w:szCs w:val="18"/>
        </w:rPr>
      </w:pPr>
      <w:r w:rsidRPr="00B44A1D">
        <w:rPr>
          <w:sz w:val="18"/>
          <w:szCs w:val="18"/>
        </w:rPr>
        <w:t>3) через личный кабинет на Портале;</w:t>
      </w:r>
    </w:p>
    <w:p w:rsidR="00B44A1D" w:rsidRPr="00B44A1D" w:rsidRDefault="00B44A1D" w:rsidP="00B44A1D">
      <w:pPr>
        <w:tabs>
          <w:tab w:val="left" w:pos="567"/>
          <w:tab w:val="left" w:pos="3976"/>
        </w:tabs>
        <w:ind w:left="0" w:right="-142" w:firstLine="567"/>
        <w:rPr>
          <w:sz w:val="18"/>
          <w:szCs w:val="18"/>
        </w:rPr>
      </w:pPr>
      <w:r w:rsidRPr="00B44A1D">
        <w:rPr>
          <w:sz w:val="18"/>
          <w:szCs w:val="18"/>
        </w:rPr>
        <w:t>4) путем направления на официальный адрес электронной почты администрации;</w:t>
      </w:r>
    </w:p>
    <w:p w:rsidR="00B44A1D" w:rsidRPr="00B44A1D" w:rsidRDefault="00B44A1D" w:rsidP="00B44A1D">
      <w:pPr>
        <w:tabs>
          <w:tab w:val="left" w:pos="567"/>
          <w:tab w:val="left" w:pos="3976"/>
        </w:tabs>
        <w:ind w:left="0" w:right="-142" w:firstLine="567"/>
        <w:rPr>
          <w:sz w:val="18"/>
          <w:szCs w:val="18"/>
        </w:rPr>
      </w:pPr>
      <w:r w:rsidRPr="00B44A1D">
        <w:rPr>
          <w:sz w:val="18"/>
          <w:szCs w:val="18"/>
        </w:rPr>
        <w:t>5) через МФЦ.</w:t>
      </w:r>
    </w:p>
    <w:p w:rsidR="00B44A1D" w:rsidRPr="00B44A1D" w:rsidRDefault="00B44A1D" w:rsidP="00B44A1D">
      <w:pPr>
        <w:tabs>
          <w:tab w:val="left" w:pos="567"/>
          <w:tab w:val="left" w:pos="3976"/>
        </w:tabs>
        <w:ind w:left="0" w:right="-142" w:firstLine="567"/>
        <w:rPr>
          <w:sz w:val="18"/>
          <w:szCs w:val="18"/>
        </w:rPr>
      </w:pPr>
      <w:r w:rsidRPr="00B44A1D">
        <w:rPr>
          <w:sz w:val="18"/>
          <w:szCs w:val="18"/>
        </w:rPr>
        <w:t>133. Заявитель или его представитель может обратиться с жалобой, в том числе в следующих случаях:</w:t>
      </w:r>
    </w:p>
    <w:p w:rsidR="00B44A1D" w:rsidRPr="00B44A1D" w:rsidRDefault="00B44A1D" w:rsidP="00B44A1D">
      <w:pPr>
        <w:tabs>
          <w:tab w:val="left" w:pos="567"/>
          <w:tab w:val="left" w:pos="3976"/>
        </w:tabs>
        <w:ind w:left="0" w:right="-142" w:firstLine="567"/>
        <w:rPr>
          <w:sz w:val="18"/>
          <w:szCs w:val="18"/>
        </w:rPr>
      </w:pPr>
      <w:r w:rsidRPr="00B44A1D">
        <w:rPr>
          <w:sz w:val="18"/>
          <w:szCs w:val="18"/>
        </w:rPr>
        <w:t>1) нарушение срока регистрации заявления о предоставлении муниципальной услуги, комплексного запроса;</w:t>
      </w:r>
    </w:p>
    <w:p w:rsidR="00B44A1D" w:rsidRPr="00B44A1D" w:rsidRDefault="00B44A1D" w:rsidP="00B44A1D">
      <w:pPr>
        <w:tabs>
          <w:tab w:val="left" w:pos="567"/>
          <w:tab w:val="left" w:pos="3976"/>
        </w:tabs>
        <w:ind w:left="0" w:right="-142" w:firstLine="567"/>
        <w:rPr>
          <w:sz w:val="18"/>
          <w:szCs w:val="18"/>
        </w:rPr>
      </w:pPr>
      <w:r w:rsidRPr="00B44A1D">
        <w:rPr>
          <w:sz w:val="18"/>
          <w:szCs w:val="18"/>
        </w:rPr>
        <w:t>2) нарушение срока предоставления муниципальной услуги;</w:t>
      </w:r>
    </w:p>
    <w:p w:rsidR="00B44A1D" w:rsidRPr="00B44A1D" w:rsidRDefault="00B44A1D" w:rsidP="00B44A1D">
      <w:pPr>
        <w:tabs>
          <w:tab w:val="left" w:pos="567"/>
          <w:tab w:val="left" w:pos="3976"/>
        </w:tabs>
        <w:ind w:left="0" w:right="-142" w:firstLine="567"/>
        <w:rPr>
          <w:sz w:val="18"/>
          <w:szCs w:val="18"/>
        </w:rPr>
      </w:pPr>
      <w:r w:rsidRPr="00B44A1D">
        <w:rPr>
          <w:sz w:val="18"/>
          <w:szCs w:val="18"/>
        </w:rPr>
        <w:t>3) требование у заявителя или его представителя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Иркутской области, нормативными правовыми актами муниципального образования для предоставления муниципальной услуги;</w:t>
      </w:r>
    </w:p>
    <w:p w:rsidR="00B44A1D" w:rsidRPr="00B44A1D" w:rsidRDefault="00B44A1D" w:rsidP="00B44A1D">
      <w:pPr>
        <w:tabs>
          <w:tab w:val="left" w:pos="567"/>
          <w:tab w:val="left" w:pos="3976"/>
        </w:tabs>
        <w:ind w:left="0" w:right="-142" w:firstLine="567"/>
        <w:rPr>
          <w:sz w:val="18"/>
          <w:szCs w:val="18"/>
        </w:rPr>
      </w:pPr>
      <w:r w:rsidRPr="00B44A1D">
        <w:rPr>
          <w:sz w:val="18"/>
          <w:szCs w:val="18"/>
        </w:rPr>
        <w:t>4) отказ в приеме документов, представление которых предусмотрено нормативными правовыми актами Российской Федерации, нормативными правовыми актами Иркутской области, нормативными правовыми актами муниципального образования для предоставления муниципальной услуги, у заявителя или его представителя;</w:t>
      </w:r>
    </w:p>
    <w:p w:rsidR="00B44A1D" w:rsidRPr="00B44A1D" w:rsidRDefault="00B44A1D" w:rsidP="00B44A1D">
      <w:pPr>
        <w:tabs>
          <w:tab w:val="left" w:pos="567"/>
          <w:tab w:val="left" w:pos="3976"/>
        </w:tabs>
        <w:ind w:left="0" w:right="-142" w:firstLine="567"/>
        <w:rPr>
          <w:sz w:val="18"/>
          <w:szCs w:val="18"/>
        </w:rPr>
      </w:pPr>
      <w:r w:rsidRPr="00B44A1D">
        <w:rPr>
          <w:sz w:val="18"/>
          <w:szCs w:val="18"/>
        </w:rPr>
        <w:t>5) отказ в предоставлении муниципальной услуги;</w:t>
      </w:r>
    </w:p>
    <w:p w:rsidR="00B44A1D" w:rsidRPr="00B44A1D" w:rsidRDefault="00B44A1D" w:rsidP="00B44A1D">
      <w:pPr>
        <w:tabs>
          <w:tab w:val="left" w:pos="567"/>
          <w:tab w:val="left" w:pos="3976"/>
        </w:tabs>
        <w:ind w:left="0" w:right="-142" w:firstLine="567"/>
        <w:rPr>
          <w:sz w:val="18"/>
          <w:szCs w:val="18"/>
        </w:rPr>
      </w:pPr>
      <w:r w:rsidRPr="00B44A1D">
        <w:rPr>
          <w:sz w:val="18"/>
          <w:szCs w:val="18"/>
        </w:rPr>
        <w:t>6) затребование платы, не предусмотренной нормативными правовыми актами Российской Федерации, нормативными правовыми актами Иркутской области, нормативными правовыми актами муниципального образования;</w:t>
      </w:r>
    </w:p>
    <w:p w:rsidR="00B44A1D" w:rsidRPr="00B44A1D" w:rsidRDefault="00B44A1D" w:rsidP="00B44A1D">
      <w:pPr>
        <w:tabs>
          <w:tab w:val="left" w:pos="567"/>
          <w:tab w:val="left" w:pos="3976"/>
        </w:tabs>
        <w:ind w:left="0" w:right="-142" w:firstLine="567"/>
        <w:rPr>
          <w:sz w:val="18"/>
          <w:szCs w:val="18"/>
        </w:rPr>
      </w:pPr>
      <w:proofErr w:type="gramStart"/>
      <w:r w:rsidRPr="00B44A1D">
        <w:rPr>
          <w:sz w:val="18"/>
          <w:szCs w:val="18"/>
        </w:rPr>
        <w:t>7) отказ администрации, должностного лица администрации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p>
    <w:p w:rsidR="00B44A1D" w:rsidRPr="00B44A1D" w:rsidRDefault="00B44A1D" w:rsidP="00B44A1D">
      <w:pPr>
        <w:tabs>
          <w:tab w:val="left" w:pos="567"/>
          <w:tab w:val="left" w:pos="3976"/>
        </w:tabs>
        <w:ind w:left="0" w:right="-142" w:firstLine="567"/>
        <w:rPr>
          <w:sz w:val="18"/>
          <w:szCs w:val="18"/>
        </w:rPr>
      </w:pPr>
      <w:r w:rsidRPr="00B44A1D">
        <w:rPr>
          <w:sz w:val="18"/>
          <w:szCs w:val="18"/>
        </w:rPr>
        <w:t>8) нарушение срока или порядка выдачи документов по результатам предоставления муниципальной услуги;</w:t>
      </w:r>
    </w:p>
    <w:p w:rsidR="00B44A1D" w:rsidRPr="00B44A1D" w:rsidRDefault="00B44A1D" w:rsidP="00B44A1D">
      <w:pPr>
        <w:tabs>
          <w:tab w:val="left" w:pos="567"/>
          <w:tab w:val="left" w:pos="3976"/>
        </w:tabs>
        <w:ind w:left="0" w:right="-142" w:firstLine="567"/>
        <w:rPr>
          <w:sz w:val="18"/>
          <w:szCs w:val="18"/>
        </w:rPr>
      </w:pPr>
      <w:r w:rsidRPr="00B44A1D">
        <w:rPr>
          <w:sz w:val="18"/>
          <w:szCs w:val="18"/>
        </w:rPr>
        <w:t>9) приостановление предоставления муниципальной услуги;</w:t>
      </w:r>
    </w:p>
    <w:p w:rsidR="00B44A1D" w:rsidRPr="00B44A1D" w:rsidRDefault="00B44A1D" w:rsidP="00B44A1D">
      <w:pPr>
        <w:tabs>
          <w:tab w:val="left" w:pos="567"/>
          <w:tab w:val="left" w:pos="3976"/>
        </w:tabs>
        <w:ind w:left="0" w:right="-142" w:firstLine="567"/>
        <w:rPr>
          <w:sz w:val="18"/>
          <w:szCs w:val="18"/>
        </w:rPr>
      </w:pPr>
      <w:proofErr w:type="gramStart"/>
      <w:r w:rsidRPr="00B44A1D">
        <w:rPr>
          <w:sz w:val="18"/>
          <w:szCs w:val="18"/>
        </w:rPr>
        <w:t>10) требование у заявителя или его представителя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предоставлении муниципальной услуги, за исключением случаев, предусмотренных пунктом 4 части 1 статьи 7 Федерального закона от 27.07.2010 № 210 ФЗ «Об организации предоставления государственных и муниципальных услуг».</w:t>
      </w:r>
      <w:proofErr w:type="gramEnd"/>
    </w:p>
    <w:p w:rsidR="00B44A1D" w:rsidRPr="00B44A1D" w:rsidRDefault="00B44A1D" w:rsidP="00B44A1D">
      <w:pPr>
        <w:tabs>
          <w:tab w:val="left" w:pos="567"/>
          <w:tab w:val="left" w:pos="3976"/>
        </w:tabs>
        <w:ind w:left="0" w:right="-142" w:firstLine="567"/>
        <w:rPr>
          <w:sz w:val="18"/>
          <w:szCs w:val="18"/>
        </w:rPr>
      </w:pPr>
      <w:r w:rsidRPr="00B44A1D">
        <w:rPr>
          <w:sz w:val="18"/>
          <w:szCs w:val="18"/>
        </w:rPr>
        <w:t>134. В случаях, указанных в подпунктах 2, 5, 7, 9 и 10 пункта 133 настоящего административного регламента, жалоба может быть подана только на решение и (или) действие (бездействие) администрации, должностных лиц администрации.</w:t>
      </w:r>
    </w:p>
    <w:p w:rsidR="00B44A1D" w:rsidRPr="00B44A1D" w:rsidRDefault="00B44A1D" w:rsidP="00B44A1D">
      <w:pPr>
        <w:tabs>
          <w:tab w:val="left" w:pos="567"/>
          <w:tab w:val="left" w:pos="3976"/>
        </w:tabs>
        <w:ind w:left="0" w:right="-142" w:firstLine="567"/>
        <w:rPr>
          <w:sz w:val="18"/>
          <w:szCs w:val="18"/>
        </w:rPr>
      </w:pPr>
      <w:r w:rsidRPr="00B44A1D">
        <w:rPr>
          <w:sz w:val="18"/>
          <w:szCs w:val="18"/>
        </w:rPr>
        <w:t>135. Рассмотрение жалобы осуществляется в порядке и сроки, установленные статьей 11.2 Федерального закона от 27.07.2010 № 210 ФЗ «Об организации предоставления государственных и муниципальных услуг».</w:t>
      </w:r>
    </w:p>
    <w:p w:rsidR="00B44A1D" w:rsidRPr="00B44A1D" w:rsidRDefault="00B44A1D" w:rsidP="00B44A1D">
      <w:pPr>
        <w:tabs>
          <w:tab w:val="left" w:pos="567"/>
          <w:tab w:val="left" w:pos="3976"/>
        </w:tabs>
        <w:ind w:left="0" w:right="-142" w:firstLine="567"/>
        <w:rPr>
          <w:sz w:val="18"/>
          <w:szCs w:val="18"/>
        </w:rPr>
      </w:pPr>
    </w:p>
    <w:p w:rsidR="00B44A1D" w:rsidRPr="00B44A1D" w:rsidRDefault="00B44A1D" w:rsidP="00B44A1D">
      <w:pPr>
        <w:tabs>
          <w:tab w:val="left" w:pos="567"/>
          <w:tab w:val="left" w:pos="3976"/>
        </w:tabs>
        <w:ind w:left="0" w:right="-142" w:firstLine="567"/>
        <w:rPr>
          <w:sz w:val="18"/>
          <w:szCs w:val="18"/>
        </w:rPr>
      </w:pPr>
      <w:r w:rsidRPr="00B44A1D">
        <w:rPr>
          <w:sz w:val="18"/>
          <w:szCs w:val="18"/>
        </w:rPr>
        <w:t>Глава 30. Органы государственной власти, органы местного самоуправления, организации и уполномоченные на рассмотрение жалобы</w:t>
      </w:r>
    </w:p>
    <w:p w:rsidR="00B44A1D" w:rsidRPr="00B44A1D" w:rsidRDefault="00B44A1D" w:rsidP="00B44A1D">
      <w:pPr>
        <w:tabs>
          <w:tab w:val="left" w:pos="567"/>
          <w:tab w:val="left" w:pos="3976"/>
        </w:tabs>
        <w:ind w:left="0" w:right="-142" w:firstLine="567"/>
        <w:rPr>
          <w:sz w:val="18"/>
          <w:szCs w:val="18"/>
        </w:rPr>
      </w:pPr>
      <w:r w:rsidRPr="00B44A1D">
        <w:rPr>
          <w:sz w:val="18"/>
          <w:szCs w:val="18"/>
        </w:rPr>
        <w:t>лица, которым может быть направлена жалоба заявителя</w:t>
      </w:r>
    </w:p>
    <w:p w:rsidR="00B44A1D" w:rsidRPr="00B44A1D" w:rsidRDefault="00B44A1D" w:rsidP="00B44A1D">
      <w:pPr>
        <w:tabs>
          <w:tab w:val="left" w:pos="567"/>
          <w:tab w:val="left" w:pos="3976"/>
        </w:tabs>
        <w:ind w:left="0" w:right="-142" w:firstLine="567"/>
        <w:rPr>
          <w:sz w:val="18"/>
          <w:szCs w:val="18"/>
        </w:rPr>
      </w:pPr>
      <w:r w:rsidRPr="00B44A1D">
        <w:rPr>
          <w:sz w:val="18"/>
          <w:szCs w:val="18"/>
        </w:rPr>
        <w:t>или его представителя в досудебном (внесудебном) порядке</w:t>
      </w:r>
    </w:p>
    <w:p w:rsidR="00B44A1D" w:rsidRPr="00B44A1D" w:rsidRDefault="00B44A1D" w:rsidP="00B44A1D">
      <w:pPr>
        <w:tabs>
          <w:tab w:val="left" w:pos="567"/>
          <w:tab w:val="left" w:pos="3976"/>
        </w:tabs>
        <w:ind w:left="0" w:right="-142" w:firstLine="567"/>
        <w:rPr>
          <w:sz w:val="18"/>
          <w:szCs w:val="18"/>
        </w:rPr>
      </w:pPr>
    </w:p>
    <w:p w:rsidR="00B44A1D" w:rsidRPr="00B44A1D" w:rsidRDefault="00B44A1D" w:rsidP="00B44A1D">
      <w:pPr>
        <w:tabs>
          <w:tab w:val="left" w:pos="567"/>
          <w:tab w:val="left" w:pos="3976"/>
        </w:tabs>
        <w:ind w:left="0" w:right="-142" w:firstLine="567"/>
        <w:rPr>
          <w:sz w:val="18"/>
          <w:szCs w:val="18"/>
        </w:rPr>
      </w:pPr>
      <w:r w:rsidRPr="00B44A1D">
        <w:rPr>
          <w:sz w:val="18"/>
          <w:szCs w:val="18"/>
        </w:rPr>
        <w:t>136. Жалобы на решения и действия (бездействие) главы администрации подаются главе администрации.</w:t>
      </w:r>
    </w:p>
    <w:p w:rsidR="00B44A1D" w:rsidRPr="00B44A1D" w:rsidRDefault="00B44A1D" w:rsidP="00B44A1D">
      <w:pPr>
        <w:tabs>
          <w:tab w:val="left" w:pos="567"/>
          <w:tab w:val="left" w:pos="3976"/>
        </w:tabs>
        <w:ind w:left="0" w:right="-142" w:firstLine="567"/>
        <w:rPr>
          <w:sz w:val="18"/>
          <w:szCs w:val="18"/>
        </w:rPr>
      </w:pPr>
      <w:r w:rsidRPr="00B44A1D">
        <w:rPr>
          <w:sz w:val="18"/>
          <w:szCs w:val="18"/>
        </w:rPr>
        <w:t>137. Жалобы на решения и действия (бездействие) должностных лиц и муниципальных служащих администрации подаются главе администрации.</w:t>
      </w:r>
    </w:p>
    <w:p w:rsidR="00B44A1D" w:rsidRPr="00B44A1D" w:rsidRDefault="00B44A1D" w:rsidP="00B44A1D">
      <w:pPr>
        <w:tabs>
          <w:tab w:val="left" w:pos="567"/>
          <w:tab w:val="left" w:pos="3976"/>
        </w:tabs>
        <w:ind w:left="0" w:right="-142" w:firstLine="567"/>
        <w:rPr>
          <w:sz w:val="18"/>
          <w:szCs w:val="18"/>
        </w:rPr>
      </w:pPr>
      <w:r w:rsidRPr="00B44A1D">
        <w:rPr>
          <w:sz w:val="18"/>
          <w:szCs w:val="18"/>
        </w:rPr>
        <w:t>138. Жалобы на решения и действия (бездействие) работника МФЦ подаются руководителю этого МФЦ.</w:t>
      </w:r>
    </w:p>
    <w:p w:rsidR="00B44A1D" w:rsidRPr="00B44A1D" w:rsidRDefault="00B44A1D" w:rsidP="00B44A1D">
      <w:pPr>
        <w:tabs>
          <w:tab w:val="left" w:pos="567"/>
          <w:tab w:val="left" w:pos="3976"/>
        </w:tabs>
        <w:ind w:left="0" w:right="-142" w:firstLine="567"/>
        <w:rPr>
          <w:sz w:val="18"/>
          <w:szCs w:val="18"/>
        </w:rPr>
      </w:pPr>
      <w:r w:rsidRPr="00B44A1D">
        <w:rPr>
          <w:sz w:val="18"/>
          <w:szCs w:val="18"/>
        </w:rPr>
        <w:t>139. Жалобы на решения и действия (бездействие) МФЦ подаются в министерство цифрового развития и связи Иркутской области или министру цифрового развития и связи Иркутской области.</w:t>
      </w:r>
    </w:p>
    <w:p w:rsidR="00B44A1D" w:rsidRPr="00B44A1D" w:rsidRDefault="00B44A1D" w:rsidP="00B44A1D">
      <w:pPr>
        <w:tabs>
          <w:tab w:val="left" w:pos="567"/>
          <w:tab w:val="left" w:pos="3976"/>
        </w:tabs>
        <w:ind w:left="0" w:right="-142" w:firstLine="567"/>
        <w:rPr>
          <w:sz w:val="18"/>
          <w:szCs w:val="18"/>
        </w:rPr>
      </w:pPr>
      <w:r w:rsidRPr="00B44A1D">
        <w:rPr>
          <w:sz w:val="18"/>
          <w:szCs w:val="18"/>
        </w:rPr>
        <w:t>Глава 31. Способы информирования заявителей или их представителей</w:t>
      </w:r>
    </w:p>
    <w:p w:rsidR="00B44A1D" w:rsidRPr="00B44A1D" w:rsidRDefault="00B44A1D" w:rsidP="00B44A1D">
      <w:pPr>
        <w:tabs>
          <w:tab w:val="left" w:pos="567"/>
          <w:tab w:val="left" w:pos="3976"/>
        </w:tabs>
        <w:ind w:left="0" w:right="-142" w:firstLine="567"/>
        <w:rPr>
          <w:sz w:val="18"/>
          <w:szCs w:val="18"/>
        </w:rPr>
      </w:pPr>
      <w:r w:rsidRPr="00B44A1D">
        <w:rPr>
          <w:sz w:val="18"/>
          <w:szCs w:val="18"/>
        </w:rPr>
        <w:t>о порядке подачи и рассмотрения жалобы, в том числе с использованием</w:t>
      </w:r>
    </w:p>
    <w:p w:rsidR="00B44A1D" w:rsidRPr="00B44A1D" w:rsidRDefault="00B44A1D" w:rsidP="00B44A1D">
      <w:pPr>
        <w:tabs>
          <w:tab w:val="left" w:pos="567"/>
          <w:tab w:val="left" w:pos="3976"/>
        </w:tabs>
        <w:ind w:left="0" w:right="-142" w:firstLine="567"/>
        <w:rPr>
          <w:sz w:val="18"/>
          <w:szCs w:val="18"/>
        </w:rPr>
      </w:pPr>
      <w:r w:rsidRPr="00B44A1D">
        <w:rPr>
          <w:sz w:val="18"/>
          <w:szCs w:val="18"/>
        </w:rPr>
        <w:lastRenderedPageBreak/>
        <w:t>единого портала государственных и муниципальных услуг (функций)</w:t>
      </w:r>
    </w:p>
    <w:p w:rsidR="00B44A1D" w:rsidRPr="00B44A1D" w:rsidRDefault="00B44A1D" w:rsidP="00B44A1D">
      <w:pPr>
        <w:tabs>
          <w:tab w:val="left" w:pos="567"/>
          <w:tab w:val="left" w:pos="3976"/>
        </w:tabs>
        <w:ind w:left="0" w:right="-142" w:firstLine="567"/>
        <w:rPr>
          <w:sz w:val="18"/>
          <w:szCs w:val="18"/>
        </w:rPr>
      </w:pPr>
    </w:p>
    <w:p w:rsidR="00B44A1D" w:rsidRPr="00B44A1D" w:rsidRDefault="00B44A1D" w:rsidP="00B44A1D">
      <w:pPr>
        <w:tabs>
          <w:tab w:val="left" w:pos="567"/>
          <w:tab w:val="left" w:pos="3976"/>
        </w:tabs>
        <w:ind w:left="0" w:right="-142" w:firstLine="567"/>
        <w:rPr>
          <w:sz w:val="18"/>
          <w:szCs w:val="18"/>
        </w:rPr>
      </w:pPr>
      <w:r w:rsidRPr="00B44A1D">
        <w:rPr>
          <w:sz w:val="18"/>
          <w:szCs w:val="18"/>
        </w:rPr>
        <w:t>140. Информацию о порядке подачи и рассмотрения жалобы заявитель и его представитель могут получить:</w:t>
      </w:r>
    </w:p>
    <w:p w:rsidR="00B44A1D" w:rsidRPr="00B44A1D" w:rsidRDefault="00B44A1D" w:rsidP="00B44A1D">
      <w:pPr>
        <w:tabs>
          <w:tab w:val="left" w:pos="567"/>
          <w:tab w:val="left" w:pos="3976"/>
        </w:tabs>
        <w:ind w:left="0" w:right="-142" w:firstLine="567"/>
        <w:rPr>
          <w:sz w:val="18"/>
          <w:szCs w:val="18"/>
        </w:rPr>
      </w:pPr>
      <w:r w:rsidRPr="00B44A1D">
        <w:rPr>
          <w:sz w:val="18"/>
          <w:szCs w:val="18"/>
        </w:rPr>
        <w:t>1) на информационных стендах, расположенных в помещениях, занимаемых администрацией, или в помещениях МФЦ;</w:t>
      </w:r>
    </w:p>
    <w:p w:rsidR="00B44A1D" w:rsidRPr="00B44A1D" w:rsidRDefault="00B44A1D" w:rsidP="00B44A1D">
      <w:pPr>
        <w:tabs>
          <w:tab w:val="left" w:pos="567"/>
          <w:tab w:val="left" w:pos="3976"/>
        </w:tabs>
        <w:ind w:left="0" w:right="-142" w:firstLine="567"/>
        <w:rPr>
          <w:sz w:val="18"/>
          <w:szCs w:val="18"/>
        </w:rPr>
      </w:pPr>
      <w:r w:rsidRPr="00B44A1D">
        <w:rPr>
          <w:sz w:val="18"/>
          <w:szCs w:val="18"/>
        </w:rPr>
        <w:t>2) на официальном сайте администрации, официальном сайте МФЦ;</w:t>
      </w:r>
    </w:p>
    <w:p w:rsidR="00B44A1D" w:rsidRPr="00B44A1D" w:rsidRDefault="00B44A1D" w:rsidP="00B44A1D">
      <w:pPr>
        <w:tabs>
          <w:tab w:val="left" w:pos="567"/>
          <w:tab w:val="left" w:pos="3976"/>
        </w:tabs>
        <w:ind w:left="0" w:right="-142" w:firstLine="567"/>
        <w:rPr>
          <w:sz w:val="18"/>
          <w:szCs w:val="18"/>
        </w:rPr>
      </w:pPr>
      <w:r w:rsidRPr="00B44A1D">
        <w:rPr>
          <w:sz w:val="18"/>
          <w:szCs w:val="18"/>
        </w:rPr>
        <w:t>3) на Портале;</w:t>
      </w:r>
    </w:p>
    <w:p w:rsidR="00B44A1D" w:rsidRPr="00B44A1D" w:rsidRDefault="00B44A1D" w:rsidP="00B44A1D">
      <w:pPr>
        <w:tabs>
          <w:tab w:val="left" w:pos="567"/>
          <w:tab w:val="left" w:pos="3976"/>
        </w:tabs>
        <w:ind w:left="0" w:right="-142" w:firstLine="567"/>
        <w:rPr>
          <w:sz w:val="18"/>
          <w:szCs w:val="18"/>
        </w:rPr>
      </w:pPr>
      <w:r w:rsidRPr="00B44A1D">
        <w:rPr>
          <w:sz w:val="18"/>
          <w:szCs w:val="18"/>
        </w:rPr>
        <w:t>4) лично у муниципального служащего администрации, у работников  МФЦ;</w:t>
      </w:r>
    </w:p>
    <w:p w:rsidR="00B44A1D" w:rsidRPr="00B44A1D" w:rsidRDefault="00B44A1D" w:rsidP="00B44A1D">
      <w:pPr>
        <w:tabs>
          <w:tab w:val="left" w:pos="567"/>
          <w:tab w:val="left" w:pos="3976"/>
        </w:tabs>
        <w:ind w:left="0" w:right="-142" w:firstLine="567"/>
        <w:rPr>
          <w:sz w:val="18"/>
          <w:szCs w:val="18"/>
        </w:rPr>
      </w:pPr>
      <w:r w:rsidRPr="00B44A1D">
        <w:rPr>
          <w:sz w:val="18"/>
          <w:szCs w:val="18"/>
        </w:rPr>
        <w:t>5) путем обращения заявителя или его представителя в администрацию, МФЦ с использованием средств телефонной связи, по электронной почте;</w:t>
      </w:r>
    </w:p>
    <w:p w:rsidR="00B44A1D" w:rsidRPr="00B44A1D" w:rsidRDefault="00B44A1D" w:rsidP="00B44A1D">
      <w:pPr>
        <w:tabs>
          <w:tab w:val="left" w:pos="567"/>
          <w:tab w:val="left" w:pos="3976"/>
        </w:tabs>
        <w:ind w:left="0" w:right="-142" w:firstLine="567"/>
        <w:rPr>
          <w:sz w:val="18"/>
          <w:szCs w:val="18"/>
        </w:rPr>
      </w:pPr>
      <w:r w:rsidRPr="00B44A1D">
        <w:rPr>
          <w:sz w:val="18"/>
          <w:szCs w:val="18"/>
        </w:rPr>
        <w:t>6) путем обращения заявителя или его представителя через организации почтовой связи в администрацию, МФЦ;</w:t>
      </w:r>
    </w:p>
    <w:p w:rsidR="00B44A1D" w:rsidRPr="00B44A1D" w:rsidRDefault="00B44A1D" w:rsidP="00B44A1D">
      <w:pPr>
        <w:tabs>
          <w:tab w:val="left" w:pos="567"/>
          <w:tab w:val="left" w:pos="3976"/>
        </w:tabs>
        <w:ind w:left="0" w:right="-142" w:firstLine="567"/>
        <w:rPr>
          <w:sz w:val="18"/>
          <w:szCs w:val="18"/>
        </w:rPr>
      </w:pPr>
      <w:r w:rsidRPr="00B44A1D">
        <w:rPr>
          <w:sz w:val="18"/>
          <w:szCs w:val="18"/>
        </w:rPr>
        <w:t>7) по электронной почте администрации.</w:t>
      </w:r>
    </w:p>
    <w:p w:rsidR="00B44A1D" w:rsidRPr="00B44A1D" w:rsidRDefault="00B44A1D" w:rsidP="00B44A1D">
      <w:pPr>
        <w:tabs>
          <w:tab w:val="left" w:pos="567"/>
          <w:tab w:val="left" w:pos="3976"/>
        </w:tabs>
        <w:ind w:left="0" w:right="-142" w:firstLine="567"/>
        <w:rPr>
          <w:sz w:val="18"/>
          <w:szCs w:val="18"/>
        </w:rPr>
      </w:pPr>
    </w:p>
    <w:p w:rsidR="00B44A1D" w:rsidRPr="00B44A1D" w:rsidRDefault="00B44A1D" w:rsidP="00B44A1D">
      <w:pPr>
        <w:tabs>
          <w:tab w:val="left" w:pos="567"/>
          <w:tab w:val="left" w:pos="3976"/>
        </w:tabs>
        <w:ind w:left="0" w:right="-142" w:firstLine="567"/>
        <w:rPr>
          <w:sz w:val="18"/>
          <w:szCs w:val="18"/>
        </w:rPr>
      </w:pPr>
      <w:r w:rsidRPr="00B44A1D">
        <w:rPr>
          <w:sz w:val="18"/>
          <w:szCs w:val="18"/>
        </w:rPr>
        <w:t xml:space="preserve">Глава 32. </w:t>
      </w:r>
      <w:proofErr w:type="gramStart"/>
      <w:r w:rsidRPr="00B44A1D">
        <w:rPr>
          <w:sz w:val="18"/>
          <w:szCs w:val="18"/>
        </w:rPr>
        <w:t>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w:t>
      </w:r>
      <w:proofErr w:type="gramEnd"/>
    </w:p>
    <w:p w:rsidR="00B44A1D" w:rsidRPr="00B44A1D" w:rsidRDefault="00B44A1D" w:rsidP="00B44A1D">
      <w:pPr>
        <w:tabs>
          <w:tab w:val="left" w:pos="567"/>
          <w:tab w:val="left" w:pos="3976"/>
        </w:tabs>
        <w:ind w:left="0" w:right="-142" w:firstLine="567"/>
        <w:rPr>
          <w:sz w:val="18"/>
          <w:szCs w:val="18"/>
        </w:rPr>
      </w:pPr>
      <w:r w:rsidRPr="00B44A1D">
        <w:rPr>
          <w:sz w:val="18"/>
          <w:szCs w:val="18"/>
        </w:rPr>
        <w:t>в ходе предоставления муниципальной услуги</w:t>
      </w:r>
    </w:p>
    <w:p w:rsidR="00B44A1D" w:rsidRPr="00B44A1D" w:rsidRDefault="00B44A1D" w:rsidP="00B44A1D">
      <w:pPr>
        <w:tabs>
          <w:tab w:val="left" w:pos="567"/>
          <w:tab w:val="left" w:pos="3976"/>
        </w:tabs>
        <w:ind w:left="0" w:right="-142" w:firstLine="567"/>
        <w:rPr>
          <w:sz w:val="18"/>
          <w:szCs w:val="18"/>
        </w:rPr>
      </w:pPr>
    </w:p>
    <w:p w:rsidR="00B44A1D" w:rsidRPr="00B44A1D" w:rsidRDefault="00B44A1D" w:rsidP="00B44A1D">
      <w:pPr>
        <w:tabs>
          <w:tab w:val="left" w:pos="567"/>
          <w:tab w:val="left" w:pos="3976"/>
        </w:tabs>
        <w:ind w:left="0" w:right="-142" w:firstLine="567"/>
        <w:rPr>
          <w:sz w:val="18"/>
          <w:szCs w:val="18"/>
        </w:rPr>
      </w:pPr>
      <w:r w:rsidRPr="00B44A1D">
        <w:rPr>
          <w:sz w:val="18"/>
          <w:szCs w:val="18"/>
        </w:rPr>
        <w:t xml:space="preserve">141. </w:t>
      </w:r>
      <w:proofErr w:type="gramStart"/>
      <w:r w:rsidRPr="00B44A1D">
        <w:rPr>
          <w:sz w:val="18"/>
          <w:szCs w:val="18"/>
        </w:rPr>
        <w:t>Нормативные правовые акты, регулирующие порядок досудебного (внесудебного) обжалования действий (бездействия) и (или) решений, принятых (осуществленных) в ходе предоставления муниципальной услуги:</w:t>
      </w:r>
      <w:proofErr w:type="gramEnd"/>
    </w:p>
    <w:p w:rsidR="00B44A1D" w:rsidRPr="00B44A1D" w:rsidRDefault="00B44A1D" w:rsidP="00B44A1D">
      <w:pPr>
        <w:tabs>
          <w:tab w:val="left" w:pos="567"/>
          <w:tab w:val="left" w:pos="3976"/>
        </w:tabs>
        <w:ind w:left="0" w:right="-142" w:firstLine="567"/>
        <w:rPr>
          <w:sz w:val="18"/>
          <w:szCs w:val="18"/>
        </w:rPr>
      </w:pPr>
      <w:r w:rsidRPr="00B44A1D">
        <w:rPr>
          <w:sz w:val="18"/>
          <w:szCs w:val="18"/>
        </w:rPr>
        <w:t>1) Федеральный закон от 27.07.2010 № 210-ФЗ «Об организации предоставления государственных и муниципальных услуг»;</w:t>
      </w:r>
    </w:p>
    <w:p w:rsidR="00B44A1D" w:rsidRDefault="00B44A1D" w:rsidP="00B44A1D">
      <w:pPr>
        <w:tabs>
          <w:tab w:val="left" w:pos="567"/>
          <w:tab w:val="left" w:pos="3976"/>
        </w:tabs>
        <w:ind w:left="0" w:right="-142" w:firstLine="567"/>
        <w:rPr>
          <w:sz w:val="18"/>
          <w:szCs w:val="18"/>
        </w:rPr>
      </w:pPr>
      <w:r w:rsidRPr="00B44A1D">
        <w:rPr>
          <w:sz w:val="18"/>
          <w:szCs w:val="18"/>
        </w:rPr>
        <w:t>142. Информация, содержащаяся в настоящем разделе, подлежит размещению на Портале.</w:t>
      </w:r>
    </w:p>
    <w:p w:rsidR="00E50C76" w:rsidRDefault="00E50C76" w:rsidP="00B44A1D">
      <w:pPr>
        <w:tabs>
          <w:tab w:val="left" w:pos="567"/>
          <w:tab w:val="left" w:pos="3976"/>
        </w:tabs>
        <w:ind w:left="0" w:right="-142" w:firstLine="567"/>
        <w:rPr>
          <w:sz w:val="18"/>
          <w:szCs w:val="18"/>
        </w:rPr>
      </w:pPr>
    </w:p>
    <w:p w:rsidR="00E50C76" w:rsidRPr="007E00A3" w:rsidRDefault="00E50C76" w:rsidP="007E00A3">
      <w:pPr>
        <w:tabs>
          <w:tab w:val="left" w:pos="567"/>
          <w:tab w:val="left" w:pos="3976"/>
        </w:tabs>
        <w:ind w:left="0" w:right="-142" w:firstLine="567"/>
        <w:jc w:val="right"/>
        <w:rPr>
          <w:i/>
          <w:sz w:val="18"/>
          <w:szCs w:val="18"/>
        </w:rPr>
      </w:pPr>
    </w:p>
    <w:p w:rsidR="00E50C76" w:rsidRPr="007E00A3" w:rsidRDefault="00E50C76" w:rsidP="007E00A3">
      <w:pPr>
        <w:tabs>
          <w:tab w:val="left" w:pos="567"/>
          <w:tab w:val="left" w:pos="3976"/>
        </w:tabs>
        <w:ind w:left="0" w:right="-142" w:firstLine="567"/>
        <w:jc w:val="right"/>
        <w:rPr>
          <w:i/>
          <w:sz w:val="18"/>
          <w:szCs w:val="18"/>
        </w:rPr>
      </w:pPr>
      <w:r w:rsidRPr="007E00A3">
        <w:rPr>
          <w:i/>
          <w:sz w:val="18"/>
          <w:szCs w:val="18"/>
        </w:rPr>
        <w:t>Приложение</w:t>
      </w:r>
    </w:p>
    <w:p w:rsidR="007E00A3" w:rsidRDefault="00E50C76" w:rsidP="007E00A3">
      <w:pPr>
        <w:tabs>
          <w:tab w:val="left" w:pos="567"/>
          <w:tab w:val="left" w:pos="3976"/>
        </w:tabs>
        <w:ind w:left="0" w:right="-142" w:firstLine="567"/>
        <w:jc w:val="right"/>
        <w:rPr>
          <w:i/>
          <w:sz w:val="18"/>
          <w:szCs w:val="18"/>
        </w:rPr>
      </w:pPr>
      <w:r w:rsidRPr="007E00A3">
        <w:rPr>
          <w:i/>
          <w:sz w:val="18"/>
          <w:szCs w:val="18"/>
        </w:rPr>
        <w:t>к административному регламенту предоставления</w:t>
      </w:r>
    </w:p>
    <w:p w:rsidR="007E00A3" w:rsidRDefault="00E50C76" w:rsidP="007E00A3">
      <w:pPr>
        <w:tabs>
          <w:tab w:val="left" w:pos="567"/>
          <w:tab w:val="left" w:pos="3976"/>
        </w:tabs>
        <w:ind w:left="0" w:right="-142" w:firstLine="567"/>
        <w:jc w:val="right"/>
        <w:rPr>
          <w:i/>
          <w:sz w:val="18"/>
          <w:szCs w:val="18"/>
        </w:rPr>
      </w:pPr>
      <w:r w:rsidRPr="007E00A3">
        <w:rPr>
          <w:i/>
          <w:sz w:val="18"/>
          <w:szCs w:val="18"/>
        </w:rPr>
        <w:t xml:space="preserve"> муниципальной услуги </w:t>
      </w:r>
      <w:r w:rsidRPr="007E00A3">
        <w:rPr>
          <w:bCs/>
          <w:i/>
          <w:sz w:val="18"/>
          <w:szCs w:val="18"/>
        </w:rPr>
        <w:t>«</w:t>
      </w:r>
      <w:r w:rsidRPr="007E00A3">
        <w:rPr>
          <w:i/>
          <w:sz w:val="18"/>
          <w:szCs w:val="18"/>
        </w:rPr>
        <w:t xml:space="preserve">Постановка на земельный учет граждан, </w:t>
      </w:r>
    </w:p>
    <w:p w:rsidR="007E00A3" w:rsidRDefault="00E50C76" w:rsidP="007E00A3">
      <w:pPr>
        <w:tabs>
          <w:tab w:val="left" w:pos="567"/>
          <w:tab w:val="left" w:pos="3976"/>
        </w:tabs>
        <w:ind w:left="0" w:right="-142" w:firstLine="567"/>
        <w:jc w:val="right"/>
        <w:rPr>
          <w:i/>
          <w:sz w:val="18"/>
          <w:szCs w:val="18"/>
        </w:rPr>
      </w:pPr>
      <w:proofErr w:type="gramStart"/>
      <w:r w:rsidRPr="007E00A3">
        <w:rPr>
          <w:i/>
          <w:sz w:val="18"/>
          <w:szCs w:val="18"/>
        </w:rPr>
        <w:t>имеющих</w:t>
      </w:r>
      <w:proofErr w:type="gramEnd"/>
      <w:r w:rsidRPr="007E00A3">
        <w:rPr>
          <w:i/>
          <w:sz w:val="18"/>
          <w:szCs w:val="18"/>
        </w:rPr>
        <w:t xml:space="preserve"> право на предоставление земельных</w:t>
      </w:r>
    </w:p>
    <w:p w:rsidR="00E50C76" w:rsidRPr="007E00A3" w:rsidRDefault="00E50C76" w:rsidP="007E00A3">
      <w:pPr>
        <w:tabs>
          <w:tab w:val="left" w:pos="567"/>
          <w:tab w:val="left" w:pos="3976"/>
        </w:tabs>
        <w:ind w:left="0" w:right="-142" w:firstLine="567"/>
        <w:jc w:val="right"/>
        <w:rPr>
          <w:bCs/>
          <w:i/>
          <w:sz w:val="18"/>
          <w:szCs w:val="18"/>
        </w:rPr>
      </w:pPr>
      <w:r w:rsidRPr="007E00A3">
        <w:rPr>
          <w:i/>
          <w:sz w:val="18"/>
          <w:szCs w:val="18"/>
        </w:rPr>
        <w:t xml:space="preserve"> участков</w:t>
      </w:r>
      <w:r w:rsidRPr="007E00A3">
        <w:rPr>
          <w:bCs/>
          <w:i/>
          <w:sz w:val="18"/>
          <w:szCs w:val="18"/>
        </w:rPr>
        <w:t xml:space="preserve"> в собственность бесплатно»</w:t>
      </w:r>
    </w:p>
    <w:p w:rsidR="00E50C76" w:rsidRPr="00E50C76" w:rsidRDefault="00E50C76" w:rsidP="00E50C76">
      <w:pPr>
        <w:tabs>
          <w:tab w:val="left" w:pos="567"/>
          <w:tab w:val="left" w:pos="3976"/>
        </w:tabs>
        <w:ind w:left="0" w:right="-142" w:firstLine="567"/>
        <w:rPr>
          <w:bCs/>
          <w:sz w:val="18"/>
          <w:szCs w:val="18"/>
        </w:rPr>
      </w:pPr>
    </w:p>
    <w:tbl>
      <w:tblPr>
        <w:tblW w:w="0" w:type="auto"/>
        <w:tblLook w:val="04A0" w:firstRow="1" w:lastRow="0" w:firstColumn="1" w:lastColumn="0" w:noHBand="0" w:noVBand="1"/>
      </w:tblPr>
      <w:tblGrid>
        <w:gridCol w:w="4644"/>
        <w:gridCol w:w="4977"/>
      </w:tblGrid>
      <w:tr w:rsidR="00E50C76" w:rsidRPr="00E50C76" w:rsidTr="00E50C76">
        <w:tc>
          <w:tcPr>
            <w:tcW w:w="4644" w:type="dxa"/>
          </w:tcPr>
          <w:p w:rsidR="00E50C76" w:rsidRPr="00E50C76" w:rsidRDefault="00E50C76" w:rsidP="00E50C76">
            <w:pPr>
              <w:tabs>
                <w:tab w:val="left" w:pos="567"/>
                <w:tab w:val="left" w:pos="3976"/>
              </w:tabs>
              <w:ind w:left="0" w:right="-142" w:firstLine="567"/>
              <w:rPr>
                <w:b/>
                <w:bCs/>
                <w:sz w:val="18"/>
                <w:szCs w:val="18"/>
              </w:rPr>
            </w:pPr>
          </w:p>
        </w:tc>
        <w:tc>
          <w:tcPr>
            <w:tcW w:w="4977" w:type="dxa"/>
          </w:tcPr>
          <w:p w:rsidR="00E50C76" w:rsidRPr="00E50C76" w:rsidRDefault="00E50C76" w:rsidP="00E50C76">
            <w:pPr>
              <w:tabs>
                <w:tab w:val="left" w:pos="567"/>
                <w:tab w:val="left" w:pos="3976"/>
              </w:tabs>
              <w:ind w:left="0" w:right="-142" w:firstLine="567"/>
              <w:rPr>
                <w:bCs/>
                <w:sz w:val="18"/>
                <w:szCs w:val="18"/>
              </w:rPr>
            </w:pPr>
            <w:r w:rsidRPr="00E50C76">
              <w:rPr>
                <w:bCs/>
                <w:sz w:val="18"/>
                <w:szCs w:val="18"/>
              </w:rPr>
              <w:t>В _________________________________</w:t>
            </w:r>
          </w:p>
          <w:p w:rsidR="00E50C76" w:rsidRPr="00E50C76" w:rsidRDefault="00E50C76" w:rsidP="00E50C76">
            <w:pPr>
              <w:tabs>
                <w:tab w:val="left" w:pos="567"/>
                <w:tab w:val="left" w:pos="3976"/>
              </w:tabs>
              <w:ind w:left="0" w:right="-142" w:firstLine="567"/>
              <w:rPr>
                <w:bCs/>
                <w:sz w:val="18"/>
                <w:szCs w:val="18"/>
              </w:rPr>
            </w:pPr>
            <w:r w:rsidRPr="00E50C76">
              <w:rPr>
                <w:bCs/>
                <w:sz w:val="18"/>
                <w:szCs w:val="18"/>
              </w:rPr>
              <w:t>(</w:t>
            </w:r>
            <w:r w:rsidRPr="00E50C76">
              <w:rPr>
                <w:bCs/>
                <w:i/>
                <w:sz w:val="18"/>
                <w:szCs w:val="18"/>
              </w:rPr>
              <w:t>указывается наименование местной администрации муниципального образования</w:t>
            </w:r>
            <w:r w:rsidRPr="00E50C76">
              <w:rPr>
                <w:bCs/>
                <w:sz w:val="18"/>
                <w:szCs w:val="18"/>
              </w:rPr>
              <w:t>)</w:t>
            </w:r>
          </w:p>
        </w:tc>
      </w:tr>
      <w:tr w:rsidR="00E50C76" w:rsidRPr="00E50C76" w:rsidTr="00E50C76">
        <w:tc>
          <w:tcPr>
            <w:tcW w:w="4644" w:type="dxa"/>
          </w:tcPr>
          <w:p w:rsidR="00E50C76" w:rsidRPr="00E50C76" w:rsidRDefault="00E50C76" w:rsidP="00E50C76">
            <w:pPr>
              <w:tabs>
                <w:tab w:val="left" w:pos="567"/>
                <w:tab w:val="left" w:pos="3976"/>
              </w:tabs>
              <w:ind w:left="0" w:right="-142" w:firstLine="567"/>
              <w:rPr>
                <w:b/>
                <w:bCs/>
                <w:sz w:val="18"/>
                <w:szCs w:val="18"/>
              </w:rPr>
            </w:pPr>
          </w:p>
        </w:tc>
        <w:tc>
          <w:tcPr>
            <w:tcW w:w="4977" w:type="dxa"/>
          </w:tcPr>
          <w:p w:rsidR="00E50C76" w:rsidRPr="00E50C76" w:rsidRDefault="00E50C76" w:rsidP="00E50C76">
            <w:pPr>
              <w:tabs>
                <w:tab w:val="left" w:pos="567"/>
                <w:tab w:val="left" w:pos="3976"/>
              </w:tabs>
              <w:ind w:left="0" w:right="-142" w:firstLine="567"/>
              <w:rPr>
                <w:bCs/>
                <w:sz w:val="18"/>
                <w:szCs w:val="18"/>
              </w:rPr>
            </w:pPr>
          </w:p>
          <w:p w:rsidR="00E50C76" w:rsidRPr="00E50C76" w:rsidRDefault="00E50C76" w:rsidP="00E50C76">
            <w:pPr>
              <w:tabs>
                <w:tab w:val="left" w:pos="567"/>
                <w:tab w:val="left" w:pos="3976"/>
              </w:tabs>
              <w:ind w:left="0" w:right="-142" w:firstLine="567"/>
              <w:rPr>
                <w:bCs/>
                <w:sz w:val="18"/>
                <w:szCs w:val="18"/>
              </w:rPr>
            </w:pPr>
            <w:r w:rsidRPr="00E50C76">
              <w:rPr>
                <w:bCs/>
                <w:sz w:val="18"/>
                <w:szCs w:val="18"/>
              </w:rPr>
              <w:t>От _______________________________</w:t>
            </w:r>
          </w:p>
          <w:p w:rsidR="00E50C76" w:rsidRPr="00E50C76" w:rsidRDefault="00E50C76" w:rsidP="00E50C76">
            <w:pPr>
              <w:tabs>
                <w:tab w:val="left" w:pos="567"/>
                <w:tab w:val="left" w:pos="3976"/>
              </w:tabs>
              <w:ind w:left="0" w:right="-142" w:firstLine="567"/>
              <w:rPr>
                <w:bCs/>
                <w:sz w:val="18"/>
                <w:szCs w:val="18"/>
              </w:rPr>
            </w:pPr>
            <w:proofErr w:type="gramStart"/>
            <w:r w:rsidRPr="00E50C76">
              <w:rPr>
                <w:bCs/>
                <w:sz w:val="18"/>
                <w:szCs w:val="18"/>
              </w:rPr>
              <w:t>(</w:t>
            </w:r>
            <w:r w:rsidRPr="00E50C76">
              <w:rPr>
                <w:bCs/>
                <w:i/>
                <w:sz w:val="18"/>
                <w:szCs w:val="18"/>
              </w:rPr>
              <w:t>указываются сведения о заявителе (заявителях)</w:t>
            </w:r>
            <w:proofErr w:type="gramEnd"/>
          </w:p>
        </w:tc>
      </w:tr>
    </w:tbl>
    <w:p w:rsidR="00E50C76" w:rsidRPr="00E50C76" w:rsidRDefault="00E50C76" w:rsidP="00E50C76">
      <w:pPr>
        <w:tabs>
          <w:tab w:val="left" w:pos="567"/>
          <w:tab w:val="left" w:pos="3976"/>
        </w:tabs>
        <w:ind w:left="0" w:right="-142" w:firstLine="567"/>
        <w:rPr>
          <w:sz w:val="18"/>
          <w:szCs w:val="18"/>
        </w:rPr>
      </w:pPr>
    </w:p>
    <w:p w:rsidR="00E50C76" w:rsidRPr="00E50C76" w:rsidRDefault="00E50C76" w:rsidP="007E00A3">
      <w:pPr>
        <w:tabs>
          <w:tab w:val="left" w:pos="567"/>
          <w:tab w:val="left" w:pos="3976"/>
        </w:tabs>
        <w:ind w:left="0" w:right="-142" w:firstLine="567"/>
        <w:jc w:val="center"/>
        <w:rPr>
          <w:bCs/>
          <w:sz w:val="18"/>
          <w:szCs w:val="18"/>
        </w:rPr>
      </w:pPr>
      <w:r w:rsidRPr="00E50C76">
        <w:rPr>
          <w:bCs/>
          <w:sz w:val="18"/>
          <w:szCs w:val="18"/>
        </w:rPr>
        <w:t>ЗАЯВЛЕНИЕ</w:t>
      </w:r>
    </w:p>
    <w:p w:rsidR="00E50C76" w:rsidRPr="00E50C76" w:rsidRDefault="00E50C76" w:rsidP="00E50C76">
      <w:pPr>
        <w:tabs>
          <w:tab w:val="left" w:pos="567"/>
          <w:tab w:val="left" w:pos="3976"/>
        </w:tabs>
        <w:ind w:left="0" w:right="-142" w:firstLine="567"/>
        <w:rPr>
          <w:sz w:val="18"/>
          <w:szCs w:val="18"/>
        </w:rPr>
      </w:pPr>
    </w:p>
    <w:p w:rsidR="00E50C76" w:rsidRPr="00E50C76" w:rsidRDefault="00E50C76" w:rsidP="00E50C76">
      <w:pPr>
        <w:tabs>
          <w:tab w:val="left" w:pos="567"/>
          <w:tab w:val="left" w:pos="3976"/>
        </w:tabs>
        <w:ind w:left="0" w:right="-142" w:firstLine="567"/>
        <w:rPr>
          <w:sz w:val="18"/>
          <w:szCs w:val="18"/>
        </w:rPr>
      </w:pPr>
      <w:r w:rsidRPr="00E50C76">
        <w:rPr>
          <w:sz w:val="18"/>
          <w:szCs w:val="18"/>
        </w:rPr>
        <w:t xml:space="preserve">В соответствии с Законом Иркутской области от 28.12.2015 № 146-ОЗ «О бесплатном предоставлении земельных участков в собственность граждан», являясь _____________________________________ ______________________________________________________________________________________________________________________________________, </w:t>
      </w:r>
    </w:p>
    <w:p w:rsidR="00E50C76" w:rsidRPr="00E50C76" w:rsidRDefault="00E50C76" w:rsidP="00E50C76">
      <w:pPr>
        <w:tabs>
          <w:tab w:val="left" w:pos="567"/>
          <w:tab w:val="left" w:pos="3976"/>
        </w:tabs>
        <w:ind w:left="0" w:right="-142" w:firstLine="567"/>
        <w:rPr>
          <w:sz w:val="18"/>
          <w:szCs w:val="18"/>
        </w:rPr>
      </w:pPr>
      <w:r w:rsidRPr="00E50C76">
        <w:rPr>
          <w:sz w:val="18"/>
          <w:szCs w:val="18"/>
        </w:rPr>
        <w:t>(указать категорию граждан, обладающей правом на предоставление земельных участков</w:t>
      </w:r>
      <w:r w:rsidRPr="00E50C76">
        <w:rPr>
          <w:sz w:val="18"/>
          <w:szCs w:val="18"/>
        </w:rPr>
        <w:br/>
        <w:t>в собственность бесплатно в соответствии с указанным Законом Иркутской области)</w:t>
      </w:r>
    </w:p>
    <w:p w:rsidR="00E50C76" w:rsidRPr="00E50C76" w:rsidRDefault="00E50C76" w:rsidP="00E50C76">
      <w:pPr>
        <w:tabs>
          <w:tab w:val="left" w:pos="567"/>
          <w:tab w:val="left" w:pos="3976"/>
        </w:tabs>
        <w:ind w:left="0" w:right="-142" w:firstLine="567"/>
        <w:rPr>
          <w:sz w:val="18"/>
          <w:szCs w:val="18"/>
        </w:rPr>
      </w:pPr>
    </w:p>
    <w:p w:rsidR="00E50C76" w:rsidRPr="00E50C76" w:rsidRDefault="00E50C76" w:rsidP="00E50C76">
      <w:pPr>
        <w:tabs>
          <w:tab w:val="left" w:pos="567"/>
          <w:tab w:val="left" w:pos="3976"/>
        </w:tabs>
        <w:ind w:left="0" w:right="-142" w:firstLine="567"/>
        <w:rPr>
          <w:sz w:val="18"/>
          <w:szCs w:val="18"/>
        </w:rPr>
      </w:pPr>
      <w:r w:rsidRPr="00E50C76">
        <w:rPr>
          <w:sz w:val="18"/>
          <w:szCs w:val="18"/>
        </w:rPr>
        <w:t>прошу поставить меня на земельный учет в муниципальном образовании</w:t>
      </w:r>
    </w:p>
    <w:p w:rsidR="00E50C76" w:rsidRPr="00E50C76" w:rsidRDefault="00E50C76" w:rsidP="00E50C76">
      <w:pPr>
        <w:tabs>
          <w:tab w:val="left" w:pos="567"/>
          <w:tab w:val="left" w:pos="3976"/>
        </w:tabs>
        <w:ind w:left="0" w:right="-142" w:firstLine="567"/>
        <w:rPr>
          <w:sz w:val="18"/>
          <w:szCs w:val="18"/>
        </w:rPr>
      </w:pPr>
      <w:r w:rsidRPr="00E50C76">
        <w:rPr>
          <w:sz w:val="18"/>
          <w:szCs w:val="18"/>
        </w:rPr>
        <w:t xml:space="preserve">________________________________________________________________ </w:t>
      </w:r>
    </w:p>
    <w:p w:rsidR="00E50C76" w:rsidRPr="00E50C76" w:rsidRDefault="00E50C76" w:rsidP="00E50C76">
      <w:pPr>
        <w:tabs>
          <w:tab w:val="left" w:pos="567"/>
          <w:tab w:val="left" w:pos="3976"/>
        </w:tabs>
        <w:ind w:left="0" w:right="-142" w:firstLine="567"/>
        <w:rPr>
          <w:sz w:val="18"/>
          <w:szCs w:val="18"/>
        </w:rPr>
      </w:pPr>
      <w:r w:rsidRPr="00E50C76">
        <w:rPr>
          <w:sz w:val="18"/>
          <w:szCs w:val="18"/>
        </w:rPr>
        <w:t>(указать наименование муниципального образования Иркутской области в случаях, предусмотренных абзацами вторым или третьим части 1 статьи 5 указанного Закона Иркутской области)</w:t>
      </w:r>
    </w:p>
    <w:p w:rsidR="00E50C76" w:rsidRPr="00E50C76" w:rsidRDefault="00E50C76" w:rsidP="00E50C76">
      <w:pPr>
        <w:tabs>
          <w:tab w:val="left" w:pos="567"/>
          <w:tab w:val="left" w:pos="3976"/>
        </w:tabs>
        <w:ind w:left="0" w:right="-142" w:firstLine="567"/>
        <w:rPr>
          <w:sz w:val="18"/>
          <w:szCs w:val="18"/>
        </w:rPr>
      </w:pPr>
    </w:p>
    <w:p w:rsidR="00E50C76" w:rsidRPr="00E50C76" w:rsidRDefault="00E50C76" w:rsidP="00E50C76">
      <w:pPr>
        <w:tabs>
          <w:tab w:val="left" w:pos="567"/>
          <w:tab w:val="left" w:pos="3976"/>
        </w:tabs>
        <w:ind w:left="0" w:right="-142" w:firstLine="567"/>
        <w:rPr>
          <w:sz w:val="18"/>
          <w:szCs w:val="18"/>
        </w:rPr>
      </w:pPr>
      <w:r w:rsidRPr="00E50C76">
        <w:rPr>
          <w:sz w:val="18"/>
          <w:szCs w:val="18"/>
        </w:rPr>
        <w:t>для предоставления земельного участка в собственность бесплатно в целях ______________________________________________________________________________________________________________________________________.</w:t>
      </w:r>
    </w:p>
    <w:p w:rsidR="00E50C76" w:rsidRPr="00E50C76" w:rsidRDefault="00E50C76" w:rsidP="00E50C76">
      <w:pPr>
        <w:tabs>
          <w:tab w:val="left" w:pos="567"/>
          <w:tab w:val="left" w:pos="3976"/>
        </w:tabs>
        <w:ind w:left="0" w:right="-142" w:firstLine="567"/>
        <w:rPr>
          <w:sz w:val="18"/>
          <w:szCs w:val="18"/>
        </w:rPr>
      </w:pPr>
      <w:r w:rsidRPr="00E50C76">
        <w:rPr>
          <w:sz w:val="18"/>
          <w:szCs w:val="18"/>
        </w:rPr>
        <w:t>(указать цель, для которой планируется использование земельного участка,</w:t>
      </w:r>
      <w:r w:rsidRPr="00E50C76">
        <w:rPr>
          <w:sz w:val="18"/>
          <w:szCs w:val="18"/>
        </w:rPr>
        <w:br/>
        <w:t>в случае его предоставления после постановки на земельный учет)</w:t>
      </w:r>
    </w:p>
    <w:p w:rsidR="00E50C76" w:rsidRPr="00E50C76" w:rsidRDefault="00E50C76" w:rsidP="00E50C76">
      <w:pPr>
        <w:tabs>
          <w:tab w:val="left" w:pos="567"/>
          <w:tab w:val="left" w:pos="3976"/>
        </w:tabs>
        <w:ind w:left="0" w:right="-142" w:firstLine="567"/>
        <w:rPr>
          <w:sz w:val="18"/>
          <w:szCs w:val="18"/>
        </w:rPr>
      </w:pPr>
    </w:p>
    <w:p w:rsidR="00E50C76" w:rsidRPr="00E50C76" w:rsidRDefault="00E50C76" w:rsidP="00E50C76">
      <w:pPr>
        <w:tabs>
          <w:tab w:val="left" w:pos="567"/>
          <w:tab w:val="left" w:pos="3976"/>
        </w:tabs>
        <w:ind w:left="0" w:right="-142" w:firstLine="567"/>
        <w:rPr>
          <w:sz w:val="18"/>
          <w:szCs w:val="18"/>
        </w:rPr>
      </w:pPr>
      <w:r w:rsidRPr="00E50C76">
        <w:rPr>
          <w:sz w:val="18"/>
          <w:szCs w:val="18"/>
        </w:rPr>
        <w:t>К заявлению прилагаются:</w:t>
      </w:r>
    </w:p>
    <w:tbl>
      <w:tblPr>
        <w:tblW w:w="9039" w:type="dxa"/>
        <w:tblLook w:val="01E0" w:firstRow="1" w:lastRow="1" w:firstColumn="1" w:lastColumn="1" w:noHBand="0" w:noVBand="0"/>
      </w:tblPr>
      <w:tblGrid>
        <w:gridCol w:w="985"/>
        <w:gridCol w:w="7770"/>
        <w:gridCol w:w="284"/>
      </w:tblGrid>
      <w:tr w:rsidR="00E50C76" w:rsidRPr="00E50C76" w:rsidTr="00E50C76">
        <w:tc>
          <w:tcPr>
            <w:tcW w:w="985" w:type="dxa"/>
          </w:tcPr>
          <w:p w:rsidR="00E50C76" w:rsidRPr="00E50C76" w:rsidRDefault="00E50C76" w:rsidP="00E50C76">
            <w:pPr>
              <w:tabs>
                <w:tab w:val="left" w:pos="567"/>
                <w:tab w:val="left" w:pos="3976"/>
              </w:tabs>
              <w:ind w:left="0" w:right="-142" w:firstLine="567"/>
              <w:rPr>
                <w:sz w:val="18"/>
                <w:szCs w:val="18"/>
              </w:rPr>
            </w:pPr>
            <w:r w:rsidRPr="00E50C76">
              <w:rPr>
                <w:sz w:val="18"/>
                <w:szCs w:val="18"/>
              </w:rPr>
              <w:t>1)</w:t>
            </w:r>
          </w:p>
        </w:tc>
        <w:tc>
          <w:tcPr>
            <w:tcW w:w="7770" w:type="dxa"/>
            <w:tcBorders>
              <w:bottom w:val="single" w:sz="4" w:space="0" w:color="auto"/>
            </w:tcBorders>
          </w:tcPr>
          <w:p w:rsidR="00E50C76" w:rsidRPr="00E50C76" w:rsidRDefault="00E50C76" w:rsidP="00E50C76">
            <w:pPr>
              <w:tabs>
                <w:tab w:val="left" w:pos="567"/>
                <w:tab w:val="left" w:pos="3976"/>
              </w:tabs>
              <w:ind w:left="0" w:right="-142" w:firstLine="567"/>
              <w:rPr>
                <w:sz w:val="18"/>
                <w:szCs w:val="18"/>
              </w:rPr>
            </w:pPr>
          </w:p>
        </w:tc>
        <w:tc>
          <w:tcPr>
            <w:tcW w:w="284" w:type="dxa"/>
          </w:tcPr>
          <w:p w:rsidR="00E50C76" w:rsidRPr="00E50C76" w:rsidRDefault="00E50C76" w:rsidP="00E50C76">
            <w:pPr>
              <w:tabs>
                <w:tab w:val="left" w:pos="567"/>
                <w:tab w:val="left" w:pos="3976"/>
              </w:tabs>
              <w:ind w:left="0" w:right="-142" w:firstLine="567"/>
              <w:rPr>
                <w:sz w:val="18"/>
                <w:szCs w:val="18"/>
                <w:lang w:val="en-US"/>
              </w:rPr>
            </w:pPr>
            <w:r w:rsidRPr="00E50C76">
              <w:rPr>
                <w:sz w:val="18"/>
                <w:szCs w:val="18"/>
                <w:lang w:val="en-US"/>
              </w:rPr>
              <w:t>;</w:t>
            </w:r>
          </w:p>
        </w:tc>
      </w:tr>
      <w:tr w:rsidR="00E50C76" w:rsidRPr="00E50C76" w:rsidTr="00E50C76">
        <w:tc>
          <w:tcPr>
            <w:tcW w:w="985" w:type="dxa"/>
          </w:tcPr>
          <w:p w:rsidR="00E50C76" w:rsidRPr="00E50C76" w:rsidRDefault="00E50C76" w:rsidP="00E50C76">
            <w:pPr>
              <w:tabs>
                <w:tab w:val="left" w:pos="567"/>
                <w:tab w:val="left" w:pos="3976"/>
              </w:tabs>
              <w:ind w:left="0" w:right="-142" w:firstLine="567"/>
              <w:rPr>
                <w:sz w:val="18"/>
                <w:szCs w:val="18"/>
              </w:rPr>
            </w:pPr>
            <w:r w:rsidRPr="00E50C76">
              <w:rPr>
                <w:sz w:val="18"/>
                <w:szCs w:val="18"/>
              </w:rPr>
              <w:t>2)</w:t>
            </w:r>
          </w:p>
        </w:tc>
        <w:tc>
          <w:tcPr>
            <w:tcW w:w="7770" w:type="dxa"/>
            <w:tcBorders>
              <w:top w:val="single" w:sz="4" w:space="0" w:color="auto"/>
              <w:bottom w:val="single" w:sz="4" w:space="0" w:color="auto"/>
            </w:tcBorders>
          </w:tcPr>
          <w:p w:rsidR="00E50C76" w:rsidRPr="00E50C76" w:rsidRDefault="00E50C76" w:rsidP="00E50C76">
            <w:pPr>
              <w:tabs>
                <w:tab w:val="left" w:pos="567"/>
                <w:tab w:val="left" w:pos="3976"/>
              </w:tabs>
              <w:ind w:left="0" w:right="-142" w:firstLine="567"/>
              <w:rPr>
                <w:sz w:val="18"/>
                <w:szCs w:val="18"/>
              </w:rPr>
            </w:pPr>
          </w:p>
        </w:tc>
        <w:tc>
          <w:tcPr>
            <w:tcW w:w="284" w:type="dxa"/>
          </w:tcPr>
          <w:p w:rsidR="00E50C76" w:rsidRPr="00E50C76" w:rsidRDefault="00E50C76" w:rsidP="00E50C76">
            <w:pPr>
              <w:tabs>
                <w:tab w:val="left" w:pos="567"/>
                <w:tab w:val="left" w:pos="3976"/>
              </w:tabs>
              <w:ind w:left="0" w:right="-142" w:firstLine="567"/>
              <w:rPr>
                <w:sz w:val="18"/>
                <w:szCs w:val="18"/>
                <w:lang w:val="en-US"/>
              </w:rPr>
            </w:pPr>
            <w:r w:rsidRPr="00E50C76">
              <w:rPr>
                <w:sz w:val="18"/>
                <w:szCs w:val="18"/>
                <w:lang w:val="en-US"/>
              </w:rPr>
              <w:t>;</w:t>
            </w:r>
          </w:p>
        </w:tc>
      </w:tr>
      <w:tr w:rsidR="00E50C76" w:rsidRPr="00E50C76" w:rsidTr="00E50C76">
        <w:tc>
          <w:tcPr>
            <w:tcW w:w="985" w:type="dxa"/>
          </w:tcPr>
          <w:p w:rsidR="00E50C76" w:rsidRPr="00E50C76" w:rsidRDefault="00E50C76" w:rsidP="00E50C76">
            <w:pPr>
              <w:tabs>
                <w:tab w:val="left" w:pos="567"/>
                <w:tab w:val="left" w:pos="3976"/>
              </w:tabs>
              <w:ind w:left="0" w:right="-142" w:firstLine="567"/>
              <w:rPr>
                <w:sz w:val="18"/>
                <w:szCs w:val="18"/>
              </w:rPr>
            </w:pPr>
            <w:r w:rsidRPr="00E50C76">
              <w:rPr>
                <w:sz w:val="18"/>
                <w:szCs w:val="18"/>
              </w:rPr>
              <w:t>3)</w:t>
            </w:r>
          </w:p>
        </w:tc>
        <w:tc>
          <w:tcPr>
            <w:tcW w:w="7770" w:type="dxa"/>
            <w:tcBorders>
              <w:top w:val="single" w:sz="4" w:space="0" w:color="auto"/>
              <w:bottom w:val="single" w:sz="4" w:space="0" w:color="auto"/>
            </w:tcBorders>
          </w:tcPr>
          <w:p w:rsidR="00E50C76" w:rsidRPr="00E50C76" w:rsidRDefault="00E50C76" w:rsidP="00E50C76">
            <w:pPr>
              <w:tabs>
                <w:tab w:val="left" w:pos="567"/>
                <w:tab w:val="left" w:pos="3976"/>
              </w:tabs>
              <w:ind w:left="0" w:right="-142" w:firstLine="567"/>
              <w:rPr>
                <w:sz w:val="18"/>
                <w:szCs w:val="18"/>
              </w:rPr>
            </w:pPr>
          </w:p>
        </w:tc>
        <w:tc>
          <w:tcPr>
            <w:tcW w:w="284" w:type="dxa"/>
          </w:tcPr>
          <w:p w:rsidR="00E50C76" w:rsidRPr="00E50C76" w:rsidRDefault="00E50C76" w:rsidP="00E50C76">
            <w:pPr>
              <w:tabs>
                <w:tab w:val="left" w:pos="567"/>
                <w:tab w:val="left" w:pos="3976"/>
              </w:tabs>
              <w:ind w:left="0" w:right="-142" w:firstLine="567"/>
              <w:rPr>
                <w:sz w:val="18"/>
                <w:szCs w:val="18"/>
                <w:lang w:val="en-US"/>
              </w:rPr>
            </w:pPr>
            <w:r w:rsidRPr="00E50C76">
              <w:rPr>
                <w:sz w:val="18"/>
                <w:szCs w:val="18"/>
                <w:lang w:val="en-US"/>
              </w:rPr>
              <w:t>.</w:t>
            </w:r>
          </w:p>
        </w:tc>
      </w:tr>
    </w:tbl>
    <w:p w:rsidR="00E50C76" w:rsidRPr="00E50C76" w:rsidRDefault="00E50C76" w:rsidP="00E50C76">
      <w:pPr>
        <w:tabs>
          <w:tab w:val="left" w:pos="567"/>
          <w:tab w:val="left" w:pos="3976"/>
        </w:tabs>
        <w:ind w:left="0" w:right="-142" w:firstLine="567"/>
        <w:rPr>
          <w:sz w:val="18"/>
          <w:szCs w:val="18"/>
        </w:rPr>
      </w:pPr>
    </w:p>
    <w:tbl>
      <w:tblPr>
        <w:tblW w:w="0" w:type="auto"/>
        <w:tblLayout w:type="fixed"/>
        <w:tblLook w:val="01E0" w:firstRow="1" w:lastRow="1" w:firstColumn="1" w:lastColumn="1" w:noHBand="0" w:noVBand="0"/>
      </w:tblPr>
      <w:tblGrid>
        <w:gridCol w:w="314"/>
        <w:gridCol w:w="503"/>
        <w:gridCol w:w="337"/>
        <w:gridCol w:w="1789"/>
        <w:gridCol w:w="456"/>
        <w:gridCol w:w="537"/>
        <w:gridCol w:w="401"/>
        <w:gridCol w:w="733"/>
        <w:gridCol w:w="3969"/>
      </w:tblGrid>
      <w:tr w:rsidR="00E50C76" w:rsidRPr="00E50C76" w:rsidTr="00E50C76">
        <w:tc>
          <w:tcPr>
            <w:tcW w:w="314" w:type="dxa"/>
          </w:tcPr>
          <w:p w:rsidR="00E50C76" w:rsidRPr="00E50C76" w:rsidRDefault="00E50C76" w:rsidP="00E50C76">
            <w:pPr>
              <w:tabs>
                <w:tab w:val="left" w:pos="567"/>
                <w:tab w:val="left" w:pos="3976"/>
              </w:tabs>
              <w:ind w:left="0" w:right="-142" w:firstLine="567"/>
              <w:rPr>
                <w:sz w:val="18"/>
                <w:szCs w:val="18"/>
              </w:rPr>
            </w:pPr>
            <w:r w:rsidRPr="00E50C76">
              <w:rPr>
                <w:sz w:val="18"/>
                <w:szCs w:val="18"/>
              </w:rPr>
              <w:t>«</w:t>
            </w:r>
          </w:p>
        </w:tc>
        <w:tc>
          <w:tcPr>
            <w:tcW w:w="503" w:type="dxa"/>
            <w:tcBorders>
              <w:bottom w:val="single" w:sz="4" w:space="0" w:color="auto"/>
            </w:tcBorders>
          </w:tcPr>
          <w:p w:rsidR="00E50C76" w:rsidRPr="00E50C76" w:rsidRDefault="00E50C76" w:rsidP="00E50C76">
            <w:pPr>
              <w:tabs>
                <w:tab w:val="left" w:pos="567"/>
                <w:tab w:val="left" w:pos="3976"/>
              </w:tabs>
              <w:ind w:left="0" w:right="-142" w:firstLine="567"/>
              <w:rPr>
                <w:sz w:val="18"/>
                <w:szCs w:val="18"/>
              </w:rPr>
            </w:pPr>
          </w:p>
        </w:tc>
        <w:tc>
          <w:tcPr>
            <w:tcW w:w="337" w:type="dxa"/>
          </w:tcPr>
          <w:p w:rsidR="00E50C76" w:rsidRPr="00E50C76" w:rsidRDefault="00E50C76" w:rsidP="00E50C76">
            <w:pPr>
              <w:tabs>
                <w:tab w:val="left" w:pos="567"/>
                <w:tab w:val="left" w:pos="3976"/>
              </w:tabs>
              <w:ind w:left="0" w:right="-142" w:firstLine="567"/>
              <w:rPr>
                <w:sz w:val="18"/>
                <w:szCs w:val="18"/>
              </w:rPr>
            </w:pPr>
            <w:r w:rsidRPr="00E50C76">
              <w:rPr>
                <w:sz w:val="18"/>
                <w:szCs w:val="18"/>
              </w:rPr>
              <w:t>»</w:t>
            </w:r>
          </w:p>
        </w:tc>
        <w:tc>
          <w:tcPr>
            <w:tcW w:w="1789" w:type="dxa"/>
            <w:tcBorders>
              <w:bottom w:val="single" w:sz="4" w:space="0" w:color="auto"/>
            </w:tcBorders>
          </w:tcPr>
          <w:p w:rsidR="00E50C76" w:rsidRPr="00E50C76" w:rsidRDefault="00E50C76" w:rsidP="00E50C76">
            <w:pPr>
              <w:tabs>
                <w:tab w:val="left" w:pos="567"/>
                <w:tab w:val="left" w:pos="3976"/>
              </w:tabs>
              <w:ind w:left="0" w:right="-142" w:firstLine="567"/>
              <w:rPr>
                <w:sz w:val="18"/>
                <w:szCs w:val="18"/>
              </w:rPr>
            </w:pPr>
          </w:p>
        </w:tc>
        <w:tc>
          <w:tcPr>
            <w:tcW w:w="456" w:type="dxa"/>
          </w:tcPr>
          <w:p w:rsidR="00E50C76" w:rsidRPr="00E50C76" w:rsidRDefault="00E50C76" w:rsidP="00E50C76">
            <w:pPr>
              <w:tabs>
                <w:tab w:val="left" w:pos="567"/>
                <w:tab w:val="left" w:pos="3976"/>
              </w:tabs>
              <w:ind w:left="0" w:right="-142" w:firstLine="567"/>
              <w:rPr>
                <w:sz w:val="18"/>
                <w:szCs w:val="18"/>
              </w:rPr>
            </w:pPr>
            <w:r w:rsidRPr="00E50C76">
              <w:rPr>
                <w:sz w:val="18"/>
                <w:szCs w:val="18"/>
              </w:rPr>
              <w:t>2</w:t>
            </w:r>
          </w:p>
        </w:tc>
        <w:tc>
          <w:tcPr>
            <w:tcW w:w="537" w:type="dxa"/>
            <w:tcBorders>
              <w:bottom w:val="single" w:sz="4" w:space="0" w:color="auto"/>
            </w:tcBorders>
          </w:tcPr>
          <w:p w:rsidR="00E50C76" w:rsidRPr="00E50C76" w:rsidRDefault="00E50C76" w:rsidP="00E50C76">
            <w:pPr>
              <w:tabs>
                <w:tab w:val="left" w:pos="567"/>
                <w:tab w:val="left" w:pos="3976"/>
              </w:tabs>
              <w:ind w:left="0" w:right="-142" w:firstLine="567"/>
              <w:rPr>
                <w:sz w:val="18"/>
                <w:szCs w:val="18"/>
              </w:rPr>
            </w:pPr>
          </w:p>
        </w:tc>
        <w:tc>
          <w:tcPr>
            <w:tcW w:w="401" w:type="dxa"/>
          </w:tcPr>
          <w:p w:rsidR="00E50C76" w:rsidRPr="00E50C76" w:rsidRDefault="00E50C76" w:rsidP="00E50C76">
            <w:pPr>
              <w:tabs>
                <w:tab w:val="left" w:pos="567"/>
                <w:tab w:val="left" w:pos="3976"/>
              </w:tabs>
              <w:ind w:left="0" w:right="-142" w:firstLine="567"/>
              <w:rPr>
                <w:sz w:val="18"/>
                <w:szCs w:val="18"/>
              </w:rPr>
            </w:pPr>
            <w:proofErr w:type="gramStart"/>
            <w:r w:rsidRPr="00E50C76">
              <w:rPr>
                <w:sz w:val="18"/>
                <w:szCs w:val="18"/>
              </w:rPr>
              <w:t>г</w:t>
            </w:r>
            <w:proofErr w:type="gramEnd"/>
            <w:r w:rsidRPr="00E50C76">
              <w:rPr>
                <w:sz w:val="18"/>
                <w:szCs w:val="18"/>
              </w:rPr>
              <w:t>.</w:t>
            </w:r>
          </w:p>
        </w:tc>
        <w:tc>
          <w:tcPr>
            <w:tcW w:w="733" w:type="dxa"/>
          </w:tcPr>
          <w:p w:rsidR="00E50C76" w:rsidRPr="00E50C76" w:rsidRDefault="00E50C76" w:rsidP="00E50C76">
            <w:pPr>
              <w:tabs>
                <w:tab w:val="left" w:pos="567"/>
                <w:tab w:val="left" w:pos="3976"/>
              </w:tabs>
              <w:ind w:left="0" w:right="-142" w:firstLine="567"/>
              <w:rPr>
                <w:sz w:val="18"/>
                <w:szCs w:val="18"/>
              </w:rPr>
            </w:pPr>
          </w:p>
        </w:tc>
        <w:tc>
          <w:tcPr>
            <w:tcW w:w="3969" w:type="dxa"/>
            <w:tcBorders>
              <w:bottom w:val="single" w:sz="4" w:space="0" w:color="auto"/>
            </w:tcBorders>
          </w:tcPr>
          <w:p w:rsidR="00E50C76" w:rsidRPr="00E50C76" w:rsidRDefault="00E50C76" w:rsidP="00E50C76">
            <w:pPr>
              <w:tabs>
                <w:tab w:val="left" w:pos="567"/>
                <w:tab w:val="left" w:pos="3976"/>
              </w:tabs>
              <w:ind w:left="0" w:right="-142" w:firstLine="567"/>
              <w:rPr>
                <w:sz w:val="18"/>
                <w:szCs w:val="18"/>
              </w:rPr>
            </w:pPr>
          </w:p>
        </w:tc>
      </w:tr>
      <w:tr w:rsidR="00E50C76" w:rsidRPr="00E50C76" w:rsidTr="00E50C76">
        <w:tc>
          <w:tcPr>
            <w:tcW w:w="314" w:type="dxa"/>
          </w:tcPr>
          <w:p w:rsidR="00E50C76" w:rsidRPr="00E50C76" w:rsidRDefault="00E50C76" w:rsidP="00E50C76">
            <w:pPr>
              <w:tabs>
                <w:tab w:val="left" w:pos="567"/>
                <w:tab w:val="left" w:pos="3976"/>
              </w:tabs>
              <w:ind w:left="0" w:right="-142" w:firstLine="567"/>
              <w:rPr>
                <w:sz w:val="18"/>
                <w:szCs w:val="18"/>
              </w:rPr>
            </w:pPr>
          </w:p>
        </w:tc>
        <w:tc>
          <w:tcPr>
            <w:tcW w:w="503" w:type="dxa"/>
            <w:tcBorders>
              <w:top w:val="single" w:sz="4" w:space="0" w:color="auto"/>
            </w:tcBorders>
          </w:tcPr>
          <w:p w:rsidR="00E50C76" w:rsidRPr="00E50C76" w:rsidRDefault="00E50C76" w:rsidP="00E50C76">
            <w:pPr>
              <w:tabs>
                <w:tab w:val="left" w:pos="567"/>
                <w:tab w:val="left" w:pos="3976"/>
              </w:tabs>
              <w:ind w:left="0" w:right="-142" w:firstLine="567"/>
              <w:rPr>
                <w:sz w:val="18"/>
                <w:szCs w:val="18"/>
              </w:rPr>
            </w:pPr>
          </w:p>
        </w:tc>
        <w:tc>
          <w:tcPr>
            <w:tcW w:w="337" w:type="dxa"/>
          </w:tcPr>
          <w:p w:rsidR="00E50C76" w:rsidRPr="00E50C76" w:rsidRDefault="00E50C76" w:rsidP="00E50C76">
            <w:pPr>
              <w:tabs>
                <w:tab w:val="left" w:pos="567"/>
                <w:tab w:val="left" w:pos="3976"/>
              </w:tabs>
              <w:ind w:left="0" w:right="-142" w:firstLine="567"/>
              <w:rPr>
                <w:sz w:val="18"/>
                <w:szCs w:val="18"/>
              </w:rPr>
            </w:pPr>
          </w:p>
        </w:tc>
        <w:tc>
          <w:tcPr>
            <w:tcW w:w="1789" w:type="dxa"/>
            <w:tcBorders>
              <w:top w:val="single" w:sz="4" w:space="0" w:color="auto"/>
            </w:tcBorders>
          </w:tcPr>
          <w:p w:rsidR="00E50C76" w:rsidRPr="00E50C76" w:rsidRDefault="00E50C76" w:rsidP="00E50C76">
            <w:pPr>
              <w:tabs>
                <w:tab w:val="left" w:pos="567"/>
                <w:tab w:val="left" w:pos="3976"/>
              </w:tabs>
              <w:ind w:left="0" w:right="-142" w:firstLine="567"/>
              <w:rPr>
                <w:sz w:val="18"/>
                <w:szCs w:val="18"/>
              </w:rPr>
            </w:pPr>
          </w:p>
        </w:tc>
        <w:tc>
          <w:tcPr>
            <w:tcW w:w="456" w:type="dxa"/>
          </w:tcPr>
          <w:p w:rsidR="00E50C76" w:rsidRPr="00E50C76" w:rsidRDefault="00E50C76" w:rsidP="00E50C76">
            <w:pPr>
              <w:tabs>
                <w:tab w:val="left" w:pos="567"/>
                <w:tab w:val="left" w:pos="3976"/>
              </w:tabs>
              <w:ind w:left="0" w:right="-142" w:firstLine="567"/>
              <w:rPr>
                <w:sz w:val="18"/>
                <w:szCs w:val="18"/>
              </w:rPr>
            </w:pPr>
          </w:p>
        </w:tc>
        <w:tc>
          <w:tcPr>
            <w:tcW w:w="537" w:type="dxa"/>
            <w:tcBorders>
              <w:top w:val="single" w:sz="4" w:space="0" w:color="auto"/>
            </w:tcBorders>
          </w:tcPr>
          <w:p w:rsidR="00E50C76" w:rsidRPr="00E50C76" w:rsidRDefault="00E50C76" w:rsidP="00E50C76">
            <w:pPr>
              <w:tabs>
                <w:tab w:val="left" w:pos="567"/>
                <w:tab w:val="left" w:pos="3976"/>
              </w:tabs>
              <w:ind w:left="0" w:right="-142" w:firstLine="567"/>
              <w:rPr>
                <w:sz w:val="18"/>
                <w:szCs w:val="18"/>
              </w:rPr>
            </w:pPr>
          </w:p>
        </w:tc>
        <w:tc>
          <w:tcPr>
            <w:tcW w:w="401" w:type="dxa"/>
          </w:tcPr>
          <w:p w:rsidR="00E50C76" w:rsidRPr="00E50C76" w:rsidRDefault="00E50C76" w:rsidP="00E50C76">
            <w:pPr>
              <w:tabs>
                <w:tab w:val="left" w:pos="567"/>
                <w:tab w:val="left" w:pos="3976"/>
              </w:tabs>
              <w:ind w:left="0" w:right="-142" w:firstLine="567"/>
              <w:rPr>
                <w:sz w:val="18"/>
                <w:szCs w:val="18"/>
              </w:rPr>
            </w:pPr>
          </w:p>
        </w:tc>
        <w:tc>
          <w:tcPr>
            <w:tcW w:w="733" w:type="dxa"/>
          </w:tcPr>
          <w:p w:rsidR="00E50C76" w:rsidRPr="00E50C76" w:rsidRDefault="00E50C76" w:rsidP="00E50C76">
            <w:pPr>
              <w:tabs>
                <w:tab w:val="left" w:pos="567"/>
                <w:tab w:val="left" w:pos="3976"/>
              </w:tabs>
              <w:ind w:left="0" w:right="-142" w:firstLine="567"/>
              <w:rPr>
                <w:sz w:val="18"/>
                <w:szCs w:val="18"/>
              </w:rPr>
            </w:pPr>
          </w:p>
        </w:tc>
        <w:tc>
          <w:tcPr>
            <w:tcW w:w="3969" w:type="dxa"/>
            <w:tcBorders>
              <w:top w:val="single" w:sz="4" w:space="0" w:color="auto"/>
            </w:tcBorders>
          </w:tcPr>
          <w:p w:rsidR="00E50C76" w:rsidRPr="00E50C76" w:rsidRDefault="00E50C76" w:rsidP="00E50C76">
            <w:pPr>
              <w:tabs>
                <w:tab w:val="left" w:pos="567"/>
                <w:tab w:val="left" w:pos="3976"/>
              </w:tabs>
              <w:ind w:left="0" w:right="-142" w:firstLine="567"/>
              <w:rPr>
                <w:sz w:val="18"/>
                <w:szCs w:val="18"/>
              </w:rPr>
            </w:pPr>
            <w:proofErr w:type="gramStart"/>
            <w:r w:rsidRPr="00E50C76">
              <w:rPr>
                <w:sz w:val="18"/>
                <w:szCs w:val="18"/>
              </w:rPr>
              <w:t>(подпись заявителя (заявителей) или</w:t>
            </w:r>
            <w:proofErr w:type="gramEnd"/>
          </w:p>
          <w:p w:rsidR="00E50C76" w:rsidRPr="00E50C76" w:rsidRDefault="00E50C76" w:rsidP="00E50C76">
            <w:pPr>
              <w:tabs>
                <w:tab w:val="left" w:pos="567"/>
                <w:tab w:val="left" w:pos="3976"/>
              </w:tabs>
              <w:ind w:left="0" w:right="-142" w:firstLine="567"/>
              <w:rPr>
                <w:sz w:val="18"/>
                <w:szCs w:val="18"/>
              </w:rPr>
            </w:pPr>
            <w:r w:rsidRPr="00E50C76">
              <w:rPr>
                <w:sz w:val="18"/>
                <w:szCs w:val="18"/>
              </w:rPr>
              <w:t>представителя заявителя (заявителей))</w:t>
            </w:r>
          </w:p>
        </w:tc>
      </w:tr>
    </w:tbl>
    <w:p w:rsidR="00E50C76" w:rsidRPr="00E50C76" w:rsidRDefault="00E50C76" w:rsidP="00E50C76">
      <w:pPr>
        <w:tabs>
          <w:tab w:val="left" w:pos="567"/>
          <w:tab w:val="left" w:pos="3976"/>
        </w:tabs>
        <w:ind w:left="0" w:right="-142" w:firstLine="567"/>
        <w:rPr>
          <w:sz w:val="18"/>
          <w:szCs w:val="18"/>
        </w:rPr>
      </w:pPr>
    </w:p>
    <w:p w:rsidR="00E50C76" w:rsidRPr="00B44A1D" w:rsidRDefault="00E50C76" w:rsidP="00B44A1D">
      <w:pPr>
        <w:tabs>
          <w:tab w:val="left" w:pos="567"/>
          <w:tab w:val="left" w:pos="3976"/>
        </w:tabs>
        <w:ind w:left="0" w:right="-142" w:firstLine="567"/>
        <w:rPr>
          <w:sz w:val="18"/>
          <w:szCs w:val="18"/>
        </w:rPr>
      </w:pPr>
    </w:p>
    <w:p w:rsidR="002A0D8C" w:rsidRDefault="002A0D8C" w:rsidP="0088517A">
      <w:pPr>
        <w:tabs>
          <w:tab w:val="left" w:pos="426"/>
          <w:tab w:val="left" w:pos="3976"/>
        </w:tabs>
        <w:ind w:left="0" w:right="-142" w:firstLine="426"/>
        <w:jc w:val="left"/>
        <w:rPr>
          <w:sz w:val="18"/>
          <w:szCs w:val="18"/>
        </w:rPr>
      </w:pPr>
    </w:p>
    <w:p w:rsidR="000C63EE" w:rsidRDefault="000C63EE" w:rsidP="0088517A">
      <w:pPr>
        <w:tabs>
          <w:tab w:val="left" w:pos="426"/>
          <w:tab w:val="left" w:pos="3976"/>
        </w:tabs>
        <w:ind w:left="0" w:right="-142" w:firstLine="426"/>
        <w:jc w:val="left"/>
        <w:rPr>
          <w:sz w:val="18"/>
          <w:szCs w:val="18"/>
        </w:rPr>
      </w:pPr>
    </w:p>
    <w:p w:rsidR="000C63EE" w:rsidRDefault="000C63EE" w:rsidP="0088517A">
      <w:pPr>
        <w:tabs>
          <w:tab w:val="left" w:pos="426"/>
          <w:tab w:val="left" w:pos="3976"/>
        </w:tabs>
        <w:ind w:left="0" w:right="-142" w:firstLine="426"/>
        <w:jc w:val="left"/>
        <w:rPr>
          <w:sz w:val="18"/>
          <w:szCs w:val="18"/>
        </w:rPr>
      </w:pPr>
    </w:p>
    <w:p w:rsidR="000C63EE" w:rsidRDefault="000C63EE" w:rsidP="0088517A">
      <w:pPr>
        <w:tabs>
          <w:tab w:val="left" w:pos="426"/>
          <w:tab w:val="left" w:pos="3976"/>
        </w:tabs>
        <w:ind w:left="0" w:right="-142" w:firstLine="426"/>
        <w:jc w:val="left"/>
        <w:rPr>
          <w:sz w:val="18"/>
          <w:szCs w:val="18"/>
        </w:rPr>
      </w:pPr>
    </w:p>
    <w:p w:rsidR="000C63EE" w:rsidRDefault="000C63EE" w:rsidP="0088517A">
      <w:pPr>
        <w:tabs>
          <w:tab w:val="left" w:pos="426"/>
          <w:tab w:val="left" w:pos="3976"/>
        </w:tabs>
        <w:ind w:left="0" w:right="-142" w:firstLine="426"/>
        <w:jc w:val="left"/>
        <w:rPr>
          <w:sz w:val="18"/>
          <w:szCs w:val="18"/>
        </w:rPr>
      </w:pPr>
    </w:p>
    <w:p w:rsidR="000C63EE" w:rsidRDefault="000C63EE" w:rsidP="0088517A">
      <w:pPr>
        <w:tabs>
          <w:tab w:val="left" w:pos="426"/>
          <w:tab w:val="left" w:pos="3976"/>
        </w:tabs>
        <w:ind w:left="0" w:right="-142" w:firstLine="426"/>
        <w:jc w:val="left"/>
        <w:rPr>
          <w:sz w:val="18"/>
          <w:szCs w:val="18"/>
        </w:rPr>
      </w:pPr>
    </w:p>
    <w:p w:rsidR="000C63EE" w:rsidRDefault="000C63EE" w:rsidP="0088517A">
      <w:pPr>
        <w:tabs>
          <w:tab w:val="left" w:pos="426"/>
          <w:tab w:val="left" w:pos="3976"/>
        </w:tabs>
        <w:ind w:left="0" w:right="-142" w:firstLine="426"/>
        <w:jc w:val="left"/>
        <w:rPr>
          <w:sz w:val="18"/>
          <w:szCs w:val="18"/>
        </w:rPr>
      </w:pPr>
    </w:p>
    <w:p w:rsidR="000C63EE" w:rsidRDefault="000C63EE" w:rsidP="0088517A">
      <w:pPr>
        <w:tabs>
          <w:tab w:val="left" w:pos="426"/>
          <w:tab w:val="left" w:pos="3976"/>
        </w:tabs>
        <w:ind w:left="0" w:right="-142" w:firstLine="426"/>
        <w:jc w:val="left"/>
        <w:rPr>
          <w:sz w:val="18"/>
          <w:szCs w:val="18"/>
        </w:rPr>
      </w:pPr>
    </w:p>
    <w:p w:rsidR="000C63EE" w:rsidRDefault="000C63EE" w:rsidP="0088517A">
      <w:pPr>
        <w:tabs>
          <w:tab w:val="left" w:pos="426"/>
          <w:tab w:val="left" w:pos="3976"/>
        </w:tabs>
        <w:ind w:left="0" w:right="-142" w:firstLine="426"/>
        <w:jc w:val="left"/>
        <w:rPr>
          <w:sz w:val="18"/>
          <w:szCs w:val="18"/>
        </w:rPr>
      </w:pPr>
    </w:p>
    <w:p w:rsidR="000C63EE" w:rsidRDefault="000C63EE" w:rsidP="0088517A">
      <w:pPr>
        <w:tabs>
          <w:tab w:val="left" w:pos="426"/>
          <w:tab w:val="left" w:pos="3976"/>
        </w:tabs>
        <w:ind w:left="0" w:right="-142" w:firstLine="426"/>
        <w:jc w:val="left"/>
        <w:rPr>
          <w:sz w:val="18"/>
          <w:szCs w:val="18"/>
        </w:rPr>
      </w:pPr>
    </w:p>
    <w:p w:rsidR="002A0D8C" w:rsidRDefault="002A0D8C" w:rsidP="0088517A">
      <w:pPr>
        <w:tabs>
          <w:tab w:val="left" w:pos="426"/>
          <w:tab w:val="left" w:pos="3976"/>
        </w:tabs>
        <w:ind w:left="0" w:right="-142" w:firstLine="426"/>
        <w:jc w:val="left"/>
        <w:rPr>
          <w:sz w:val="18"/>
          <w:szCs w:val="18"/>
        </w:rPr>
      </w:pPr>
    </w:p>
    <w:p w:rsidR="000C63EE" w:rsidRPr="000C63EE" w:rsidRDefault="000C63EE" w:rsidP="000C63EE">
      <w:pPr>
        <w:tabs>
          <w:tab w:val="left" w:pos="426"/>
          <w:tab w:val="left" w:pos="3976"/>
        </w:tabs>
        <w:ind w:left="0" w:right="-142" w:firstLine="426"/>
        <w:jc w:val="center"/>
        <w:rPr>
          <w:sz w:val="18"/>
          <w:szCs w:val="18"/>
        </w:rPr>
      </w:pPr>
    </w:p>
    <w:p w:rsidR="000C63EE" w:rsidRPr="000C63EE" w:rsidRDefault="000C63EE" w:rsidP="000C63EE">
      <w:pPr>
        <w:tabs>
          <w:tab w:val="left" w:pos="426"/>
          <w:tab w:val="left" w:pos="3976"/>
        </w:tabs>
        <w:ind w:left="0" w:right="-142" w:firstLine="426"/>
        <w:jc w:val="center"/>
        <w:rPr>
          <w:sz w:val="18"/>
          <w:szCs w:val="18"/>
        </w:rPr>
      </w:pPr>
      <w:r w:rsidRPr="000C63EE">
        <w:rPr>
          <w:sz w:val="18"/>
          <w:szCs w:val="18"/>
        </w:rPr>
        <w:t>РОССИЙСКАЯ ФЕДЕРАЦИЯ</w:t>
      </w:r>
    </w:p>
    <w:p w:rsidR="000C63EE" w:rsidRPr="000C63EE" w:rsidRDefault="000C63EE" w:rsidP="000C63EE">
      <w:pPr>
        <w:tabs>
          <w:tab w:val="left" w:pos="426"/>
          <w:tab w:val="left" w:pos="3976"/>
        </w:tabs>
        <w:ind w:left="0" w:right="-142" w:firstLine="426"/>
        <w:jc w:val="center"/>
        <w:rPr>
          <w:sz w:val="18"/>
          <w:szCs w:val="18"/>
        </w:rPr>
      </w:pPr>
      <w:r w:rsidRPr="000C63EE">
        <w:rPr>
          <w:sz w:val="18"/>
          <w:szCs w:val="18"/>
        </w:rPr>
        <w:t>ИРКУТСКАЯ ОБЛАСТЬ ИРКУТСКИЙ РАЙОН</w:t>
      </w:r>
    </w:p>
    <w:p w:rsidR="000C63EE" w:rsidRPr="000C63EE" w:rsidRDefault="000C63EE" w:rsidP="000C63EE">
      <w:pPr>
        <w:tabs>
          <w:tab w:val="left" w:pos="426"/>
          <w:tab w:val="left" w:pos="3976"/>
        </w:tabs>
        <w:ind w:left="0" w:right="-142" w:firstLine="426"/>
        <w:jc w:val="center"/>
        <w:rPr>
          <w:sz w:val="18"/>
          <w:szCs w:val="18"/>
        </w:rPr>
      </w:pPr>
      <w:r w:rsidRPr="000C63EE">
        <w:rPr>
          <w:sz w:val="18"/>
          <w:szCs w:val="18"/>
        </w:rPr>
        <w:t>ХОМУТОВСКОЕ МУНИЦИПАЛЬНОЕ ОБРАЗОВАНИЕ</w:t>
      </w:r>
    </w:p>
    <w:p w:rsidR="000C63EE" w:rsidRPr="000C63EE" w:rsidRDefault="000C63EE" w:rsidP="000C63EE">
      <w:pPr>
        <w:tabs>
          <w:tab w:val="left" w:pos="426"/>
          <w:tab w:val="left" w:pos="3976"/>
        </w:tabs>
        <w:ind w:left="0" w:right="-142" w:firstLine="426"/>
        <w:jc w:val="center"/>
        <w:rPr>
          <w:sz w:val="18"/>
          <w:szCs w:val="18"/>
        </w:rPr>
      </w:pPr>
      <w:r w:rsidRPr="000C63EE">
        <w:rPr>
          <w:sz w:val="18"/>
          <w:szCs w:val="18"/>
        </w:rPr>
        <w:t>АДМИНИСТРАЦИЯ</w:t>
      </w:r>
    </w:p>
    <w:p w:rsidR="000C63EE" w:rsidRPr="000C63EE" w:rsidRDefault="000C63EE" w:rsidP="000C63EE">
      <w:pPr>
        <w:tabs>
          <w:tab w:val="left" w:pos="426"/>
          <w:tab w:val="left" w:pos="3976"/>
        </w:tabs>
        <w:ind w:left="0" w:right="-142" w:firstLine="426"/>
        <w:jc w:val="center"/>
        <w:rPr>
          <w:sz w:val="18"/>
          <w:szCs w:val="18"/>
        </w:rPr>
      </w:pPr>
      <w:r w:rsidRPr="000C63EE">
        <w:rPr>
          <w:sz w:val="18"/>
          <w:szCs w:val="18"/>
        </w:rPr>
        <w:t>ПОСТАНОВЛЕНИЕ</w:t>
      </w:r>
    </w:p>
    <w:p w:rsidR="000C63EE" w:rsidRPr="000C63EE" w:rsidRDefault="000C63EE" w:rsidP="000C63EE">
      <w:pPr>
        <w:tabs>
          <w:tab w:val="left" w:pos="426"/>
          <w:tab w:val="left" w:pos="3976"/>
        </w:tabs>
        <w:ind w:left="0" w:right="-142" w:firstLine="426"/>
        <w:jc w:val="left"/>
        <w:rPr>
          <w:sz w:val="18"/>
          <w:szCs w:val="18"/>
        </w:rPr>
      </w:pPr>
    </w:p>
    <w:p w:rsidR="000C63EE" w:rsidRPr="000C63EE" w:rsidRDefault="000C63EE" w:rsidP="000C63EE">
      <w:pPr>
        <w:tabs>
          <w:tab w:val="left" w:pos="426"/>
          <w:tab w:val="left" w:pos="3976"/>
        </w:tabs>
        <w:ind w:left="0" w:right="-142" w:firstLine="426"/>
        <w:jc w:val="left"/>
        <w:rPr>
          <w:sz w:val="18"/>
          <w:szCs w:val="18"/>
          <w:u w:val="single"/>
        </w:rPr>
      </w:pPr>
      <w:r w:rsidRPr="000C63EE">
        <w:rPr>
          <w:sz w:val="18"/>
          <w:szCs w:val="18"/>
          <w:u w:val="single"/>
        </w:rPr>
        <w:t>16.04.2025  № 92 од</w:t>
      </w:r>
    </w:p>
    <w:p w:rsidR="002A0D8C" w:rsidRDefault="000C63EE" w:rsidP="000C63EE">
      <w:pPr>
        <w:tabs>
          <w:tab w:val="left" w:pos="426"/>
          <w:tab w:val="left" w:pos="3976"/>
        </w:tabs>
        <w:ind w:left="0" w:right="-142" w:firstLine="426"/>
        <w:jc w:val="left"/>
        <w:rPr>
          <w:sz w:val="18"/>
          <w:szCs w:val="18"/>
        </w:rPr>
      </w:pPr>
      <w:r w:rsidRPr="000C63EE">
        <w:rPr>
          <w:sz w:val="18"/>
          <w:szCs w:val="18"/>
        </w:rPr>
        <w:t xml:space="preserve">       с. Хомутово</w:t>
      </w:r>
    </w:p>
    <w:p w:rsidR="001420AD" w:rsidRDefault="001420AD" w:rsidP="000C63EE">
      <w:pPr>
        <w:tabs>
          <w:tab w:val="left" w:pos="426"/>
          <w:tab w:val="left" w:pos="3976"/>
        </w:tabs>
        <w:ind w:left="0" w:right="-142" w:firstLine="426"/>
        <w:jc w:val="left"/>
        <w:rPr>
          <w:sz w:val="18"/>
          <w:szCs w:val="18"/>
        </w:rPr>
      </w:pPr>
    </w:p>
    <w:p w:rsidR="001420AD" w:rsidRPr="001420AD" w:rsidRDefault="001420AD" w:rsidP="001420AD">
      <w:pPr>
        <w:tabs>
          <w:tab w:val="left" w:pos="426"/>
          <w:tab w:val="left" w:pos="3976"/>
        </w:tabs>
        <w:ind w:left="0" w:right="-142" w:firstLine="426"/>
        <w:jc w:val="left"/>
        <w:rPr>
          <w:sz w:val="18"/>
          <w:szCs w:val="18"/>
        </w:rPr>
      </w:pPr>
      <w:r w:rsidRPr="001420AD">
        <w:rPr>
          <w:sz w:val="18"/>
          <w:szCs w:val="18"/>
        </w:rPr>
        <w:t>Об организации и проведении на территории Хомутовского муниципального образования сезонной ярмарки «</w:t>
      </w:r>
      <w:proofErr w:type="spellStart"/>
      <w:r w:rsidRPr="001420AD">
        <w:rPr>
          <w:sz w:val="18"/>
          <w:szCs w:val="18"/>
        </w:rPr>
        <w:t>Хомутовский</w:t>
      </w:r>
      <w:proofErr w:type="spellEnd"/>
      <w:r w:rsidRPr="001420AD">
        <w:rPr>
          <w:sz w:val="18"/>
          <w:szCs w:val="18"/>
        </w:rPr>
        <w:t xml:space="preserve"> огородник»</w:t>
      </w:r>
    </w:p>
    <w:p w:rsidR="001420AD" w:rsidRPr="001420AD" w:rsidRDefault="001420AD" w:rsidP="001420AD">
      <w:pPr>
        <w:tabs>
          <w:tab w:val="left" w:pos="426"/>
          <w:tab w:val="left" w:pos="3976"/>
        </w:tabs>
        <w:ind w:left="0" w:right="-142" w:firstLine="426"/>
        <w:jc w:val="left"/>
        <w:rPr>
          <w:sz w:val="18"/>
          <w:szCs w:val="18"/>
        </w:rPr>
      </w:pPr>
    </w:p>
    <w:p w:rsidR="001420AD" w:rsidRPr="001420AD" w:rsidRDefault="001420AD" w:rsidP="001420AD">
      <w:pPr>
        <w:tabs>
          <w:tab w:val="left" w:pos="426"/>
          <w:tab w:val="left" w:pos="3976"/>
        </w:tabs>
        <w:ind w:left="0" w:right="-142" w:firstLine="426"/>
        <w:jc w:val="left"/>
        <w:rPr>
          <w:sz w:val="18"/>
          <w:szCs w:val="18"/>
        </w:rPr>
      </w:pPr>
      <w:proofErr w:type="gramStart"/>
      <w:r w:rsidRPr="001420AD">
        <w:rPr>
          <w:sz w:val="18"/>
          <w:szCs w:val="18"/>
        </w:rPr>
        <w:t>Руководствуясь ст. 11 Федерального закона № 381-ФЗ от 28.12.2009 «Об основах государственного регулирования торговой деятельности в Российской Федерации», Постановлением Правительства Иркутской области № 284-пп от 17.11.2010 «Об утверждении Положения о порядке организации ярмарок на территории Иркутской области и продажи товаров на них и требованиях к организации продажи товаров (выполнения работ и оказания услуг) на ярмарках, организованных на территории Иркутской области», Уставом Хомутовского</w:t>
      </w:r>
      <w:proofErr w:type="gramEnd"/>
      <w:r w:rsidRPr="001420AD">
        <w:rPr>
          <w:sz w:val="18"/>
          <w:szCs w:val="18"/>
        </w:rPr>
        <w:t xml:space="preserve"> муниципального образования, Администрация Хомутовского муниципального образования</w:t>
      </w:r>
    </w:p>
    <w:p w:rsidR="001420AD" w:rsidRPr="001420AD" w:rsidRDefault="001420AD" w:rsidP="001420AD">
      <w:pPr>
        <w:tabs>
          <w:tab w:val="left" w:pos="426"/>
          <w:tab w:val="left" w:pos="3976"/>
        </w:tabs>
        <w:ind w:left="0" w:right="-142" w:firstLine="426"/>
        <w:jc w:val="left"/>
        <w:rPr>
          <w:sz w:val="18"/>
          <w:szCs w:val="18"/>
        </w:rPr>
      </w:pPr>
      <w:r w:rsidRPr="001420AD">
        <w:rPr>
          <w:sz w:val="18"/>
          <w:szCs w:val="18"/>
        </w:rPr>
        <w:t>ПОСТАНОВЛЯЕТ:</w:t>
      </w:r>
    </w:p>
    <w:p w:rsidR="001420AD" w:rsidRPr="001420AD" w:rsidRDefault="001420AD" w:rsidP="001420AD">
      <w:pPr>
        <w:tabs>
          <w:tab w:val="left" w:pos="426"/>
          <w:tab w:val="left" w:pos="3976"/>
        </w:tabs>
        <w:ind w:left="0" w:right="-142" w:firstLine="426"/>
        <w:jc w:val="left"/>
        <w:rPr>
          <w:sz w:val="18"/>
          <w:szCs w:val="18"/>
        </w:rPr>
      </w:pPr>
      <w:r>
        <w:rPr>
          <w:sz w:val="18"/>
          <w:szCs w:val="18"/>
        </w:rPr>
        <w:t>1.</w:t>
      </w:r>
      <w:r w:rsidRPr="001420AD">
        <w:rPr>
          <w:sz w:val="18"/>
          <w:szCs w:val="18"/>
        </w:rPr>
        <w:t>Провести на территории Хомутовского муниципального образования сезонную ярмарку «</w:t>
      </w:r>
      <w:proofErr w:type="spellStart"/>
      <w:r w:rsidRPr="001420AD">
        <w:rPr>
          <w:sz w:val="18"/>
          <w:szCs w:val="18"/>
        </w:rPr>
        <w:t>Хомутовский</w:t>
      </w:r>
      <w:proofErr w:type="spellEnd"/>
      <w:r w:rsidRPr="001420AD">
        <w:rPr>
          <w:sz w:val="18"/>
          <w:szCs w:val="18"/>
        </w:rPr>
        <w:t xml:space="preserve"> огородник» в период с 01.05.2025 по 30.06.2025.</w:t>
      </w:r>
    </w:p>
    <w:p w:rsidR="001420AD" w:rsidRPr="001420AD" w:rsidRDefault="001420AD" w:rsidP="001420AD">
      <w:pPr>
        <w:tabs>
          <w:tab w:val="left" w:pos="426"/>
          <w:tab w:val="left" w:pos="3976"/>
        </w:tabs>
        <w:ind w:left="0" w:right="-142" w:firstLine="426"/>
        <w:jc w:val="left"/>
        <w:rPr>
          <w:sz w:val="18"/>
          <w:szCs w:val="18"/>
        </w:rPr>
      </w:pPr>
      <w:r>
        <w:rPr>
          <w:sz w:val="18"/>
          <w:szCs w:val="18"/>
        </w:rPr>
        <w:t>2.</w:t>
      </w:r>
      <w:r w:rsidRPr="001420AD">
        <w:rPr>
          <w:sz w:val="18"/>
          <w:szCs w:val="18"/>
        </w:rPr>
        <w:t>Утвердить порядок организации сезонной ярмарки «</w:t>
      </w:r>
      <w:proofErr w:type="spellStart"/>
      <w:r w:rsidRPr="001420AD">
        <w:rPr>
          <w:sz w:val="18"/>
          <w:szCs w:val="18"/>
        </w:rPr>
        <w:t>Хомутовский</w:t>
      </w:r>
      <w:proofErr w:type="spellEnd"/>
      <w:r w:rsidRPr="001420AD">
        <w:rPr>
          <w:sz w:val="18"/>
          <w:szCs w:val="18"/>
        </w:rPr>
        <w:t xml:space="preserve"> огородник» и продажи товаров (оказания услуг) на ней (Приложение 1).</w:t>
      </w:r>
    </w:p>
    <w:p w:rsidR="001420AD" w:rsidRPr="001420AD" w:rsidRDefault="001420AD" w:rsidP="001420AD">
      <w:pPr>
        <w:tabs>
          <w:tab w:val="left" w:pos="426"/>
          <w:tab w:val="left" w:pos="3976"/>
        </w:tabs>
        <w:ind w:left="0" w:right="-142" w:firstLine="426"/>
        <w:jc w:val="left"/>
        <w:rPr>
          <w:sz w:val="18"/>
          <w:szCs w:val="18"/>
        </w:rPr>
      </w:pPr>
      <w:r>
        <w:rPr>
          <w:sz w:val="18"/>
          <w:szCs w:val="18"/>
        </w:rPr>
        <w:t>3.</w:t>
      </w:r>
      <w:r w:rsidRPr="001420AD">
        <w:rPr>
          <w:sz w:val="18"/>
          <w:szCs w:val="18"/>
        </w:rPr>
        <w:t>Утвердить План мероприятий по организации сезонной ярмарки «</w:t>
      </w:r>
      <w:proofErr w:type="spellStart"/>
      <w:r w:rsidRPr="001420AD">
        <w:rPr>
          <w:sz w:val="18"/>
          <w:szCs w:val="18"/>
        </w:rPr>
        <w:t>Хомутовский</w:t>
      </w:r>
      <w:proofErr w:type="spellEnd"/>
      <w:r w:rsidRPr="001420AD">
        <w:rPr>
          <w:sz w:val="18"/>
          <w:szCs w:val="18"/>
        </w:rPr>
        <w:t xml:space="preserve"> огородник» (Приложение 2).</w:t>
      </w:r>
    </w:p>
    <w:p w:rsidR="001420AD" w:rsidRPr="001420AD" w:rsidRDefault="001420AD" w:rsidP="001420AD">
      <w:pPr>
        <w:tabs>
          <w:tab w:val="left" w:pos="426"/>
          <w:tab w:val="left" w:pos="3976"/>
        </w:tabs>
        <w:ind w:left="0" w:right="-142" w:firstLine="426"/>
        <w:jc w:val="left"/>
        <w:rPr>
          <w:sz w:val="18"/>
          <w:szCs w:val="18"/>
        </w:rPr>
      </w:pPr>
      <w:r>
        <w:rPr>
          <w:sz w:val="18"/>
          <w:szCs w:val="18"/>
        </w:rPr>
        <w:t>4.</w:t>
      </w:r>
      <w:r w:rsidRPr="001420AD">
        <w:rPr>
          <w:sz w:val="18"/>
          <w:szCs w:val="18"/>
        </w:rPr>
        <w:t xml:space="preserve">Опубликовать настоящее постановление в газете «Вестник Хомутовского поселения» и разместить на </w:t>
      </w:r>
      <w:proofErr w:type="gramStart"/>
      <w:r w:rsidRPr="001420AD">
        <w:rPr>
          <w:sz w:val="18"/>
          <w:szCs w:val="18"/>
        </w:rPr>
        <w:t>W</w:t>
      </w:r>
      <w:proofErr w:type="gramEnd"/>
      <w:r w:rsidRPr="001420AD">
        <w:rPr>
          <w:sz w:val="18"/>
          <w:szCs w:val="18"/>
        </w:rPr>
        <w:t>ЕВ-портале органов местного самоуправления Хомутовского муниципального образования в информационно-телекоммуникационной сети «Интернет» (https://khomutovskoe-mo.ru/) в установленные законом сроки.</w:t>
      </w:r>
    </w:p>
    <w:p w:rsidR="001420AD" w:rsidRPr="001420AD" w:rsidRDefault="001420AD" w:rsidP="001420AD">
      <w:pPr>
        <w:tabs>
          <w:tab w:val="left" w:pos="426"/>
          <w:tab w:val="left" w:pos="3976"/>
        </w:tabs>
        <w:ind w:left="0" w:right="-142" w:firstLine="426"/>
        <w:jc w:val="left"/>
        <w:rPr>
          <w:sz w:val="18"/>
          <w:szCs w:val="18"/>
        </w:rPr>
      </w:pPr>
      <w:r>
        <w:rPr>
          <w:sz w:val="18"/>
          <w:szCs w:val="18"/>
        </w:rPr>
        <w:t>5.</w:t>
      </w:r>
      <w:proofErr w:type="gramStart"/>
      <w:r w:rsidRPr="001420AD">
        <w:rPr>
          <w:sz w:val="18"/>
          <w:szCs w:val="18"/>
        </w:rPr>
        <w:t>Контроль за</w:t>
      </w:r>
      <w:proofErr w:type="gramEnd"/>
      <w:r w:rsidRPr="001420AD">
        <w:rPr>
          <w:sz w:val="18"/>
          <w:szCs w:val="18"/>
        </w:rPr>
        <w:t xml:space="preserve"> исполнением настоящего постановления оставляю за собой.</w:t>
      </w:r>
    </w:p>
    <w:p w:rsidR="001420AD" w:rsidRPr="001420AD" w:rsidRDefault="001420AD" w:rsidP="001420AD">
      <w:pPr>
        <w:tabs>
          <w:tab w:val="left" w:pos="426"/>
          <w:tab w:val="left" w:pos="3976"/>
        </w:tabs>
        <w:ind w:left="0" w:right="-142" w:firstLine="426"/>
        <w:jc w:val="left"/>
        <w:rPr>
          <w:sz w:val="18"/>
          <w:szCs w:val="18"/>
        </w:rPr>
      </w:pPr>
    </w:p>
    <w:p w:rsidR="001420AD" w:rsidRPr="001265BB" w:rsidRDefault="001420AD" w:rsidP="001420AD">
      <w:pPr>
        <w:tabs>
          <w:tab w:val="left" w:pos="426"/>
          <w:tab w:val="left" w:pos="3976"/>
        </w:tabs>
        <w:ind w:left="0" w:right="-142" w:firstLine="426"/>
        <w:jc w:val="left"/>
        <w:rPr>
          <w:i/>
          <w:sz w:val="18"/>
          <w:szCs w:val="18"/>
        </w:rPr>
      </w:pPr>
      <w:r w:rsidRPr="001265BB">
        <w:rPr>
          <w:i/>
          <w:sz w:val="18"/>
          <w:szCs w:val="18"/>
        </w:rPr>
        <w:t>Исполняющий обязанности Главы администрации                                                                      Н.В. Максименко</w:t>
      </w:r>
    </w:p>
    <w:p w:rsidR="001420AD" w:rsidRPr="0085411B" w:rsidRDefault="001420AD" w:rsidP="0085411B">
      <w:pPr>
        <w:tabs>
          <w:tab w:val="left" w:pos="426"/>
          <w:tab w:val="left" w:pos="3976"/>
        </w:tabs>
        <w:ind w:left="0" w:right="-142" w:firstLine="426"/>
        <w:jc w:val="right"/>
        <w:rPr>
          <w:i/>
          <w:sz w:val="18"/>
          <w:szCs w:val="18"/>
        </w:rPr>
      </w:pPr>
    </w:p>
    <w:p w:rsidR="001420AD" w:rsidRPr="0085411B" w:rsidRDefault="001420AD" w:rsidP="0085411B">
      <w:pPr>
        <w:tabs>
          <w:tab w:val="left" w:pos="426"/>
          <w:tab w:val="left" w:pos="3976"/>
        </w:tabs>
        <w:ind w:left="0" w:right="-142" w:firstLine="426"/>
        <w:jc w:val="right"/>
        <w:rPr>
          <w:i/>
          <w:sz w:val="18"/>
          <w:szCs w:val="18"/>
        </w:rPr>
      </w:pPr>
      <w:r w:rsidRPr="0085411B">
        <w:rPr>
          <w:i/>
          <w:sz w:val="18"/>
          <w:szCs w:val="18"/>
        </w:rPr>
        <w:t>Приложение 1</w:t>
      </w:r>
    </w:p>
    <w:p w:rsidR="001420AD" w:rsidRPr="0085411B" w:rsidRDefault="001420AD" w:rsidP="0085411B">
      <w:pPr>
        <w:tabs>
          <w:tab w:val="left" w:pos="426"/>
          <w:tab w:val="left" w:pos="3976"/>
        </w:tabs>
        <w:ind w:left="0" w:right="-142" w:firstLine="426"/>
        <w:jc w:val="right"/>
        <w:rPr>
          <w:i/>
          <w:sz w:val="18"/>
          <w:szCs w:val="18"/>
        </w:rPr>
      </w:pPr>
      <w:r w:rsidRPr="0085411B">
        <w:rPr>
          <w:i/>
          <w:sz w:val="18"/>
          <w:szCs w:val="18"/>
        </w:rPr>
        <w:t>Утвержден</w:t>
      </w:r>
    </w:p>
    <w:p w:rsidR="001420AD" w:rsidRPr="0085411B" w:rsidRDefault="001420AD" w:rsidP="0085411B">
      <w:pPr>
        <w:tabs>
          <w:tab w:val="left" w:pos="426"/>
          <w:tab w:val="left" w:pos="3976"/>
        </w:tabs>
        <w:ind w:left="0" w:right="-142" w:firstLine="426"/>
        <w:jc w:val="right"/>
        <w:rPr>
          <w:i/>
          <w:sz w:val="18"/>
          <w:szCs w:val="18"/>
        </w:rPr>
      </w:pPr>
      <w:r w:rsidRPr="0085411B">
        <w:rPr>
          <w:i/>
          <w:sz w:val="18"/>
          <w:szCs w:val="18"/>
        </w:rPr>
        <w:t xml:space="preserve">Постановлением администрации </w:t>
      </w:r>
    </w:p>
    <w:p w:rsidR="001420AD" w:rsidRPr="0085411B" w:rsidRDefault="001420AD" w:rsidP="0085411B">
      <w:pPr>
        <w:tabs>
          <w:tab w:val="left" w:pos="426"/>
          <w:tab w:val="left" w:pos="3976"/>
        </w:tabs>
        <w:ind w:left="0" w:right="-142" w:firstLine="426"/>
        <w:jc w:val="right"/>
        <w:rPr>
          <w:i/>
          <w:sz w:val="18"/>
          <w:szCs w:val="18"/>
        </w:rPr>
      </w:pPr>
      <w:r w:rsidRPr="0085411B">
        <w:rPr>
          <w:i/>
          <w:sz w:val="18"/>
          <w:szCs w:val="18"/>
        </w:rPr>
        <w:t>Хомутовского муниципального образования</w:t>
      </w:r>
    </w:p>
    <w:p w:rsidR="001420AD" w:rsidRPr="0085411B" w:rsidRDefault="001420AD" w:rsidP="0085411B">
      <w:pPr>
        <w:tabs>
          <w:tab w:val="left" w:pos="426"/>
          <w:tab w:val="left" w:pos="3976"/>
        </w:tabs>
        <w:ind w:left="0" w:right="-142" w:firstLine="426"/>
        <w:jc w:val="right"/>
        <w:rPr>
          <w:i/>
          <w:sz w:val="18"/>
          <w:szCs w:val="18"/>
        </w:rPr>
      </w:pPr>
      <w:r w:rsidRPr="0085411B">
        <w:rPr>
          <w:i/>
          <w:sz w:val="18"/>
          <w:szCs w:val="18"/>
        </w:rPr>
        <w:t>от_</w:t>
      </w:r>
      <w:r w:rsidR="0085411B">
        <w:rPr>
          <w:i/>
          <w:sz w:val="18"/>
          <w:szCs w:val="18"/>
        </w:rPr>
        <w:t xml:space="preserve">16 Апреля 2025 </w:t>
      </w:r>
      <w:r w:rsidRPr="0085411B">
        <w:rPr>
          <w:i/>
          <w:sz w:val="18"/>
          <w:szCs w:val="18"/>
        </w:rPr>
        <w:t>№</w:t>
      </w:r>
      <w:r w:rsidR="0085411B">
        <w:rPr>
          <w:i/>
          <w:sz w:val="18"/>
          <w:szCs w:val="18"/>
        </w:rPr>
        <w:t>92 од</w:t>
      </w:r>
    </w:p>
    <w:p w:rsidR="001420AD" w:rsidRPr="001420AD" w:rsidRDefault="001420AD" w:rsidP="001420AD">
      <w:pPr>
        <w:tabs>
          <w:tab w:val="left" w:pos="426"/>
          <w:tab w:val="left" w:pos="3976"/>
        </w:tabs>
        <w:ind w:left="0" w:right="-142" w:firstLine="426"/>
        <w:jc w:val="left"/>
        <w:rPr>
          <w:sz w:val="18"/>
          <w:szCs w:val="18"/>
        </w:rPr>
      </w:pPr>
    </w:p>
    <w:p w:rsidR="001420AD" w:rsidRPr="001420AD" w:rsidRDefault="001420AD" w:rsidP="001420AD">
      <w:pPr>
        <w:tabs>
          <w:tab w:val="left" w:pos="426"/>
          <w:tab w:val="left" w:pos="3976"/>
        </w:tabs>
        <w:ind w:left="0" w:right="-142" w:firstLine="426"/>
        <w:jc w:val="left"/>
        <w:rPr>
          <w:sz w:val="18"/>
          <w:szCs w:val="18"/>
        </w:rPr>
      </w:pPr>
      <w:r w:rsidRPr="00B16B7E">
        <w:rPr>
          <w:b/>
          <w:sz w:val="18"/>
          <w:szCs w:val="18"/>
        </w:rPr>
        <w:t>Порядок организации сезонной ярмарки «</w:t>
      </w:r>
      <w:proofErr w:type="spellStart"/>
      <w:r w:rsidRPr="00B16B7E">
        <w:rPr>
          <w:b/>
          <w:sz w:val="18"/>
          <w:szCs w:val="18"/>
        </w:rPr>
        <w:t>Хомутовский</w:t>
      </w:r>
      <w:proofErr w:type="spellEnd"/>
      <w:r w:rsidRPr="00B16B7E">
        <w:rPr>
          <w:b/>
          <w:sz w:val="18"/>
          <w:szCs w:val="18"/>
        </w:rPr>
        <w:t xml:space="preserve"> огородник» и продажи товаров (оказания услуг) на</w:t>
      </w:r>
      <w:r w:rsidRPr="001420AD">
        <w:rPr>
          <w:sz w:val="18"/>
          <w:szCs w:val="18"/>
        </w:rPr>
        <w:t xml:space="preserve"> ней </w:t>
      </w:r>
    </w:p>
    <w:p w:rsidR="001420AD" w:rsidRPr="001420AD" w:rsidRDefault="001420AD" w:rsidP="001420AD">
      <w:pPr>
        <w:tabs>
          <w:tab w:val="left" w:pos="426"/>
          <w:tab w:val="left" w:pos="3976"/>
        </w:tabs>
        <w:ind w:left="0" w:right="-142" w:firstLine="426"/>
        <w:jc w:val="left"/>
        <w:rPr>
          <w:sz w:val="18"/>
          <w:szCs w:val="18"/>
        </w:rPr>
      </w:pPr>
    </w:p>
    <w:p w:rsidR="001420AD" w:rsidRPr="001420AD" w:rsidRDefault="001420AD" w:rsidP="001420AD">
      <w:pPr>
        <w:tabs>
          <w:tab w:val="left" w:pos="426"/>
          <w:tab w:val="left" w:pos="3976"/>
        </w:tabs>
        <w:ind w:left="0" w:right="-142" w:firstLine="426"/>
        <w:jc w:val="left"/>
        <w:rPr>
          <w:sz w:val="18"/>
          <w:szCs w:val="18"/>
        </w:rPr>
      </w:pPr>
      <w:r w:rsidRPr="001420AD">
        <w:rPr>
          <w:sz w:val="18"/>
          <w:szCs w:val="18"/>
        </w:rPr>
        <w:t>1. Общие положения</w:t>
      </w:r>
    </w:p>
    <w:p w:rsidR="001420AD" w:rsidRPr="001420AD" w:rsidRDefault="001420AD" w:rsidP="001420AD">
      <w:pPr>
        <w:tabs>
          <w:tab w:val="left" w:pos="426"/>
          <w:tab w:val="left" w:pos="3976"/>
        </w:tabs>
        <w:ind w:left="0" w:right="-142" w:firstLine="426"/>
        <w:jc w:val="left"/>
        <w:rPr>
          <w:sz w:val="18"/>
          <w:szCs w:val="18"/>
        </w:rPr>
      </w:pPr>
    </w:p>
    <w:p w:rsidR="001420AD" w:rsidRPr="001420AD" w:rsidRDefault="001420AD" w:rsidP="001420AD">
      <w:pPr>
        <w:tabs>
          <w:tab w:val="left" w:pos="426"/>
          <w:tab w:val="left" w:pos="3976"/>
        </w:tabs>
        <w:ind w:left="0" w:right="-142" w:firstLine="426"/>
        <w:jc w:val="left"/>
        <w:rPr>
          <w:sz w:val="18"/>
          <w:szCs w:val="18"/>
        </w:rPr>
      </w:pPr>
      <w:r w:rsidRPr="001420AD">
        <w:rPr>
          <w:sz w:val="18"/>
          <w:szCs w:val="18"/>
        </w:rPr>
        <w:t xml:space="preserve">1.1. </w:t>
      </w:r>
      <w:proofErr w:type="gramStart"/>
      <w:r w:rsidRPr="001420AD">
        <w:rPr>
          <w:sz w:val="18"/>
          <w:szCs w:val="18"/>
        </w:rPr>
        <w:t>Порядок организации ярмарки (далее-Порядок) разработан в соответствии с Федеральным Законом от 28.12.2009 № 381-ФЗ «Об основах государственного регулирования торговой деятельности в Российской Федерации», Постановлением Правительства Иркутской области от 17.11.2010 № 284-пп «Об утверждении Положения о порядке организации ярмарок на территории Иркутской области и продажи товаров (выполнения работ, оказания услуг) на них и требованиях к организации продажи товаров (выполнения работ, оказания услуг) на</w:t>
      </w:r>
      <w:proofErr w:type="gramEnd"/>
      <w:r w:rsidRPr="001420AD">
        <w:rPr>
          <w:sz w:val="18"/>
          <w:szCs w:val="18"/>
        </w:rPr>
        <w:t xml:space="preserve"> </w:t>
      </w:r>
      <w:proofErr w:type="gramStart"/>
      <w:r w:rsidRPr="001420AD">
        <w:rPr>
          <w:sz w:val="18"/>
          <w:szCs w:val="18"/>
        </w:rPr>
        <w:t>ярмарках</w:t>
      </w:r>
      <w:proofErr w:type="gramEnd"/>
      <w:r w:rsidRPr="001420AD">
        <w:rPr>
          <w:sz w:val="18"/>
          <w:szCs w:val="18"/>
        </w:rPr>
        <w:t>, организованных на территории Иркутской области» и регулирует организацию ярмарки. Ярмарка проводится с целью увеличения обеспечения жителей и гостей Хомутовского муниципального образования услугами торговли.</w:t>
      </w:r>
    </w:p>
    <w:p w:rsidR="001420AD" w:rsidRPr="001420AD" w:rsidRDefault="001420AD" w:rsidP="001420AD">
      <w:pPr>
        <w:tabs>
          <w:tab w:val="left" w:pos="426"/>
          <w:tab w:val="left" w:pos="3976"/>
        </w:tabs>
        <w:ind w:left="0" w:right="-142" w:firstLine="426"/>
        <w:jc w:val="left"/>
        <w:rPr>
          <w:sz w:val="18"/>
          <w:szCs w:val="18"/>
        </w:rPr>
      </w:pPr>
      <w:r w:rsidRPr="001420AD">
        <w:rPr>
          <w:sz w:val="18"/>
          <w:szCs w:val="18"/>
        </w:rPr>
        <w:t>1.2. Наименование организатора ярмарки: администрация Хомутовского муниципального образования.</w:t>
      </w:r>
    </w:p>
    <w:p w:rsidR="001420AD" w:rsidRPr="001420AD" w:rsidRDefault="001420AD" w:rsidP="001420AD">
      <w:pPr>
        <w:tabs>
          <w:tab w:val="left" w:pos="426"/>
          <w:tab w:val="left" w:pos="3976"/>
        </w:tabs>
        <w:ind w:left="0" w:right="-142" w:firstLine="426"/>
        <w:jc w:val="left"/>
        <w:rPr>
          <w:sz w:val="18"/>
          <w:szCs w:val="18"/>
        </w:rPr>
      </w:pPr>
      <w:r w:rsidRPr="001420AD">
        <w:rPr>
          <w:sz w:val="18"/>
          <w:szCs w:val="18"/>
        </w:rPr>
        <w:t>1.3. Режим работы ярмарки: с 08-00 ч. до 20-00 ч.</w:t>
      </w:r>
    </w:p>
    <w:p w:rsidR="001420AD" w:rsidRPr="001420AD" w:rsidRDefault="001420AD" w:rsidP="001420AD">
      <w:pPr>
        <w:tabs>
          <w:tab w:val="left" w:pos="426"/>
          <w:tab w:val="left" w:pos="3976"/>
        </w:tabs>
        <w:ind w:left="0" w:right="-142" w:firstLine="426"/>
        <w:jc w:val="left"/>
        <w:rPr>
          <w:sz w:val="18"/>
          <w:szCs w:val="18"/>
        </w:rPr>
      </w:pPr>
      <w:r w:rsidRPr="001420AD">
        <w:rPr>
          <w:sz w:val="18"/>
          <w:szCs w:val="18"/>
        </w:rPr>
        <w:t xml:space="preserve">1.4. Вид ярмарки </w:t>
      </w:r>
      <w:proofErr w:type="gramStart"/>
      <w:r w:rsidRPr="001420AD">
        <w:rPr>
          <w:sz w:val="18"/>
          <w:szCs w:val="18"/>
        </w:rPr>
        <w:t>–с</w:t>
      </w:r>
      <w:proofErr w:type="gramEnd"/>
      <w:r w:rsidRPr="001420AD">
        <w:rPr>
          <w:sz w:val="18"/>
          <w:szCs w:val="18"/>
        </w:rPr>
        <w:t>езонная ярмарка.</w:t>
      </w:r>
    </w:p>
    <w:p w:rsidR="001420AD" w:rsidRPr="001420AD" w:rsidRDefault="001420AD" w:rsidP="001420AD">
      <w:pPr>
        <w:tabs>
          <w:tab w:val="left" w:pos="426"/>
          <w:tab w:val="left" w:pos="3976"/>
        </w:tabs>
        <w:ind w:left="0" w:right="-142" w:firstLine="426"/>
        <w:jc w:val="left"/>
        <w:rPr>
          <w:sz w:val="18"/>
          <w:szCs w:val="18"/>
        </w:rPr>
      </w:pPr>
      <w:r w:rsidRPr="001420AD">
        <w:rPr>
          <w:sz w:val="18"/>
          <w:szCs w:val="18"/>
        </w:rPr>
        <w:t xml:space="preserve">1.5. Тип ярмарки – </w:t>
      </w:r>
      <w:proofErr w:type="gramStart"/>
      <w:r w:rsidRPr="001420AD">
        <w:rPr>
          <w:sz w:val="18"/>
          <w:szCs w:val="18"/>
        </w:rPr>
        <w:t>универсальная</w:t>
      </w:r>
      <w:proofErr w:type="gramEnd"/>
      <w:r w:rsidRPr="001420AD">
        <w:rPr>
          <w:sz w:val="18"/>
          <w:szCs w:val="18"/>
        </w:rPr>
        <w:t>.</w:t>
      </w:r>
    </w:p>
    <w:p w:rsidR="001420AD" w:rsidRPr="001420AD" w:rsidRDefault="001420AD" w:rsidP="001420AD">
      <w:pPr>
        <w:tabs>
          <w:tab w:val="left" w:pos="426"/>
          <w:tab w:val="left" w:pos="3976"/>
        </w:tabs>
        <w:ind w:left="0" w:right="-142" w:firstLine="426"/>
        <w:jc w:val="left"/>
        <w:rPr>
          <w:sz w:val="18"/>
          <w:szCs w:val="18"/>
        </w:rPr>
      </w:pPr>
      <w:r w:rsidRPr="001420AD">
        <w:rPr>
          <w:sz w:val="18"/>
          <w:szCs w:val="18"/>
        </w:rPr>
        <w:t>1.6. Место проведения ярмарки: перечень торговых мест проведения ярмарки отражен в приложении №1 к Порядку.</w:t>
      </w:r>
    </w:p>
    <w:p w:rsidR="001420AD" w:rsidRPr="001420AD" w:rsidRDefault="001420AD" w:rsidP="001420AD">
      <w:pPr>
        <w:tabs>
          <w:tab w:val="left" w:pos="426"/>
          <w:tab w:val="left" w:pos="3976"/>
        </w:tabs>
        <w:ind w:left="0" w:right="-142" w:firstLine="426"/>
        <w:jc w:val="left"/>
        <w:rPr>
          <w:sz w:val="18"/>
          <w:szCs w:val="18"/>
        </w:rPr>
      </w:pPr>
      <w:r w:rsidRPr="001420AD">
        <w:rPr>
          <w:sz w:val="18"/>
          <w:szCs w:val="18"/>
        </w:rPr>
        <w:t>1.7. Срок проведения ярмарки: 01.05.2025 - 30.06.2025.</w:t>
      </w:r>
    </w:p>
    <w:p w:rsidR="001420AD" w:rsidRPr="001420AD" w:rsidRDefault="001420AD" w:rsidP="001420AD">
      <w:pPr>
        <w:tabs>
          <w:tab w:val="left" w:pos="426"/>
          <w:tab w:val="left" w:pos="3976"/>
        </w:tabs>
        <w:ind w:left="0" w:right="-142" w:firstLine="426"/>
        <w:jc w:val="left"/>
        <w:rPr>
          <w:sz w:val="18"/>
          <w:szCs w:val="18"/>
        </w:rPr>
      </w:pPr>
      <w:r w:rsidRPr="001420AD">
        <w:rPr>
          <w:sz w:val="18"/>
          <w:szCs w:val="18"/>
        </w:rPr>
        <w:t>1.8. Ассортиментный перечень продукции, разрешенный для торговли на ярмарке, отражен в приложении №2 к Порядку.</w:t>
      </w:r>
    </w:p>
    <w:p w:rsidR="001420AD" w:rsidRPr="001420AD" w:rsidRDefault="001420AD" w:rsidP="001420AD">
      <w:pPr>
        <w:tabs>
          <w:tab w:val="left" w:pos="426"/>
          <w:tab w:val="left" w:pos="3976"/>
        </w:tabs>
        <w:ind w:left="0" w:right="-142" w:firstLine="426"/>
        <w:jc w:val="left"/>
        <w:rPr>
          <w:sz w:val="18"/>
          <w:szCs w:val="18"/>
        </w:rPr>
      </w:pPr>
      <w:r w:rsidRPr="001420AD">
        <w:rPr>
          <w:sz w:val="18"/>
          <w:szCs w:val="18"/>
        </w:rPr>
        <w:t>1.9. Предоставление торговых мест на ярмарке осуществляется в соответствии с Порядком предоставления мест для продажи товаров на сезонной ярмарке «</w:t>
      </w:r>
      <w:proofErr w:type="spellStart"/>
      <w:r w:rsidRPr="001420AD">
        <w:rPr>
          <w:sz w:val="18"/>
          <w:szCs w:val="18"/>
        </w:rPr>
        <w:t>Хомутовский</w:t>
      </w:r>
      <w:proofErr w:type="spellEnd"/>
      <w:r w:rsidRPr="001420AD">
        <w:rPr>
          <w:sz w:val="18"/>
          <w:szCs w:val="18"/>
        </w:rPr>
        <w:t xml:space="preserve"> огородник», согласно Приложению №3 к Порядку.</w:t>
      </w:r>
    </w:p>
    <w:p w:rsidR="001420AD" w:rsidRPr="001420AD" w:rsidRDefault="001420AD" w:rsidP="001420AD">
      <w:pPr>
        <w:tabs>
          <w:tab w:val="left" w:pos="426"/>
          <w:tab w:val="left" w:pos="3976"/>
        </w:tabs>
        <w:ind w:left="0" w:right="-142" w:firstLine="426"/>
        <w:jc w:val="left"/>
        <w:rPr>
          <w:sz w:val="18"/>
          <w:szCs w:val="18"/>
        </w:rPr>
      </w:pPr>
      <w:r w:rsidRPr="001420AD">
        <w:rPr>
          <w:sz w:val="18"/>
          <w:szCs w:val="18"/>
        </w:rPr>
        <w:t>1.10. На ярмарке ЗАПРЕЩАЕТСЯ торговля: алкогольной продукцией, продукцией, не согласованной с Организатором, не подходящей под концепт и формат проведения ярмарки.</w:t>
      </w:r>
    </w:p>
    <w:p w:rsidR="001420AD" w:rsidRPr="001420AD" w:rsidRDefault="001420AD" w:rsidP="001420AD">
      <w:pPr>
        <w:tabs>
          <w:tab w:val="left" w:pos="426"/>
          <w:tab w:val="left" w:pos="3976"/>
        </w:tabs>
        <w:ind w:left="0" w:right="-142" w:firstLine="426"/>
        <w:jc w:val="left"/>
        <w:rPr>
          <w:sz w:val="18"/>
          <w:szCs w:val="18"/>
        </w:rPr>
      </w:pPr>
      <w:r w:rsidRPr="001420AD">
        <w:rPr>
          <w:sz w:val="18"/>
          <w:szCs w:val="18"/>
        </w:rPr>
        <w:t xml:space="preserve">1.11. Участникам сезонной ярмарки предоставляются торговые места на бесплатной основе. </w:t>
      </w:r>
    </w:p>
    <w:p w:rsidR="001420AD" w:rsidRPr="001420AD" w:rsidRDefault="001420AD" w:rsidP="001420AD">
      <w:pPr>
        <w:tabs>
          <w:tab w:val="left" w:pos="426"/>
          <w:tab w:val="left" w:pos="3976"/>
        </w:tabs>
        <w:ind w:left="0" w:right="-142" w:firstLine="426"/>
        <w:jc w:val="left"/>
        <w:rPr>
          <w:sz w:val="18"/>
          <w:szCs w:val="18"/>
        </w:rPr>
      </w:pPr>
      <w:r w:rsidRPr="001420AD">
        <w:rPr>
          <w:sz w:val="18"/>
          <w:szCs w:val="18"/>
        </w:rPr>
        <w:t>1.12. Размещение торговых мест на ярмарке должно обеспечивать удобство торговли, свободный проход покупателей по территории ярмарки и доступ их к торговым местам, соблюдение санитарных и противопожарных правил.</w:t>
      </w:r>
    </w:p>
    <w:p w:rsidR="001420AD" w:rsidRPr="001420AD" w:rsidRDefault="001420AD" w:rsidP="001420AD">
      <w:pPr>
        <w:tabs>
          <w:tab w:val="left" w:pos="426"/>
          <w:tab w:val="left" w:pos="3976"/>
        </w:tabs>
        <w:ind w:left="0" w:right="-142" w:firstLine="426"/>
        <w:jc w:val="left"/>
        <w:rPr>
          <w:sz w:val="18"/>
          <w:szCs w:val="18"/>
        </w:rPr>
      </w:pPr>
    </w:p>
    <w:p w:rsidR="001420AD" w:rsidRPr="001420AD" w:rsidRDefault="001420AD" w:rsidP="001420AD">
      <w:pPr>
        <w:tabs>
          <w:tab w:val="left" w:pos="426"/>
          <w:tab w:val="left" w:pos="3976"/>
        </w:tabs>
        <w:ind w:left="0" w:right="-142" w:firstLine="426"/>
        <w:jc w:val="left"/>
        <w:rPr>
          <w:sz w:val="18"/>
          <w:szCs w:val="18"/>
        </w:rPr>
      </w:pPr>
      <w:r w:rsidRPr="001420AD">
        <w:rPr>
          <w:sz w:val="18"/>
          <w:szCs w:val="18"/>
        </w:rPr>
        <w:t>2. Организация деятельности ярмарки.</w:t>
      </w:r>
    </w:p>
    <w:p w:rsidR="001420AD" w:rsidRPr="001420AD" w:rsidRDefault="001420AD" w:rsidP="001420AD">
      <w:pPr>
        <w:tabs>
          <w:tab w:val="left" w:pos="426"/>
          <w:tab w:val="left" w:pos="3976"/>
        </w:tabs>
        <w:ind w:left="0" w:right="-142" w:firstLine="426"/>
        <w:jc w:val="left"/>
        <w:rPr>
          <w:sz w:val="18"/>
          <w:szCs w:val="18"/>
        </w:rPr>
      </w:pPr>
    </w:p>
    <w:p w:rsidR="001420AD" w:rsidRPr="001420AD" w:rsidRDefault="001420AD" w:rsidP="001420AD">
      <w:pPr>
        <w:tabs>
          <w:tab w:val="left" w:pos="426"/>
          <w:tab w:val="left" w:pos="3976"/>
        </w:tabs>
        <w:ind w:left="0" w:right="-142" w:firstLine="426"/>
        <w:jc w:val="left"/>
        <w:rPr>
          <w:sz w:val="18"/>
          <w:szCs w:val="18"/>
        </w:rPr>
      </w:pPr>
      <w:r w:rsidRPr="001420AD">
        <w:rPr>
          <w:sz w:val="18"/>
          <w:szCs w:val="18"/>
        </w:rPr>
        <w:t xml:space="preserve">2.1. Организатор ярмарки разрабатывает план мероприятий по организации ярмарки и продажи товаров на ней. </w:t>
      </w:r>
    </w:p>
    <w:p w:rsidR="001420AD" w:rsidRPr="001420AD" w:rsidRDefault="001420AD" w:rsidP="001420AD">
      <w:pPr>
        <w:tabs>
          <w:tab w:val="left" w:pos="426"/>
          <w:tab w:val="left" w:pos="3976"/>
        </w:tabs>
        <w:ind w:left="0" w:right="-142" w:firstLine="426"/>
        <w:jc w:val="left"/>
        <w:rPr>
          <w:sz w:val="18"/>
          <w:szCs w:val="18"/>
        </w:rPr>
      </w:pPr>
      <w:r w:rsidRPr="001420AD">
        <w:rPr>
          <w:sz w:val="18"/>
          <w:szCs w:val="18"/>
        </w:rPr>
        <w:t>2.2. Организатор ярмарки определяет режим работы ярмарки и место ее проведения.</w:t>
      </w:r>
    </w:p>
    <w:p w:rsidR="001420AD" w:rsidRPr="001420AD" w:rsidRDefault="001420AD" w:rsidP="001420AD">
      <w:pPr>
        <w:tabs>
          <w:tab w:val="left" w:pos="426"/>
          <w:tab w:val="left" w:pos="3976"/>
        </w:tabs>
        <w:ind w:left="0" w:right="-142" w:firstLine="426"/>
        <w:jc w:val="left"/>
        <w:rPr>
          <w:sz w:val="18"/>
          <w:szCs w:val="18"/>
        </w:rPr>
      </w:pPr>
      <w:r w:rsidRPr="001420AD">
        <w:rPr>
          <w:sz w:val="18"/>
          <w:szCs w:val="18"/>
        </w:rPr>
        <w:t>2.3. Организатор ярмарки размещает на официальном сайте Хомутовского муниципального образования извещение об организации ярмарки не позднее, чем за 10 календарных дней до начала работы ярмарки.</w:t>
      </w:r>
    </w:p>
    <w:p w:rsidR="001420AD" w:rsidRPr="001420AD" w:rsidRDefault="001420AD" w:rsidP="001420AD">
      <w:pPr>
        <w:tabs>
          <w:tab w:val="left" w:pos="426"/>
          <w:tab w:val="left" w:pos="3976"/>
        </w:tabs>
        <w:ind w:left="0" w:right="-142" w:firstLine="426"/>
        <w:jc w:val="left"/>
        <w:rPr>
          <w:sz w:val="18"/>
          <w:szCs w:val="18"/>
        </w:rPr>
      </w:pPr>
    </w:p>
    <w:p w:rsidR="001420AD" w:rsidRPr="001420AD" w:rsidRDefault="001420AD" w:rsidP="001420AD">
      <w:pPr>
        <w:tabs>
          <w:tab w:val="left" w:pos="426"/>
          <w:tab w:val="left" w:pos="3976"/>
        </w:tabs>
        <w:ind w:left="0" w:right="-142" w:firstLine="426"/>
        <w:jc w:val="left"/>
        <w:rPr>
          <w:sz w:val="18"/>
          <w:szCs w:val="18"/>
        </w:rPr>
      </w:pPr>
      <w:r w:rsidRPr="001420AD">
        <w:rPr>
          <w:sz w:val="18"/>
          <w:szCs w:val="18"/>
        </w:rPr>
        <w:t>3. Осуществление деятельности по продаже товаров на ярмарке</w:t>
      </w:r>
    </w:p>
    <w:p w:rsidR="001420AD" w:rsidRPr="001420AD" w:rsidRDefault="001420AD" w:rsidP="001420AD">
      <w:pPr>
        <w:tabs>
          <w:tab w:val="left" w:pos="426"/>
          <w:tab w:val="left" w:pos="3976"/>
        </w:tabs>
        <w:ind w:left="0" w:right="-142" w:firstLine="426"/>
        <w:jc w:val="left"/>
        <w:rPr>
          <w:sz w:val="18"/>
          <w:szCs w:val="18"/>
        </w:rPr>
      </w:pPr>
    </w:p>
    <w:p w:rsidR="001420AD" w:rsidRPr="001420AD" w:rsidRDefault="001420AD" w:rsidP="001420AD">
      <w:pPr>
        <w:tabs>
          <w:tab w:val="left" w:pos="426"/>
          <w:tab w:val="left" w:pos="3976"/>
        </w:tabs>
        <w:ind w:left="0" w:right="-142" w:firstLine="426"/>
        <w:jc w:val="left"/>
        <w:rPr>
          <w:sz w:val="18"/>
          <w:szCs w:val="18"/>
        </w:rPr>
      </w:pPr>
      <w:r w:rsidRPr="001420AD">
        <w:rPr>
          <w:sz w:val="18"/>
          <w:szCs w:val="18"/>
        </w:rPr>
        <w:t xml:space="preserve">3.1. При осуществлении деятельности по продаже товаров на ярмарке участники ярмарки обязаны: </w:t>
      </w:r>
    </w:p>
    <w:p w:rsidR="001420AD" w:rsidRPr="001420AD" w:rsidRDefault="001420AD" w:rsidP="001420AD">
      <w:pPr>
        <w:tabs>
          <w:tab w:val="left" w:pos="426"/>
          <w:tab w:val="left" w:pos="3976"/>
        </w:tabs>
        <w:ind w:left="0" w:right="-142" w:firstLine="426"/>
        <w:jc w:val="left"/>
        <w:rPr>
          <w:sz w:val="18"/>
          <w:szCs w:val="18"/>
        </w:rPr>
      </w:pPr>
      <w:r w:rsidRPr="001420AD">
        <w:rPr>
          <w:sz w:val="18"/>
          <w:szCs w:val="18"/>
        </w:rPr>
        <w:t>3.1.1. Соблюдать требования в области обеспечения санитарно-эпидемиологического благополучия населения, охраны окружающей среды, пожарной безопасности, ветеринарии, защиты прав потребителей, требования, предъявляемые к продаже отдельных видов товаров, и иные требования, предусмотренные действующим законодательством.</w:t>
      </w:r>
    </w:p>
    <w:p w:rsidR="001420AD" w:rsidRPr="001420AD" w:rsidRDefault="001420AD" w:rsidP="001420AD">
      <w:pPr>
        <w:tabs>
          <w:tab w:val="left" w:pos="426"/>
          <w:tab w:val="left" w:pos="3976"/>
        </w:tabs>
        <w:ind w:left="0" w:right="-142" w:firstLine="426"/>
        <w:jc w:val="left"/>
        <w:rPr>
          <w:sz w:val="18"/>
          <w:szCs w:val="18"/>
        </w:rPr>
      </w:pPr>
      <w:r w:rsidRPr="001420AD">
        <w:rPr>
          <w:sz w:val="18"/>
          <w:szCs w:val="18"/>
        </w:rPr>
        <w:t xml:space="preserve"> 3.1.2. В случаях, предусмотренных законодательством Российской Федерации, производить расчёты за товары с покупателями с применением контрольно-кассовых машин. </w:t>
      </w:r>
    </w:p>
    <w:p w:rsidR="001420AD" w:rsidRPr="001420AD" w:rsidRDefault="001420AD" w:rsidP="001420AD">
      <w:pPr>
        <w:tabs>
          <w:tab w:val="left" w:pos="426"/>
          <w:tab w:val="left" w:pos="3976"/>
        </w:tabs>
        <w:ind w:left="0" w:right="-142" w:firstLine="426"/>
        <w:jc w:val="left"/>
        <w:rPr>
          <w:sz w:val="18"/>
          <w:szCs w:val="18"/>
        </w:rPr>
      </w:pPr>
      <w:r w:rsidRPr="001420AD">
        <w:rPr>
          <w:sz w:val="18"/>
          <w:szCs w:val="18"/>
        </w:rPr>
        <w:t xml:space="preserve">3.1.3. Своевременно в наглядной и доступной форме доводить до сведения покупателей необходимую и достоверную информацию о товарах, обеспечивающую возможность их правильного выбора. </w:t>
      </w:r>
    </w:p>
    <w:p w:rsidR="001420AD" w:rsidRPr="001420AD" w:rsidRDefault="001420AD" w:rsidP="001420AD">
      <w:pPr>
        <w:tabs>
          <w:tab w:val="left" w:pos="426"/>
          <w:tab w:val="left" w:pos="3976"/>
        </w:tabs>
        <w:ind w:left="0" w:right="-142" w:firstLine="426"/>
        <w:jc w:val="left"/>
        <w:rPr>
          <w:sz w:val="18"/>
          <w:szCs w:val="18"/>
        </w:rPr>
      </w:pPr>
      <w:r w:rsidRPr="001420AD">
        <w:rPr>
          <w:sz w:val="18"/>
          <w:szCs w:val="18"/>
        </w:rPr>
        <w:t xml:space="preserve">3.1.4. </w:t>
      </w:r>
      <w:proofErr w:type="gramStart"/>
      <w:r w:rsidRPr="001420AD">
        <w:rPr>
          <w:sz w:val="18"/>
          <w:szCs w:val="18"/>
        </w:rPr>
        <w:t xml:space="preserve">В случаях, установленных законодательством Российской Федерации, иметь в наличии документы, подтверждающие соответствие товаров установленным действующим законодательством требованиям (сертификат или декларацию о соответствии, либо их копии, заверенные в установленном порядке), товарно-сопроводительные документы, ветеринарные сопроводительные документы. </w:t>
      </w:r>
      <w:proofErr w:type="gramEnd"/>
    </w:p>
    <w:p w:rsidR="001420AD" w:rsidRPr="001420AD" w:rsidRDefault="001420AD" w:rsidP="001420AD">
      <w:pPr>
        <w:tabs>
          <w:tab w:val="left" w:pos="426"/>
          <w:tab w:val="left" w:pos="3976"/>
        </w:tabs>
        <w:ind w:left="0" w:right="-142" w:firstLine="426"/>
        <w:jc w:val="left"/>
        <w:rPr>
          <w:sz w:val="18"/>
          <w:szCs w:val="18"/>
        </w:rPr>
      </w:pPr>
      <w:r w:rsidRPr="001420AD">
        <w:rPr>
          <w:sz w:val="18"/>
          <w:szCs w:val="18"/>
        </w:rPr>
        <w:t xml:space="preserve">3.1.5. В случае реализации пищевых продуктов (ягоды из леса, сада, огорода) иметь на рабочем месте личную медицинскую книжку продавца установленного образца с полными данными медицинских обследований. </w:t>
      </w:r>
    </w:p>
    <w:p w:rsidR="001420AD" w:rsidRPr="001420AD" w:rsidRDefault="001420AD" w:rsidP="001420AD">
      <w:pPr>
        <w:tabs>
          <w:tab w:val="left" w:pos="426"/>
          <w:tab w:val="left" w:pos="3976"/>
        </w:tabs>
        <w:ind w:left="0" w:right="-142" w:firstLine="426"/>
        <w:jc w:val="left"/>
        <w:rPr>
          <w:sz w:val="18"/>
          <w:szCs w:val="18"/>
        </w:rPr>
      </w:pPr>
      <w:r w:rsidRPr="001420AD">
        <w:rPr>
          <w:sz w:val="18"/>
          <w:szCs w:val="18"/>
        </w:rPr>
        <w:t xml:space="preserve">3.1.6. Хранить документы на продукцию в течение всего времени работы ярмарки и предъявлять их по первому требованию контролирующих органов. </w:t>
      </w:r>
    </w:p>
    <w:p w:rsidR="001420AD" w:rsidRPr="001420AD" w:rsidRDefault="001420AD" w:rsidP="001420AD">
      <w:pPr>
        <w:tabs>
          <w:tab w:val="left" w:pos="426"/>
          <w:tab w:val="left" w:pos="3976"/>
        </w:tabs>
        <w:ind w:left="0" w:right="-142" w:firstLine="426"/>
        <w:jc w:val="left"/>
        <w:rPr>
          <w:sz w:val="18"/>
          <w:szCs w:val="18"/>
        </w:rPr>
      </w:pPr>
      <w:r w:rsidRPr="001420AD">
        <w:rPr>
          <w:sz w:val="18"/>
          <w:szCs w:val="18"/>
        </w:rPr>
        <w:t xml:space="preserve">3.1.7. Соблюдать правила личной гигиены. </w:t>
      </w:r>
    </w:p>
    <w:p w:rsidR="001420AD" w:rsidRPr="001420AD" w:rsidRDefault="001420AD" w:rsidP="001420AD">
      <w:pPr>
        <w:tabs>
          <w:tab w:val="left" w:pos="426"/>
          <w:tab w:val="left" w:pos="3976"/>
        </w:tabs>
        <w:ind w:left="0" w:right="-142" w:firstLine="426"/>
        <w:jc w:val="left"/>
        <w:rPr>
          <w:sz w:val="18"/>
          <w:szCs w:val="18"/>
        </w:rPr>
      </w:pPr>
      <w:r w:rsidRPr="001420AD">
        <w:rPr>
          <w:sz w:val="18"/>
          <w:szCs w:val="18"/>
        </w:rPr>
        <w:t xml:space="preserve">3.1.8. В случаях, установленных законодательством Российской Федерации, иметь в наличии разрешение на осуществление иностранным гражданином на территории Российской Федерации трудовой деятельности. </w:t>
      </w:r>
    </w:p>
    <w:p w:rsidR="001420AD" w:rsidRPr="001420AD" w:rsidRDefault="001420AD" w:rsidP="001420AD">
      <w:pPr>
        <w:tabs>
          <w:tab w:val="left" w:pos="426"/>
          <w:tab w:val="left" w:pos="3976"/>
        </w:tabs>
        <w:ind w:left="0" w:right="-142" w:firstLine="426"/>
        <w:jc w:val="left"/>
        <w:rPr>
          <w:sz w:val="18"/>
          <w:szCs w:val="18"/>
        </w:rPr>
      </w:pPr>
      <w:r w:rsidRPr="001420AD">
        <w:rPr>
          <w:sz w:val="18"/>
          <w:szCs w:val="18"/>
        </w:rPr>
        <w:t xml:space="preserve">3.1.9. Не загромождать подходы к торговому месту, производить уборку мусора в специально отведенные для этой цели контейнеры, расположенные на территории ярмарки. </w:t>
      </w:r>
    </w:p>
    <w:p w:rsidR="001420AD" w:rsidRPr="001420AD" w:rsidRDefault="001420AD" w:rsidP="001420AD">
      <w:pPr>
        <w:tabs>
          <w:tab w:val="left" w:pos="426"/>
          <w:tab w:val="left" w:pos="3976"/>
        </w:tabs>
        <w:ind w:left="0" w:right="-142" w:firstLine="426"/>
        <w:jc w:val="left"/>
        <w:rPr>
          <w:sz w:val="18"/>
          <w:szCs w:val="18"/>
        </w:rPr>
      </w:pPr>
      <w:r w:rsidRPr="001420AD">
        <w:rPr>
          <w:sz w:val="18"/>
          <w:szCs w:val="18"/>
        </w:rPr>
        <w:t xml:space="preserve">3.1.10. Осуществлять торговую деятельность только в пределах предоставленного торгового места. Размещение дополнительного торгового оборудования, выходящего за пределы торгового места, осуществляется только по согласованию с Организатором ярмарки. </w:t>
      </w:r>
    </w:p>
    <w:p w:rsidR="001420AD" w:rsidRPr="001420AD" w:rsidRDefault="001420AD" w:rsidP="001420AD">
      <w:pPr>
        <w:tabs>
          <w:tab w:val="left" w:pos="426"/>
          <w:tab w:val="left" w:pos="3976"/>
        </w:tabs>
        <w:ind w:left="0" w:right="-142" w:firstLine="426"/>
        <w:jc w:val="left"/>
        <w:rPr>
          <w:sz w:val="18"/>
          <w:szCs w:val="18"/>
        </w:rPr>
      </w:pPr>
      <w:r w:rsidRPr="001420AD">
        <w:rPr>
          <w:sz w:val="18"/>
          <w:szCs w:val="18"/>
        </w:rPr>
        <w:t xml:space="preserve">3.1.11. Использовать торговое место исключительно по назначению. </w:t>
      </w:r>
    </w:p>
    <w:p w:rsidR="001420AD" w:rsidRPr="001420AD" w:rsidRDefault="001420AD" w:rsidP="001420AD">
      <w:pPr>
        <w:tabs>
          <w:tab w:val="left" w:pos="426"/>
          <w:tab w:val="left" w:pos="3976"/>
        </w:tabs>
        <w:ind w:left="0" w:right="-142" w:firstLine="426"/>
        <w:jc w:val="left"/>
        <w:rPr>
          <w:sz w:val="18"/>
          <w:szCs w:val="18"/>
        </w:rPr>
      </w:pPr>
      <w:r w:rsidRPr="001420AD">
        <w:rPr>
          <w:sz w:val="18"/>
          <w:szCs w:val="18"/>
        </w:rPr>
        <w:t xml:space="preserve">3.1.12. Осуществлять торговлю товарами в соответствии с ассортиментным перечнем, утвержденным в установленном порядке и предоставленном с заявлением. </w:t>
      </w:r>
    </w:p>
    <w:p w:rsidR="001420AD" w:rsidRPr="001420AD" w:rsidRDefault="001420AD" w:rsidP="001420AD">
      <w:pPr>
        <w:tabs>
          <w:tab w:val="left" w:pos="426"/>
          <w:tab w:val="left" w:pos="3976"/>
        </w:tabs>
        <w:ind w:left="0" w:right="-142" w:firstLine="426"/>
        <w:jc w:val="left"/>
        <w:rPr>
          <w:sz w:val="18"/>
          <w:szCs w:val="18"/>
        </w:rPr>
      </w:pPr>
      <w:r w:rsidRPr="001420AD">
        <w:rPr>
          <w:sz w:val="18"/>
          <w:szCs w:val="18"/>
        </w:rPr>
        <w:t xml:space="preserve">3.1.13. Не производить реконструкцию и изменение внешнего облика торгового места без письменного согласования с Организатором ярмарки. </w:t>
      </w:r>
    </w:p>
    <w:p w:rsidR="001420AD" w:rsidRPr="001420AD" w:rsidRDefault="001420AD" w:rsidP="001420AD">
      <w:pPr>
        <w:tabs>
          <w:tab w:val="left" w:pos="426"/>
          <w:tab w:val="left" w:pos="3976"/>
        </w:tabs>
        <w:ind w:left="0" w:right="-142" w:firstLine="426"/>
        <w:jc w:val="left"/>
        <w:rPr>
          <w:sz w:val="18"/>
          <w:szCs w:val="18"/>
        </w:rPr>
      </w:pPr>
      <w:r w:rsidRPr="001420AD">
        <w:rPr>
          <w:sz w:val="18"/>
          <w:szCs w:val="18"/>
        </w:rPr>
        <w:t xml:space="preserve">3.1.14. Не производить передачу права на использование торгового места третьим лицам. </w:t>
      </w:r>
    </w:p>
    <w:p w:rsidR="001420AD" w:rsidRPr="001420AD" w:rsidRDefault="001420AD" w:rsidP="001420AD">
      <w:pPr>
        <w:tabs>
          <w:tab w:val="left" w:pos="426"/>
          <w:tab w:val="left" w:pos="3976"/>
        </w:tabs>
        <w:ind w:left="0" w:right="-142" w:firstLine="426"/>
        <w:jc w:val="left"/>
        <w:rPr>
          <w:sz w:val="18"/>
          <w:szCs w:val="18"/>
        </w:rPr>
      </w:pPr>
      <w:r w:rsidRPr="001420AD">
        <w:rPr>
          <w:sz w:val="18"/>
          <w:szCs w:val="18"/>
        </w:rPr>
        <w:t xml:space="preserve">3.1.15. По окончании срока действия разрешения освободить занимаемое торговое место. В случае досрочного аннулирования разрешения освободить занимаемое торговое место в течение 3 дней с момента получения уведомления об аннулировании разрешения. </w:t>
      </w:r>
    </w:p>
    <w:p w:rsidR="001420AD" w:rsidRPr="001420AD" w:rsidRDefault="001420AD" w:rsidP="001420AD">
      <w:pPr>
        <w:tabs>
          <w:tab w:val="left" w:pos="426"/>
          <w:tab w:val="left" w:pos="3976"/>
        </w:tabs>
        <w:ind w:left="0" w:right="-142" w:firstLine="426"/>
        <w:jc w:val="left"/>
        <w:rPr>
          <w:sz w:val="18"/>
          <w:szCs w:val="18"/>
        </w:rPr>
      </w:pPr>
      <w:r w:rsidRPr="001420AD">
        <w:rPr>
          <w:sz w:val="18"/>
          <w:szCs w:val="18"/>
        </w:rPr>
        <w:t>3.1.16. В соответствии с требованиями санитарных правил организовать уборку территории и вывоз мусора.</w:t>
      </w:r>
    </w:p>
    <w:p w:rsidR="001420AD" w:rsidRPr="001420AD" w:rsidRDefault="001420AD" w:rsidP="001420AD">
      <w:pPr>
        <w:tabs>
          <w:tab w:val="left" w:pos="426"/>
          <w:tab w:val="left" w:pos="3976"/>
        </w:tabs>
        <w:ind w:left="0" w:right="-142" w:firstLine="426"/>
        <w:jc w:val="left"/>
        <w:rPr>
          <w:sz w:val="18"/>
          <w:szCs w:val="18"/>
        </w:rPr>
      </w:pPr>
      <w:r w:rsidRPr="001420AD">
        <w:rPr>
          <w:sz w:val="18"/>
          <w:szCs w:val="18"/>
        </w:rPr>
        <w:t>3.2. В случае если продажа товаров на ярмарке осуществляется, с использованием средств измерений (весов, гирь, мерных ёмкостей, метров и других), продавцами на торговом месте должны быть установлены измерительные приборы, соответствующие метрологическим правилам и нормам. Измерительные приборы должны быть установлены таким образом, чтобы в наглядной и доступной форме обеспечивать процессы взвешивания товаров, отмеривания товаров, определения их стоимости, а также их отпуска.</w:t>
      </w:r>
    </w:p>
    <w:p w:rsidR="001420AD" w:rsidRPr="001420AD" w:rsidRDefault="001420AD" w:rsidP="001420AD">
      <w:pPr>
        <w:tabs>
          <w:tab w:val="left" w:pos="426"/>
          <w:tab w:val="left" w:pos="3976"/>
        </w:tabs>
        <w:ind w:left="0" w:right="-142" w:firstLine="426"/>
        <w:jc w:val="left"/>
        <w:rPr>
          <w:sz w:val="18"/>
          <w:szCs w:val="18"/>
        </w:rPr>
      </w:pPr>
      <w:r w:rsidRPr="001420AD">
        <w:rPr>
          <w:sz w:val="18"/>
          <w:szCs w:val="18"/>
        </w:rPr>
        <w:t xml:space="preserve"> 3.3. Каждое торговое место должно быть оснащено вывеской или табличкой, на которой указывается информация о фирменном наименовании (наименовании) продавца, месте его государственной регистрации (адресе) и информация о государственной регистрации и наименовании зарегистрировавшего его органа. </w:t>
      </w:r>
    </w:p>
    <w:p w:rsidR="001420AD" w:rsidRPr="001420AD" w:rsidRDefault="001420AD" w:rsidP="001420AD">
      <w:pPr>
        <w:tabs>
          <w:tab w:val="left" w:pos="426"/>
          <w:tab w:val="left" w:pos="3976"/>
        </w:tabs>
        <w:ind w:left="0" w:right="-142" w:firstLine="426"/>
        <w:jc w:val="left"/>
        <w:rPr>
          <w:sz w:val="18"/>
          <w:szCs w:val="18"/>
        </w:rPr>
      </w:pPr>
      <w:r w:rsidRPr="001420AD">
        <w:rPr>
          <w:sz w:val="18"/>
          <w:szCs w:val="18"/>
        </w:rPr>
        <w:t>3.4. Организатор ярмарки обязан:</w:t>
      </w:r>
    </w:p>
    <w:p w:rsidR="001420AD" w:rsidRPr="001420AD" w:rsidRDefault="001420AD" w:rsidP="001420AD">
      <w:pPr>
        <w:tabs>
          <w:tab w:val="left" w:pos="426"/>
          <w:tab w:val="left" w:pos="3976"/>
        </w:tabs>
        <w:ind w:left="0" w:right="-142" w:firstLine="426"/>
        <w:jc w:val="left"/>
        <w:rPr>
          <w:sz w:val="18"/>
          <w:szCs w:val="18"/>
        </w:rPr>
      </w:pPr>
      <w:r w:rsidRPr="001420AD">
        <w:rPr>
          <w:sz w:val="18"/>
          <w:szCs w:val="18"/>
        </w:rPr>
        <w:t xml:space="preserve">3.4.1. Оборудовать доступное для обозрения место, на котором размещается информация об организаторе ярмарки с указанием его наименования, режима работы ярмарки. </w:t>
      </w:r>
    </w:p>
    <w:p w:rsidR="001420AD" w:rsidRPr="001420AD" w:rsidRDefault="001420AD" w:rsidP="001420AD">
      <w:pPr>
        <w:tabs>
          <w:tab w:val="left" w:pos="426"/>
          <w:tab w:val="left" w:pos="3976"/>
        </w:tabs>
        <w:ind w:left="0" w:right="-142" w:firstLine="426"/>
        <w:jc w:val="left"/>
        <w:rPr>
          <w:sz w:val="18"/>
          <w:szCs w:val="18"/>
        </w:rPr>
      </w:pPr>
      <w:r w:rsidRPr="001420AD">
        <w:rPr>
          <w:sz w:val="18"/>
          <w:szCs w:val="18"/>
        </w:rPr>
        <w:t>3.4.2. Обеспечить доступность территории и торговых мест на ярмарке для инвалидов (включая инвалидов, использующих кресла-коляски и собак-проводников) и других маломобильных групп населения.</w:t>
      </w:r>
    </w:p>
    <w:p w:rsidR="001420AD" w:rsidRPr="001420AD" w:rsidRDefault="001420AD" w:rsidP="001420AD">
      <w:pPr>
        <w:tabs>
          <w:tab w:val="left" w:pos="426"/>
          <w:tab w:val="left" w:pos="3976"/>
        </w:tabs>
        <w:ind w:left="0" w:right="-142" w:firstLine="426"/>
        <w:jc w:val="left"/>
        <w:rPr>
          <w:sz w:val="18"/>
          <w:szCs w:val="18"/>
        </w:rPr>
      </w:pPr>
      <w:r w:rsidRPr="001420AD">
        <w:rPr>
          <w:sz w:val="18"/>
          <w:szCs w:val="18"/>
        </w:rPr>
        <w:t xml:space="preserve">3.4.3. Обеспечить, в рамках своей компетенции, выполнение участниками ярмарки требований, предусмотренных законодательством Российской Федерации в области обеспечения санитарно-эпидемиологического благополучия населения, охраны окружающей среды, пожарной безопасности, ветеринарии, защиты прав потребителей. </w:t>
      </w:r>
    </w:p>
    <w:p w:rsidR="001420AD" w:rsidRPr="001420AD" w:rsidRDefault="001420AD" w:rsidP="001420AD">
      <w:pPr>
        <w:tabs>
          <w:tab w:val="left" w:pos="426"/>
          <w:tab w:val="left" w:pos="3976"/>
        </w:tabs>
        <w:ind w:left="0" w:right="-142" w:firstLine="426"/>
        <w:jc w:val="left"/>
        <w:rPr>
          <w:sz w:val="18"/>
          <w:szCs w:val="18"/>
        </w:rPr>
      </w:pPr>
      <w:r w:rsidRPr="001420AD">
        <w:rPr>
          <w:sz w:val="18"/>
          <w:szCs w:val="18"/>
        </w:rPr>
        <w:t>3.4.4. Обеспечить наличие торговых мест.</w:t>
      </w:r>
    </w:p>
    <w:p w:rsidR="001420AD" w:rsidRPr="001420AD" w:rsidRDefault="001420AD" w:rsidP="001420AD">
      <w:pPr>
        <w:tabs>
          <w:tab w:val="left" w:pos="426"/>
          <w:tab w:val="left" w:pos="3976"/>
        </w:tabs>
        <w:ind w:left="0" w:right="-142" w:firstLine="426"/>
        <w:jc w:val="left"/>
        <w:rPr>
          <w:sz w:val="18"/>
          <w:szCs w:val="18"/>
        </w:rPr>
      </w:pPr>
      <w:r w:rsidRPr="001420AD">
        <w:rPr>
          <w:sz w:val="18"/>
          <w:szCs w:val="18"/>
        </w:rPr>
        <w:t>3.5. Организатор ярмарки в процессе осуществления торговли вправе:</w:t>
      </w:r>
    </w:p>
    <w:p w:rsidR="001420AD" w:rsidRPr="001420AD" w:rsidRDefault="001420AD" w:rsidP="001420AD">
      <w:pPr>
        <w:tabs>
          <w:tab w:val="left" w:pos="426"/>
          <w:tab w:val="left" w:pos="3976"/>
        </w:tabs>
        <w:ind w:left="0" w:right="-142" w:firstLine="426"/>
        <w:jc w:val="left"/>
        <w:rPr>
          <w:sz w:val="18"/>
          <w:szCs w:val="18"/>
        </w:rPr>
      </w:pPr>
      <w:r w:rsidRPr="001420AD">
        <w:rPr>
          <w:sz w:val="18"/>
          <w:szCs w:val="18"/>
        </w:rPr>
        <w:t>- прервать участие Участника в ярмарке и аннулировать разрешение за нарушение положений настоящего Порядка.</w:t>
      </w:r>
    </w:p>
    <w:p w:rsidR="001420AD" w:rsidRPr="001420AD" w:rsidRDefault="001420AD" w:rsidP="001420AD">
      <w:pPr>
        <w:tabs>
          <w:tab w:val="left" w:pos="426"/>
          <w:tab w:val="left" w:pos="3976"/>
        </w:tabs>
        <w:ind w:left="0" w:right="-142" w:firstLine="426"/>
        <w:jc w:val="left"/>
        <w:rPr>
          <w:sz w:val="18"/>
          <w:szCs w:val="18"/>
        </w:rPr>
      </w:pPr>
      <w:proofErr w:type="gramStart"/>
      <w:r w:rsidRPr="001420AD">
        <w:rPr>
          <w:sz w:val="18"/>
          <w:szCs w:val="18"/>
        </w:rPr>
        <w:t xml:space="preserve">- запрашивать у участников ярмарки документы, подтверждающие происхождение товаров и соответствие товаров установленным действующим законодательством требованиям: сертификат или декларацию о соответствии либо их копии, заверенные в установленном порядке, товарно-сопроводительные документы, заключения лаборатории ветеринарно-санитарной экспертизы и иные документы, предусмотренные действующим законодательством; </w:t>
      </w:r>
      <w:proofErr w:type="gramEnd"/>
    </w:p>
    <w:p w:rsidR="001420AD" w:rsidRPr="001420AD" w:rsidRDefault="001420AD" w:rsidP="001420AD">
      <w:pPr>
        <w:tabs>
          <w:tab w:val="left" w:pos="426"/>
          <w:tab w:val="left" w:pos="3976"/>
        </w:tabs>
        <w:ind w:left="0" w:right="-142" w:firstLine="426"/>
        <w:jc w:val="left"/>
        <w:rPr>
          <w:sz w:val="18"/>
          <w:szCs w:val="18"/>
        </w:rPr>
      </w:pPr>
      <w:r w:rsidRPr="001420AD">
        <w:rPr>
          <w:sz w:val="18"/>
          <w:szCs w:val="18"/>
        </w:rPr>
        <w:t xml:space="preserve">- составить акт, в случае нарушения настоящего Порядка участниками ярмарки. </w:t>
      </w:r>
    </w:p>
    <w:p w:rsidR="001420AD" w:rsidRPr="001420AD" w:rsidRDefault="001420AD" w:rsidP="001420AD">
      <w:pPr>
        <w:tabs>
          <w:tab w:val="left" w:pos="426"/>
          <w:tab w:val="left" w:pos="3976"/>
        </w:tabs>
        <w:ind w:left="0" w:right="-142" w:firstLine="426"/>
        <w:jc w:val="left"/>
        <w:rPr>
          <w:sz w:val="18"/>
          <w:szCs w:val="18"/>
        </w:rPr>
      </w:pPr>
    </w:p>
    <w:p w:rsidR="001420AD" w:rsidRPr="001420AD" w:rsidRDefault="001420AD" w:rsidP="001420AD">
      <w:pPr>
        <w:tabs>
          <w:tab w:val="left" w:pos="426"/>
          <w:tab w:val="left" w:pos="3976"/>
        </w:tabs>
        <w:ind w:left="0" w:right="-142" w:firstLine="426"/>
        <w:jc w:val="left"/>
        <w:rPr>
          <w:sz w:val="18"/>
          <w:szCs w:val="18"/>
        </w:rPr>
      </w:pPr>
      <w:r w:rsidRPr="001420AD">
        <w:rPr>
          <w:sz w:val="18"/>
          <w:szCs w:val="18"/>
        </w:rPr>
        <w:t>4. Ответственность за нарушение Порядка</w:t>
      </w:r>
    </w:p>
    <w:p w:rsidR="001420AD" w:rsidRPr="001420AD" w:rsidRDefault="001420AD" w:rsidP="001420AD">
      <w:pPr>
        <w:tabs>
          <w:tab w:val="left" w:pos="426"/>
          <w:tab w:val="left" w:pos="3976"/>
        </w:tabs>
        <w:ind w:left="0" w:right="-142" w:firstLine="426"/>
        <w:jc w:val="left"/>
        <w:rPr>
          <w:sz w:val="18"/>
          <w:szCs w:val="18"/>
        </w:rPr>
      </w:pPr>
    </w:p>
    <w:p w:rsidR="001420AD" w:rsidRPr="001420AD" w:rsidRDefault="001420AD" w:rsidP="001420AD">
      <w:pPr>
        <w:tabs>
          <w:tab w:val="left" w:pos="426"/>
          <w:tab w:val="left" w:pos="3976"/>
        </w:tabs>
        <w:ind w:left="0" w:right="-142" w:firstLine="426"/>
        <w:jc w:val="left"/>
        <w:rPr>
          <w:sz w:val="18"/>
          <w:szCs w:val="18"/>
        </w:rPr>
      </w:pPr>
      <w:r w:rsidRPr="001420AD">
        <w:rPr>
          <w:sz w:val="18"/>
          <w:szCs w:val="18"/>
        </w:rPr>
        <w:t xml:space="preserve"> </w:t>
      </w:r>
      <w:proofErr w:type="gramStart"/>
      <w:r w:rsidRPr="001420AD">
        <w:rPr>
          <w:sz w:val="18"/>
          <w:szCs w:val="18"/>
        </w:rPr>
        <w:t>Контроль за</w:t>
      </w:r>
      <w:proofErr w:type="gramEnd"/>
      <w:r w:rsidRPr="001420AD">
        <w:rPr>
          <w:sz w:val="18"/>
          <w:szCs w:val="18"/>
        </w:rPr>
        <w:t xml:space="preserve"> соблюдением требований, установленных настоящим Порядком, осуществляется администрацией Хомутовского муниципального образования в соответствии с действующим законодательством. </w:t>
      </w:r>
    </w:p>
    <w:p w:rsidR="001420AD" w:rsidRPr="001420AD" w:rsidRDefault="001420AD" w:rsidP="001420AD">
      <w:pPr>
        <w:tabs>
          <w:tab w:val="left" w:pos="426"/>
          <w:tab w:val="left" w:pos="3976"/>
        </w:tabs>
        <w:ind w:left="0" w:right="-142" w:firstLine="426"/>
        <w:jc w:val="left"/>
        <w:rPr>
          <w:sz w:val="18"/>
          <w:szCs w:val="18"/>
        </w:rPr>
      </w:pPr>
      <w:r w:rsidRPr="001420AD">
        <w:rPr>
          <w:sz w:val="18"/>
          <w:szCs w:val="18"/>
        </w:rPr>
        <w:t>Нарушение требований Порядка участником ярмарки является основанием для аннулирования разрешения и лишения торгового места.</w:t>
      </w:r>
    </w:p>
    <w:p w:rsidR="001420AD" w:rsidRPr="001420AD" w:rsidRDefault="001420AD" w:rsidP="001420AD">
      <w:pPr>
        <w:tabs>
          <w:tab w:val="left" w:pos="426"/>
          <w:tab w:val="left" w:pos="3976"/>
        </w:tabs>
        <w:ind w:left="0" w:right="-142" w:firstLine="426"/>
        <w:jc w:val="left"/>
        <w:rPr>
          <w:sz w:val="18"/>
          <w:szCs w:val="18"/>
        </w:rPr>
      </w:pPr>
    </w:p>
    <w:p w:rsidR="001420AD" w:rsidRPr="001420AD" w:rsidRDefault="001420AD" w:rsidP="001420AD">
      <w:pPr>
        <w:tabs>
          <w:tab w:val="left" w:pos="426"/>
          <w:tab w:val="left" w:pos="3976"/>
        </w:tabs>
        <w:ind w:left="0" w:right="-142" w:firstLine="426"/>
        <w:jc w:val="left"/>
        <w:rPr>
          <w:sz w:val="18"/>
          <w:szCs w:val="18"/>
        </w:rPr>
      </w:pPr>
    </w:p>
    <w:p w:rsidR="001420AD" w:rsidRPr="001420AD" w:rsidRDefault="001420AD" w:rsidP="001420AD">
      <w:pPr>
        <w:tabs>
          <w:tab w:val="left" w:pos="426"/>
          <w:tab w:val="left" w:pos="3976"/>
        </w:tabs>
        <w:ind w:left="0" w:right="-142" w:firstLine="426"/>
        <w:jc w:val="left"/>
        <w:rPr>
          <w:sz w:val="18"/>
          <w:szCs w:val="18"/>
        </w:rPr>
      </w:pPr>
    </w:p>
    <w:p w:rsidR="001420AD" w:rsidRPr="0085411B" w:rsidRDefault="0085411B" w:rsidP="001420AD">
      <w:pPr>
        <w:tabs>
          <w:tab w:val="left" w:pos="426"/>
          <w:tab w:val="left" w:pos="3976"/>
        </w:tabs>
        <w:ind w:left="0" w:right="-142" w:firstLine="426"/>
        <w:jc w:val="left"/>
        <w:rPr>
          <w:i/>
          <w:sz w:val="18"/>
          <w:szCs w:val="18"/>
        </w:rPr>
      </w:pPr>
      <w:r>
        <w:rPr>
          <w:i/>
          <w:sz w:val="18"/>
          <w:szCs w:val="18"/>
        </w:rPr>
        <w:t xml:space="preserve">                                                                           </w:t>
      </w:r>
      <w:r w:rsidR="001420AD" w:rsidRPr="0085411B">
        <w:rPr>
          <w:i/>
          <w:sz w:val="18"/>
          <w:szCs w:val="18"/>
        </w:rPr>
        <w:t>Начальник отдела МЗ и РМП                                                     Дубровина Е.Н.</w:t>
      </w:r>
      <w:r w:rsidR="001420AD" w:rsidRPr="0085411B">
        <w:rPr>
          <w:i/>
          <w:sz w:val="18"/>
          <w:szCs w:val="18"/>
        </w:rPr>
        <w:tab/>
      </w:r>
    </w:p>
    <w:p w:rsidR="001420AD" w:rsidRPr="001420AD" w:rsidRDefault="001420AD" w:rsidP="001420AD">
      <w:pPr>
        <w:tabs>
          <w:tab w:val="left" w:pos="426"/>
          <w:tab w:val="left" w:pos="3976"/>
        </w:tabs>
        <w:ind w:left="0" w:right="-142" w:firstLine="426"/>
        <w:jc w:val="left"/>
        <w:rPr>
          <w:sz w:val="18"/>
          <w:szCs w:val="18"/>
        </w:rPr>
      </w:pPr>
    </w:p>
    <w:p w:rsidR="001420AD" w:rsidRPr="001420AD" w:rsidRDefault="001420AD" w:rsidP="001420AD">
      <w:pPr>
        <w:tabs>
          <w:tab w:val="left" w:pos="426"/>
          <w:tab w:val="left" w:pos="3976"/>
        </w:tabs>
        <w:ind w:left="0" w:right="-142" w:firstLine="426"/>
        <w:jc w:val="left"/>
        <w:rPr>
          <w:sz w:val="18"/>
          <w:szCs w:val="18"/>
        </w:rPr>
      </w:pPr>
    </w:p>
    <w:p w:rsidR="001420AD" w:rsidRPr="001420AD" w:rsidRDefault="001420AD" w:rsidP="001420AD">
      <w:pPr>
        <w:tabs>
          <w:tab w:val="left" w:pos="426"/>
          <w:tab w:val="left" w:pos="3976"/>
        </w:tabs>
        <w:ind w:left="0" w:right="-142" w:firstLine="426"/>
        <w:jc w:val="left"/>
        <w:rPr>
          <w:sz w:val="18"/>
          <w:szCs w:val="18"/>
        </w:rPr>
      </w:pPr>
    </w:p>
    <w:p w:rsidR="001420AD" w:rsidRPr="001420AD" w:rsidRDefault="001420AD" w:rsidP="001420AD">
      <w:pPr>
        <w:tabs>
          <w:tab w:val="left" w:pos="426"/>
          <w:tab w:val="left" w:pos="3976"/>
        </w:tabs>
        <w:ind w:left="0" w:right="-142" w:firstLine="426"/>
        <w:jc w:val="left"/>
        <w:rPr>
          <w:sz w:val="18"/>
          <w:szCs w:val="18"/>
        </w:rPr>
      </w:pPr>
    </w:p>
    <w:p w:rsidR="001420AD" w:rsidRPr="001420AD" w:rsidRDefault="001420AD" w:rsidP="001420AD">
      <w:pPr>
        <w:tabs>
          <w:tab w:val="left" w:pos="426"/>
          <w:tab w:val="left" w:pos="3976"/>
        </w:tabs>
        <w:ind w:left="0" w:right="-142" w:firstLine="426"/>
        <w:jc w:val="left"/>
        <w:rPr>
          <w:sz w:val="18"/>
          <w:szCs w:val="18"/>
        </w:rPr>
      </w:pPr>
    </w:p>
    <w:p w:rsidR="001420AD" w:rsidRPr="001420AD" w:rsidRDefault="001420AD" w:rsidP="001420AD">
      <w:pPr>
        <w:tabs>
          <w:tab w:val="left" w:pos="426"/>
          <w:tab w:val="left" w:pos="3976"/>
        </w:tabs>
        <w:ind w:left="0" w:right="-142" w:firstLine="426"/>
        <w:jc w:val="left"/>
        <w:rPr>
          <w:sz w:val="18"/>
          <w:szCs w:val="18"/>
        </w:rPr>
      </w:pPr>
    </w:p>
    <w:p w:rsidR="001420AD" w:rsidRPr="001420AD" w:rsidRDefault="001420AD" w:rsidP="001420AD">
      <w:pPr>
        <w:tabs>
          <w:tab w:val="left" w:pos="426"/>
          <w:tab w:val="left" w:pos="3976"/>
        </w:tabs>
        <w:ind w:left="0" w:right="-142" w:firstLine="426"/>
        <w:jc w:val="left"/>
        <w:rPr>
          <w:sz w:val="18"/>
          <w:szCs w:val="18"/>
        </w:rPr>
      </w:pPr>
    </w:p>
    <w:p w:rsidR="001420AD" w:rsidRPr="001420AD" w:rsidRDefault="001420AD" w:rsidP="001420AD">
      <w:pPr>
        <w:tabs>
          <w:tab w:val="left" w:pos="426"/>
          <w:tab w:val="left" w:pos="3976"/>
        </w:tabs>
        <w:ind w:left="0" w:right="-142" w:firstLine="426"/>
        <w:jc w:val="left"/>
        <w:rPr>
          <w:sz w:val="18"/>
          <w:szCs w:val="18"/>
        </w:rPr>
      </w:pPr>
    </w:p>
    <w:p w:rsidR="001420AD" w:rsidRPr="001420AD" w:rsidRDefault="001420AD" w:rsidP="001420AD">
      <w:pPr>
        <w:tabs>
          <w:tab w:val="left" w:pos="426"/>
          <w:tab w:val="left" w:pos="3976"/>
        </w:tabs>
        <w:ind w:left="0" w:right="-142" w:firstLine="426"/>
        <w:jc w:val="left"/>
        <w:rPr>
          <w:sz w:val="18"/>
          <w:szCs w:val="18"/>
        </w:rPr>
      </w:pPr>
    </w:p>
    <w:p w:rsidR="001420AD" w:rsidRPr="001420AD" w:rsidRDefault="001420AD" w:rsidP="001420AD">
      <w:pPr>
        <w:tabs>
          <w:tab w:val="left" w:pos="426"/>
          <w:tab w:val="left" w:pos="3976"/>
        </w:tabs>
        <w:ind w:left="0" w:right="-142" w:firstLine="426"/>
        <w:jc w:val="left"/>
        <w:rPr>
          <w:sz w:val="18"/>
          <w:szCs w:val="18"/>
        </w:rPr>
      </w:pPr>
    </w:p>
    <w:p w:rsidR="001420AD" w:rsidRPr="00752333" w:rsidRDefault="001420AD" w:rsidP="0085411B">
      <w:pPr>
        <w:tabs>
          <w:tab w:val="left" w:pos="426"/>
          <w:tab w:val="left" w:pos="3976"/>
        </w:tabs>
        <w:ind w:left="0" w:right="-142" w:firstLine="426"/>
        <w:jc w:val="right"/>
        <w:rPr>
          <w:i/>
          <w:sz w:val="18"/>
          <w:szCs w:val="18"/>
        </w:rPr>
      </w:pPr>
      <w:r w:rsidRPr="001420AD">
        <w:rPr>
          <w:sz w:val="18"/>
          <w:szCs w:val="18"/>
        </w:rPr>
        <w:t xml:space="preserve">                          </w:t>
      </w:r>
      <w:r w:rsidRPr="00752333">
        <w:rPr>
          <w:i/>
          <w:sz w:val="18"/>
          <w:szCs w:val="18"/>
        </w:rPr>
        <w:t>Приложение №1</w:t>
      </w:r>
    </w:p>
    <w:p w:rsidR="00752333" w:rsidRPr="00752333" w:rsidRDefault="001420AD" w:rsidP="0085411B">
      <w:pPr>
        <w:tabs>
          <w:tab w:val="left" w:pos="426"/>
          <w:tab w:val="left" w:pos="3976"/>
        </w:tabs>
        <w:ind w:left="0" w:right="-142" w:firstLine="426"/>
        <w:jc w:val="right"/>
        <w:rPr>
          <w:i/>
          <w:sz w:val="18"/>
          <w:szCs w:val="18"/>
        </w:rPr>
      </w:pPr>
      <w:r w:rsidRPr="00752333">
        <w:rPr>
          <w:i/>
          <w:sz w:val="18"/>
          <w:szCs w:val="18"/>
        </w:rPr>
        <w:t xml:space="preserve">              к Порядку организации</w:t>
      </w:r>
    </w:p>
    <w:p w:rsidR="00752333" w:rsidRPr="00752333" w:rsidRDefault="001420AD" w:rsidP="0085411B">
      <w:pPr>
        <w:tabs>
          <w:tab w:val="left" w:pos="426"/>
          <w:tab w:val="left" w:pos="3976"/>
        </w:tabs>
        <w:ind w:left="0" w:right="-142" w:firstLine="426"/>
        <w:jc w:val="right"/>
        <w:rPr>
          <w:i/>
          <w:sz w:val="18"/>
          <w:szCs w:val="18"/>
        </w:rPr>
      </w:pPr>
      <w:r w:rsidRPr="00752333">
        <w:rPr>
          <w:i/>
          <w:sz w:val="18"/>
          <w:szCs w:val="18"/>
        </w:rPr>
        <w:t xml:space="preserve"> сезонной ярмарки «</w:t>
      </w:r>
      <w:proofErr w:type="spellStart"/>
      <w:r w:rsidRPr="00752333">
        <w:rPr>
          <w:i/>
          <w:sz w:val="18"/>
          <w:szCs w:val="18"/>
        </w:rPr>
        <w:t>Хомутовский</w:t>
      </w:r>
      <w:proofErr w:type="spellEnd"/>
      <w:r w:rsidRPr="00752333">
        <w:rPr>
          <w:i/>
          <w:sz w:val="18"/>
          <w:szCs w:val="18"/>
        </w:rPr>
        <w:t xml:space="preserve"> огородник»</w:t>
      </w:r>
    </w:p>
    <w:p w:rsidR="001420AD" w:rsidRPr="00752333" w:rsidRDefault="001420AD" w:rsidP="0085411B">
      <w:pPr>
        <w:tabs>
          <w:tab w:val="left" w:pos="426"/>
          <w:tab w:val="left" w:pos="3976"/>
        </w:tabs>
        <w:ind w:left="0" w:right="-142" w:firstLine="426"/>
        <w:jc w:val="right"/>
        <w:rPr>
          <w:i/>
          <w:sz w:val="18"/>
          <w:szCs w:val="18"/>
        </w:rPr>
      </w:pPr>
      <w:r w:rsidRPr="00752333">
        <w:rPr>
          <w:i/>
          <w:sz w:val="18"/>
          <w:szCs w:val="18"/>
        </w:rPr>
        <w:t xml:space="preserve"> и продажи товаров (оказания услуг) на ней </w:t>
      </w:r>
    </w:p>
    <w:p w:rsidR="001420AD" w:rsidRPr="001420AD" w:rsidRDefault="001420AD" w:rsidP="001420AD">
      <w:pPr>
        <w:tabs>
          <w:tab w:val="left" w:pos="426"/>
          <w:tab w:val="left" w:pos="3976"/>
        </w:tabs>
        <w:ind w:left="0" w:right="-142" w:firstLine="426"/>
        <w:jc w:val="left"/>
        <w:rPr>
          <w:sz w:val="18"/>
          <w:szCs w:val="18"/>
        </w:rPr>
      </w:pPr>
    </w:p>
    <w:p w:rsidR="001420AD" w:rsidRPr="001420AD" w:rsidRDefault="001420AD" w:rsidP="001420AD">
      <w:pPr>
        <w:tabs>
          <w:tab w:val="left" w:pos="426"/>
          <w:tab w:val="left" w:pos="3976"/>
        </w:tabs>
        <w:ind w:left="0" w:right="-142" w:firstLine="426"/>
        <w:jc w:val="left"/>
        <w:rPr>
          <w:sz w:val="18"/>
          <w:szCs w:val="18"/>
        </w:rPr>
      </w:pPr>
      <w:r w:rsidRPr="001420AD">
        <w:rPr>
          <w:sz w:val="18"/>
          <w:szCs w:val="18"/>
        </w:rPr>
        <w:t xml:space="preserve">Перечень торговых мест </w:t>
      </w:r>
      <w:r w:rsidR="00B16B7E">
        <w:rPr>
          <w:sz w:val="18"/>
          <w:szCs w:val="18"/>
        </w:rPr>
        <w:t xml:space="preserve"> </w:t>
      </w:r>
      <w:r w:rsidRPr="001420AD">
        <w:rPr>
          <w:sz w:val="18"/>
          <w:szCs w:val="18"/>
        </w:rPr>
        <w:t>проведения сезонной ярмарки «</w:t>
      </w:r>
      <w:proofErr w:type="spellStart"/>
      <w:r w:rsidRPr="001420AD">
        <w:rPr>
          <w:sz w:val="18"/>
          <w:szCs w:val="18"/>
        </w:rPr>
        <w:t>Хомутовский</w:t>
      </w:r>
      <w:proofErr w:type="spellEnd"/>
      <w:r w:rsidRPr="001420AD">
        <w:rPr>
          <w:sz w:val="18"/>
          <w:szCs w:val="18"/>
        </w:rPr>
        <w:t xml:space="preserve"> огородник»  </w:t>
      </w:r>
    </w:p>
    <w:p w:rsidR="001420AD" w:rsidRPr="001420AD" w:rsidRDefault="001420AD" w:rsidP="001420AD">
      <w:pPr>
        <w:tabs>
          <w:tab w:val="left" w:pos="426"/>
          <w:tab w:val="left" w:pos="3976"/>
        </w:tabs>
        <w:ind w:left="0" w:right="-142" w:firstLine="426"/>
        <w:jc w:val="left"/>
        <w:rPr>
          <w:sz w:val="18"/>
          <w:szCs w:val="18"/>
        </w:rPr>
      </w:pPr>
    </w:p>
    <w:p w:rsidR="001420AD" w:rsidRPr="001420AD" w:rsidRDefault="001420AD" w:rsidP="001420AD">
      <w:pPr>
        <w:tabs>
          <w:tab w:val="left" w:pos="426"/>
          <w:tab w:val="left" w:pos="3976"/>
        </w:tabs>
        <w:ind w:left="0" w:right="-142" w:firstLine="426"/>
        <w:jc w:val="left"/>
        <w:rPr>
          <w:sz w:val="18"/>
          <w:szCs w:val="18"/>
        </w:rPr>
      </w:pPr>
      <w:r w:rsidRPr="001420AD">
        <w:rPr>
          <w:sz w:val="18"/>
          <w:szCs w:val="18"/>
        </w:rPr>
        <w:t>Места для проведения ярмарки:</w:t>
      </w:r>
    </w:p>
    <w:p w:rsidR="001420AD" w:rsidRPr="001420AD" w:rsidRDefault="001420AD" w:rsidP="001420AD">
      <w:pPr>
        <w:tabs>
          <w:tab w:val="left" w:pos="426"/>
          <w:tab w:val="left" w:pos="3976"/>
        </w:tabs>
        <w:ind w:left="0" w:right="-142" w:firstLine="426"/>
        <w:jc w:val="left"/>
        <w:rPr>
          <w:sz w:val="18"/>
          <w:szCs w:val="18"/>
        </w:rPr>
      </w:pPr>
      <w:r w:rsidRPr="001420AD">
        <w:rPr>
          <w:sz w:val="18"/>
          <w:szCs w:val="18"/>
        </w:rPr>
        <w:t xml:space="preserve">- с. Хомутово, ул. </w:t>
      </w:r>
      <w:proofErr w:type="gramStart"/>
      <w:r w:rsidRPr="001420AD">
        <w:rPr>
          <w:sz w:val="18"/>
          <w:szCs w:val="18"/>
        </w:rPr>
        <w:t>Трактовая</w:t>
      </w:r>
      <w:proofErr w:type="gramEnd"/>
      <w:r w:rsidRPr="001420AD">
        <w:rPr>
          <w:sz w:val="18"/>
          <w:szCs w:val="18"/>
        </w:rPr>
        <w:t>, 2/1Г напротив ворот въезда в ТЦ «Тракт» - 10 торговых мест;</w:t>
      </w:r>
    </w:p>
    <w:p w:rsidR="001420AD" w:rsidRPr="001420AD" w:rsidRDefault="001420AD" w:rsidP="001420AD">
      <w:pPr>
        <w:tabs>
          <w:tab w:val="left" w:pos="426"/>
          <w:tab w:val="left" w:pos="3976"/>
        </w:tabs>
        <w:ind w:left="0" w:right="-142" w:firstLine="426"/>
        <w:jc w:val="left"/>
        <w:rPr>
          <w:sz w:val="18"/>
          <w:szCs w:val="18"/>
        </w:rPr>
      </w:pPr>
      <w:r w:rsidRPr="001420AD">
        <w:rPr>
          <w:sz w:val="18"/>
          <w:szCs w:val="18"/>
        </w:rPr>
        <w:t xml:space="preserve">- </w:t>
      </w:r>
      <w:proofErr w:type="spellStart"/>
      <w:r w:rsidRPr="001420AD">
        <w:rPr>
          <w:sz w:val="18"/>
          <w:szCs w:val="18"/>
        </w:rPr>
        <w:t>с</w:t>
      </w:r>
      <w:proofErr w:type="gramStart"/>
      <w:r w:rsidRPr="001420AD">
        <w:rPr>
          <w:sz w:val="18"/>
          <w:szCs w:val="18"/>
        </w:rPr>
        <w:t>.Х</w:t>
      </w:r>
      <w:proofErr w:type="gramEnd"/>
      <w:r w:rsidRPr="001420AD">
        <w:rPr>
          <w:sz w:val="18"/>
          <w:szCs w:val="18"/>
        </w:rPr>
        <w:t>омутово</w:t>
      </w:r>
      <w:proofErr w:type="spellEnd"/>
      <w:r w:rsidRPr="001420AD">
        <w:rPr>
          <w:sz w:val="18"/>
          <w:szCs w:val="18"/>
        </w:rPr>
        <w:t>, ул.Колхозная,135/2 напротив супермаркета «</w:t>
      </w:r>
      <w:proofErr w:type="spellStart"/>
      <w:r w:rsidRPr="001420AD">
        <w:rPr>
          <w:sz w:val="18"/>
          <w:szCs w:val="18"/>
        </w:rPr>
        <w:t>Слата</w:t>
      </w:r>
      <w:proofErr w:type="spellEnd"/>
      <w:r w:rsidRPr="001420AD">
        <w:rPr>
          <w:sz w:val="18"/>
          <w:szCs w:val="18"/>
        </w:rPr>
        <w:t>» (земельный участок с кадастровым номером 38:06:100102:1078) – 10 торговых мест;</w:t>
      </w:r>
    </w:p>
    <w:p w:rsidR="001420AD" w:rsidRPr="001420AD" w:rsidRDefault="001420AD" w:rsidP="001420AD">
      <w:pPr>
        <w:tabs>
          <w:tab w:val="left" w:pos="426"/>
          <w:tab w:val="left" w:pos="3976"/>
        </w:tabs>
        <w:ind w:left="0" w:right="-142" w:firstLine="426"/>
        <w:jc w:val="left"/>
        <w:rPr>
          <w:sz w:val="18"/>
          <w:szCs w:val="18"/>
        </w:rPr>
      </w:pPr>
      <w:proofErr w:type="gramStart"/>
      <w:r w:rsidRPr="001420AD">
        <w:rPr>
          <w:sz w:val="18"/>
          <w:szCs w:val="18"/>
        </w:rPr>
        <w:t>- с. Хомутово, ул. Трактовая, напротив ТЦ «Исток», магазина «Виноград» - 30 торговых мест;</w:t>
      </w:r>
      <w:proofErr w:type="gramEnd"/>
    </w:p>
    <w:p w:rsidR="001420AD" w:rsidRPr="001420AD" w:rsidRDefault="001420AD" w:rsidP="001420AD">
      <w:pPr>
        <w:tabs>
          <w:tab w:val="left" w:pos="426"/>
          <w:tab w:val="left" w:pos="3976"/>
        </w:tabs>
        <w:ind w:left="0" w:right="-142" w:firstLine="426"/>
        <w:jc w:val="left"/>
        <w:rPr>
          <w:sz w:val="18"/>
          <w:szCs w:val="18"/>
        </w:rPr>
      </w:pPr>
      <w:r w:rsidRPr="001420AD">
        <w:rPr>
          <w:sz w:val="18"/>
          <w:szCs w:val="18"/>
        </w:rPr>
        <w:t xml:space="preserve">- с. Хомутово, ул. </w:t>
      </w:r>
      <w:proofErr w:type="gramStart"/>
      <w:r w:rsidRPr="001420AD">
        <w:rPr>
          <w:sz w:val="18"/>
          <w:szCs w:val="18"/>
        </w:rPr>
        <w:t>Колхозная</w:t>
      </w:r>
      <w:proofErr w:type="gramEnd"/>
      <w:r w:rsidRPr="001420AD">
        <w:rPr>
          <w:sz w:val="18"/>
          <w:szCs w:val="18"/>
        </w:rPr>
        <w:t>, 4а возле Дома народного творчества – 5 торговых мест.</w:t>
      </w:r>
    </w:p>
    <w:p w:rsidR="001420AD" w:rsidRPr="001420AD" w:rsidRDefault="001420AD" w:rsidP="001420AD">
      <w:pPr>
        <w:tabs>
          <w:tab w:val="left" w:pos="426"/>
          <w:tab w:val="left" w:pos="3976"/>
        </w:tabs>
        <w:ind w:left="0" w:right="-142" w:firstLine="426"/>
        <w:jc w:val="left"/>
        <w:rPr>
          <w:sz w:val="18"/>
          <w:szCs w:val="18"/>
        </w:rPr>
      </w:pPr>
    </w:p>
    <w:p w:rsidR="001420AD" w:rsidRPr="001420AD" w:rsidRDefault="001420AD" w:rsidP="000F724B">
      <w:pPr>
        <w:tabs>
          <w:tab w:val="left" w:pos="426"/>
          <w:tab w:val="left" w:pos="3976"/>
        </w:tabs>
        <w:ind w:right="-142"/>
        <w:jc w:val="left"/>
        <w:rPr>
          <w:sz w:val="18"/>
          <w:szCs w:val="18"/>
        </w:rPr>
      </w:pPr>
    </w:p>
    <w:p w:rsidR="001420AD" w:rsidRPr="001420AD" w:rsidRDefault="001420AD" w:rsidP="001420AD">
      <w:pPr>
        <w:tabs>
          <w:tab w:val="left" w:pos="426"/>
          <w:tab w:val="left" w:pos="3976"/>
        </w:tabs>
        <w:ind w:left="0" w:right="-142" w:firstLine="426"/>
        <w:jc w:val="left"/>
        <w:rPr>
          <w:sz w:val="18"/>
          <w:szCs w:val="18"/>
        </w:rPr>
      </w:pPr>
    </w:p>
    <w:p w:rsidR="001420AD" w:rsidRPr="001420AD" w:rsidRDefault="001420AD" w:rsidP="000F724B">
      <w:pPr>
        <w:tabs>
          <w:tab w:val="left" w:pos="426"/>
          <w:tab w:val="left" w:pos="3976"/>
        </w:tabs>
        <w:ind w:left="0" w:right="-142" w:firstLine="426"/>
        <w:jc w:val="right"/>
        <w:rPr>
          <w:sz w:val="18"/>
          <w:szCs w:val="18"/>
        </w:rPr>
      </w:pPr>
    </w:p>
    <w:p w:rsidR="001420AD" w:rsidRPr="00FD5C6F" w:rsidRDefault="001420AD" w:rsidP="000F724B">
      <w:pPr>
        <w:tabs>
          <w:tab w:val="left" w:pos="426"/>
          <w:tab w:val="left" w:pos="3976"/>
        </w:tabs>
        <w:ind w:left="0" w:right="-142" w:firstLine="426"/>
        <w:jc w:val="right"/>
        <w:rPr>
          <w:i/>
          <w:sz w:val="18"/>
          <w:szCs w:val="18"/>
        </w:rPr>
      </w:pPr>
      <w:r w:rsidRPr="001420AD">
        <w:rPr>
          <w:sz w:val="18"/>
          <w:szCs w:val="18"/>
        </w:rPr>
        <w:t xml:space="preserve">                                                         </w:t>
      </w:r>
      <w:r w:rsidRPr="00FD5C6F">
        <w:rPr>
          <w:i/>
          <w:sz w:val="18"/>
          <w:szCs w:val="18"/>
        </w:rPr>
        <w:t>Приложение №2</w:t>
      </w:r>
    </w:p>
    <w:p w:rsidR="00FD5C6F" w:rsidRPr="00FD5C6F" w:rsidRDefault="001420AD" w:rsidP="000F724B">
      <w:pPr>
        <w:tabs>
          <w:tab w:val="left" w:pos="426"/>
          <w:tab w:val="left" w:pos="3976"/>
        </w:tabs>
        <w:ind w:left="0" w:right="-142" w:firstLine="426"/>
        <w:jc w:val="right"/>
        <w:rPr>
          <w:i/>
          <w:sz w:val="18"/>
          <w:szCs w:val="18"/>
        </w:rPr>
      </w:pPr>
      <w:r w:rsidRPr="00FD5C6F">
        <w:rPr>
          <w:i/>
          <w:sz w:val="18"/>
          <w:szCs w:val="18"/>
        </w:rPr>
        <w:t xml:space="preserve">              к Порядку организации сезонной ярмарки </w:t>
      </w:r>
    </w:p>
    <w:p w:rsidR="00FD5C6F" w:rsidRPr="00FD5C6F" w:rsidRDefault="001420AD" w:rsidP="000F724B">
      <w:pPr>
        <w:tabs>
          <w:tab w:val="left" w:pos="426"/>
          <w:tab w:val="left" w:pos="3976"/>
        </w:tabs>
        <w:ind w:left="0" w:right="-142" w:firstLine="426"/>
        <w:jc w:val="right"/>
        <w:rPr>
          <w:i/>
          <w:sz w:val="18"/>
          <w:szCs w:val="18"/>
        </w:rPr>
      </w:pPr>
      <w:r w:rsidRPr="00FD5C6F">
        <w:rPr>
          <w:i/>
          <w:sz w:val="18"/>
          <w:szCs w:val="18"/>
        </w:rPr>
        <w:t>«</w:t>
      </w:r>
      <w:proofErr w:type="spellStart"/>
      <w:r w:rsidRPr="00FD5C6F">
        <w:rPr>
          <w:i/>
          <w:sz w:val="18"/>
          <w:szCs w:val="18"/>
        </w:rPr>
        <w:t>Хомутовский</w:t>
      </w:r>
      <w:proofErr w:type="spellEnd"/>
      <w:r w:rsidRPr="00FD5C6F">
        <w:rPr>
          <w:i/>
          <w:sz w:val="18"/>
          <w:szCs w:val="18"/>
        </w:rPr>
        <w:t xml:space="preserve"> огородник»</w:t>
      </w:r>
    </w:p>
    <w:p w:rsidR="001420AD" w:rsidRPr="00FD5C6F" w:rsidRDefault="001420AD" w:rsidP="000F724B">
      <w:pPr>
        <w:tabs>
          <w:tab w:val="left" w:pos="426"/>
          <w:tab w:val="left" w:pos="3976"/>
        </w:tabs>
        <w:ind w:left="0" w:right="-142" w:firstLine="426"/>
        <w:jc w:val="right"/>
        <w:rPr>
          <w:i/>
          <w:sz w:val="18"/>
          <w:szCs w:val="18"/>
        </w:rPr>
      </w:pPr>
      <w:r w:rsidRPr="00FD5C6F">
        <w:rPr>
          <w:i/>
          <w:sz w:val="18"/>
          <w:szCs w:val="18"/>
        </w:rPr>
        <w:t xml:space="preserve"> и продажи товаров (оказания услуг) на ней </w:t>
      </w:r>
    </w:p>
    <w:p w:rsidR="001420AD" w:rsidRPr="001420AD" w:rsidRDefault="001420AD" w:rsidP="001420AD">
      <w:pPr>
        <w:tabs>
          <w:tab w:val="left" w:pos="426"/>
          <w:tab w:val="left" w:pos="3976"/>
        </w:tabs>
        <w:ind w:left="0" w:right="-142" w:firstLine="426"/>
        <w:jc w:val="left"/>
        <w:rPr>
          <w:sz w:val="18"/>
          <w:szCs w:val="18"/>
        </w:rPr>
      </w:pPr>
    </w:p>
    <w:p w:rsidR="001420AD" w:rsidRPr="001420AD" w:rsidRDefault="001420AD" w:rsidP="001420AD">
      <w:pPr>
        <w:tabs>
          <w:tab w:val="left" w:pos="426"/>
          <w:tab w:val="left" w:pos="3976"/>
        </w:tabs>
        <w:ind w:left="0" w:right="-142" w:firstLine="426"/>
        <w:jc w:val="left"/>
        <w:rPr>
          <w:sz w:val="18"/>
          <w:szCs w:val="18"/>
        </w:rPr>
      </w:pPr>
      <w:r w:rsidRPr="001420AD">
        <w:rPr>
          <w:sz w:val="18"/>
          <w:szCs w:val="18"/>
        </w:rPr>
        <w:t>Ассортимент продаваемых товаров, Реализуемых на сезонной ярмарке «</w:t>
      </w:r>
      <w:proofErr w:type="spellStart"/>
      <w:r w:rsidRPr="001420AD">
        <w:rPr>
          <w:sz w:val="18"/>
          <w:szCs w:val="18"/>
        </w:rPr>
        <w:t>Хомутовский</w:t>
      </w:r>
      <w:proofErr w:type="spellEnd"/>
      <w:r w:rsidRPr="001420AD">
        <w:rPr>
          <w:sz w:val="18"/>
          <w:szCs w:val="18"/>
        </w:rPr>
        <w:t xml:space="preserve"> огородник»  </w:t>
      </w:r>
    </w:p>
    <w:p w:rsidR="001420AD" w:rsidRPr="001420AD" w:rsidRDefault="001420AD" w:rsidP="001420AD">
      <w:pPr>
        <w:tabs>
          <w:tab w:val="left" w:pos="426"/>
          <w:tab w:val="left" w:pos="3976"/>
        </w:tabs>
        <w:ind w:left="0" w:right="-142" w:firstLine="426"/>
        <w:jc w:val="left"/>
        <w:rPr>
          <w:sz w:val="18"/>
          <w:szCs w:val="18"/>
        </w:rPr>
      </w:pPr>
    </w:p>
    <w:p w:rsidR="001420AD" w:rsidRPr="001420AD" w:rsidRDefault="001420AD" w:rsidP="001420AD">
      <w:pPr>
        <w:tabs>
          <w:tab w:val="left" w:pos="426"/>
          <w:tab w:val="left" w:pos="3976"/>
        </w:tabs>
        <w:ind w:left="0" w:right="-142" w:firstLine="426"/>
        <w:jc w:val="left"/>
        <w:rPr>
          <w:sz w:val="18"/>
          <w:szCs w:val="18"/>
        </w:rPr>
      </w:pPr>
    </w:p>
    <w:p w:rsidR="001420AD" w:rsidRDefault="001420AD" w:rsidP="001420AD">
      <w:pPr>
        <w:tabs>
          <w:tab w:val="left" w:pos="426"/>
          <w:tab w:val="left" w:pos="3976"/>
        </w:tabs>
        <w:ind w:left="0" w:right="-142" w:firstLine="426"/>
        <w:jc w:val="left"/>
        <w:rPr>
          <w:sz w:val="18"/>
          <w:szCs w:val="18"/>
        </w:rPr>
      </w:pPr>
      <w:r w:rsidRPr="001420AD">
        <w:rPr>
          <w:sz w:val="18"/>
          <w:szCs w:val="18"/>
        </w:rPr>
        <w:t>Примерный перечень товаров, реализуемых в местах проведения ярмарки:</w:t>
      </w:r>
    </w:p>
    <w:p w:rsidR="00FD5C6F" w:rsidRPr="001420AD" w:rsidRDefault="00FD5C6F" w:rsidP="001420AD">
      <w:pPr>
        <w:tabs>
          <w:tab w:val="left" w:pos="426"/>
          <w:tab w:val="left" w:pos="3976"/>
        </w:tabs>
        <w:ind w:left="0" w:right="-142" w:firstLine="426"/>
        <w:jc w:val="left"/>
        <w:rPr>
          <w:sz w:val="18"/>
          <w:szCs w:val="18"/>
        </w:rPr>
      </w:pPr>
    </w:p>
    <w:p w:rsidR="001420AD" w:rsidRPr="001420AD" w:rsidRDefault="001420AD" w:rsidP="001420AD">
      <w:pPr>
        <w:tabs>
          <w:tab w:val="left" w:pos="426"/>
          <w:tab w:val="left" w:pos="3976"/>
        </w:tabs>
        <w:ind w:left="0" w:right="-142" w:firstLine="426"/>
        <w:jc w:val="left"/>
        <w:rPr>
          <w:sz w:val="18"/>
          <w:szCs w:val="18"/>
        </w:rPr>
      </w:pPr>
      <w:r w:rsidRPr="001420AD">
        <w:rPr>
          <w:sz w:val="18"/>
          <w:szCs w:val="18"/>
        </w:rPr>
        <w:t></w:t>
      </w:r>
      <w:r w:rsidRPr="001420AD">
        <w:rPr>
          <w:sz w:val="18"/>
          <w:szCs w:val="18"/>
        </w:rPr>
        <w:tab/>
        <w:t>Рассада;</w:t>
      </w:r>
    </w:p>
    <w:p w:rsidR="001420AD" w:rsidRPr="001420AD" w:rsidRDefault="001420AD" w:rsidP="001420AD">
      <w:pPr>
        <w:tabs>
          <w:tab w:val="left" w:pos="426"/>
          <w:tab w:val="left" w:pos="3976"/>
        </w:tabs>
        <w:ind w:left="0" w:right="-142" w:firstLine="426"/>
        <w:jc w:val="left"/>
        <w:rPr>
          <w:sz w:val="18"/>
          <w:szCs w:val="18"/>
        </w:rPr>
      </w:pPr>
      <w:r w:rsidRPr="001420AD">
        <w:rPr>
          <w:sz w:val="18"/>
          <w:szCs w:val="18"/>
        </w:rPr>
        <w:t></w:t>
      </w:r>
      <w:r w:rsidRPr="001420AD">
        <w:rPr>
          <w:sz w:val="18"/>
          <w:szCs w:val="18"/>
        </w:rPr>
        <w:tab/>
        <w:t>Цветы;</w:t>
      </w:r>
    </w:p>
    <w:p w:rsidR="001420AD" w:rsidRPr="001420AD" w:rsidRDefault="001420AD" w:rsidP="001420AD">
      <w:pPr>
        <w:tabs>
          <w:tab w:val="left" w:pos="426"/>
          <w:tab w:val="left" w:pos="3976"/>
        </w:tabs>
        <w:ind w:left="0" w:right="-142" w:firstLine="426"/>
        <w:jc w:val="left"/>
        <w:rPr>
          <w:sz w:val="18"/>
          <w:szCs w:val="18"/>
        </w:rPr>
      </w:pPr>
      <w:r w:rsidRPr="001420AD">
        <w:rPr>
          <w:sz w:val="18"/>
          <w:szCs w:val="18"/>
        </w:rPr>
        <w:t></w:t>
      </w:r>
      <w:r w:rsidRPr="001420AD">
        <w:rPr>
          <w:sz w:val="18"/>
          <w:szCs w:val="18"/>
        </w:rPr>
        <w:tab/>
        <w:t>Кустарники;</w:t>
      </w:r>
    </w:p>
    <w:p w:rsidR="001420AD" w:rsidRPr="001420AD" w:rsidRDefault="001420AD" w:rsidP="001420AD">
      <w:pPr>
        <w:tabs>
          <w:tab w:val="left" w:pos="426"/>
          <w:tab w:val="left" w:pos="3976"/>
        </w:tabs>
        <w:ind w:left="0" w:right="-142" w:firstLine="426"/>
        <w:jc w:val="left"/>
        <w:rPr>
          <w:sz w:val="18"/>
          <w:szCs w:val="18"/>
        </w:rPr>
      </w:pPr>
      <w:r w:rsidRPr="001420AD">
        <w:rPr>
          <w:sz w:val="18"/>
          <w:szCs w:val="18"/>
        </w:rPr>
        <w:t></w:t>
      </w:r>
      <w:r w:rsidRPr="001420AD">
        <w:rPr>
          <w:sz w:val="18"/>
          <w:szCs w:val="18"/>
        </w:rPr>
        <w:tab/>
        <w:t>Саженцы;</w:t>
      </w:r>
    </w:p>
    <w:p w:rsidR="001420AD" w:rsidRPr="001420AD" w:rsidRDefault="001420AD" w:rsidP="001420AD">
      <w:pPr>
        <w:tabs>
          <w:tab w:val="left" w:pos="426"/>
          <w:tab w:val="left" w:pos="3976"/>
        </w:tabs>
        <w:ind w:left="0" w:right="-142" w:firstLine="426"/>
        <w:jc w:val="left"/>
        <w:rPr>
          <w:sz w:val="18"/>
          <w:szCs w:val="18"/>
        </w:rPr>
      </w:pPr>
      <w:r w:rsidRPr="001420AD">
        <w:rPr>
          <w:sz w:val="18"/>
          <w:szCs w:val="18"/>
        </w:rPr>
        <w:t></w:t>
      </w:r>
      <w:r w:rsidRPr="001420AD">
        <w:rPr>
          <w:sz w:val="18"/>
          <w:szCs w:val="18"/>
        </w:rPr>
        <w:tab/>
        <w:t>Овощи, фрукты;</w:t>
      </w:r>
    </w:p>
    <w:p w:rsidR="001420AD" w:rsidRPr="001420AD" w:rsidRDefault="001420AD" w:rsidP="001420AD">
      <w:pPr>
        <w:tabs>
          <w:tab w:val="left" w:pos="426"/>
          <w:tab w:val="left" w:pos="3976"/>
        </w:tabs>
        <w:ind w:left="0" w:right="-142" w:firstLine="426"/>
        <w:jc w:val="left"/>
        <w:rPr>
          <w:sz w:val="18"/>
          <w:szCs w:val="18"/>
        </w:rPr>
      </w:pPr>
      <w:r w:rsidRPr="001420AD">
        <w:rPr>
          <w:sz w:val="18"/>
          <w:szCs w:val="18"/>
        </w:rPr>
        <w:t></w:t>
      </w:r>
      <w:r w:rsidRPr="001420AD">
        <w:rPr>
          <w:sz w:val="18"/>
          <w:szCs w:val="18"/>
        </w:rPr>
        <w:tab/>
        <w:t>Ягода;</w:t>
      </w:r>
    </w:p>
    <w:p w:rsidR="001420AD" w:rsidRPr="001420AD" w:rsidRDefault="001420AD" w:rsidP="001420AD">
      <w:pPr>
        <w:tabs>
          <w:tab w:val="left" w:pos="426"/>
          <w:tab w:val="left" w:pos="3976"/>
        </w:tabs>
        <w:ind w:left="0" w:right="-142" w:firstLine="426"/>
        <w:jc w:val="left"/>
        <w:rPr>
          <w:sz w:val="18"/>
          <w:szCs w:val="18"/>
        </w:rPr>
      </w:pPr>
      <w:r w:rsidRPr="001420AD">
        <w:rPr>
          <w:sz w:val="18"/>
          <w:szCs w:val="18"/>
        </w:rPr>
        <w:t></w:t>
      </w:r>
      <w:r w:rsidRPr="001420AD">
        <w:rPr>
          <w:sz w:val="18"/>
          <w:szCs w:val="18"/>
        </w:rPr>
        <w:tab/>
        <w:t>Семена, орехи;</w:t>
      </w:r>
    </w:p>
    <w:p w:rsidR="001420AD" w:rsidRPr="001420AD" w:rsidRDefault="001420AD" w:rsidP="001420AD">
      <w:pPr>
        <w:tabs>
          <w:tab w:val="left" w:pos="426"/>
          <w:tab w:val="left" w:pos="3976"/>
        </w:tabs>
        <w:ind w:left="0" w:right="-142" w:firstLine="426"/>
        <w:jc w:val="left"/>
        <w:rPr>
          <w:sz w:val="18"/>
          <w:szCs w:val="18"/>
        </w:rPr>
      </w:pPr>
      <w:r w:rsidRPr="001420AD">
        <w:rPr>
          <w:sz w:val="18"/>
          <w:szCs w:val="18"/>
        </w:rPr>
        <w:t></w:t>
      </w:r>
      <w:r w:rsidRPr="001420AD">
        <w:rPr>
          <w:sz w:val="18"/>
          <w:szCs w:val="18"/>
        </w:rPr>
        <w:tab/>
        <w:t>Мясо и мясная гастрономия;</w:t>
      </w:r>
    </w:p>
    <w:p w:rsidR="001420AD" w:rsidRPr="001420AD" w:rsidRDefault="001420AD" w:rsidP="001420AD">
      <w:pPr>
        <w:tabs>
          <w:tab w:val="left" w:pos="426"/>
          <w:tab w:val="left" w:pos="3976"/>
        </w:tabs>
        <w:ind w:left="0" w:right="-142" w:firstLine="426"/>
        <w:jc w:val="left"/>
        <w:rPr>
          <w:sz w:val="18"/>
          <w:szCs w:val="18"/>
        </w:rPr>
      </w:pPr>
      <w:r w:rsidRPr="001420AD">
        <w:rPr>
          <w:sz w:val="18"/>
          <w:szCs w:val="18"/>
        </w:rPr>
        <w:t></w:t>
      </w:r>
      <w:r w:rsidRPr="001420AD">
        <w:rPr>
          <w:sz w:val="18"/>
          <w:szCs w:val="18"/>
        </w:rPr>
        <w:tab/>
        <w:t>Мед и продукты пчеловодства.</w:t>
      </w:r>
    </w:p>
    <w:p w:rsidR="001420AD" w:rsidRPr="001420AD" w:rsidRDefault="001420AD" w:rsidP="001420AD">
      <w:pPr>
        <w:tabs>
          <w:tab w:val="left" w:pos="426"/>
          <w:tab w:val="left" w:pos="3976"/>
        </w:tabs>
        <w:ind w:left="0" w:right="-142" w:firstLine="426"/>
        <w:jc w:val="left"/>
        <w:rPr>
          <w:sz w:val="18"/>
          <w:szCs w:val="18"/>
        </w:rPr>
      </w:pPr>
    </w:p>
    <w:p w:rsidR="001420AD" w:rsidRPr="001420AD" w:rsidRDefault="001420AD" w:rsidP="001420AD">
      <w:pPr>
        <w:tabs>
          <w:tab w:val="left" w:pos="426"/>
          <w:tab w:val="left" w:pos="3976"/>
        </w:tabs>
        <w:ind w:left="0" w:right="-142" w:firstLine="426"/>
        <w:jc w:val="left"/>
        <w:rPr>
          <w:sz w:val="18"/>
          <w:szCs w:val="18"/>
        </w:rPr>
      </w:pPr>
    </w:p>
    <w:p w:rsidR="001420AD" w:rsidRPr="001420AD" w:rsidRDefault="001420AD" w:rsidP="001420AD">
      <w:pPr>
        <w:tabs>
          <w:tab w:val="left" w:pos="426"/>
          <w:tab w:val="left" w:pos="3976"/>
        </w:tabs>
        <w:ind w:left="0" w:right="-142" w:firstLine="426"/>
        <w:jc w:val="left"/>
        <w:rPr>
          <w:sz w:val="18"/>
          <w:szCs w:val="18"/>
        </w:rPr>
      </w:pPr>
    </w:p>
    <w:p w:rsidR="001420AD" w:rsidRPr="00C7164D" w:rsidRDefault="001420AD" w:rsidP="00FD5C6F">
      <w:pPr>
        <w:tabs>
          <w:tab w:val="left" w:pos="426"/>
          <w:tab w:val="left" w:pos="3976"/>
        </w:tabs>
        <w:ind w:left="0" w:right="-142" w:firstLine="426"/>
        <w:jc w:val="right"/>
        <w:rPr>
          <w:i/>
          <w:sz w:val="18"/>
          <w:szCs w:val="18"/>
        </w:rPr>
      </w:pPr>
      <w:r w:rsidRPr="00C7164D">
        <w:rPr>
          <w:i/>
          <w:sz w:val="18"/>
          <w:szCs w:val="18"/>
        </w:rPr>
        <w:t>Приложение №3</w:t>
      </w:r>
    </w:p>
    <w:p w:rsidR="001420AD" w:rsidRPr="00C7164D" w:rsidRDefault="001420AD" w:rsidP="00FD5C6F">
      <w:pPr>
        <w:tabs>
          <w:tab w:val="left" w:pos="426"/>
          <w:tab w:val="left" w:pos="3976"/>
        </w:tabs>
        <w:ind w:left="0" w:right="-142" w:firstLine="426"/>
        <w:jc w:val="right"/>
        <w:rPr>
          <w:i/>
          <w:sz w:val="18"/>
          <w:szCs w:val="18"/>
        </w:rPr>
      </w:pPr>
      <w:r w:rsidRPr="00C7164D">
        <w:rPr>
          <w:i/>
          <w:sz w:val="18"/>
          <w:szCs w:val="18"/>
        </w:rPr>
        <w:t xml:space="preserve">              к Порядку организации сезонной ярмарки </w:t>
      </w:r>
    </w:p>
    <w:p w:rsidR="001420AD" w:rsidRPr="00C7164D" w:rsidRDefault="001420AD" w:rsidP="00FD5C6F">
      <w:pPr>
        <w:tabs>
          <w:tab w:val="left" w:pos="426"/>
          <w:tab w:val="left" w:pos="3976"/>
        </w:tabs>
        <w:ind w:left="0" w:right="-142" w:firstLine="426"/>
        <w:jc w:val="right"/>
        <w:rPr>
          <w:i/>
          <w:sz w:val="18"/>
          <w:szCs w:val="18"/>
        </w:rPr>
      </w:pPr>
      <w:r w:rsidRPr="00C7164D">
        <w:rPr>
          <w:i/>
          <w:sz w:val="18"/>
          <w:szCs w:val="18"/>
        </w:rPr>
        <w:t>«</w:t>
      </w:r>
      <w:proofErr w:type="spellStart"/>
      <w:r w:rsidRPr="00C7164D">
        <w:rPr>
          <w:i/>
          <w:sz w:val="18"/>
          <w:szCs w:val="18"/>
        </w:rPr>
        <w:t>Хомутовский</w:t>
      </w:r>
      <w:proofErr w:type="spellEnd"/>
      <w:r w:rsidRPr="00C7164D">
        <w:rPr>
          <w:i/>
          <w:sz w:val="18"/>
          <w:szCs w:val="18"/>
        </w:rPr>
        <w:t xml:space="preserve"> огородник» и продажи </w:t>
      </w:r>
    </w:p>
    <w:p w:rsidR="001420AD" w:rsidRPr="00C7164D" w:rsidRDefault="001420AD" w:rsidP="00FD5C6F">
      <w:pPr>
        <w:tabs>
          <w:tab w:val="left" w:pos="426"/>
          <w:tab w:val="left" w:pos="3976"/>
        </w:tabs>
        <w:ind w:left="0" w:right="-142" w:firstLine="426"/>
        <w:jc w:val="right"/>
        <w:rPr>
          <w:i/>
          <w:sz w:val="18"/>
          <w:szCs w:val="18"/>
        </w:rPr>
      </w:pPr>
      <w:r w:rsidRPr="00C7164D">
        <w:rPr>
          <w:i/>
          <w:sz w:val="18"/>
          <w:szCs w:val="18"/>
        </w:rPr>
        <w:t>товаров (оказания услуг) на ней</w:t>
      </w:r>
    </w:p>
    <w:p w:rsidR="00FD5C6F" w:rsidRPr="001420AD" w:rsidRDefault="00FD5C6F" w:rsidP="00FD5C6F">
      <w:pPr>
        <w:tabs>
          <w:tab w:val="left" w:pos="426"/>
          <w:tab w:val="left" w:pos="3976"/>
        </w:tabs>
        <w:ind w:left="0" w:right="-142" w:firstLine="426"/>
        <w:jc w:val="right"/>
        <w:rPr>
          <w:sz w:val="18"/>
          <w:szCs w:val="18"/>
        </w:rPr>
      </w:pPr>
    </w:p>
    <w:p w:rsidR="001420AD" w:rsidRPr="001420AD" w:rsidRDefault="001420AD" w:rsidP="00FD5C6F">
      <w:pPr>
        <w:tabs>
          <w:tab w:val="left" w:pos="426"/>
          <w:tab w:val="left" w:pos="3976"/>
        </w:tabs>
        <w:ind w:left="0" w:right="-142" w:firstLine="426"/>
        <w:jc w:val="center"/>
        <w:rPr>
          <w:sz w:val="18"/>
          <w:szCs w:val="18"/>
        </w:rPr>
      </w:pPr>
      <w:r w:rsidRPr="001420AD">
        <w:rPr>
          <w:sz w:val="18"/>
          <w:szCs w:val="18"/>
        </w:rPr>
        <w:t>Порядок предоставления мест для продажи товаров на сезонной ярмарке</w:t>
      </w:r>
    </w:p>
    <w:p w:rsidR="001420AD" w:rsidRPr="001420AD" w:rsidRDefault="001420AD" w:rsidP="00FD5C6F">
      <w:pPr>
        <w:tabs>
          <w:tab w:val="left" w:pos="426"/>
          <w:tab w:val="left" w:pos="3976"/>
        </w:tabs>
        <w:ind w:left="0" w:right="-142" w:firstLine="426"/>
        <w:jc w:val="center"/>
        <w:rPr>
          <w:sz w:val="18"/>
          <w:szCs w:val="18"/>
        </w:rPr>
      </w:pPr>
      <w:r w:rsidRPr="001420AD">
        <w:rPr>
          <w:sz w:val="18"/>
          <w:szCs w:val="18"/>
        </w:rPr>
        <w:t>«</w:t>
      </w:r>
      <w:proofErr w:type="spellStart"/>
      <w:r w:rsidRPr="001420AD">
        <w:rPr>
          <w:sz w:val="18"/>
          <w:szCs w:val="18"/>
        </w:rPr>
        <w:t>Хомутовский</w:t>
      </w:r>
      <w:proofErr w:type="spellEnd"/>
      <w:r w:rsidRPr="001420AD">
        <w:rPr>
          <w:sz w:val="18"/>
          <w:szCs w:val="18"/>
        </w:rPr>
        <w:t xml:space="preserve"> огородник»</w:t>
      </w:r>
    </w:p>
    <w:p w:rsidR="001420AD" w:rsidRPr="001420AD" w:rsidRDefault="001420AD" w:rsidP="001420AD">
      <w:pPr>
        <w:tabs>
          <w:tab w:val="left" w:pos="426"/>
          <w:tab w:val="left" w:pos="3976"/>
        </w:tabs>
        <w:ind w:left="0" w:right="-142" w:firstLine="426"/>
        <w:jc w:val="left"/>
        <w:rPr>
          <w:sz w:val="18"/>
          <w:szCs w:val="18"/>
        </w:rPr>
      </w:pPr>
    </w:p>
    <w:p w:rsidR="001420AD" w:rsidRPr="001420AD" w:rsidRDefault="001420AD" w:rsidP="00C7164D">
      <w:pPr>
        <w:tabs>
          <w:tab w:val="left" w:pos="426"/>
          <w:tab w:val="left" w:pos="3976"/>
        </w:tabs>
        <w:ind w:left="0" w:right="-142" w:firstLine="567"/>
        <w:jc w:val="left"/>
        <w:rPr>
          <w:sz w:val="18"/>
          <w:szCs w:val="18"/>
        </w:rPr>
      </w:pPr>
      <w:r w:rsidRPr="001420AD">
        <w:rPr>
          <w:sz w:val="18"/>
          <w:szCs w:val="18"/>
        </w:rPr>
        <w:t>1. Для участия в сезонной ярмарке «</w:t>
      </w:r>
      <w:proofErr w:type="spellStart"/>
      <w:r w:rsidRPr="001420AD">
        <w:rPr>
          <w:sz w:val="18"/>
          <w:szCs w:val="18"/>
        </w:rPr>
        <w:t>Хомутовский</w:t>
      </w:r>
      <w:proofErr w:type="spellEnd"/>
      <w:r w:rsidRPr="001420AD">
        <w:rPr>
          <w:sz w:val="18"/>
          <w:szCs w:val="18"/>
        </w:rPr>
        <w:t xml:space="preserve"> огородник» на территории Хомутовского муниципального образования, лицам, соответствующим категории участников ярмарки, необходимо предоставить заявк</w:t>
      </w:r>
      <w:proofErr w:type="gramStart"/>
      <w:r w:rsidRPr="001420AD">
        <w:rPr>
          <w:sz w:val="18"/>
          <w:szCs w:val="18"/>
        </w:rPr>
        <w:t>у(</w:t>
      </w:r>
      <w:proofErr w:type="gramEnd"/>
      <w:r w:rsidRPr="001420AD">
        <w:rPr>
          <w:sz w:val="18"/>
          <w:szCs w:val="18"/>
        </w:rPr>
        <w:t>и) на участие в сезонной ярмарке с приложением соответствующих документов согласно форме заявки, определенной приложением №1 к настоящему Порядку в администрацию Хомутовского муниципального образования по адресу: Иркутская область, Иркутский район, с. Хомутово, ул. Колхозная, 4, кабинет отдела муниципального заказа и реализации муниципальных программ, а также посредством электронной почты: admkhom@yandex.ru.</w:t>
      </w:r>
    </w:p>
    <w:p w:rsidR="001420AD" w:rsidRPr="001420AD" w:rsidRDefault="001420AD" w:rsidP="00C7164D">
      <w:pPr>
        <w:tabs>
          <w:tab w:val="left" w:pos="426"/>
          <w:tab w:val="left" w:pos="3976"/>
        </w:tabs>
        <w:ind w:left="0" w:right="-142" w:firstLine="567"/>
        <w:jc w:val="left"/>
        <w:rPr>
          <w:sz w:val="18"/>
          <w:szCs w:val="18"/>
        </w:rPr>
      </w:pPr>
      <w:r w:rsidRPr="001420AD">
        <w:rPr>
          <w:sz w:val="18"/>
          <w:szCs w:val="18"/>
        </w:rPr>
        <w:t>2. Заявки принимаются с момента опубликования данного постановления на сайте администрации Хомутовского муниципального образования https://khomutovskoe-mo.ru/ весь период ярмарки, при наличии на ярмарке свободных мест для продажи товаров на момент подачи заявки. Заявки рассматриваются в день подачи заявки.</w:t>
      </w:r>
    </w:p>
    <w:p w:rsidR="001420AD" w:rsidRPr="001420AD" w:rsidRDefault="001420AD" w:rsidP="00C7164D">
      <w:pPr>
        <w:tabs>
          <w:tab w:val="left" w:pos="426"/>
          <w:tab w:val="left" w:pos="3976"/>
        </w:tabs>
        <w:ind w:left="0" w:right="-142" w:firstLine="567"/>
        <w:jc w:val="left"/>
        <w:rPr>
          <w:sz w:val="18"/>
          <w:szCs w:val="18"/>
        </w:rPr>
      </w:pPr>
      <w:r w:rsidRPr="001420AD">
        <w:rPr>
          <w:sz w:val="18"/>
          <w:szCs w:val="18"/>
        </w:rPr>
        <w:t>3. При превышении количества заявок над лимитом мест для продажи товаров на ярмарке, места для продажи товаров на ярмарке предоставляются участникам, первым подавшим заявку.</w:t>
      </w:r>
    </w:p>
    <w:p w:rsidR="001420AD" w:rsidRPr="001420AD" w:rsidRDefault="001420AD" w:rsidP="00C7164D">
      <w:pPr>
        <w:tabs>
          <w:tab w:val="left" w:pos="426"/>
          <w:tab w:val="left" w:pos="3976"/>
        </w:tabs>
        <w:ind w:left="0" w:right="-142" w:firstLine="567"/>
        <w:jc w:val="left"/>
        <w:rPr>
          <w:sz w:val="18"/>
          <w:szCs w:val="18"/>
        </w:rPr>
      </w:pPr>
      <w:r w:rsidRPr="001420AD">
        <w:rPr>
          <w:sz w:val="18"/>
          <w:szCs w:val="18"/>
        </w:rPr>
        <w:t>4. Основаниями для отказа в предоставлении места для продажи товаров на ярмарке являются:</w:t>
      </w:r>
    </w:p>
    <w:p w:rsidR="001420AD" w:rsidRPr="001420AD" w:rsidRDefault="001420AD" w:rsidP="00C7164D">
      <w:pPr>
        <w:tabs>
          <w:tab w:val="left" w:pos="426"/>
          <w:tab w:val="left" w:pos="3976"/>
        </w:tabs>
        <w:ind w:left="0" w:right="-142" w:firstLine="567"/>
        <w:jc w:val="left"/>
        <w:rPr>
          <w:sz w:val="18"/>
          <w:szCs w:val="18"/>
        </w:rPr>
      </w:pPr>
      <w:r w:rsidRPr="001420AD">
        <w:rPr>
          <w:sz w:val="18"/>
          <w:szCs w:val="18"/>
        </w:rPr>
        <w:t>нарушение срока подачи заявки;</w:t>
      </w:r>
    </w:p>
    <w:p w:rsidR="001420AD" w:rsidRPr="001420AD" w:rsidRDefault="001420AD" w:rsidP="00C7164D">
      <w:pPr>
        <w:tabs>
          <w:tab w:val="left" w:pos="426"/>
          <w:tab w:val="left" w:pos="3976"/>
        </w:tabs>
        <w:ind w:left="0" w:right="-142" w:firstLine="567"/>
        <w:jc w:val="left"/>
        <w:rPr>
          <w:sz w:val="18"/>
          <w:szCs w:val="18"/>
        </w:rPr>
      </w:pPr>
      <w:r w:rsidRPr="001420AD">
        <w:rPr>
          <w:sz w:val="18"/>
          <w:szCs w:val="18"/>
        </w:rPr>
        <w:t>отсутствие на ярмарке свободных мест для продажи товаров на момент подачи заявки;</w:t>
      </w:r>
    </w:p>
    <w:p w:rsidR="001420AD" w:rsidRPr="001420AD" w:rsidRDefault="001420AD" w:rsidP="00C7164D">
      <w:pPr>
        <w:tabs>
          <w:tab w:val="left" w:pos="426"/>
          <w:tab w:val="left" w:pos="3976"/>
        </w:tabs>
        <w:ind w:left="0" w:right="-142" w:firstLine="567"/>
        <w:jc w:val="left"/>
        <w:rPr>
          <w:sz w:val="18"/>
          <w:szCs w:val="18"/>
        </w:rPr>
      </w:pPr>
      <w:r w:rsidRPr="001420AD">
        <w:rPr>
          <w:sz w:val="18"/>
          <w:szCs w:val="18"/>
        </w:rPr>
        <w:t>несоответствие поданной заявки форме заявки, определенной приложением 1 к настоящему Порядку;</w:t>
      </w:r>
    </w:p>
    <w:p w:rsidR="001420AD" w:rsidRPr="001420AD" w:rsidRDefault="001420AD" w:rsidP="00C7164D">
      <w:pPr>
        <w:tabs>
          <w:tab w:val="left" w:pos="426"/>
          <w:tab w:val="left" w:pos="3976"/>
        </w:tabs>
        <w:ind w:left="0" w:right="-142" w:firstLine="567"/>
        <w:jc w:val="left"/>
        <w:rPr>
          <w:sz w:val="18"/>
          <w:szCs w:val="18"/>
        </w:rPr>
      </w:pPr>
      <w:proofErr w:type="spellStart"/>
      <w:r w:rsidRPr="001420AD">
        <w:rPr>
          <w:sz w:val="18"/>
          <w:szCs w:val="18"/>
        </w:rPr>
        <w:t>непредоставление</w:t>
      </w:r>
      <w:proofErr w:type="spellEnd"/>
      <w:r w:rsidRPr="001420AD">
        <w:rPr>
          <w:sz w:val="18"/>
          <w:szCs w:val="18"/>
        </w:rPr>
        <w:t>, либо предоставление не в полном объеме требуемых документов согласно форме заявки, определенной приложением №1 к настоящему Порядку;</w:t>
      </w:r>
    </w:p>
    <w:p w:rsidR="001420AD" w:rsidRPr="001420AD" w:rsidRDefault="001420AD" w:rsidP="00C7164D">
      <w:pPr>
        <w:tabs>
          <w:tab w:val="left" w:pos="426"/>
          <w:tab w:val="left" w:pos="3976"/>
        </w:tabs>
        <w:ind w:left="0" w:right="-142" w:firstLine="567"/>
        <w:jc w:val="left"/>
        <w:rPr>
          <w:sz w:val="18"/>
          <w:szCs w:val="18"/>
        </w:rPr>
      </w:pPr>
      <w:r w:rsidRPr="001420AD">
        <w:rPr>
          <w:sz w:val="18"/>
          <w:szCs w:val="18"/>
        </w:rPr>
        <w:t>несоответствие предлагаемых заявителем видов товаров.</w:t>
      </w:r>
    </w:p>
    <w:p w:rsidR="001420AD" w:rsidRPr="001420AD" w:rsidRDefault="001420AD" w:rsidP="00C7164D">
      <w:pPr>
        <w:tabs>
          <w:tab w:val="left" w:pos="426"/>
          <w:tab w:val="left" w:pos="3976"/>
        </w:tabs>
        <w:ind w:left="0" w:right="-142" w:firstLine="567"/>
        <w:jc w:val="left"/>
        <w:rPr>
          <w:sz w:val="18"/>
          <w:szCs w:val="18"/>
        </w:rPr>
      </w:pPr>
      <w:r w:rsidRPr="001420AD">
        <w:rPr>
          <w:sz w:val="18"/>
          <w:szCs w:val="18"/>
        </w:rPr>
        <w:t xml:space="preserve">5. Уведомление об отказе в предоставлении места, для продажи товаров на ярмарке, согласно Форме уведомления (приложение №2 к настоящему Порядку) направляется в течение трех рабочих дней </w:t>
      </w:r>
      <w:proofErr w:type="gramStart"/>
      <w:r w:rsidRPr="001420AD">
        <w:rPr>
          <w:sz w:val="18"/>
          <w:szCs w:val="18"/>
        </w:rPr>
        <w:t>с даты подачи</w:t>
      </w:r>
      <w:proofErr w:type="gramEnd"/>
      <w:r w:rsidRPr="001420AD">
        <w:rPr>
          <w:sz w:val="18"/>
          <w:szCs w:val="18"/>
        </w:rPr>
        <w:t xml:space="preserve"> заявки.</w:t>
      </w:r>
    </w:p>
    <w:p w:rsidR="001420AD" w:rsidRPr="001420AD" w:rsidRDefault="001420AD" w:rsidP="00C7164D">
      <w:pPr>
        <w:tabs>
          <w:tab w:val="left" w:pos="426"/>
          <w:tab w:val="left" w:pos="3976"/>
        </w:tabs>
        <w:ind w:left="0" w:right="-142" w:firstLine="567"/>
        <w:jc w:val="left"/>
        <w:rPr>
          <w:sz w:val="18"/>
          <w:szCs w:val="18"/>
        </w:rPr>
      </w:pPr>
      <w:r w:rsidRPr="001420AD">
        <w:rPr>
          <w:sz w:val="18"/>
          <w:szCs w:val="18"/>
        </w:rPr>
        <w:t xml:space="preserve">6. Плата за пользование местом для продажи товаров на ярмарке не осуществляется. </w:t>
      </w:r>
    </w:p>
    <w:p w:rsidR="001420AD" w:rsidRPr="001420AD" w:rsidRDefault="001420AD" w:rsidP="001420AD">
      <w:pPr>
        <w:tabs>
          <w:tab w:val="left" w:pos="426"/>
          <w:tab w:val="left" w:pos="3976"/>
        </w:tabs>
        <w:ind w:left="0" w:right="-142" w:firstLine="426"/>
        <w:jc w:val="left"/>
        <w:rPr>
          <w:sz w:val="18"/>
          <w:szCs w:val="18"/>
        </w:rPr>
      </w:pPr>
      <w:r w:rsidRPr="001420AD">
        <w:rPr>
          <w:sz w:val="18"/>
          <w:szCs w:val="18"/>
        </w:rPr>
        <w:lastRenderedPageBreak/>
        <w:t>7. Размещение участников ярмарок осуществляется в соответствии с Перечнем торговых мест на ярмарке и выдается разрешение на предоставление торгового места на ярмарке по форме согласно приложению №3 к настоящему Порядку.</w:t>
      </w:r>
    </w:p>
    <w:p w:rsidR="001420AD" w:rsidRPr="00C7164D" w:rsidRDefault="001420AD" w:rsidP="001420AD">
      <w:pPr>
        <w:tabs>
          <w:tab w:val="left" w:pos="426"/>
          <w:tab w:val="left" w:pos="3976"/>
        </w:tabs>
        <w:ind w:left="0" w:right="-142" w:firstLine="426"/>
        <w:jc w:val="left"/>
        <w:rPr>
          <w:i/>
          <w:sz w:val="18"/>
          <w:szCs w:val="18"/>
        </w:rPr>
      </w:pPr>
    </w:p>
    <w:p w:rsidR="001420AD" w:rsidRDefault="00C7164D" w:rsidP="001420AD">
      <w:pPr>
        <w:tabs>
          <w:tab w:val="left" w:pos="426"/>
          <w:tab w:val="left" w:pos="3976"/>
        </w:tabs>
        <w:ind w:left="0" w:right="-142" w:firstLine="426"/>
        <w:jc w:val="left"/>
        <w:rPr>
          <w:i/>
          <w:sz w:val="18"/>
          <w:szCs w:val="18"/>
        </w:rPr>
      </w:pPr>
      <w:r>
        <w:rPr>
          <w:i/>
          <w:sz w:val="18"/>
          <w:szCs w:val="18"/>
        </w:rPr>
        <w:t xml:space="preserve">                                            </w:t>
      </w:r>
      <w:r w:rsidR="001420AD" w:rsidRPr="00C7164D">
        <w:rPr>
          <w:i/>
          <w:sz w:val="18"/>
          <w:szCs w:val="18"/>
        </w:rPr>
        <w:t>Начальник отдела МЗ и РМП                                                     Дубровина Е.Н.</w:t>
      </w:r>
      <w:r w:rsidR="001420AD" w:rsidRPr="00C7164D">
        <w:rPr>
          <w:i/>
          <w:sz w:val="18"/>
          <w:szCs w:val="18"/>
        </w:rPr>
        <w:tab/>
      </w:r>
    </w:p>
    <w:p w:rsidR="00C7164D" w:rsidRDefault="00C7164D" w:rsidP="001420AD">
      <w:pPr>
        <w:tabs>
          <w:tab w:val="left" w:pos="426"/>
          <w:tab w:val="left" w:pos="3976"/>
        </w:tabs>
        <w:ind w:left="0" w:right="-142" w:firstLine="426"/>
        <w:jc w:val="left"/>
        <w:rPr>
          <w:i/>
          <w:sz w:val="18"/>
          <w:szCs w:val="18"/>
        </w:rPr>
      </w:pPr>
    </w:p>
    <w:p w:rsidR="00C7164D" w:rsidRDefault="00C7164D" w:rsidP="001420AD">
      <w:pPr>
        <w:tabs>
          <w:tab w:val="left" w:pos="426"/>
          <w:tab w:val="left" w:pos="3976"/>
        </w:tabs>
        <w:ind w:left="0" w:right="-142" w:firstLine="426"/>
        <w:jc w:val="left"/>
        <w:rPr>
          <w:i/>
          <w:sz w:val="18"/>
          <w:szCs w:val="18"/>
        </w:rPr>
      </w:pPr>
    </w:p>
    <w:p w:rsidR="00B16B7E" w:rsidRPr="00C7164D" w:rsidRDefault="00B16B7E" w:rsidP="001420AD">
      <w:pPr>
        <w:tabs>
          <w:tab w:val="left" w:pos="426"/>
          <w:tab w:val="left" w:pos="3976"/>
        </w:tabs>
        <w:ind w:left="0" w:right="-142" w:firstLine="426"/>
        <w:jc w:val="left"/>
        <w:rPr>
          <w:i/>
          <w:sz w:val="18"/>
          <w:szCs w:val="18"/>
        </w:rPr>
      </w:pPr>
    </w:p>
    <w:p w:rsidR="001420AD" w:rsidRPr="00C7164D" w:rsidRDefault="001420AD" w:rsidP="00C7164D">
      <w:pPr>
        <w:tabs>
          <w:tab w:val="left" w:pos="426"/>
          <w:tab w:val="left" w:pos="3976"/>
        </w:tabs>
        <w:ind w:left="0" w:right="-142" w:firstLine="426"/>
        <w:jc w:val="right"/>
        <w:rPr>
          <w:i/>
          <w:sz w:val="18"/>
          <w:szCs w:val="18"/>
        </w:rPr>
      </w:pPr>
      <w:r w:rsidRPr="001420AD">
        <w:rPr>
          <w:sz w:val="18"/>
          <w:szCs w:val="18"/>
        </w:rPr>
        <w:tab/>
      </w:r>
      <w:r w:rsidRPr="00C7164D">
        <w:rPr>
          <w:i/>
          <w:sz w:val="18"/>
          <w:szCs w:val="18"/>
        </w:rPr>
        <w:t>Приложение №1</w:t>
      </w:r>
    </w:p>
    <w:p w:rsidR="001420AD" w:rsidRPr="00C7164D" w:rsidRDefault="001420AD" w:rsidP="00C7164D">
      <w:pPr>
        <w:tabs>
          <w:tab w:val="left" w:pos="426"/>
          <w:tab w:val="left" w:pos="3976"/>
        </w:tabs>
        <w:ind w:left="0" w:right="-142" w:firstLine="426"/>
        <w:jc w:val="right"/>
        <w:rPr>
          <w:i/>
          <w:sz w:val="18"/>
          <w:szCs w:val="18"/>
        </w:rPr>
      </w:pPr>
      <w:r w:rsidRPr="00C7164D">
        <w:rPr>
          <w:i/>
          <w:sz w:val="18"/>
          <w:szCs w:val="18"/>
        </w:rPr>
        <w:t xml:space="preserve">              к Порядку предоставления мест для продажи товаров </w:t>
      </w:r>
    </w:p>
    <w:p w:rsidR="00C7164D" w:rsidRDefault="001420AD" w:rsidP="00C7164D">
      <w:pPr>
        <w:tabs>
          <w:tab w:val="left" w:pos="426"/>
          <w:tab w:val="left" w:pos="3976"/>
        </w:tabs>
        <w:ind w:left="0" w:right="-142" w:firstLine="426"/>
        <w:jc w:val="right"/>
        <w:rPr>
          <w:i/>
          <w:sz w:val="18"/>
          <w:szCs w:val="18"/>
        </w:rPr>
      </w:pPr>
      <w:r w:rsidRPr="00C7164D">
        <w:rPr>
          <w:i/>
          <w:sz w:val="18"/>
          <w:szCs w:val="18"/>
        </w:rPr>
        <w:t>на сезонной ярмарке «</w:t>
      </w:r>
      <w:proofErr w:type="spellStart"/>
      <w:r w:rsidRPr="00C7164D">
        <w:rPr>
          <w:i/>
          <w:sz w:val="18"/>
          <w:szCs w:val="18"/>
        </w:rPr>
        <w:t>Хомутовский</w:t>
      </w:r>
      <w:proofErr w:type="spellEnd"/>
      <w:r w:rsidRPr="00C7164D">
        <w:rPr>
          <w:i/>
          <w:sz w:val="18"/>
          <w:szCs w:val="18"/>
        </w:rPr>
        <w:t xml:space="preserve"> огородник»</w:t>
      </w:r>
    </w:p>
    <w:p w:rsidR="00C7164D" w:rsidRDefault="00C7164D" w:rsidP="00C7164D">
      <w:pPr>
        <w:tabs>
          <w:tab w:val="left" w:pos="426"/>
          <w:tab w:val="left" w:pos="3976"/>
        </w:tabs>
        <w:ind w:left="0" w:right="-142" w:firstLine="426"/>
        <w:jc w:val="center"/>
        <w:rPr>
          <w:i/>
          <w:sz w:val="18"/>
          <w:szCs w:val="18"/>
        </w:rPr>
      </w:pPr>
    </w:p>
    <w:p w:rsidR="001420AD" w:rsidRPr="001420AD" w:rsidRDefault="001420AD" w:rsidP="00C7164D">
      <w:pPr>
        <w:tabs>
          <w:tab w:val="left" w:pos="426"/>
          <w:tab w:val="left" w:pos="3976"/>
        </w:tabs>
        <w:ind w:left="0" w:right="-142" w:firstLine="426"/>
        <w:jc w:val="center"/>
        <w:rPr>
          <w:sz w:val="18"/>
          <w:szCs w:val="18"/>
        </w:rPr>
      </w:pPr>
      <w:r w:rsidRPr="001420AD">
        <w:rPr>
          <w:sz w:val="18"/>
          <w:szCs w:val="18"/>
        </w:rPr>
        <w:t>Форма заявки на участие в сезонной ярмарке «</w:t>
      </w:r>
      <w:proofErr w:type="spellStart"/>
      <w:r w:rsidRPr="001420AD">
        <w:rPr>
          <w:sz w:val="18"/>
          <w:szCs w:val="18"/>
        </w:rPr>
        <w:t>Хомутовский</w:t>
      </w:r>
      <w:proofErr w:type="spellEnd"/>
      <w:r w:rsidRPr="001420AD">
        <w:rPr>
          <w:sz w:val="18"/>
          <w:szCs w:val="18"/>
        </w:rPr>
        <w:t xml:space="preserve"> огородник» на территории Хомутовского муниципального образования</w:t>
      </w:r>
    </w:p>
    <w:p w:rsidR="001420AD" w:rsidRPr="001420AD" w:rsidRDefault="001420AD" w:rsidP="001420AD">
      <w:pPr>
        <w:tabs>
          <w:tab w:val="left" w:pos="426"/>
          <w:tab w:val="left" w:pos="3976"/>
        </w:tabs>
        <w:ind w:left="0" w:right="-142" w:firstLine="426"/>
        <w:jc w:val="left"/>
        <w:rPr>
          <w:sz w:val="18"/>
          <w:szCs w:val="18"/>
        </w:rPr>
      </w:pPr>
    </w:p>
    <w:p w:rsidR="001420AD" w:rsidRPr="001420AD" w:rsidRDefault="001420AD" w:rsidP="00EC5DA2">
      <w:pPr>
        <w:tabs>
          <w:tab w:val="left" w:pos="426"/>
          <w:tab w:val="left" w:pos="3976"/>
        </w:tabs>
        <w:ind w:left="0" w:right="-142" w:firstLine="426"/>
        <w:jc w:val="right"/>
        <w:rPr>
          <w:sz w:val="18"/>
          <w:szCs w:val="18"/>
        </w:rPr>
      </w:pPr>
      <w:r w:rsidRPr="001420AD">
        <w:rPr>
          <w:sz w:val="18"/>
          <w:szCs w:val="18"/>
        </w:rPr>
        <w:t>Кому_____________________________________</w:t>
      </w:r>
    </w:p>
    <w:p w:rsidR="001420AD" w:rsidRPr="001420AD" w:rsidRDefault="001420AD" w:rsidP="00EC5DA2">
      <w:pPr>
        <w:tabs>
          <w:tab w:val="left" w:pos="426"/>
          <w:tab w:val="left" w:pos="3976"/>
        </w:tabs>
        <w:ind w:left="0" w:right="-142" w:firstLine="426"/>
        <w:jc w:val="right"/>
        <w:rPr>
          <w:sz w:val="18"/>
          <w:szCs w:val="18"/>
        </w:rPr>
      </w:pPr>
    </w:p>
    <w:p w:rsidR="001420AD" w:rsidRPr="001420AD" w:rsidRDefault="001420AD" w:rsidP="00EC5DA2">
      <w:pPr>
        <w:tabs>
          <w:tab w:val="left" w:pos="426"/>
          <w:tab w:val="left" w:pos="3976"/>
        </w:tabs>
        <w:ind w:left="0" w:right="-142" w:firstLine="426"/>
        <w:jc w:val="right"/>
        <w:rPr>
          <w:sz w:val="18"/>
          <w:szCs w:val="18"/>
        </w:rPr>
      </w:pPr>
      <w:r w:rsidRPr="001420AD">
        <w:rPr>
          <w:sz w:val="18"/>
          <w:szCs w:val="18"/>
        </w:rPr>
        <w:t>от_______________________________________</w:t>
      </w:r>
    </w:p>
    <w:p w:rsidR="001420AD" w:rsidRPr="001420AD" w:rsidRDefault="001420AD" w:rsidP="00EC5DA2">
      <w:pPr>
        <w:tabs>
          <w:tab w:val="left" w:pos="426"/>
          <w:tab w:val="left" w:pos="3976"/>
        </w:tabs>
        <w:ind w:left="0" w:right="-142" w:firstLine="426"/>
        <w:jc w:val="right"/>
        <w:rPr>
          <w:sz w:val="18"/>
          <w:szCs w:val="18"/>
        </w:rPr>
      </w:pPr>
      <w:r w:rsidRPr="001420AD">
        <w:rPr>
          <w:sz w:val="18"/>
          <w:szCs w:val="18"/>
        </w:rPr>
        <w:t>адрес_______________________________________</w:t>
      </w:r>
    </w:p>
    <w:p w:rsidR="001420AD" w:rsidRPr="001420AD" w:rsidRDefault="001420AD" w:rsidP="00EC5DA2">
      <w:pPr>
        <w:tabs>
          <w:tab w:val="left" w:pos="426"/>
          <w:tab w:val="left" w:pos="3976"/>
        </w:tabs>
        <w:ind w:left="0" w:right="-142" w:firstLine="426"/>
        <w:jc w:val="right"/>
        <w:rPr>
          <w:sz w:val="18"/>
          <w:szCs w:val="18"/>
        </w:rPr>
      </w:pPr>
      <w:r w:rsidRPr="001420AD">
        <w:rPr>
          <w:sz w:val="18"/>
          <w:szCs w:val="18"/>
        </w:rPr>
        <w:t>тел.__________________________</w:t>
      </w:r>
    </w:p>
    <w:p w:rsidR="001420AD" w:rsidRPr="001420AD" w:rsidRDefault="001420AD" w:rsidP="001420AD">
      <w:pPr>
        <w:tabs>
          <w:tab w:val="left" w:pos="426"/>
          <w:tab w:val="left" w:pos="3976"/>
        </w:tabs>
        <w:ind w:left="0" w:right="-142" w:firstLine="426"/>
        <w:jc w:val="left"/>
        <w:rPr>
          <w:sz w:val="18"/>
          <w:szCs w:val="18"/>
        </w:rPr>
      </w:pPr>
    </w:p>
    <w:p w:rsidR="001420AD" w:rsidRPr="001420AD" w:rsidRDefault="001420AD" w:rsidP="00EC5DA2">
      <w:pPr>
        <w:tabs>
          <w:tab w:val="left" w:pos="426"/>
          <w:tab w:val="left" w:pos="3976"/>
        </w:tabs>
        <w:ind w:left="0" w:right="-142" w:firstLine="426"/>
        <w:jc w:val="center"/>
        <w:rPr>
          <w:sz w:val="18"/>
          <w:szCs w:val="18"/>
        </w:rPr>
      </w:pPr>
    </w:p>
    <w:p w:rsidR="001420AD" w:rsidRPr="001420AD" w:rsidRDefault="001420AD" w:rsidP="00EC5DA2">
      <w:pPr>
        <w:tabs>
          <w:tab w:val="left" w:pos="426"/>
          <w:tab w:val="left" w:pos="3976"/>
        </w:tabs>
        <w:ind w:left="0" w:right="-142" w:firstLine="426"/>
        <w:jc w:val="center"/>
        <w:rPr>
          <w:sz w:val="18"/>
          <w:szCs w:val="18"/>
        </w:rPr>
      </w:pPr>
      <w:r w:rsidRPr="001420AD">
        <w:rPr>
          <w:sz w:val="18"/>
          <w:szCs w:val="18"/>
        </w:rPr>
        <w:t>ЗАЯВЛЕНИЕ</w:t>
      </w:r>
    </w:p>
    <w:p w:rsidR="001420AD" w:rsidRPr="001420AD" w:rsidRDefault="001420AD" w:rsidP="001420AD">
      <w:pPr>
        <w:tabs>
          <w:tab w:val="left" w:pos="426"/>
          <w:tab w:val="left" w:pos="3976"/>
        </w:tabs>
        <w:ind w:left="0" w:right="-142" w:firstLine="426"/>
        <w:jc w:val="left"/>
        <w:rPr>
          <w:sz w:val="18"/>
          <w:szCs w:val="18"/>
        </w:rPr>
      </w:pPr>
    </w:p>
    <w:p w:rsidR="001420AD" w:rsidRPr="001420AD" w:rsidRDefault="001420AD" w:rsidP="001420AD">
      <w:pPr>
        <w:tabs>
          <w:tab w:val="left" w:pos="426"/>
          <w:tab w:val="left" w:pos="3976"/>
        </w:tabs>
        <w:ind w:left="0" w:right="-142" w:firstLine="426"/>
        <w:jc w:val="left"/>
        <w:rPr>
          <w:sz w:val="18"/>
          <w:szCs w:val="18"/>
        </w:rPr>
      </w:pPr>
      <w:r w:rsidRPr="001420AD">
        <w:rPr>
          <w:sz w:val="18"/>
          <w:szCs w:val="18"/>
        </w:rPr>
        <w:t>Прошу разрешить___________________________________________________</w:t>
      </w:r>
    </w:p>
    <w:p w:rsidR="001420AD" w:rsidRPr="001420AD" w:rsidRDefault="001420AD" w:rsidP="001420AD">
      <w:pPr>
        <w:tabs>
          <w:tab w:val="left" w:pos="426"/>
          <w:tab w:val="left" w:pos="3976"/>
        </w:tabs>
        <w:ind w:left="0" w:right="-142" w:firstLine="426"/>
        <w:jc w:val="left"/>
        <w:rPr>
          <w:sz w:val="18"/>
          <w:szCs w:val="18"/>
        </w:rPr>
      </w:pPr>
      <w:r w:rsidRPr="001420AD">
        <w:rPr>
          <w:sz w:val="18"/>
          <w:szCs w:val="18"/>
        </w:rPr>
        <w:t xml:space="preserve">(полное и сокращенное наименование юридического лица, в </w:t>
      </w:r>
      <w:proofErr w:type="spellStart"/>
      <w:r w:rsidRPr="001420AD">
        <w:rPr>
          <w:sz w:val="18"/>
          <w:szCs w:val="18"/>
        </w:rPr>
        <w:t>т.ч</w:t>
      </w:r>
      <w:proofErr w:type="spellEnd"/>
      <w:r w:rsidRPr="001420AD">
        <w:rPr>
          <w:sz w:val="18"/>
          <w:szCs w:val="18"/>
        </w:rPr>
        <w:t>. фирменное наименование, фамилия, имя, отчество индивидуального предпринимателя, гражданина)</w:t>
      </w:r>
    </w:p>
    <w:p w:rsidR="001420AD" w:rsidRPr="001420AD" w:rsidRDefault="001420AD" w:rsidP="001420AD">
      <w:pPr>
        <w:tabs>
          <w:tab w:val="left" w:pos="426"/>
          <w:tab w:val="left" w:pos="3976"/>
        </w:tabs>
        <w:ind w:left="0" w:right="-142" w:firstLine="426"/>
        <w:jc w:val="left"/>
        <w:rPr>
          <w:sz w:val="18"/>
          <w:szCs w:val="18"/>
        </w:rPr>
      </w:pPr>
      <w:r w:rsidRPr="001420AD">
        <w:rPr>
          <w:sz w:val="18"/>
          <w:szCs w:val="18"/>
        </w:rPr>
        <w:t>__________________________________________________________________</w:t>
      </w:r>
    </w:p>
    <w:p w:rsidR="001420AD" w:rsidRPr="001420AD" w:rsidRDefault="001420AD" w:rsidP="001420AD">
      <w:pPr>
        <w:tabs>
          <w:tab w:val="left" w:pos="426"/>
          <w:tab w:val="left" w:pos="3976"/>
        </w:tabs>
        <w:ind w:left="0" w:right="-142" w:firstLine="426"/>
        <w:jc w:val="left"/>
        <w:rPr>
          <w:sz w:val="18"/>
          <w:szCs w:val="18"/>
        </w:rPr>
      </w:pPr>
      <w:r w:rsidRPr="001420AD">
        <w:rPr>
          <w:sz w:val="18"/>
          <w:szCs w:val="18"/>
        </w:rPr>
        <w:t>__________________________________________________________________</w:t>
      </w:r>
    </w:p>
    <w:p w:rsidR="001420AD" w:rsidRPr="001420AD" w:rsidRDefault="001420AD" w:rsidP="001420AD">
      <w:pPr>
        <w:tabs>
          <w:tab w:val="left" w:pos="426"/>
          <w:tab w:val="left" w:pos="3976"/>
        </w:tabs>
        <w:ind w:left="0" w:right="-142" w:firstLine="426"/>
        <w:jc w:val="left"/>
        <w:rPr>
          <w:sz w:val="18"/>
          <w:szCs w:val="18"/>
        </w:rPr>
      </w:pPr>
      <w:r w:rsidRPr="001420AD">
        <w:rPr>
          <w:sz w:val="18"/>
          <w:szCs w:val="18"/>
        </w:rPr>
        <w:t xml:space="preserve">(юридический адрес юридического лица, адрес места жительства индивидуального  предпринимателя, гражданина) </w:t>
      </w:r>
    </w:p>
    <w:p w:rsidR="001420AD" w:rsidRPr="001420AD" w:rsidRDefault="001420AD" w:rsidP="001420AD">
      <w:pPr>
        <w:tabs>
          <w:tab w:val="left" w:pos="426"/>
          <w:tab w:val="left" w:pos="3976"/>
        </w:tabs>
        <w:ind w:left="0" w:right="-142" w:firstLine="426"/>
        <w:jc w:val="left"/>
        <w:rPr>
          <w:sz w:val="18"/>
          <w:szCs w:val="18"/>
        </w:rPr>
      </w:pPr>
      <w:r w:rsidRPr="001420AD">
        <w:rPr>
          <w:sz w:val="18"/>
          <w:szCs w:val="18"/>
        </w:rPr>
        <w:t>торговлю на сезонной ярмарке с ________2025г. по _________2025г.</w:t>
      </w:r>
    </w:p>
    <w:p w:rsidR="001420AD" w:rsidRPr="001420AD" w:rsidRDefault="001420AD" w:rsidP="001420AD">
      <w:pPr>
        <w:tabs>
          <w:tab w:val="left" w:pos="426"/>
          <w:tab w:val="left" w:pos="3976"/>
        </w:tabs>
        <w:ind w:left="0" w:right="-142" w:firstLine="426"/>
        <w:jc w:val="left"/>
        <w:rPr>
          <w:sz w:val="18"/>
          <w:szCs w:val="18"/>
        </w:rPr>
      </w:pPr>
      <w:r w:rsidRPr="001420AD">
        <w:rPr>
          <w:sz w:val="18"/>
          <w:szCs w:val="18"/>
        </w:rPr>
        <w:t>Идентификационный номер налогоплательщика________________________</w:t>
      </w:r>
    </w:p>
    <w:p w:rsidR="001420AD" w:rsidRPr="001420AD" w:rsidRDefault="001420AD" w:rsidP="001420AD">
      <w:pPr>
        <w:tabs>
          <w:tab w:val="left" w:pos="426"/>
          <w:tab w:val="left" w:pos="3976"/>
        </w:tabs>
        <w:ind w:left="0" w:right="-142" w:firstLine="426"/>
        <w:jc w:val="left"/>
        <w:rPr>
          <w:sz w:val="18"/>
          <w:szCs w:val="18"/>
        </w:rPr>
      </w:pPr>
      <w:r w:rsidRPr="001420AD">
        <w:rPr>
          <w:sz w:val="18"/>
          <w:szCs w:val="18"/>
        </w:rPr>
        <w:t>Ассортимент реализуемой продукции:</w:t>
      </w:r>
    </w:p>
    <w:p w:rsidR="001420AD" w:rsidRPr="001420AD" w:rsidRDefault="001420AD" w:rsidP="001420AD">
      <w:pPr>
        <w:tabs>
          <w:tab w:val="left" w:pos="426"/>
          <w:tab w:val="left" w:pos="3976"/>
        </w:tabs>
        <w:ind w:left="0" w:right="-142" w:firstLine="426"/>
        <w:jc w:val="left"/>
        <w:rPr>
          <w:sz w:val="18"/>
          <w:szCs w:val="18"/>
        </w:rPr>
      </w:pPr>
      <w:r w:rsidRPr="001420AD">
        <w:rPr>
          <w:sz w:val="18"/>
          <w:szCs w:val="18"/>
        </w:rPr>
        <w:t>____________________________________________________________________________________________________________________________________</w:t>
      </w:r>
    </w:p>
    <w:p w:rsidR="001420AD" w:rsidRPr="001420AD" w:rsidRDefault="001420AD" w:rsidP="001420AD">
      <w:pPr>
        <w:tabs>
          <w:tab w:val="left" w:pos="426"/>
          <w:tab w:val="left" w:pos="3976"/>
        </w:tabs>
        <w:ind w:left="0" w:right="-142" w:firstLine="426"/>
        <w:jc w:val="left"/>
        <w:rPr>
          <w:sz w:val="18"/>
          <w:szCs w:val="18"/>
        </w:rPr>
      </w:pPr>
      <w:r w:rsidRPr="001420AD">
        <w:rPr>
          <w:sz w:val="18"/>
          <w:szCs w:val="18"/>
        </w:rPr>
        <w:t>____________________________________________________________________________________________________________________________________</w:t>
      </w:r>
    </w:p>
    <w:p w:rsidR="001420AD" w:rsidRPr="001420AD" w:rsidRDefault="001420AD" w:rsidP="001420AD">
      <w:pPr>
        <w:tabs>
          <w:tab w:val="left" w:pos="426"/>
          <w:tab w:val="left" w:pos="3976"/>
        </w:tabs>
        <w:ind w:left="0" w:right="-142" w:firstLine="426"/>
        <w:jc w:val="left"/>
        <w:rPr>
          <w:sz w:val="18"/>
          <w:szCs w:val="18"/>
        </w:rPr>
      </w:pPr>
      <w:r w:rsidRPr="001420AD">
        <w:rPr>
          <w:sz w:val="18"/>
          <w:szCs w:val="18"/>
        </w:rPr>
        <w:t>__________________________________________________________________</w:t>
      </w:r>
    </w:p>
    <w:p w:rsidR="001420AD" w:rsidRPr="001420AD" w:rsidRDefault="001420AD" w:rsidP="001420AD">
      <w:pPr>
        <w:tabs>
          <w:tab w:val="left" w:pos="426"/>
          <w:tab w:val="left" w:pos="3976"/>
        </w:tabs>
        <w:ind w:left="0" w:right="-142" w:firstLine="426"/>
        <w:jc w:val="left"/>
        <w:rPr>
          <w:sz w:val="18"/>
          <w:szCs w:val="18"/>
        </w:rPr>
      </w:pPr>
      <w:r w:rsidRPr="001420AD">
        <w:rPr>
          <w:sz w:val="18"/>
          <w:szCs w:val="18"/>
        </w:rPr>
        <w:t>Примечание:</w:t>
      </w:r>
    </w:p>
    <w:p w:rsidR="001420AD" w:rsidRPr="001420AD" w:rsidRDefault="001420AD" w:rsidP="001420AD">
      <w:pPr>
        <w:tabs>
          <w:tab w:val="left" w:pos="426"/>
          <w:tab w:val="left" w:pos="3976"/>
        </w:tabs>
        <w:ind w:left="0" w:right="-142" w:firstLine="426"/>
        <w:jc w:val="left"/>
        <w:rPr>
          <w:sz w:val="18"/>
          <w:szCs w:val="18"/>
        </w:rPr>
      </w:pPr>
      <w:r w:rsidRPr="001420AD">
        <w:rPr>
          <w:sz w:val="18"/>
          <w:szCs w:val="18"/>
        </w:rPr>
        <w:t>____________________________________________________________</w:t>
      </w:r>
    </w:p>
    <w:p w:rsidR="001420AD" w:rsidRPr="001420AD" w:rsidRDefault="001420AD" w:rsidP="001420AD">
      <w:pPr>
        <w:tabs>
          <w:tab w:val="left" w:pos="426"/>
          <w:tab w:val="left" w:pos="3976"/>
        </w:tabs>
        <w:ind w:left="0" w:right="-142" w:firstLine="426"/>
        <w:jc w:val="left"/>
        <w:rPr>
          <w:sz w:val="18"/>
          <w:szCs w:val="18"/>
        </w:rPr>
      </w:pPr>
      <w:r w:rsidRPr="001420AD">
        <w:rPr>
          <w:sz w:val="18"/>
          <w:szCs w:val="18"/>
        </w:rPr>
        <w:t>_____________________________________________________________</w:t>
      </w:r>
    </w:p>
    <w:p w:rsidR="001420AD" w:rsidRPr="001420AD" w:rsidRDefault="001420AD" w:rsidP="001420AD">
      <w:pPr>
        <w:tabs>
          <w:tab w:val="left" w:pos="426"/>
          <w:tab w:val="left" w:pos="3976"/>
        </w:tabs>
        <w:ind w:left="0" w:right="-142" w:firstLine="426"/>
        <w:jc w:val="left"/>
        <w:rPr>
          <w:sz w:val="18"/>
          <w:szCs w:val="18"/>
        </w:rPr>
      </w:pPr>
    </w:p>
    <w:p w:rsidR="001420AD" w:rsidRPr="001420AD" w:rsidRDefault="001420AD" w:rsidP="001420AD">
      <w:pPr>
        <w:tabs>
          <w:tab w:val="left" w:pos="426"/>
          <w:tab w:val="left" w:pos="3976"/>
        </w:tabs>
        <w:ind w:left="0" w:right="-142" w:firstLine="426"/>
        <w:jc w:val="left"/>
        <w:rPr>
          <w:sz w:val="18"/>
          <w:szCs w:val="18"/>
        </w:rPr>
      </w:pPr>
    </w:p>
    <w:p w:rsidR="001420AD" w:rsidRPr="001420AD" w:rsidRDefault="001420AD" w:rsidP="001420AD">
      <w:pPr>
        <w:tabs>
          <w:tab w:val="left" w:pos="426"/>
          <w:tab w:val="left" w:pos="3976"/>
        </w:tabs>
        <w:ind w:left="0" w:right="-142" w:firstLine="426"/>
        <w:jc w:val="left"/>
        <w:rPr>
          <w:sz w:val="18"/>
          <w:szCs w:val="18"/>
        </w:rPr>
      </w:pPr>
      <w:r w:rsidRPr="001420AD">
        <w:rPr>
          <w:sz w:val="18"/>
          <w:szCs w:val="18"/>
        </w:rPr>
        <w:t xml:space="preserve"> Подпись                                                                                  Дата________</w:t>
      </w:r>
    </w:p>
    <w:p w:rsidR="001420AD" w:rsidRPr="001420AD" w:rsidRDefault="001420AD" w:rsidP="001420AD">
      <w:pPr>
        <w:tabs>
          <w:tab w:val="left" w:pos="426"/>
          <w:tab w:val="left" w:pos="3976"/>
        </w:tabs>
        <w:ind w:left="0" w:right="-142" w:firstLine="426"/>
        <w:jc w:val="left"/>
        <w:rPr>
          <w:sz w:val="18"/>
          <w:szCs w:val="18"/>
        </w:rPr>
      </w:pPr>
      <w:r w:rsidRPr="001420AD">
        <w:rPr>
          <w:sz w:val="18"/>
          <w:szCs w:val="18"/>
        </w:rPr>
        <w:t xml:space="preserve">                                                     </w:t>
      </w:r>
    </w:p>
    <w:p w:rsidR="001420AD" w:rsidRPr="001420AD" w:rsidRDefault="001420AD" w:rsidP="001420AD">
      <w:pPr>
        <w:tabs>
          <w:tab w:val="left" w:pos="426"/>
          <w:tab w:val="left" w:pos="3976"/>
        </w:tabs>
        <w:ind w:left="0" w:right="-142" w:firstLine="426"/>
        <w:jc w:val="left"/>
        <w:rPr>
          <w:sz w:val="18"/>
          <w:szCs w:val="18"/>
        </w:rPr>
      </w:pPr>
      <w:r w:rsidRPr="001420AD">
        <w:rPr>
          <w:sz w:val="18"/>
          <w:szCs w:val="18"/>
        </w:rPr>
        <w:t xml:space="preserve">                                                     </w:t>
      </w:r>
    </w:p>
    <w:p w:rsidR="001420AD" w:rsidRPr="001420AD" w:rsidRDefault="001420AD" w:rsidP="00EC5DA2">
      <w:pPr>
        <w:tabs>
          <w:tab w:val="left" w:pos="426"/>
          <w:tab w:val="left" w:pos="3976"/>
        </w:tabs>
        <w:ind w:right="-142"/>
        <w:jc w:val="left"/>
        <w:rPr>
          <w:sz w:val="18"/>
          <w:szCs w:val="18"/>
        </w:rPr>
      </w:pPr>
    </w:p>
    <w:p w:rsidR="001420AD" w:rsidRPr="001420AD" w:rsidRDefault="001420AD" w:rsidP="001420AD">
      <w:pPr>
        <w:tabs>
          <w:tab w:val="left" w:pos="426"/>
          <w:tab w:val="left" w:pos="3976"/>
        </w:tabs>
        <w:ind w:left="0" w:right="-142" w:firstLine="426"/>
        <w:jc w:val="left"/>
        <w:rPr>
          <w:sz w:val="18"/>
          <w:szCs w:val="18"/>
        </w:rPr>
      </w:pPr>
    </w:p>
    <w:p w:rsidR="001420AD" w:rsidRPr="00EC5DA2" w:rsidRDefault="001420AD" w:rsidP="00EC5DA2">
      <w:pPr>
        <w:tabs>
          <w:tab w:val="left" w:pos="426"/>
          <w:tab w:val="left" w:pos="3976"/>
        </w:tabs>
        <w:ind w:left="0" w:right="-142" w:firstLine="426"/>
        <w:jc w:val="right"/>
        <w:rPr>
          <w:i/>
          <w:sz w:val="18"/>
          <w:szCs w:val="18"/>
        </w:rPr>
      </w:pPr>
      <w:r w:rsidRPr="00EC5DA2">
        <w:rPr>
          <w:i/>
          <w:sz w:val="18"/>
          <w:szCs w:val="18"/>
        </w:rPr>
        <w:t>Приложение №2</w:t>
      </w:r>
    </w:p>
    <w:p w:rsidR="001420AD" w:rsidRPr="00EC5DA2" w:rsidRDefault="001420AD" w:rsidP="00EC5DA2">
      <w:pPr>
        <w:tabs>
          <w:tab w:val="left" w:pos="426"/>
          <w:tab w:val="left" w:pos="3976"/>
        </w:tabs>
        <w:ind w:left="0" w:right="-142" w:firstLine="426"/>
        <w:jc w:val="right"/>
        <w:rPr>
          <w:i/>
          <w:sz w:val="18"/>
          <w:szCs w:val="18"/>
        </w:rPr>
      </w:pPr>
      <w:r w:rsidRPr="00EC5DA2">
        <w:rPr>
          <w:i/>
          <w:sz w:val="18"/>
          <w:szCs w:val="18"/>
        </w:rPr>
        <w:t xml:space="preserve">              к Порядку предоставления мест для продажи товаров </w:t>
      </w:r>
    </w:p>
    <w:p w:rsidR="001420AD" w:rsidRPr="00EC5DA2" w:rsidRDefault="001420AD" w:rsidP="00EC5DA2">
      <w:pPr>
        <w:tabs>
          <w:tab w:val="left" w:pos="426"/>
          <w:tab w:val="left" w:pos="3976"/>
        </w:tabs>
        <w:ind w:left="0" w:right="-142" w:firstLine="426"/>
        <w:jc w:val="right"/>
        <w:rPr>
          <w:i/>
          <w:sz w:val="18"/>
          <w:szCs w:val="18"/>
        </w:rPr>
      </w:pPr>
      <w:r w:rsidRPr="00EC5DA2">
        <w:rPr>
          <w:i/>
          <w:sz w:val="18"/>
          <w:szCs w:val="18"/>
        </w:rPr>
        <w:t>на сезонной ярмарке «</w:t>
      </w:r>
      <w:proofErr w:type="spellStart"/>
      <w:r w:rsidRPr="00EC5DA2">
        <w:rPr>
          <w:i/>
          <w:sz w:val="18"/>
          <w:szCs w:val="18"/>
        </w:rPr>
        <w:t>Хомутовский</w:t>
      </w:r>
      <w:proofErr w:type="spellEnd"/>
      <w:r w:rsidRPr="00EC5DA2">
        <w:rPr>
          <w:i/>
          <w:sz w:val="18"/>
          <w:szCs w:val="18"/>
        </w:rPr>
        <w:t xml:space="preserve"> огородник»</w:t>
      </w:r>
    </w:p>
    <w:p w:rsidR="001420AD" w:rsidRPr="001420AD" w:rsidRDefault="001420AD" w:rsidP="001420AD">
      <w:pPr>
        <w:tabs>
          <w:tab w:val="left" w:pos="426"/>
          <w:tab w:val="left" w:pos="3976"/>
        </w:tabs>
        <w:ind w:left="0" w:right="-142" w:firstLine="426"/>
        <w:jc w:val="left"/>
        <w:rPr>
          <w:sz w:val="18"/>
          <w:szCs w:val="18"/>
        </w:rPr>
      </w:pPr>
    </w:p>
    <w:p w:rsidR="001420AD" w:rsidRPr="001420AD" w:rsidRDefault="001420AD" w:rsidP="001420AD">
      <w:pPr>
        <w:tabs>
          <w:tab w:val="left" w:pos="426"/>
          <w:tab w:val="left" w:pos="3976"/>
        </w:tabs>
        <w:ind w:left="0" w:right="-142" w:firstLine="426"/>
        <w:jc w:val="left"/>
        <w:rPr>
          <w:sz w:val="18"/>
          <w:szCs w:val="18"/>
        </w:rPr>
      </w:pPr>
    </w:p>
    <w:p w:rsidR="001420AD" w:rsidRPr="001420AD" w:rsidRDefault="001420AD" w:rsidP="00EC5DA2">
      <w:pPr>
        <w:tabs>
          <w:tab w:val="left" w:pos="426"/>
          <w:tab w:val="left" w:pos="3976"/>
        </w:tabs>
        <w:ind w:left="0" w:right="-142" w:firstLine="426"/>
        <w:jc w:val="center"/>
        <w:rPr>
          <w:sz w:val="18"/>
          <w:szCs w:val="18"/>
        </w:rPr>
      </w:pPr>
      <w:r w:rsidRPr="001420AD">
        <w:rPr>
          <w:sz w:val="18"/>
          <w:szCs w:val="18"/>
        </w:rPr>
        <w:t>Форма уведомления</w:t>
      </w:r>
    </w:p>
    <w:p w:rsidR="001420AD" w:rsidRPr="001420AD" w:rsidRDefault="001420AD" w:rsidP="00EC5DA2">
      <w:pPr>
        <w:tabs>
          <w:tab w:val="left" w:pos="426"/>
          <w:tab w:val="left" w:pos="3976"/>
        </w:tabs>
        <w:ind w:left="0" w:right="-142" w:firstLine="426"/>
        <w:jc w:val="center"/>
        <w:rPr>
          <w:sz w:val="18"/>
          <w:szCs w:val="18"/>
        </w:rPr>
      </w:pPr>
      <w:r w:rsidRPr="001420AD">
        <w:rPr>
          <w:sz w:val="18"/>
          <w:szCs w:val="18"/>
        </w:rPr>
        <w:t xml:space="preserve">об отказе в предоставления места </w:t>
      </w:r>
      <w:proofErr w:type="gramStart"/>
      <w:r w:rsidRPr="001420AD">
        <w:rPr>
          <w:sz w:val="18"/>
          <w:szCs w:val="18"/>
        </w:rPr>
        <w:t>для</w:t>
      </w:r>
      <w:proofErr w:type="gramEnd"/>
    </w:p>
    <w:p w:rsidR="001420AD" w:rsidRPr="001420AD" w:rsidRDefault="001420AD" w:rsidP="00EC5DA2">
      <w:pPr>
        <w:tabs>
          <w:tab w:val="left" w:pos="426"/>
          <w:tab w:val="left" w:pos="3976"/>
        </w:tabs>
        <w:ind w:left="0" w:right="-142" w:firstLine="426"/>
        <w:jc w:val="center"/>
        <w:rPr>
          <w:sz w:val="18"/>
          <w:szCs w:val="18"/>
        </w:rPr>
      </w:pPr>
      <w:r w:rsidRPr="001420AD">
        <w:rPr>
          <w:sz w:val="18"/>
          <w:szCs w:val="18"/>
        </w:rPr>
        <w:t>продажи товаров на сезонной ярмарке «</w:t>
      </w:r>
      <w:proofErr w:type="spellStart"/>
      <w:r w:rsidRPr="001420AD">
        <w:rPr>
          <w:sz w:val="18"/>
          <w:szCs w:val="18"/>
        </w:rPr>
        <w:t>Хомутовский</w:t>
      </w:r>
      <w:proofErr w:type="spellEnd"/>
      <w:r w:rsidRPr="001420AD">
        <w:rPr>
          <w:sz w:val="18"/>
          <w:szCs w:val="18"/>
        </w:rPr>
        <w:t xml:space="preserve"> огородник»</w:t>
      </w:r>
    </w:p>
    <w:p w:rsidR="001420AD" w:rsidRPr="001420AD" w:rsidRDefault="001420AD" w:rsidP="001420AD">
      <w:pPr>
        <w:tabs>
          <w:tab w:val="left" w:pos="426"/>
          <w:tab w:val="left" w:pos="3976"/>
        </w:tabs>
        <w:ind w:left="0" w:right="-142" w:firstLine="426"/>
        <w:jc w:val="left"/>
        <w:rPr>
          <w:sz w:val="18"/>
          <w:szCs w:val="18"/>
        </w:rPr>
      </w:pPr>
    </w:p>
    <w:p w:rsidR="001420AD" w:rsidRPr="001420AD" w:rsidRDefault="001420AD" w:rsidP="001420AD">
      <w:pPr>
        <w:tabs>
          <w:tab w:val="left" w:pos="426"/>
          <w:tab w:val="left" w:pos="3976"/>
        </w:tabs>
        <w:ind w:left="0" w:right="-142" w:firstLine="426"/>
        <w:jc w:val="left"/>
        <w:rPr>
          <w:sz w:val="18"/>
          <w:szCs w:val="18"/>
        </w:rPr>
      </w:pPr>
    </w:p>
    <w:p w:rsidR="001420AD" w:rsidRPr="001420AD" w:rsidRDefault="001420AD" w:rsidP="001420AD">
      <w:pPr>
        <w:tabs>
          <w:tab w:val="left" w:pos="426"/>
          <w:tab w:val="left" w:pos="3976"/>
        </w:tabs>
        <w:ind w:left="0" w:right="-142" w:firstLine="426"/>
        <w:jc w:val="left"/>
        <w:rPr>
          <w:sz w:val="18"/>
          <w:szCs w:val="18"/>
        </w:rPr>
      </w:pPr>
    </w:p>
    <w:p w:rsidR="001420AD" w:rsidRPr="001420AD" w:rsidRDefault="001420AD" w:rsidP="001420AD">
      <w:pPr>
        <w:tabs>
          <w:tab w:val="left" w:pos="426"/>
          <w:tab w:val="left" w:pos="3976"/>
        </w:tabs>
        <w:ind w:left="0" w:right="-142" w:firstLine="426"/>
        <w:jc w:val="left"/>
        <w:rPr>
          <w:sz w:val="18"/>
          <w:szCs w:val="18"/>
        </w:rPr>
      </w:pPr>
    </w:p>
    <w:p w:rsidR="001420AD" w:rsidRPr="001420AD" w:rsidRDefault="001420AD" w:rsidP="001420AD">
      <w:pPr>
        <w:tabs>
          <w:tab w:val="left" w:pos="426"/>
          <w:tab w:val="left" w:pos="3976"/>
        </w:tabs>
        <w:ind w:left="0" w:right="-142" w:firstLine="426"/>
        <w:jc w:val="left"/>
        <w:rPr>
          <w:sz w:val="18"/>
          <w:szCs w:val="18"/>
        </w:rPr>
      </w:pPr>
    </w:p>
    <w:p w:rsidR="001420AD" w:rsidRPr="001420AD" w:rsidRDefault="001420AD" w:rsidP="001420AD">
      <w:pPr>
        <w:tabs>
          <w:tab w:val="left" w:pos="426"/>
          <w:tab w:val="left" w:pos="3976"/>
        </w:tabs>
        <w:ind w:left="0" w:right="-142" w:firstLine="426"/>
        <w:jc w:val="left"/>
        <w:rPr>
          <w:sz w:val="18"/>
          <w:szCs w:val="18"/>
        </w:rPr>
      </w:pPr>
      <w:r w:rsidRPr="001420AD">
        <w:rPr>
          <w:sz w:val="18"/>
          <w:szCs w:val="18"/>
        </w:rPr>
        <w:t xml:space="preserve"> ____________________________________________________________</w:t>
      </w:r>
    </w:p>
    <w:p w:rsidR="001420AD" w:rsidRPr="001420AD" w:rsidRDefault="001420AD" w:rsidP="001420AD">
      <w:pPr>
        <w:tabs>
          <w:tab w:val="left" w:pos="426"/>
          <w:tab w:val="left" w:pos="3976"/>
        </w:tabs>
        <w:ind w:left="0" w:right="-142" w:firstLine="426"/>
        <w:jc w:val="left"/>
        <w:rPr>
          <w:sz w:val="18"/>
          <w:szCs w:val="18"/>
        </w:rPr>
      </w:pPr>
      <w:r w:rsidRPr="001420AD">
        <w:rPr>
          <w:sz w:val="18"/>
          <w:szCs w:val="18"/>
        </w:rPr>
        <w:t>наименование</w:t>
      </w:r>
    </w:p>
    <w:p w:rsidR="001420AD" w:rsidRPr="001420AD" w:rsidRDefault="001420AD" w:rsidP="001420AD">
      <w:pPr>
        <w:tabs>
          <w:tab w:val="left" w:pos="426"/>
          <w:tab w:val="left" w:pos="3976"/>
        </w:tabs>
        <w:ind w:left="0" w:right="-142" w:firstLine="426"/>
        <w:jc w:val="left"/>
        <w:rPr>
          <w:sz w:val="18"/>
          <w:szCs w:val="18"/>
        </w:rPr>
      </w:pPr>
      <w:r w:rsidRPr="001420AD">
        <w:rPr>
          <w:sz w:val="18"/>
          <w:szCs w:val="18"/>
        </w:rPr>
        <w:t>______________________________________________________________</w:t>
      </w:r>
    </w:p>
    <w:p w:rsidR="001420AD" w:rsidRPr="001420AD" w:rsidRDefault="001420AD" w:rsidP="001420AD">
      <w:pPr>
        <w:tabs>
          <w:tab w:val="left" w:pos="426"/>
          <w:tab w:val="left" w:pos="3976"/>
        </w:tabs>
        <w:ind w:left="0" w:right="-142" w:firstLine="426"/>
        <w:jc w:val="left"/>
        <w:rPr>
          <w:sz w:val="18"/>
          <w:szCs w:val="18"/>
        </w:rPr>
      </w:pPr>
      <w:r w:rsidRPr="001420AD">
        <w:rPr>
          <w:sz w:val="18"/>
          <w:szCs w:val="18"/>
        </w:rPr>
        <w:t>(юридический, почтовый адрес)</w:t>
      </w:r>
    </w:p>
    <w:p w:rsidR="001420AD" w:rsidRPr="001420AD" w:rsidRDefault="001420AD" w:rsidP="001420AD">
      <w:pPr>
        <w:tabs>
          <w:tab w:val="left" w:pos="426"/>
          <w:tab w:val="left" w:pos="3976"/>
        </w:tabs>
        <w:ind w:left="0" w:right="-142" w:firstLine="426"/>
        <w:jc w:val="left"/>
        <w:rPr>
          <w:sz w:val="18"/>
          <w:szCs w:val="18"/>
        </w:rPr>
      </w:pPr>
      <w:r w:rsidRPr="001420AD">
        <w:rPr>
          <w:sz w:val="18"/>
          <w:szCs w:val="18"/>
        </w:rPr>
        <w:t>_____________________________________________________________</w:t>
      </w:r>
    </w:p>
    <w:p w:rsidR="001420AD" w:rsidRPr="001420AD" w:rsidRDefault="001420AD" w:rsidP="001420AD">
      <w:pPr>
        <w:tabs>
          <w:tab w:val="left" w:pos="426"/>
          <w:tab w:val="left" w:pos="3976"/>
        </w:tabs>
        <w:ind w:left="0" w:right="-142" w:firstLine="426"/>
        <w:jc w:val="left"/>
        <w:rPr>
          <w:sz w:val="18"/>
          <w:szCs w:val="18"/>
        </w:rPr>
      </w:pPr>
      <w:r w:rsidRPr="001420AD">
        <w:rPr>
          <w:sz w:val="18"/>
          <w:szCs w:val="18"/>
        </w:rPr>
        <w:t>контактная информация (номер телефона, адрес электронной почты)</w:t>
      </w:r>
    </w:p>
    <w:p w:rsidR="001420AD" w:rsidRPr="001420AD" w:rsidRDefault="001420AD" w:rsidP="001420AD">
      <w:pPr>
        <w:tabs>
          <w:tab w:val="left" w:pos="426"/>
          <w:tab w:val="left" w:pos="3976"/>
        </w:tabs>
        <w:ind w:left="0" w:right="-142" w:firstLine="426"/>
        <w:jc w:val="left"/>
        <w:rPr>
          <w:sz w:val="18"/>
          <w:szCs w:val="18"/>
        </w:rPr>
      </w:pPr>
    </w:p>
    <w:p w:rsidR="001420AD" w:rsidRPr="001420AD" w:rsidRDefault="001420AD" w:rsidP="001420AD">
      <w:pPr>
        <w:tabs>
          <w:tab w:val="left" w:pos="426"/>
          <w:tab w:val="left" w:pos="3976"/>
        </w:tabs>
        <w:ind w:left="0" w:right="-142" w:firstLine="426"/>
        <w:jc w:val="left"/>
        <w:rPr>
          <w:sz w:val="18"/>
          <w:szCs w:val="18"/>
        </w:rPr>
      </w:pPr>
      <w:r w:rsidRPr="001420AD">
        <w:rPr>
          <w:sz w:val="18"/>
          <w:szCs w:val="18"/>
        </w:rPr>
        <w:t>Уведомление</w:t>
      </w:r>
    </w:p>
    <w:p w:rsidR="001420AD" w:rsidRPr="001420AD" w:rsidRDefault="001420AD" w:rsidP="001420AD">
      <w:pPr>
        <w:tabs>
          <w:tab w:val="left" w:pos="426"/>
          <w:tab w:val="left" w:pos="3976"/>
        </w:tabs>
        <w:ind w:left="0" w:right="-142" w:firstLine="426"/>
        <w:jc w:val="left"/>
        <w:rPr>
          <w:sz w:val="18"/>
          <w:szCs w:val="18"/>
        </w:rPr>
      </w:pPr>
    </w:p>
    <w:p w:rsidR="001420AD" w:rsidRPr="001420AD" w:rsidRDefault="001420AD" w:rsidP="001420AD">
      <w:pPr>
        <w:tabs>
          <w:tab w:val="left" w:pos="426"/>
          <w:tab w:val="left" w:pos="3976"/>
        </w:tabs>
        <w:ind w:left="0" w:right="-142" w:firstLine="426"/>
        <w:jc w:val="left"/>
        <w:rPr>
          <w:sz w:val="18"/>
          <w:szCs w:val="18"/>
        </w:rPr>
      </w:pPr>
      <w:r w:rsidRPr="001420AD">
        <w:rPr>
          <w:sz w:val="18"/>
          <w:szCs w:val="18"/>
        </w:rPr>
        <w:t>Администрация Хомутовского муниципального образования, извещает Вас об отказе в предоставлении места на сезонной ярмарке по причине:__________________________________________________________</w:t>
      </w:r>
    </w:p>
    <w:p w:rsidR="001420AD" w:rsidRPr="001420AD" w:rsidRDefault="001420AD" w:rsidP="001420AD">
      <w:pPr>
        <w:tabs>
          <w:tab w:val="left" w:pos="426"/>
          <w:tab w:val="left" w:pos="3976"/>
        </w:tabs>
        <w:ind w:left="0" w:right="-142" w:firstLine="426"/>
        <w:jc w:val="left"/>
        <w:rPr>
          <w:sz w:val="18"/>
          <w:szCs w:val="18"/>
        </w:rPr>
      </w:pPr>
      <w:r w:rsidRPr="001420AD">
        <w:rPr>
          <w:sz w:val="18"/>
          <w:szCs w:val="18"/>
        </w:rPr>
        <w:t xml:space="preserve">                                                                                      </w:t>
      </w:r>
    </w:p>
    <w:p w:rsidR="001420AD" w:rsidRPr="001420AD" w:rsidRDefault="001420AD" w:rsidP="001420AD">
      <w:pPr>
        <w:tabs>
          <w:tab w:val="left" w:pos="426"/>
          <w:tab w:val="left" w:pos="3976"/>
        </w:tabs>
        <w:ind w:left="0" w:right="-142" w:firstLine="426"/>
        <w:jc w:val="left"/>
        <w:rPr>
          <w:sz w:val="18"/>
          <w:szCs w:val="18"/>
        </w:rPr>
      </w:pPr>
      <w:r w:rsidRPr="001420AD">
        <w:rPr>
          <w:sz w:val="18"/>
          <w:szCs w:val="18"/>
        </w:rPr>
        <w:t>«______» ___ 20___ г.                                                  _________ /___________________/</w:t>
      </w:r>
    </w:p>
    <w:p w:rsidR="001420AD" w:rsidRPr="001420AD" w:rsidRDefault="001420AD" w:rsidP="001420AD">
      <w:pPr>
        <w:tabs>
          <w:tab w:val="left" w:pos="426"/>
          <w:tab w:val="left" w:pos="3976"/>
        </w:tabs>
        <w:ind w:left="0" w:right="-142" w:firstLine="426"/>
        <w:jc w:val="left"/>
        <w:rPr>
          <w:sz w:val="18"/>
          <w:szCs w:val="18"/>
        </w:rPr>
      </w:pPr>
      <w:r w:rsidRPr="001420AD">
        <w:rPr>
          <w:sz w:val="18"/>
          <w:szCs w:val="18"/>
        </w:rPr>
        <w:t xml:space="preserve">                                                                                   (подпись)                 (Ф.И.О.)</w:t>
      </w:r>
    </w:p>
    <w:p w:rsidR="001420AD" w:rsidRPr="001420AD" w:rsidRDefault="001420AD" w:rsidP="001420AD">
      <w:pPr>
        <w:tabs>
          <w:tab w:val="left" w:pos="426"/>
          <w:tab w:val="left" w:pos="3976"/>
        </w:tabs>
        <w:ind w:left="0" w:right="-142" w:firstLine="426"/>
        <w:jc w:val="left"/>
        <w:rPr>
          <w:sz w:val="18"/>
          <w:szCs w:val="18"/>
        </w:rPr>
      </w:pPr>
    </w:p>
    <w:p w:rsidR="001420AD" w:rsidRPr="001420AD" w:rsidRDefault="001420AD" w:rsidP="001420AD">
      <w:pPr>
        <w:tabs>
          <w:tab w:val="left" w:pos="426"/>
          <w:tab w:val="left" w:pos="3976"/>
        </w:tabs>
        <w:ind w:left="0" w:right="-142" w:firstLine="426"/>
        <w:jc w:val="left"/>
        <w:rPr>
          <w:sz w:val="18"/>
          <w:szCs w:val="18"/>
        </w:rPr>
      </w:pPr>
    </w:p>
    <w:p w:rsidR="001420AD" w:rsidRPr="001420AD" w:rsidRDefault="001420AD" w:rsidP="001420AD">
      <w:pPr>
        <w:tabs>
          <w:tab w:val="left" w:pos="426"/>
          <w:tab w:val="left" w:pos="3976"/>
        </w:tabs>
        <w:ind w:left="0" w:right="-142" w:firstLine="426"/>
        <w:jc w:val="left"/>
        <w:rPr>
          <w:sz w:val="18"/>
          <w:szCs w:val="18"/>
        </w:rPr>
      </w:pPr>
    </w:p>
    <w:p w:rsidR="001420AD" w:rsidRPr="001420AD" w:rsidRDefault="001420AD" w:rsidP="001420AD">
      <w:pPr>
        <w:tabs>
          <w:tab w:val="left" w:pos="426"/>
          <w:tab w:val="left" w:pos="3976"/>
        </w:tabs>
        <w:ind w:left="0" w:right="-142" w:firstLine="426"/>
        <w:jc w:val="left"/>
        <w:rPr>
          <w:sz w:val="18"/>
          <w:szCs w:val="18"/>
        </w:rPr>
      </w:pPr>
    </w:p>
    <w:p w:rsidR="00B16B7E" w:rsidRDefault="00B16B7E" w:rsidP="00EC5DA2">
      <w:pPr>
        <w:tabs>
          <w:tab w:val="left" w:pos="426"/>
          <w:tab w:val="left" w:pos="3976"/>
        </w:tabs>
        <w:ind w:left="0" w:right="-142" w:firstLine="426"/>
        <w:jc w:val="right"/>
        <w:rPr>
          <w:i/>
          <w:sz w:val="18"/>
          <w:szCs w:val="18"/>
        </w:rPr>
      </w:pPr>
    </w:p>
    <w:p w:rsidR="001420AD" w:rsidRPr="00EC5DA2" w:rsidRDefault="001420AD" w:rsidP="00EC5DA2">
      <w:pPr>
        <w:tabs>
          <w:tab w:val="left" w:pos="426"/>
          <w:tab w:val="left" w:pos="3976"/>
        </w:tabs>
        <w:ind w:left="0" w:right="-142" w:firstLine="426"/>
        <w:jc w:val="right"/>
        <w:rPr>
          <w:i/>
          <w:sz w:val="18"/>
          <w:szCs w:val="18"/>
        </w:rPr>
      </w:pPr>
      <w:r w:rsidRPr="00EC5DA2">
        <w:rPr>
          <w:i/>
          <w:sz w:val="18"/>
          <w:szCs w:val="18"/>
        </w:rPr>
        <w:t>Приложение №3</w:t>
      </w:r>
    </w:p>
    <w:p w:rsidR="001420AD" w:rsidRPr="00EC5DA2" w:rsidRDefault="001420AD" w:rsidP="00EC5DA2">
      <w:pPr>
        <w:tabs>
          <w:tab w:val="left" w:pos="426"/>
          <w:tab w:val="left" w:pos="3976"/>
        </w:tabs>
        <w:ind w:left="0" w:right="-142" w:firstLine="426"/>
        <w:jc w:val="right"/>
        <w:rPr>
          <w:i/>
          <w:sz w:val="18"/>
          <w:szCs w:val="18"/>
        </w:rPr>
      </w:pPr>
      <w:r w:rsidRPr="00EC5DA2">
        <w:rPr>
          <w:i/>
          <w:sz w:val="18"/>
          <w:szCs w:val="18"/>
        </w:rPr>
        <w:t xml:space="preserve">              к Порядку предоставления мест для продажи товаров </w:t>
      </w:r>
    </w:p>
    <w:p w:rsidR="001420AD" w:rsidRPr="00EC5DA2" w:rsidRDefault="001420AD" w:rsidP="00EC5DA2">
      <w:pPr>
        <w:tabs>
          <w:tab w:val="left" w:pos="426"/>
          <w:tab w:val="left" w:pos="3976"/>
        </w:tabs>
        <w:ind w:left="0" w:right="-142" w:firstLine="426"/>
        <w:jc w:val="right"/>
        <w:rPr>
          <w:i/>
          <w:sz w:val="18"/>
          <w:szCs w:val="18"/>
        </w:rPr>
      </w:pPr>
      <w:r w:rsidRPr="00EC5DA2">
        <w:rPr>
          <w:i/>
          <w:sz w:val="18"/>
          <w:szCs w:val="18"/>
        </w:rPr>
        <w:t>на сезонной ярмарке «</w:t>
      </w:r>
      <w:proofErr w:type="spellStart"/>
      <w:r w:rsidRPr="00EC5DA2">
        <w:rPr>
          <w:i/>
          <w:sz w:val="18"/>
          <w:szCs w:val="18"/>
        </w:rPr>
        <w:t>Хомутовский</w:t>
      </w:r>
      <w:proofErr w:type="spellEnd"/>
      <w:r w:rsidRPr="00EC5DA2">
        <w:rPr>
          <w:i/>
          <w:sz w:val="18"/>
          <w:szCs w:val="18"/>
        </w:rPr>
        <w:t xml:space="preserve"> огородник»</w:t>
      </w:r>
    </w:p>
    <w:p w:rsidR="001420AD" w:rsidRPr="001420AD" w:rsidRDefault="001420AD" w:rsidP="001420AD">
      <w:pPr>
        <w:tabs>
          <w:tab w:val="left" w:pos="426"/>
          <w:tab w:val="left" w:pos="3976"/>
        </w:tabs>
        <w:ind w:left="0" w:right="-142" w:firstLine="426"/>
        <w:jc w:val="left"/>
        <w:rPr>
          <w:sz w:val="18"/>
          <w:szCs w:val="18"/>
        </w:rPr>
      </w:pPr>
    </w:p>
    <w:p w:rsidR="001420AD" w:rsidRPr="001420AD" w:rsidRDefault="001420AD" w:rsidP="001420AD">
      <w:pPr>
        <w:tabs>
          <w:tab w:val="left" w:pos="426"/>
          <w:tab w:val="left" w:pos="3976"/>
        </w:tabs>
        <w:ind w:left="0" w:right="-142" w:firstLine="426"/>
        <w:jc w:val="left"/>
        <w:rPr>
          <w:sz w:val="18"/>
          <w:szCs w:val="18"/>
        </w:rPr>
      </w:pPr>
    </w:p>
    <w:p w:rsidR="001420AD" w:rsidRPr="001420AD" w:rsidRDefault="001420AD" w:rsidP="001420AD">
      <w:pPr>
        <w:tabs>
          <w:tab w:val="left" w:pos="426"/>
          <w:tab w:val="left" w:pos="3976"/>
        </w:tabs>
        <w:ind w:left="0" w:right="-142" w:firstLine="426"/>
        <w:jc w:val="left"/>
        <w:rPr>
          <w:sz w:val="18"/>
          <w:szCs w:val="18"/>
        </w:rPr>
      </w:pPr>
      <w:r w:rsidRPr="001420AD">
        <w:rPr>
          <w:sz w:val="18"/>
          <w:szCs w:val="18"/>
        </w:rPr>
        <w:t>Форма разрешения на предоставление торгового места на сезонную ярмарку «</w:t>
      </w:r>
      <w:proofErr w:type="spellStart"/>
      <w:r w:rsidRPr="001420AD">
        <w:rPr>
          <w:sz w:val="18"/>
          <w:szCs w:val="18"/>
        </w:rPr>
        <w:t>Хомутовский</w:t>
      </w:r>
      <w:proofErr w:type="spellEnd"/>
      <w:r w:rsidRPr="001420AD">
        <w:rPr>
          <w:sz w:val="18"/>
          <w:szCs w:val="18"/>
        </w:rPr>
        <w:t xml:space="preserve"> огородник»</w:t>
      </w:r>
    </w:p>
    <w:p w:rsidR="001420AD" w:rsidRPr="001420AD" w:rsidRDefault="001420AD" w:rsidP="001420AD">
      <w:pPr>
        <w:tabs>
          <w:tab w:val="left" w:pos="426"/>
          <w:tab w:val="left" w:pos="3976"/>
        </w:tabs>
        <w:ind w:left="0" w:right="-142" w:firstLine="426"/>
        <w:jc w:val="left"/>
        <w:rPr>
          <w:sz w:val="18"/>
          <w:szCs w:val="18"/>
        </w:rPr>
      </w:pPr>
    </w:p>
    <w:p w:rsidR="001420AD" w:rsidRPr="001420AD" w:rsidRDefault="001420AD" w:rsidP="001420AD">
      <w:pPr>
        <w:tabs>
          <w:tab w:val="left" w:pos="426"/>
          <w:tab w:val="left" w:pos="3976"/>
        </w:tabs>
        <w:ind w:left="0" w:right="-142" w:firstLine="426"/>
        <w:jc w:val="left"/>
        <w:rPr>
          <w:sz w:val="18"/>
          <w:szCs w:val="18"/>
        </w:rPr>
      </w:pPr>
    </w:p>
    <w:p w:rsidR="001420AD" w:rsidRPr="001420AD" w:rsidRDefault="001420AD" w:rsidP="001420AD">
      <w:pPr>
        <w:tabs>
          <w:tab w:val="left" w:pos="426"/>
          <w:tab w:val="left" w:pos="3976"/>
        </w:tabs>
        <w:ind w:left="0" w:right="-142" w:firstLine="426"/>
        <w:jc w:val="left"/>
        <w:rPr>
          <w:sz w:val="18"/>
          <w:szCs w:val="18"/>
        </w:rPr>
      </w:pPr>
      <w:r w:rsidRPr="001420AD">
        <w:rPr>
          <w:sz w:val="18"/>
          <w:szCs w:val="18"/>
        </w:rPr>
        <w:t>№_____________                                                от  « __ »  ______________ 2025г.</w:t>
      </w:r>
    </w:p>
    <w:p w:rsidR="001420AD" w:rsidRPr="001420AD" w:rsidRDefault="001420AD" w:rsidP="001420AD">
      <w:pPr>
        <w:tabs>
          <w:tab w:val="left" w:pos="426"/>
          <w:tab w:val="left" w:pos="3976"/>
        </w:tabs>
        <w:ind w:left="0" w:right="-142" w:firstLine="426"/>
        <w:jc w:val="left"/>
        <w:rPr>
          <w:sz w:val="18"/>
          <w:szCs w:val="18"/>
        </w:rPr>
      </w:pPr>
    </w:p>
    <w:p w:rsidR="001420AD" w:rsidRPr="001420AD" w:rsidRDefault="001420AD" w:rsidP="001420AD">
      <w:pPr>
        <w:tabs>
          <w:tab w:val="left" w:pos="426"/>
          <w:tab w:val="left" w:pos="3976"/>
        </w:tabs>
        <w:ind w:left="0" w:right="-142" w:firstLine="426"/>
        <w:jc w:val="left"/>
        <w:rPr>
          <w:sz w:val="18"/>
          <w:szCs w:val="18"/>
        </w:rPr>
      </w:pPr>
      <w:r w:rsidRPr="001420AD">
        <w:rPr>
          <w:sz w:val="18"/>
          <w:szCs w:val="18"/>
        </w:rPr>
        <w:t>Выдано_________________________________________________________</w:t>
      </w:r>
      <w:r w:rsidRPr="001420AD">
        <w:rPr>
          <w:sz w:val="18"/>
          <w:szCs w:val="18"/>
        </w:rPr>
        <w:tab/>
      </w:r>
      <w:r w:rsidRPr="001420AD">
        <w:rPr>
          <w:sz w:val="18"/>
          <w:szCs w:val="18"/>
        </w:rPr>
        <w:tab/>
      </w:r>
      <w:r w:rsidRPr="001420AD">
        <w:rPr>
          <w:sz w:val="18"/>
          <w:szCs w:val="18"/>
        </w:rPr>
        <w:tab/>
      </w:r>
      <w:r w:rsidRPr="001420AD">
        <w:rPr>
          <w:sz w:val="18"/>
          <w:szCs w:val="18"/>
        </w:rPr>
        <w:tab/>
      </w:r>
      <w:r w:rsidRPr="001420AD">
        <w:rPr>
          <w:sz w:val="18"/>
          <w:szCs w:val="18"/>
        </w:rPr>
        <w:tab/>
      </w:r>
    </w:p>
    <w:p w:rsidR="001420AD" w:rsidRPr="001420AD" w:rsidRDefault="001420AD" w:rsidP="001420AD">
      <w:pPr>
        <w:tabs>
          <w:tab w:val="left" w:pos="426"/>
          <w:tab w:val="left" w:pos="3976"/>
        </w:tabs>
        <w:ind w:left="0" w:right="-142" w:firstLine="426"/>
        <w:jc w:val="left"/>
        <w:rPr>
          <w:sz w:val="18"/>
          <w:szCs w:val="18"/>
        </w:rPr>
      </w:pPr>
      <w:r w:rsidRPr="001420AD">
        <w:rPr>
          <w:sz w:val="18"/>
          <w:szCs w:val="18"/>
        </w:rPr>
        <w:t>(полное наименование ЮЛ, ИП или ФЛ)</w:t>
      </w:r>
    </w:p>
    <w:p w:rsidR="001420AD" w:rsidRPr="001420AD" w:rsidRDefault="001420AD" w:rsidP="001420AD">
      <w:pPr>
        <w:tabs>
          <w:tab w:val="left" w:pos="426"/>
          <w:tab w:val="left" w:pos="3976"/>
        </w:tabs>
        <w:ind w:left="0" w:right="-142" w:firstLine="426"/>
        <w:jc w:val="left"/>
        <w:rPr>
          <w:sz w:val="18"/>
          <w:szCs w:val="18"/>
        </w:rPr>
      </w:pPr>
      <w:r w:rsidRPr="001420AD">
        <w:rPr>
          <w:sz w:val="18"/>
          <w:szCs w:val="18"/>
        </w:rPr>
        <w:t>На объект_______________________________________________________</w:t>
      </w:r>
      <w:r w:rsidRPr="001420AD">
        <w:rPr>
          <w:sz w:val="18"/>
          <w:szCs w:val="18"/>
        </w:rPr>
        <w:tab/>
      </w:r>
      <w:r w:rsidRPr="001420AD">
        <w:rPr>
          <w:sz w:val="18"/>
          <w:szCs w:val="18"/>
        </w:rPr>
        <w:tab/>
      </w:r>
      <w:r w:rsidRPr="001420AD">
        <w:rPr>
          <w:sz w:val="18"/>
          <w:szCs w:val="18"/>
        </w:rPr>
        <w:tab/>
      </w:r>
      <w:r w:rsidRPr="001420AD">
        <w:rPr>
          <w:sz w:val="18"/>
          <w:szCs w:val="18"/>
        </w:rPr>
        <w:tab/>
      </w:r>
      <w:r w:rsidRPr="001420AD">
        <w:rPr>
          <w:sz w:val="18"/>
          <w:szCs w:val="18"/>
        </w:rPr>
        <w:tab/>
      </w:r>
    </w:p>
    <w:p w:rsidR="001420AD" w:rsidRPr="001420AD" w:rsidRDefault="001420AD" w:rsidP="001420AD">
      <w:pPr>
        <w:tabs>
          <w:tab w:val="left" w:pos="426"/>
          <w:tab w:val="left" w:pos="3976"/>
        </w:tabs>
        <w:ind w:left="0" w:right="-142" w:firstLine="426"/>
        <w:jc w:val="left"/>
        <w:rPr>
          <w:sz w:val="18"/>
          <w:szCs w:val="18"/>
        </w:rPr>
      </w:pPr>
      <w:r w:rsidRPr="001420AD">
        <w:rPr>
          <w:sz w:val="18"/>
          <w:szCs w:val="18"/>
        </w:rPr>
        <w:t>(тип объекта, специализация объекта)</w:t>
      </w:r>
    </w:p>
    <w:p w:rsidR="001420AD" w:rsidRPr="001420AD" w:rsidRDefault="001420AD" w:rsidP="001420AD">
      <w:pPr>
        <w:tabs>
          <w:tab w:val="left" w:pos="426"/>
          <w:tab w:val="left" w:pos="3976"/>
        </w:tabs>
        <w:ind w:left="0" w:right="-142" w:firstLine="426"/>
        <w:jc w:val="left"/>
        <w:rPr>
          <w:sz w:val="18"/>
          <w:szCs w:val="18"/>
        </w:rPr>
      </w:pPr>
      <w:r w:rsidRPr="001420AD">
        <w:rPr>
          <w:sz w:val="18"/>
          <w:szCs w:val="18"/>
        </w:rPr>
        <w:t>Адрес_____________________________________________________________</w:t>
      </w:r>
    </w:p>
    <w:p w:rsidR="001420AD" w:rsidRPr="001420AD" w:rsidRDefault="001420AD" w:rsidP="001420AD">
      <w:pPr>
        <w:tabs>
          <w:tab w:val="left" w:pos="426"/>
          <w:tab w:val="left" w:pos="3976"/>
        </w:tabs>
        <w:ind w:left="0" w:right="-142" w:firstLine="426"/>
        <w:jc w:val="left"/>
        <w:rPr>
          <w:sz w:val="18"/>
          <w:szCs w:val="18"/>
        </w:rPr>
      </w:pPr>
    </w:p>
    <w:p w:rsidR="001420AD" w:rsidRPr="001420AD" w:rsidRDefault="001420AD" w:rsidP="001420AD">
      <w:pPr>
        <w:tabs>
          <w:tab w:val="left" w:pos="426"/>
          <w:tab w:val="left" w:pos="3976"/>
        </w:tabs>
        <w:ind w:left="0" w:right="-142" w:firstLine="426"/>
        <w:jc w:val="left"/>
        <w:rPr>
          <w:sz w:val="18"/>
          <w:szCs w:val="18"/>
        </w:rPr>
      </w:pPr>
      <w:r w:rsidRPr="001420AD">
        <w:rPr>
          <w:sz w:val="18"/>
          <w:szCs w:val="18"/>
        </w:rPr>
        <w:t>__________________________________________________________________</w:t>
      </w:r>
    </w:p>
    <w:p w:rsidR="001420AD" w:rsidRPr="001420AD" w:rsidRDefault="001420AD" w:rsidP="001420AD">
      <w:pPr>
        <w:tabs>
          <w:tab w:val="left" w:pos="426"/>
          <w:tab w:val="left" w:pos="3976"/>
        </w:tabs>
        <w:ind w:left="0" w:right="-142" w:firstLine="426"/>
        <w:jc w:val="left"/>
        <w:rPr>
          <w:sz w:val="18"/>
          <w:szCs w:val="18"/>
        </w:rPr>
      </w:pPr>
      <w:r w:rsidRPr="001420AD">
        <w:rPr>
          <w:sz w:val="18"/>
          <w:szCs w:val="18"/>
        </w:rPr>
        <w:t>(адрес размещения нестационарного объекта)</w:t>
      </w:r>
    </w:p>
    <w:p w:rsidR="001420AD" w:rsidRPr="001420AD" w:rsidRDefault="001420AD" w:rsidP="001420AD">
      <w:pPr>
        <w:tabs>
          <w:tab w:val="left" w:pos="426"/>
          <w:tab w:val="left" w:pos="3976"/>
        </w:tabs>
        <w:ind w:left="0" w:right="-142" w:firstLine="426"/>
        <w:jc w:val="left"/>
        <w:rPr>
          <w:sz w:val="18"/>
          <w:szCs w:val="18"/>
        </w:rPr>
      </w:pPr>
      <w:r w:rsidRPr="001420AD">
        <w:rPr>
          <w:sz w:val="18"/>
          <w:szCs w:val="18"/>
        </w:rPr>
        <w:t>Розничная продажа________________________________________________</w:t>
      </w:r>
      <w:r w:rsidRPr="001420AD">
        <w:rPr>
          <w:sz w:val="18"/>
          <w:szCs w:val="18"/>
        </w:rPr>
        <w:tab/>
      </w:r>
      <w:r w:rsidRPr="001420AD">
        <w:rPr>
          <w:sz w:val="18"/>
          <w:szCs w:val="18"/>
        </w:rPr>
        <w:tab/>
      </w:r>
      <w:r w:rsidRPr="001420AD">
        <w:rPr>
          <w:sz w:val="18"/>
          <w:szCs w:val="18"/>
        </w:rPr>
        <w:tab/>
      </w:r>
      <w:r w:rsidRPr="001420AD">
        <w:rPr>
          <w:sz w:val="18"/>
          <w:szCs w:val="18"/>
        </w:rPr>
        <w:tab/>
      </w:r>
      <w:r w:rsidRPr="001420AD">
        <w:rPr>
          <w:sz w:val="18"/>
          <w:szCs w:val="18"/>
        </w:rPr>
        <w:tab/>
      </w:r>
    </w:p>
    <w:p w:rsidR="001420AD" w:rsidRPr="001420AD" w:rsidRDefault="001420AD" w:rsidP="001420AD">
      <w:pPr>
        <w:tabs>
          <w:tab w:val="left" w:pos="426"/>
          <w:tab w:val="left" w:pos="3976"/>
        </w:tabs>
        <w:ind w:left="0" w:right="-142" w:firstLine="426"/>
        <w:jc w:val="left"/>
        <w:rPr>
          <w:sz w:val="18"/>
          <w:szCs w:val="18"/>
        </w:rPr>
      </w:pPr>
      <w:r w:rsidRPr="001420AD">
        <w:rPr>
          <w:sz w:val="18"/>
          <w:szCs w:val="18"/>
        </w:rPr>
        <w:t>________________________________________________________________</w:t>
      </w:r>
      <w:r w:rsidRPr="001420AD">
        <w:rPr>
          <w:sz w:val="18"/>
          <w:szCs w:val="18"/>
        </w:rPr>
        <w:tab/>
      </w:r>
      <w:r w:rsidRPr="001420AD">
        <w:rPr>
          <w:sz w:val="18"/>
          <w:szCs w:val="18"/>
        </w:rPr>
        <w:tab/>
      </w:r>
      <w:r w:rsidRPr="001420AD">
        <w:rPr>
          <w:sz w:val="18"/>
          <w:szCs w:val="18"/>
        </w:rPr>
        <w:tab/>
      </w:r>
      <w:r w:rsidRPr="001420AD">
        <w:rPr>
          <w:sz w:val="18"/>
          <w:szCs w:val="18"/>
        </w:rPr>
        <w:tab/>
      </w:r>
      <w:r w:rsidRPr="001420AD">
        <w:rPr>
          <w:sz w:val="18"/>
          <w:szCs w:val="18"/>
        </w:rPr>
        <w:tab/>
      </w:r>
    </w:p>
    <w:p w:rsidR="001420AD" w:rsidRPr="001420AD" w:rsidRDefault="001420AD" w:rsidP="001420AD">
      <w:pPr>
        <w:tabs>
          <w:tab w:val="left" w:pos="426"/>
          <w:tab w:val="left" w:pos="3976"/>
        </w:tabs>
        <w:ind w:left="0" w:right="-142" w:firstLine="426"/>
        <w:jc w:val="left"/>
        <w:rPr>
          <w:sz w:val="18"/>
          <w:szCs w:val="18"/>
        </w:rPr>
      </w:pPr>
      <w:r w:rsidRPr="001420AD">
        <w:rPr>
          <w:sz w:val="18"/>
          <w:szCs w:val="18"/>
        </w:rPr>
        <w:t>_________________________________________________________________</w:t>
      </w:r>
      <w:r w:rsidRPr="001420AD">
        <w:rPr>
          <w:sz w:val="18"/>
          <w:szCs w:val="18"/>
        </w:rPr>
        <w:tab/>
      </w:r>
      <w:r w:rsidRPr="001420AD">
        <w:rPr>
          <w:sz w:val="18"/>
          <w:szCs w:val="18"/>
        </w:rPr>
        <w:tab/>
      </w:r>
      <w:r w:rsidRPr="001420AD">
        <w:rPr>
          <w:sz w:val="18"/>
          <w:szCs w:val="18"/>
        </w:rPr>
        <w:tab/>
      </w:r>
      <w:r w:rsidRPr="001420AD">
        <w:rPr>
          <w:sz w:val="18"/>
          <w:szCs w:val="18"/>
        </w:rPr>
        <w:tab/>
      </w:r>
      <w:r w:rsidRPr="001420AD">
        <w:rPr>
          <w:sz w:val="18"/>
          <w:szCs w:val="18"/>
        </w:rPr>
        <w:tab/>
      </w:r>
    </w:p>
    <w:p w:rsidR="001420AD" w:rsidRPr="001420AD" w:rsidRDefault="001420AD" w:rsidP="001420AD">
      <w:pPr>
        <w:tabs>
          <w:tab w:val="left" w:pos="426"/>
          <w:tab w:val="left" w:pos="3976"/>
        </w:tabs>
        <w:ind w:left="0" w:right="-142" w:firstLine="426"/>
        <w:jc w:val="left"/>
        <w:rPr>
          <w:sz w:val="18"/>
          <w:szCs w:val="18"/>
        </w:rPr>
      </w:pPr>
      <w:r w:rsidRPr="001420AD">
        <w:rPr>
          <w:sz w:val="18"/>
          <w:szCs w:val="18"/>
        </w:rPr>
        <w:t>Режим работы___________________________________________________</w:t>
      </w:r>
      <w:r w:rsidRPr="001420AD">
        <w:rPr>
          <w:sz w:val="18"/>
          <w:szCs w:val="18"/>
        </w:rPr>
        <w:tab/>
      </w:r>
      <w:r w:rsidRPr="001420AD">
        <w:rPr>
          <w:sz w:val="18"/>
          <w:szCs w:val="18"/>
        </w:rPr>
        <w:tab/>
      </w:r>
      <w:r w:rsidRPr="001420AD">
        <w:rPr>
          <w:sz w:val="18"/>
          <w:szCs w:val="18"/>
        </w:rPr>
        <w:tab/>
      </w:r>
      <w:r w:rsidRPr="001420AD">
        <w:rPr>
          <w:sz w:val="18"/>
          <w:szCs w:val="18"/>
        </w:rPr>
        <w:tab/>
      </w:r>
      <w:r w:rsidRPr="001420AD">
        <w:rPr>
          <w:sz w:val="18"/>
          <w:szCs w:val="18"/>
        </w:rPr>
        <w:tab/>
      </w:r>
    </w:p>
    <w:p w:rsidR="001420AD" w:rsidRPr="001420AD" w:rsidRDefault="001420AD" w:rsidP="001420AD">
      <w:pPr>
        <w:tabs>
          <w:tab w:val="left" w:pos="426"/>
          <w:tab w:val="left" w:pos="3976"/>
        </w:tabs>
        <w:ind w:left="0" w:right="-142" w:firstLine="426"/>
        <w:jc w:val="left"/>
        <w:rPr>
          <w:sz w:val="18"/>
          <w:szCs w:val="18"/>
        </w:rPr>
      </w:pPr>
    </w:p>
    <w:p w:rsidR="001420AD" w:rsidRPr="001420AD" w:rsidRDefault="001420AD" w:rsidP="001420AD">
      <w:pPr>
        <w:tabs>
          <w:tab w:val="left" w:pos="426"/>
          <w:tab w:val="left" w:pos="3976"/>
        </w:tabs>
        <w:ind w:left="0" w:right="-142" w:firstLine="426"/>
        <w:jc w:val="left"/>
        <w:rPr>
          <w:sz w:val="18"/>
          <w:szCs w:val="18"/>
        </w:rPr>
      </w:pPr>
      <w:r w:rsidRPr="001420AD">
        <w:rPr>
          <w:sz w:val="18"/>
          <w:szCs w:val="18"/>
        </w:rPr>
        <w:t>*в период работы ярмарки и после её завершения участником ярмарки осуществляется:</w:t>
      </w:r>
    </w:p>
    <w:p w:rsidR="001420AD" w:rsidRPr="001420AD" w:rsidRDefault="001420AD" w:rsidP="001420AD">
      <w:pPr>
        <w:tabs>
          <w:tab w:val="left" w:pos="426"/>
          <w:tab w:val="left" w:pos="3976"/>
        </w:tabs>
        <w:ind w:left="0" w:right="-142" w:firstLine="426"/>
        <w:jc w:val="left"/>
        <w:rPr>
          <w:sz w:val="18"/>
          <w:szCs w:val="18"/>
        </w:rPr>
      </w:pPr>
      <w:r w:rsidRPr="001420AD">
        <w:rPr>
          <w:sz w:val="18"/>
          <w:szCs w:val="18"/>
        </w:rPr>
        <w:t xml:space="preserve">   -  уборка и вывоз мусора;</w:t>
      </w:r>
    </w:p>
    <w:p w:rsidR="001420AD" w:rsidRPr="001420AD" w:rsidRDefault="001420AD" w:rsidP="001420AD">
      <w:pPr>
        <w:tabs>
          <w:tab w:val="left" w:pos="426"/>
          <w:tab w:val="left" w:pos="3976"/>
        </w:tabs>
        <w:ind w:left="0" w:right="-142" w:firstLine="426"/>
        <w:jc w:val="left"/>
        <w:rPr>
          <w:sz w:val="18"/>
          <w:szCs w:val="18"/>
        </w:rPr>
      </w:pPr>
      <w:r w:rsidRPr="001420AD">
        <w:rPr>
          <w:sz w:val="18"/>
          <w:szCs w:val="18"/>
        </w:rPr>
        <w:t xml:space="preserve">   - обеспечение соблюдений требований пожарной безопасности, охраны общественного порядка.</w:t>
      </w:r>
    </w:p>
    <w:p w:rsidR="001420AD" w:rsidRPr="001420AD" w:rsidRDefault="001420AD" w:rsidP="001420AD">
      <w:pPr>
        <w:tabs>
          <w:tab w:val="left" w:pos="426"/>
          <w:tab w:val="left" w:pos="3976"/>
        </w:tabs>
        <w:ind w:left="0" w:right="-142" w:firstLine="426"/>
        <w:jc w:val="left"/>
        <w:rPr>
          <w:sz w:val="18"/>
          <w:szCs w:val="18"/>
        </w:rPr>
      </w:pPr>
    </w:p>
    <w:p w:rsidR="001420AD" w:rsidRPr="001420AD" w:rsidRDefault="001420AD" w:rsidP="001420AD">
      <w:pPr>
        <w:tabs>
          <w:tab w:val="left" w:pos="426"/>
          <w:tab w:val="left" w:pos="3976"/>
        </w:tabs>
        <w:ind w:left="0" w:right="-142" w:firstLine="426"/>
        <w:jc w:val="left"/>
        <w:rPr>
          <w:sz w:val="18"/>
          <w:szCs w:val="18"/>
        </w:rPr>
      </w:pPr>
    </w:p>
    <w:p w:rsidR="001420AD" w:rsidRPr="001420AD" w:rsidRDefault="001420AD" w:rsidP="001420AD">
      <w:pPr>
        <w:tabs>
          <w:tab w:val="left" w:pos="426"/>
          <w:tab w:val="left" w:pos="3976"/>
        </w:tabs>
        <w:ind w:left="0" w:right="-142" w:firstLine="426"/>
        <w:jc w:val="left"/>
        <w:rPr>
          <w:sz w:val="18"/>
          <w:szCs w:val="18"/>
        </w:rPr>
      </w:pPr>
    </w:p>
    <w:p w:rsidR="001420AD" w:rsidRPr="001420AD" w:rsidRDefault="001420AD" w:rsidP="001420AD">
      <w:pPr>
        <w:tabs>
          <w:tab w:val="left" w:pos="426"/>
          <w:tab w:val="left" w:pos="3976"/>
        </w:tabs>
        <w:ind w:left="0" w:right="-142" w:firstLine="426"/>
        <w:jc w:val="left"/>
        <w:rPr>
          <w:sz w:val="18"/>
          <w:szCs w:val="18"/>
        </w:rPr>
      </w:pPr>
    </w:p>
    <w:p w:rsidR="001420AD" w:rsidRPr="001420AD" w:rsidRDefault="001420AD" w:rsidP="001420AD">
      <w:pPr>
        <w:tabs>
          <w:tab w:val="left" w:pos="426"/>
          <w:tab w:val="left" w:pos="3976"/>
        </w:tabs>
        <w:ind w:left="0" w:right="-142" w:firstLine="426"/>
        <w:jc w:val="left"/>
        <w:rPr>
          <w:sz w:val="18"/>
          <w:szCs w:val="18"/>
        </w:rPr>
      </w:pPr>
    </w:p>
    <w:p w:rsidR="001420AD" w:rsidRPr="00EC5DA2" w:rsidRDefault="001420AD" w:rsidP="00EC5DA2">
      <w:pPr>
        <w:tabs>
          <w:tab w:val="left" w:pos="426"/>
          <w:tab w:val="left" w:pos="3976"/>
        </w:tabs>
        <w:ind w:left="0" w:right="-142" w:firstLine="426"/>
        <w:jc w:val="right"/>
        <w:rPr>
          <w:i/>
          <w:sz w:val="18"/>
          <w:szCs w:val="18"/>
        </w:rPr>
      </w:pPr>
      <w:r w:rsidRPr="00EC5DA2">
        <w:rPr>
          <w:i/>
          <w:sz w:val="18"/>
          <w:szCs w:val="18"/>
        </w:rPr>
        <w:t>Приложение 2</w:t>
      </w:r>
    </w:p>
    <w:p w:rsidR="001420AD" w:rsidRPr="00EC5DA2" w:rsidRDefault="001420AD" w:rsidP="00EC5DA2">
      <w:pPr>
        <w:tabs>
          <w:tab w:val="left" w:pos="426"/>
          <w:tab w:val="left" w:pos="3976"/>
        </w:tabs>
        <w:ind w:left="0" w:right="-142" w:firstLine="426"/>
        <w:jc w:val="right"/>
        <w:rPr>
          <w:i/>
          <w:sz w:val="18"/>
          <w:szCs w:val="18"/>
        </w:rPr>
      </w:pPr>
      <w:r w:rsidRPr="00EC5DA2">
        <w:rPr>
          <w:i/>
          <w:sz w:val="18"/>
          <w:szCs w:val="18"/>
        </w:rPr>
        <w:t>Утвержден</w:t>
      </w:r>
    </w:p>
    <w:p w:rsidR="001420AD" w:rsidRPr="00EC5DA2" w:rsidRDefault="001420AD" w:rsidP="00EC5DA2">
      <w:pPr>
        <w:tabs>
          <w:tab w:val="left" w:pos="426"/>
          <w:tab w:val="left" w:pos="3976"/>
        </w:tabs>
        <w:ind w:left="0" w:right="-142" w:firstLine="426"/>
        <w:jc w:val="right"/>
        <w:rPr>
          <w:i/>
          <w:sz w:val="18"/>
          <w:szCs w:val="18"/>
        </w:rPr>
      </w:pPr>
      <w:r w:rsidRPr="00EC5DA2">
        <w:rPr>
          <w:i/>
          <w:sz w:val="18"/>
          <w:szCs w:val="18"/>
        </w:rPr>
        <w:t xml:space="preserve">Постановлением администрации </w:t>
      </w:r>
    </w:p>
    <w:p w:rsidR="001420AD" w:rsidRPr="00EC5DA2" w:rsidRDefault="001420AD" w:rsidP="00EC5DA2">
      <w:pPr>
        <w:tabs>
          <w:tab w:val="left" w:pos="426"/>
          <w:tab w:val="left" w:pos="3976"/>
        </w:tabs>
        <w:ind w:left="0" w:right="-142" w:firstLine="426"/>
        <w:jc w:val="right"/>
        <w:rPr>
          <w:i/>
          <w:sz w:val="18"/>
          <w:szCs w:val="18"/>
        </w:rPr>
      </w:pPr>
      <w:r w:rsidRPr="00EC5DA2">
        <w:rPr>
          <w:i/>
          <w:sz w:val="18"/>
          <w:szCs w:val="18"/>
        </w:rPr>
        <w:t>Хомутовского муниципального образования</w:t>
      </w:r>
    </w:p>
    <w:p w:rsidR="001420AD" w:rsidRPr="00EC5DA2" w:rsidRDefault="001420AD" w:rsidP="00EC5DA2">
      <w:pPr>
        <w:tabs>
          <w:tab w:val="left" w:pos="426"/>
          <w:tab w:val="left" w:pos="3976"/>
        </w:tabs>
        <w:ind w:left="0" w:right="-142" w:firstLine="426"/>
        <w:jc w:val="right"/>
        <w:rPr>
          <w:i/>
          <w:sz w:val="18"/>
          <w:szCs w:val="18"/>
        </w:rPr>
      </w:pPr>
      <w:r w:rsidRPr="00EC5DA2">
        <w:rPr>
          <w:i/>
          <w:sz w:val="18"/>
          <w:szCs w:val="18"/>
        </w:rPr>
        <w:t>от</w:t>
      </w:r>
      <w:r w:rsidR="00ED217C">
        <w:rPr>
          <w:i/>
          <w:sz w:val="18"/>
          <w:szCs w:val="18"/>
        </w:rPr>
        <w:t xml:space="preserve"> 16 апреля 2025</w:t>
      </w:r>
      <w:r w:rsidRPr="00EC5DA2">
        <w:rPr>
          <w:i/>
          <w:sz w:val="18"/>
          <w:szCs w:val="18"/>
        </w:rPr>
        <w:t>№</w:t>
      </w:r>
      <w:r w:rsidR="00ED217C">
        <w:rPr>
          <w:i/>
          <w:sz w:val="18"/>
          <w:szCs w:val="18"/>
        </w:rPr>
        <w:t xml:space="preserve"> 92 од</w:t>
      </w:r>
    </w:p>
    <w:p w:rsidR="001420AD" w:rsidRPr="001420AD" w:rsidRDefault="001420AD" w:rsidP="001420AD">
      <w:pPr>
        <w:tabs>
          <w:tab w:val="left" w:pos="426"/>
          <w:tab w:val="left" w:pos="3976"/>
        </w:tabs>
        <w:ind w:left="0" w:right="-142" w:firstLine="426"/>
        <w:jc w:val="left"/>
        <w:rPr>
          <w:sz w:val="18"/>
          <w:szCs w:val="18"/>
        </w:rPr>
      </w:pPr>
    </w:p>
    <w:p w:rsidR="001420AD" w:rsidRPr="001420AD" w:rsidRDefault="001420AD" w:rsidP="001420AD">
      <w:pPr>
        <w:tabs>
          <w:tab w:val="left" w:pos="426"/>
          <w:tab w:val="left" w:pos="3976"/>
        </w:tabs>
        <w:ind w:left="0" w:right="-142" w:firstLine="426"/>
        <w:jc w:val="left"/>
        <w:rPr>
          <w:sz w:val="18"/>
          <w:szCs w:val="18"/>
        </w:rPr>
      </w:pPr>
      <w:r w:rsidRPr="001420AD">
        <w:rPr>
          <w:sz w:val="18"/>
          <w:szCs w:val="18"/>
        </w:rPr>
        <w:t xml:space="preserve">План мероприятий по организации </w:t>
      </w:r>
      <w:r w:rsidR="00ED217C">
        <w:rPr>
          <w:sz w:val="18"/>
          <w:szCs w:val="18"/>
        </w:rPr>
        <w:t xml:space="preserve"> </w:t>
      </w:r>
      <w:r w:rsidRPr="001420AD">
        <w:rPr>
          <w:sz w:val="18"/>
          <w:szCs w:val="18"/>
        </w:rPr>
        <w:t>сезонной ярмарки «</w:t>
      </w:r>
      <w:proofErr w:type="spellStart"/>
      <w:r w:rsidRPr="001420AD">
        <w:rPr>
          <w:sz w:val="18"/>
          <w:szCs w:val="18"/>
        </w:rPr>
        <w:t>Хомутовский</w:t>
      </w:r>
      <w:proofErr w:type="spellEnd"/>
      <w:r w:rsidRPr="001420AD">
        <w:rPr>
          <w:sz w:val="18"/>
          <w:szCs w:val="18"/>
        </w:rPr>
        <w:t xml:space="preserve"> огородник»</w:t>
      </w:r>
    </w:p>
    <w:p w:rsidR="001420AD" w:rsidRPr="001420AD" w:rsidRDefault="001420AD" w:rsidP="001420AD">
      <w:pPr>
        <w:tabs>
          <w:tab w:val="left" w:pos="426"/>
          <w:tab w:val="left" w:pos="3976"/>
        </w:tabs>
        <w:ind w:left="0" w:right="-142" w:firstLine="426"/>
        <w:jc w:val="left"/>
        <w:rPr>
          <w:sz w:val="18"/>
          <w:szCs w:val="18"/>
        </w:rPr>
      </w:pPr>
    </w:p>
    <w:tbl>
      <w:tblPr>
        <w:tblStyle w:val="ad"/>
        <w:tblW w:w="10037" w:type="dxa"/>
        <w:tblInd w:w="-289" w:type="dxa"/>
        <w:tblLayout w:type="fixed"/>
        <w:tblLook w:val="04A0" w:firstRow="1" w:lastRow="0" w:firstColumn="1" w:lastColumn="0" w:noHBand="0" w:noVBand="1"/>
      </w:tblPr>
      <w:tblGrid>
        <w:gridCol w:w="568"/>
        <w:gridCol w:w="4678"/>
        <w:gridCol w:w="1701"/>
        <w:gridCol w:w="3090"/>
      </w:tblGrid>
      <w:tr w:rsidR="00ED217C" w:rsidRPr="00ED217C" w:rsidTr="00ED217C">
        <w:trPr>
          <w:trHeight w:val="654"/>
        </w:trPr>
        <w:tc>
          <w:tcPr>
            <w:tcW w:w="568" w:type="dxa"/>
            <w:vAlign w:val="center"/>
          </w:tcPr>
          <w:p w:rsidR="00ED217C" w:rsidRPr="00ED217C" w:rsidRDefault="00ED217C" w:rsidP="00ED217C">
            <w:pPr>
              <w:tabs>
                <w:tab w:val="left" w:pos="426"/>
                <w:tab w:val="left" w:pos="3976"/>
              </w:tabs>
              <w:ind w:left="0" w:right="-142" w:firstLine="0"/>
              <w:jc w:val="left"/>
              <w:rPr>
                <w:sz w:val="18"/>
                <w:szCs w:val="18"/>
              </w:rPr>
            </w:pPr>
            <w:r w:rsidRPr="00ED217C">
              <w:rPr>
                <w:sz w:val="18"/>
                <w:szCs w:val="18"/>
              </w:rPr>
              <w:t xml:space="preserve">№ </w:t>
            </w:r>
            <w:proofErr w:type="gramStart"/>
            <w:r w:rsidRPr="00ED217C">
              <w:rPr>
                <w:sz w:val="18"/>
                <w:szCs w:val="18"/>
              </w:rPr>
              <w:t>п</w:t>
            </w:r>
            <w:proofErr w:type="gramEnd"/>
            <w:r w:rsidRPr="00ED217C">
              <w:rPr>
                <w:sz w:val="18"/>
                <w:szCs w:val="18"/>
              </w:rPr>
              <w:t>/п</w:t>
            </w:r>
          </w:p>
        </w:tc>
        <w:tc>
          <w:tcPr>
            <w:tcW w:w="4678" w:type="dxa"/>
            <w:vAlign w:val="center"/>
          </w:tcPr>
          <w:p w:rsidR="00ED217C" w:rsidRPr="00ED217C" w:rsidRDefault="00ED217C" w:rsidP="00ED217C">
            <w:pPr>
              <w:tabs>
                <w:tab w:val="left" w:pos="426"/>
                <w:tab w:val="left" w:pos="3976"/>
              </w:tabs>
              <w:ind w:left="0" w:right="-142" w:firstLine="426"/>
              <w:jc w:val="left"/>
              <w:rPr>
                <w:sz w:val="18"/>
                <w:szCs w:val="18"/>
              </w:rPr>
            </w:pPr>
            <w:r w:rsidRPr="00ED217C">
              <w:rPr>
                <w:sz w:val="18"/>
                <w:szCs w:val="18"/>
              </w:rPr>
              <w:t>Наименование мероприятия</w:t>
            </w:r>
          </w:p>
        </w:tc>
        <w:tc>
          <w:tcPr>
            <w:tcW w:w="1701" w:type="dxa"/>
            <w:vAlign w:val="center"/>
          </w:tcPr>
          <w:p w:rsidR="00ED217C" w:rsidRPr="00ED217C" w:rsidRDefault="00ED217C" w:rsidP="00ED217C">
            <w:pPr>
              <w:tabs>
                <w:tab w:val="left" w:pos="426"/>
                <w:tab w:val="left" w:pos="3976"/>
              </w:tabs>
              <w:ind w:left="0" w:right="-142" w:firstLine="426"/>
              <w:jc w:val="left"/>
              <w:rPr>
                <w:sz w:val="18"/>
                <w:szCs w:val="18"/>
              </w:rPr>
            </w:pPr>
            <w:r w:rsidRPr="00ED217C">
              <w:rPr>
                <w:sz w:val="18"/>
                <w:szCs w:val="18"/>
              </w:rPr>
              <w:t>Срок реализации мероприятия</w:t>
            </w:r>
          </w:p>
        </w:tc>
        <w:tc>
          <w:tcPr>
            <w:tcW w:w="3090" w:type="dxa"/>
            <w:vAlign w:val="center"/>
          </w:tcPr>
          <w:p w:rsidR="00ED217C" w:rsidRPr="00ED217C" w:rsidRDefault="00ED217C" w:rsidP="00ED217C">
            <w:pPr>
              <w:tabs>
                <w:tab w:val="left" w:pos="426"/>
                <w:tab w:val="left" w:pos="3976"/>
              </w:tabs>
              <w:ind w:left="0" w:right="-142" w:firstLine="426"/>
              <w:jc w:val="left"/>
              <w:rPr>
                <w:sz w:val="18"/>
                <w:szCs w:val="18"/>
              </w:rPr>
            </w:pPr>
            <w:r w:rsidRPr="00ED217C">
              <w:rPr>
                <w:sz w:val="18"/>
                <w:szCs w:val="18"/>
              </w:rPr>
              <w:t>Ответственный исполнитель</w:t>
            </w:r>
          </w:p>
        </w:tc>
      </w:tr>
      <w:tr w:rsidR="00ED217C" w:rsidRPr="00ED217C" w:rsidTr="00ED217C">
        <w:trPr>
          <w:trHeight w:val="257"/>
        </w:trPr>
        <w:tc>
          <w:tcPr>
            <w:tcW w:w="568" w:type="dxa"/>
            <w:vAlign w:val="center"/>
          </w:tcPr>
          <w:p w:rsidR="00ED217C" w:rsidRPr="00ED217C" w:rsidRDefault="00ED217C" w:rsidP="00ED217C">
            <w:pPr>
              <w:tabs>
                <w:tab w:val="left" w:pos="426"/>
                <w:tab w:val="left" w:pos="3976"/>
              </w:tabs>
              <w:ind w:left="0" w:right="-142" w:firstLine="426"/>
              <w:jc w:val="left"/>
              <w:rPr>
                <w:sz w:val="18"/>
                <w:szCs w:val="18"/>
              </w:rPr>
            </w:pPr>
            <w:r w:rsidRPr="00ED217C">
              <w:rPr>
                <w:sz w:val="18"/>
                <w:szCs w:val="18"/>
              </w:rPr>
              <w:t>1</w:t>
            </w:r>
          </w:p>
        </w:tc>
        <w:tc>
          <w:tcPr>
            <w:tcW w:w="4678" w:type="dxa"/>
            <w:vAlign w:val="center"/>
          </w:tcPr>
          <w:p w:rsidR="00ED217C" w:rsidRPr="00ED217C" w:rsidRDefault="00ED217C" w:rsidP="00ED217C">
            <w:pPr>
              <w:tabs>
                <w:tab w:val="left" w:pos="426"/>
                <w:tab w:val="left" w:pos="3976"/>
              </w:tabs>
              <w:ind w:left="0" w:right="-142" w:firstLine="426"/>
              <w:jc w:val="left"/>
              <w:rPr>
                <w:sz w:val="18"/>
                <w:szCs w:val="18"/>
              </w:rPr>
            </w:pPr>
            <w:r w:rsidRPr="00ED217C">
              <w:rPr>
                <w:sz w:val="18"/>
                <w:szCs w:val="18"/>
              </w:rPr>
              <w:t>2</w:t>
            </w:r>
          </w:p>
        </w:tc>
        <w:tc>
          <w:tcPr>
            <w:tcW w:w="1701" w:type="dxa"/>
            <w:vAlign w:val="center"/>
          </w:tcPr>
          <w:p w:rsidR="00ED217C" w:rsidRPr="00ED217C" w:rsidRDefault="00ED217C" w:rsidP="00ED217C">
            <w:pPr>
              <w:tabs>
                <w:tab w:val="left" w:pos="426"/>
                <w:tab w:val="left" w:pos="3976"/>
              </w:tabs>
              <w:ind w:left="0" w:right="-142" w:firstLine="426"/>
              <w:jc w:val="left"/>
              <w:rPr>
                <w:sz w:val="18"/>
                <w:szCs w:val="18"/>
              </w:rPr>
            </w:pPr>
            <w:r w:rsidRPr="00ED217C">
              <w:rPr>
                <w:sz w:val="18"/>
                <w:szCs w:val="18"/>
              </w:rPr>
              <w:t>3</w:t>
            </w:r>
          </w:p>
        </w:tc>
        <w:tc>
          <w:tcPr>
            <w:tcW w:w="3090" w:type="dxa"/>
            <w:vAlign w:val="center"/>
          </w:tcPr>
          <w:p w:rsidR="00ED217C" w:rsidRPr="00ED217C" w:rsidRDefault="00ED217C" w:rsidP="00ED217C">
            <w:pPr>
              <w:tabs>
                <w:tab w:val="left" w:pos="426"/>
                <w:tab w:val="left" w:pos="3976"/>
              </w:tabs>
              <w:ind w:left="0" w:right="-142" w:firstLine="426"/>
              <w:jc w:val="left"/>
              <w:rPr>
                <w:sz w:val="18"/>
                <w:szCs w:val="18"/>
              </w:rPr>
            </w:pPr>
            <w:r w:rsidRPr="00ED217C">
              <w:rPr>
                <w:sz w:val="18"/>
                <w:szCs w:val="18"/>
              </w:rPr>
              <w:t>4</w:t>
            </w:r>
          </w:p>
        </w:tc>
      </w:tr>
      <w:tr w:rsidR="00ED217C" w:rsidRPr="00ED217C" w:rsidTr="00ED217C">
        <w:trPr>
          <w:trHeight w:val="642"/>
        </w:trPr>
        <w:tc>
          <w:tcPr>
            <w:tcW w:w="568" w:type="dxa"/>
          </w:tcPr>
          <w:p w:rsidR="00ED217C" w:rsidRPr="00ED217C" w:rsidRDefault="00ED217C" w:rsidP="00ED217C">
            <w:pPr>
              <w:tabs>
                <w:tab w:val="left" w:pos="426"/>
                <w:tab w:val="left" w:pos="3976"/>
              </w:tabs>
              <w:ind w:left="0" w:right="-142" w:firstLine="0"/>
              <w:jc w:val="left"/>
              <w:rPr>
                <w:sz w:val="18"/>
                <w:szCs w:val="18"/>
              </w:rPr>
            </w:pPr>
            <w:r w:rsidRPr="00ED217C">
              <w:rPr>
                <w:sz w:val="18"/>
                <w:szCs w:val="18"/>
              </w:rPr>
              <w:t>1</w:t>
            </w:r>
          </w:p>
        </w:tc>
        <w:tc>
          <w:tcPr>
            <w:tcW w:w="4678" w:type="dxa"/>
          </w:tcPr>
          <w:p w:rsidR="00ED217C" w:rsidRPr="00ED217C" w:rsidRDefault="00ED217C" w:rsidP="00ED217C">
            <w:pPr>
              <w:tabs>
                <w:tab w:val="left" w:pos="426"/>
                <w:tab w:val="left" w:pos="3976"/>
              </w:tabs>
              <w:ind w:left="0" w:right="-142" w:firstLine="0"/>
              <w:jc w:val="left"/>
              <w:rPr>
                <w:sz w:val="18"/>
                <w:szCs w:val="18"/>
              </w:rPr>
            </w:pPr>
            <w:r w:rsidRPr="00ED217C">
              <w:rPr>
                <w:sz w:val="18"/>
                <w:szCs w:val="18"/>
              </w:rPr>
              <w:t>Обеспечить регистрацию письменных заявок на участие в сезонной ярмарке  на территории Хомутовского муниципального образования (далее – ярмарка)</w:t>
            </w:r>
          </w:p>
        </w:tc>
        <w:tc>
          <w:tcPr>
            <w:tcW w:w="1701" w:type="dxa"/>
          </w:tcPr>
          <w:p w:rsidR="00ED217C" w:rsidRPr="00ED217C" w:rsidRDefault="00ED217C" w:rsidP="00ED217C">
            <w:pPr>
              <w:tabs>
                <w:tab w:val="left" w:pos="426"/>
                <w:tab w:val="left" w:pos="3976"/>
              </w:tabs>
              <w:ind w:left="0" w:right="-142" w:firstLine="0"/>
              <w:jc w:val="left"/>
              <w:rPr>
                <w:sz w:val="18"/>
                <w:szCs w:val="18"/>
              </w:rPr>
            </w:pPr>
            <w:r w:rsidRPr="00ED217C">
              <w:rPr>
                <w:sz w:val="18"/>
                <w:szCs w:val="18"/>
              </w:rPr>
              <w:t>Весь период проведения ярмарки</w:t>
            </w:r>
          </w:p>
        </w:tc>
        <w:tc>
          <w:tcPr>
            <w:tcW w:w="3090" w:type="dxa"/>
          </w:tcPr>
          <w:p w:rsidR="00ED217C" w:rsidRPr="00ED217C" w:rsidRDefault="00ED217C" w:rsidP="00ED217C">
            <w:pPr>
              <w:tabs>
                <w:tab w:val="left" w:pos="426"/>
                <w:tab w:val="left" w:pos="3976"/>
              </w:tabs>
              <w:ind w:left="0" w:right="-142" w:firstLine="0"/>
              <w:jc w:val="left"/>
              <w:rPr>
                <w:sz w:val="18"/>
                <w:szCs w:val="18"/>
              </w:rPr>
            </w:pPr>
            <w:r w:rsidRPr="00ED217C">
              <w:rPr>
                <w:sz w:val="18"/>
                <w:szCs w:val="18"/>
              </w:rPr>
              <w:t>Отдел МЗ и РМП администрации Хомутовского муниципального образования</w:t>
            </w:r>
          </w:p>
        </w:tc>
      </w:tr>
      <w:tr w:rsidR="00ED217C" w:rsidRPr="00ED217C" w:rsidTr="00ED217C">
        <w:trPr>
          <w:trHeight w:val="315"/>
        </w:trPr>
        <w:tc>
          <w:tcPr>
            <w:tcW w:w="568" w:type="dxa"/>
          </w:tcPr>
          <w:p w:rsidR="00ED217C" w:rsidRPr="00ED217C" w:rsidRDefault="00ED217C" w:rsidP="00ED217C">
            <w:pPr>
              <w:tabs>
                <w:tab w:val="left" w:pos="426"/>
                <w:tab w:val="left" w:pos="3976"/>
              </w:tabs>
              <w:ind w:left="0" w:right="-142" w:firstLine="0"/>
              <w:jc w:val="left"/>
              <w:rPr>
                <w:sz w:val="18"/>
                <w:szCs w:val="18"/>
              </w:rPr>
            </w:pPr>
            <w:r w:rsidRPr="00ED217C">
              <w:rPr>
                <w:sz w:val="18"/>
                <w:szCs w:val="18"/>
              </w:rPr>
              <w:t>2</w:t>
            </w:r>
          </w:p>
        </w:tc>
        <w:tc>
          <w:tcPr>
            <w:tcW w:w="4678" w:type="dxa"/>
          </w:tcPr>
          <w:p w:rsidR="00ED217C" w:rsidRPr="00ED217C" w:rsidRDefault="00ED217C" w:rsidP="00ED217C">
            <w:pPr>
              <w:tabs>
                <w:tab w:val="left" w:pos="426"/>
                <w:tab w:val="left" w:pos="3976"/>
              </w:tabs>
              <w:ind w:left="0" w:right="-142" w:firstLine="0"/>
              <w:jc w:val="left"/>
              <w:rPr>
                <w:sz w:val="18"/>
                <w:szCs w:val="18"/>
              </w:rPr>
            </w:pPr>
            <w:r w:rsidRPr="00ED217C">
              <w:rPr>
                <w:sz w:val="18"/>
                <w:szCs w:val="18"/>
              </w:rPr>
              <w:t>Выдать разрешение на предоставление места на ярмарке для продажи товаров</w:t>
            </w:r>
          </w:p>
        </w:tc>
        <w:tc>
          <w:tcPr>
            <w:tcW w:w="1701" w:type="dxa"/>
          </w:tcPr>
          <w:p w:rsidR="00ED217C" w:rsidRPr="00ED217C" w:rsidRDefault="00ED217C" w:rsidP="00ED217C">
            <w:pPr>
              <w:tabs>
                <w:tab w:val="left" w:pos="426"/>
                <w:tab w:val="left" w:pos="3976"/>
              </w:tabs>
              <w:ind w:left="0" w:right="-142" w:firstLine="0"/>
              <w:jc w:val="left"/>
              <w:rPr>
                <w:sz w:val="18"/>
                <w:szCs w:val="18"/>
              </w:rPr>
            </w:pPr>
            <w:r w:rsidRPr="00ED217C">
              <w:rPr>
                <w:sz w:val="18"/>
                <w:szCs w:val="18"/>
              </w:rPr>
              <w:t>Весь период проведения ярмарки</w:t>
            </w:r>
          </w:p>
        </w:tc>
        <w:tc>
          <w:tcPr>
            <w:tcW w:w="3090" w:type="dxa"/>
          </w:tcPr>
          <w:p w:rsidR="00ED217C" w:rsidRPr="00ED217C" w:rsidRDefault="00ED217C" w:rsidP="00ED217C">
            <w:pPr>
              <w:tabs>
                <w:tab w:val="left" w:pos="426"/>
                <w:tab w:val="left" w:pos="3976"/>
              </w:tabs>
              <w:ind w:left="0" w:right="-142" w:firstLine="0"/>
              <w:jc w:val="left"/>
              <w:rPr>
                <w:sz w:val="18"/>
                <w:szCs w:val="18"/>
              </w:rPr>
            </w:pPr>
            <w:r w:rsidRPr="00ED217C">
              <w:rPr>
                <w:sz w:val="18"/>
                <w:szCs w:val="18"/>
              </w:rPr>
              <w:t>Отдел МЗ и РМП администрации Хомутовского муниципального образования</w:t>
            </w:r>
          </w:p>
        </w:tc>
      </w:tr>
      <w:tr w:rsidR="00ED217C" w:rsidRPr="00ED217C" w:rsidTr="00ED217C">
        <w:trPr>
          <w:trHeight w:val="315"/>
        </w:trPr>
        <w:tc>
          <w:tcPr>
            <w:tcW w:w="568" w:type="dxa"/>
          </w:tcPr>
          <w:p w:rsidR="00ED217C" w:rsidRPr="00ED217C" w:rsidRDefault="00ED217C" w:rsidP="00ED217C">
            <w:pPr>
              <w:tabs>
                <w:tab w:val="left" w:pos="426"/>
                <w:tab w:val="left" w:pos="3976"/>
              </w:tabs>
              <w:ind w:left="0" w:right="-142" w:firstLine="0"/>
              <w:jc w:val="left"/>
              <w:rPr>
                <w:sz w:val="18"/>
                <w:szCs w:val="18"/>
              </w:rPr>
            </w:pPr>
            <w:r w:rsidRPr="00ED217C">
              <w:rPr>
                <w:sz w:val="18"/>
                <w:szCs w:val="18"/>
              </w:rPr>
              <w:t>3</w:t>
            </w:r>
          </w:p>
        </w:tc>
        <w:tc>
          <w:tcPr>
            <w:tcW w:w="4678" w:type="dxa"/>
          </w:tcPr>
          <w:p w:rsidR="00ED217C" w:rsidRPr="00ED217C" w:rsidRDefault="00ED217C" w:rsidP="00ED217C">
            <w:pPr>
              <w:tabs>
                <w:tab w:val="left" w:pos="426"/>
                <w:tab w:val="left" w:pos="3976"/>
              </w:tabs>
              <w:ind w:left="0" w:right="-142" w:firstLine="0"/>
              <w:jc w:val="left"/>
              <w:rPr>
                <w:sz w:val="18"/>
                <w:szCs w:val="18"/>
              </w:rPr>
            </w:pPr>
            <w:r w:rsidRPr="00ED217C">
              <w:rPr>
                <w:sz w:val="18"/>
                <w:szCs w:val="18"/>
              </w:rPr>
              <w:t>Обеспечить предоставление информации участникам ярмарки о необходимости самостоятельно осуществлять уборку территории и вывоз твердых коммунальных отходов</w:t>
            </w:r>
          </w:p>
        </w:tc>
        <w:tc>
          <w:tcPr>
            <w:tcW w:w="1701" w:type="dxa"/>
          </w:tcPr>
          <w:p w:rsidR="00ED217C" w:rsidRPr="00ED217C" w:rsidRDefault="00ED217C" w:rsidP="00ED217C">
            <w:pPr>
              <w:tabs>
                <w:tab w:val="left" w:pos="426"/>
                <w:tab w:val="left" w:pos="3976"/>
              </w:tabs>
              <w:ind w:left="0" w:right="-142" w:firstLine="0"/>
              <w:jc w:val="left"/>
              <w:rPr>
                <w:sz w:val="18"/>
                <w:szCs w:val="18"/>
              </w:rPr>
            </w:pPr>
            <w:r w:rsidRPr="00ED217C">
              <w:rPr>
                <w:sz w:val="18"/>
                <w:szCs w:val="18"/>
              </w:rPr>
              <w:t>Весь период проведения ярмарки</w:t>
            </w:r>
          </w:p>
        </w:tc>
        <w:tc>
          <w:tcPr>
            <w:tcW w:w="3090" w:type="dxa"/>
          </w:tcPr>
          <w:p w:rsidR="00ED217C" w:rsidRPr="00ED217C" w:rsidRDefault="00ED217C" w:rsidP="00ED217C">
            <w:pPr>
              <w:tabs>
                <w:tab w:val="left" w:pos="426"/>
                <w:tab w:val="left" w:pos="3976"/>
              </w:tabs>
              <w:ind w:left="0" w:right="-142" w:firstLine="0"/>
              <w:jc w:val="left"/>
              <w:rPr>
                <w:sz w:val="18"/>
                <w:szCs w:val="18"/>
              </w:rPr>
            </w:pPr>
            <w:r w:rsidRPr="00ED217C">
              <w:rPr>
                <w:sz w:val="18"/>
                <w:szCs w:val="18"/>
              </w:rPr>
              <w:t>Отдел МЗ и РМП администрации Хомутовского муниципального образования</w:t>
            </w:r>
          </w:p>
        </w:tc>
      </w:tr>
      <w:tr w:rsidR="00ED217C" w:rsidRPr="00ED217C" w:rsidTr="00ED217C">
        <w:trPr>
          <w:trHeight w:val="1309"/>
        </w:trPr>
        <w:tc>
          <w:tcPr>
            <w:tcW w:w="568" w:type="dxa"/>
          </w:tcPr>
          <w:p w:rsidR="00ED217C" w:rsidRPr="00ED217C" w:rsidRDefault="00ED217C" w:rsidP="00ED217C">
            <w:pPr>
              <w:tabs>
                <w:tab w:val="left" w:pos="426"/>
                <w:tab w:val="left" w:pos="3976"/>
              </w:tabs>
              <w:ind w:left="0" w:right="-142" w:firstLine="0"/>
              <w:jc w:val="left"/>
              <w:rPr>
                <w:sz w:val="18"/>
                <w:szCs w:val="18"/>
              </w:rPr>
            </w:pPr>
            <w:r w:rsidRPr="00ED217C">
              <w:rPr>
                <w:sz w:val="18"/>
                <w:szCs w:val="18"/>
              </w:rPr>
              <w:t>4</w:t>
            </w:r>
          </w:p>
        </w:tc>
        <w:tc>
          <w:tcPr>
            <w:tcW w:w="4678" w:type="dxa"/>
          </w:tcPr>
          <w:p w:rsidR="00ED217C" w:rsidRPr="00ED217C" w:rsidRDefault="00ED217C" w:rsidP="00ED217C">
            <w:pPr>
              <w:tabs>
                <w:tab w:val="left" w:pos="426"/>
                <w:tab w:val="left" w:pos="3976"/>
              </w:tabs>
              <w:ind w:left="0" w:right="-142" w:firstLine="0"/>
              <w:jc w:val="left"/>
              <w:rPr>
                <w:sz w:val="18"/>
                <w:szCs w:val="18"/>
              </w:rPr>
            </w:pPr>
            <w:r w:rsidRPr="00ED217C">
              <w:rPr>
                <w:sz w:val="18"/>
                <w:szCs w:val="18"/>
              </w:rPr>
              <w:t>Осуществлять контроль  соответствия ассортимента товаров, реализуемого на ярмарке, согласно приложению №2 к  Порядку организации ярмарки и продажи товаров (оказания услуг) на ней</w:t>
            </w:r>
          </w:p>
        </w:tc>
        <w:tc>
          <w:tcPr>
            <w:tcW w:w="1701" w:type="dxa"/>
          </w:tcPr>
          <w:p w:rsidR="00ED217C" w:rsidRPr="00ED217C" w:rsidRDefault="00ED217C" w:rsidP="00ED217C">
            <w:pPr>
              <w:tabs>
                <w:tab w:val="left" w:pos="426"/>
                <w:tab w:val="left" w:pos="3976"/>
              </w:tabs>
              <w:ind w:left="0" w:right="-142" w:firstLine="0"/>
              <w:jc w:val="left"/>
              <w:rPr>
                <w:sz w:val="18"/>
                <w:szCs w:val="18"/>
              </w:rPr>
            </w:pPr>
            <w:r w:rsidRPr="00ED217C">
              <w:rPr>
                <w:sz w:val="18"/>
                <w:szCs w:val="18"/>
              </w:rPr>
              <w:t>Весь период проведения ярмарки</w:t>
            </w:r>
          </w:p>
        </w:tc>
        <w:tc>
          <w:tcPr>
            <w:tcW w:w="3090" w:type="dxa"/>
          </w:tcPr>
          <w:p w:rsidR="00ED217C" w:rsidRPr="00ED217C" w:rsidRDefault="00ED217C" w:rsidP="00ED217C">
            <w:pPr>
              <w:tabs>
                <w:tab w:val="left" w:pos="426"/>
                <w:tab w:val="left" w:pos="3976"/>
              </w:tabs>
              <w:ind w:left="0" w:right="-142" w:firstLine="0"/>
              <w:jc w:val="left"/>
              <w:rPr>
                <w:sz w:val="18"/>
                <w:szCs w:val="18"/>
              </w:rPr>
            </w:pPr>
            <w:r w:rsidRPr="00ED217C">
              <w:rPr>
                <w:sz w:val="18"/>
                <w:szCs w:val="18"/>
              </w:rPr>
              <w:t>Отдел МЗ и РМП администрации Хомутовского муниципального образования</w:t>
            </w:r>
          </w:p>
        </w:tc>
      </w:tr>
      <w:tr w:rsidR="00ED217C" w:rsidRPr="00ED217C" w:rsidTr="00ED217C">
        <w:trPr>
          <w:trHeight w:val="448"/>
        </w:trPr>
        <w:tc>
          <w:tcPr>
            <w:tcW w:w="568" w:type="dxa"/>
          </w:tcPr>
          <w:p w:rsidR="00ED217C" w:rsidRPr="00ED217C" w:rsidRDefault="00ED217C" w:rsidP="00ED217C">
            <w:pPr>
              <w:tabs>
                <w:tab w:val="left" w:pos="426"/>
                <w:tab w:val="left" w:pos="3976"/>
              </w:tabs>
              <w:ind w:left="0" w:right="-142" w:firstLine="0"/>
              <w:jc w:val="left"/>
              <w:rPr>
                <w:sz w:val="18"/>
                <w:szCs w:val="18"/>
              </w:rPr>
            </w:pPr>
            <w:r w:rsidRPr="00ED217C">
              <w:rPr>
                <w:sz w:val="18"/>
                <w:szCs w:val="18"/>
              </w:rPr>
              <w:t>5</w:t>
            </w:r>
          </w:p>
        </w:tc>
        <w:tc>
          <w:tcPr>
            <w:tcW w:w="4678" w:type="dxa"/>
          </w:tcPr>
          <w:p w:rsidR="00ED217C" w:rsidRPr="00ED217C" w:rsidRDefault="00ED217C" w:rsidP="00ED217C">
            <w:pPr>
              <w:tabs>
                <w:tab w:val="left" w:pos="426"/>
                <w:tab w:val="left" w:pos="3976"/>
              </w:tabs>
              <w:ind w:left="0" w:right="-142" w:firstLine="0"/>
              <w:jc w:val="left"/>
              <w:rPr>
                <w:sz w:val="18"/>
                <w:szCs w:val="18"/>
              </w:rPr>
            </w:pPr>
            <w:r w:rsidRPr="00ED217C">
              <w:rPr>
                <w:sz w:val="18"/>
                <w:szCs w:val="18"/>
              </w:rPr>
              <w:t xml:space="preserve">Обеспечить контроль соблюдения соответствия занимаемых участниками ярмарки мест </w:t>
            </w:r>
            <w:proofErr w:type="gramStart"/>
            <w:r w:rsidRPr="00ED217C">
              <w:rPr>
                <w:sz w:val="18"/>
                <w:szCs w:val="18"/>
              </w:rPr>
              <w:t>согласно Перечня</w:t>
            </w:r>
            <w:proofErr w:type="gramEnd"/>
            <w:r w:rsidRPr="00ED217C">
              <w:rPr>
                <w:sz w:val="18"/>
                <w:szCs w:val="18"/>
              </w:rPr>
              <w:t xml:space="preserve"> торговых мест проведения ярмарки, определенным приложением №1 к  Порядку организации ярмарки и продажи товаров (оказания услуг) на ней</w:t>
            </w:r>
          </w:p>
        </w:tc>
        <w:tc>
          <w:tcPr>
            <w:tcW w:w="1701" w:type="dxa"/>
          </w:tcPr>
          <w:p w:rsidR="00ED217C" w:rsidRPr="00ED217C" w:rsidRDefault="00ED217C" w:rsidP="00ED217C">
            <w:pPr>
              <w:tabs>
                <w:tab w:val="left" w:pos="426"/>
                <w:tab w:val="left" w:pos="3976"/>
              </w:tabs>
              <w:ind w:left="0" w:right="-142" w:firstLine="0"/>
              <w:jc w:val="left"/>
              <w:rPr>
                <w:sz w:val="18"/>
                <w:szCs w:val="18"/>
              </w:rPr>
            </w:pPr>
            <w:r w:rsidRPr="00ED217C">
              <w:rPr>
                <w:sz w:val="18"/>
                <w:szCs w:val="18"/>
              </w:rPr>
              <w:t>Весь период проведения ярмарки</w:t>
            </w:r>
          </w:p>
        </w:tc>
        <w:tc>
          <w:tcPr>
            <w:tcW w:w="3090" w:type="dxa"/>
          </w:tcPr>
          <w:p w:rsidR="00ED217C" w:rsidRPr="00ED217C" w:rsidRDefault="00ED217C" w:rsidP="00ED217C">
            <w:pPr>
              <w:tabs>
                <w:tab w:val="left" w:pos="426"/>
                <w:tab w:val="left" w:pos="3976"/>
              </w:tabs>
              <w:ind w:left="0" w:right="-142" w:firstLine="0"/>
              <w:jc w:val="left"/>
              <w:rPr>
                <w:sz w:val="18"/>
                <w:szCs w:val="18"/>
              </w:rPr>
            </w:pPr>
            <w:r w:rsidRPr="00ED217C">
              <w:rPr>
                <w:sz w:val="18"/>
                <w:szCs w:val="18"/>
              </w:rPr>
              <w:t>Отдел МЗ и РМП администрации Хомутовского муниципального образования</w:t>
            </w:r>
          </w:p>
        </w:tc>
      </w:tr>
      <w:tr w:rsidR="00ED217C" w:rsidRPr="00ED217C" w:rsidTr="00ED217C">
        <w:trPr>
          <w:trHeight w:val="328"/>
        </w:trPr>
        <w:tc>
          <w:tcPr>
            <w:tcW w:w="568" w:type="dxa"/>
          </w:tcPr>
          <w:p w:rsidR="00ED217C" w:rsidRPr="00ED217C" w:rsidRDefault="00ED217C" w:rsidP="00ED217C">
            <w:pPr>
              <w:tabs>
                <w:tab w:val="left" w:pos="426"/>
                <w:tab w:val="left" w:pos="3976"/>
              </w:tabs>
              <w:ind w:left="0" w:right="-142" w:firstLine="0"/>
              <w:jc w:val="left"/>
              <w:rPr>
                <w:sz w:val="18"/>
                <w:szCs w:val="18"/>
              </w:rPr>
            </w:pPr>
            <w:r w:rsidRPr="00ED217C">
              <w:rPr>
                <w:sz w:val="18"/>
                <w:szCs w:val="18"/>
              </w:rPr>
              <w:t>6</w:t>
            </w:r>
          </w:p>
        </w:tc>
        <w:tc>
          <w:tcPr>
            <w:tcW w:w="4678" w:type="dxa"/>
          </w:tcPr>
          <w:p w:rsidR="00ED217C" w:rsidRPr="00ED217C" w:rsidRDefault="00ED217C" w:rsidP="00ED217C">
            <w:pPr>
              <w:tabs>
                <w:tab w:val="left" w:pos="426"/>
                <w:tab w:val="left" w:pos="3976"/>
              </w:tabs>
              <w:ind w:left="0" w:right="-142" w:firstLine="0"/>
              <w:jc w:val="left"/>
              <w:rPr>
                <w:sz w:val="18"/>
                <w:szCs w:val="18"/>
              </w:rPr>
            </w:pPr>
            <w:r w:rsidRPr="00ED217C">
              <w:rPr>
                <w:sz w:val="18"/>
                <w:szCs w:val="18"/>
              </w:rPr>
              <w:t xml:space="preserve">Обеспечить </w:t>
            </w:r>
            <w:proofErr w:type="gramStart"/>
            <w:r w:rsidRPr="00ED217C">
              <w:rPr>
                <w:sz w:val="18"/>
                <w:szCs w:val="18"/>
              </w:rPr>
              <w:t>контроль за</w:t>
            </w:r>
            <w:proofErr w:type="gramEnd"/>
            <w:r w:rsidRPr="00ED217C">
              <w:rPr>
                <w:sz w:val="18"/>
                <w:szCs w:val="18"/>
              </w:rPr>
              <w:t xml:space="preserve"> соблюдением пользователями мест обязанностей, предусмотренных законодательством в области торговой деятельности, а также в целях обеспечения санитарных норм и санитарно-эпидемиологического благополучия населения </w:t>
            </w:r>
          </w:p>
        </w:tc>
        <w:tc>
          <w:tcPr>
            <w:tcW w:w="1701" w:type="dxa"/>
          </w:tcPr>
          <w:p w:rsidR="00ED217C" w:rsidRPr="00ED217C" w:rsidRDefault="00ED217C" w:rsidP="00ED217C">
            <w:pPr>
              <w:tabs>
                <w:tab w:val="left" w:pos="426"/>
                <w:tab w:val="left" w:pos="3976"/>
              </w:tabs>
              <w:ind w:left="0" w:right="-142" w:firstLine="0"/>
              <w:jc w:val="left"/>
              <w:rPr>
                <w:sz w:val="18"/>
                <w:szCs w:val="18"/>
              </w:rPr>
            </w:pPr>
            <w:r w:rsidRPr="00ED217C">
              <w:rPr>
                <w:sz w:val="18"/>
                <w:szCs w:val="18"/>
              </w:rPr>
              <w:t>Весь период проведения ярмарки</w:t>
            </w:r>
          </w:p>
        </w:tc>
        <w:tc>
          <w:tcPr>
            <w:tcW w:w="3090" w:type="dxa"/>
          </w:tcPr>
          <w:p w:rsidR="00ED217C" w:rsidRPr="00ED217C" w:rsidRDefault="00ED217C" w:rsidP="00ED217C">
            <w:pPr>
              <w:tabs>
                <w:tab w:val="left" w:pos="426"/>
                <w:tab w:val="left" w:pos="3976"/>
              </w:tabs>
              <w:ind w:left="0" w:right="-142" w:firstLine="0"/>
              <w:jc w:val="left"/>
              <w:rPr>
                <w:sz w:val="18"/>
                <w:szCs w:val="18"/>
              </w:rPr>
            </w:pPr>
            <w:r w:rsidRPr="00ED217C">
              <w:rPr>
                <w:sz w:val="18"/>
                <w:szCs w:val="18"/>
              </w:rPr>
              <w:t>Отдел МЗ и РМП администрации Хомутовского муниципального образования</w:t>
            </w:r>
          </w:p>
        </w:tc>
      </w:tr>
      <w:tr w:rsidR="00ED217C" w:rsidRPr="00ED217C" w:rsidTr="00ED217C">
        <w:trPr>
          <w:trHeight w:val="328"/>
        </w:trPr>
        <w:tc>
          <w:tcPr>
            <w:tcW w:w="568" w:type="dxa"/>
          </w:tcPr>
          <w:p w:rsidR="00ED217C" w:rsidRPr="00ED217C" w:rsidRDefault="00ED217C" w:rsidP="00ED217C">
            <w:pPr>
              <w:tabs>
                <w:tab w:val="left" w:pos="426"/>
                <w:tab w:val="left" w:pos="3976"/>
              </w:tabs>
              <w:ind w:left="0" w:right="-142" w:firstLine="0"/>
              <w:jc w:val="left"/>
              <w:rPr>
                <w:sz w:val="18"/>
                <w:szCs w:val="18"/>
              </w:rPr>
            </w:pPr>
            <w:r w:rsidRPr="00ED217C">
              <w:rPr>
                <w:sz w:val="18"/>
                <w:szCs w:val="18"/>
              </w:rPr>
              <w:lastRenderedPageBreak/>
              <w:t>7</w:t>
            </w:r>
          </w:p>
        </w:tc>
        <w:tc>
          <w:tcPr>
            <w:tcW w:w="4678" w:type="dxa"/>
          </w:tcPr>
          <w:p w:rsidR="00ED217C" w:rsidRPr="00ED217C" w:rsidRDefault="00ED217C" w:rsidP="00ED217C">
            <w:pPr>
              <w:tabs>
                <w:tab w:val="left" w:pos="426"/>
                <w:tab w:val="left" w:pos="3976"/>
              </w:tabs>
              <w:ind w:left="0" w:right="-142" w:firstLine="0"/>
              <w:jc w:val="left"/>
              <w:rPr>
                <w:sz w:val="18"/>
                <w:szCs w:val="18"/>
              </w:rPr>
            </w:pPr>
            <w:r w:rsidRPr="00ED217C">
              <w:rPr>
                <w:sz w:val="18"/>
                <w:szCs w:val="18"/>
              </w:rPr>
              <w:t xml:space="preserve">Обеспечить </w:t>
            </w:r>
            <w:proofErr w:type="gramStart"/>
            <w:r w:rsidRPr="00ED217C">
              <w:rPr>
                <w:sz w:val="18"/>
                <w:szCs w:val="18"/>
              </w:rPr>
              <w:t>контроль за</w:t>
            </w:r>
            <w:proofErr w:type="gramEnd"/>
            <w:r w:rsidRPr="00ED217C">
              <w:rPr>
                <w:sz w:val="18"/>
                <w:szCs w:val="18"/>
              </w:rPr>
              <w:t xml:space="preserve"> соблюдением на территории проведения ярмарки требований пожарной безопасности</w:t>
            </w:r>
          </w:p>
          <w:p w:rsidR="00ED217C" w:rsidRPr="00ED217C" w:rsidRDefault="00ED217C" w:rsidP="00ED217C">
            <w:pPr>
              <w:tabs>
                <w:tab w:val="left" w:pos="426"/>
                <w:tab w:val="left" w:pos="3976"/>
              </w:tabs>
              <w:ind w:left="0" w:right="-142" w:firstLine="426"/>
              <w:jc w:val="left"/>
              <w:rPr>
                <w:sz w:val="18"/>
                <w:szCs w:val="18"/>
              </w:rPr>
            </w:pPr>
          </w:p>
        </w:tc>
        <w:tc>
          <w:tcPr>
            <w:tcW w:w="1701" w:type="dxa"/>
          </w:tcPr>
          <w:p w:rsidR="00ED217C" w:rsidRPr="00ED217C" w:rsidRDefault="00ED217C" w:rsidP="00ED217C">
            <w:pPr>
              <w:tabs>
                <w:tab w:val="left" w:pos="426"/>
                <w:tab w:val="left" w:pos="3976"/>
              </w:tabs>
              <w:ind w:left="0" w:right="-142" w:firstLine="0"/>
              <w:jc w:val="left"/>
              <w:rPr>
                <w:sz w:val="18"/>
                <w:szCs w:val="18"/>
              </w:rPr>
            </w:pPr>
            <w:r w:rsidRPr="00ED217C">
              <w:rPr>
                <w:sz w:val="18"/>
                <w:szCs w:val="18"/>
              </w:rPr>
              <w:t>Весь период проведения ярмарки</w:t>
            </w:r>
          </w:p>
        </w:tc>
        <w:tc>
          <w:tcPr>
            <w:tcW w:w="3090" w:type="dxa"/>
          </w:tcPr>
          <w:p w:rsidR="00ED217C" w:rsidRPr="00ED217C" w:rsidRDefault="00ED217C" w:rsidP="00ED217C">
            <w:pPr>
              <w:tabs>
                <w:tab w:val="left" w:pos="426"/>
                <w:tab w:val="left" w:pos="3976"/>
              </w:tabs>
              <w:ind w:left="0" w:right="-142" w:firstLine="0"/>
              <w:jc w:val="left"/>
              <w:rPr>
                <w:sz w:val="18"/>
                <w:szCs w:val="18"/>
              </w:rPr>
            </w:pPr>
            <w:r w:rsidRPr="00ED217C">
              <w:rPr>
                <w:sz w:val="18"/>
                <w:szCs w:val="18"/>
              </w:rPr>
              <w:t>Отдел МЗ и РМП администрации Хомутовского муниципального образования</w:t>
            </w:r>
          </w:p>
        </w:tc>
      </w:tr>
      <w:tr w:rsidR="00ED217C" w:rsidRPr="00ED217C" w:rsidTr="00ED217C">
        <w:trPr>
          <w:trHeight w:val="328"/>
        </w:trPr>
        <w:tc>
          <w:tcPr>
            <w:tcW w:w="568" w:type="dxa"/>
          </w:tcPr>
          <w:p w:rsidR="00ED217C" w:rsidRPr="00ED217C" w:rsidRDefault="00ED217C" w:rsidP="00ED217C">
            <w:pPr>
              <w:tabs>
                <w:tab w:val="left" w:pos="426"/>
                <w:tab w:val="left" w:pos="3976"/>
              </w:tabs>
              <w:ind w:left="0" w:right="-142" w:firstLine="0"/>
              <w:jc w:val="left"/>
              <w:rPr>
                <w:sz w:val="18"/>
                <w:szCs w:val="18"/>
              </w:rPr>
            </w:pPr>
            <w:r w:rsidRPr="00ED217C">
              <w:rPr>
                <w:sz w:val="18"/>
                <w:szCs w:val="18"/>
              </w:rPr>
              <w:t>8</w:t>
            </w:r>
          </w:p>
        </w:tc>
        <w:tc>
          <w:tcPr>
            <w:tcW w:w="4678" w:type="dxa"/>
          </w:tcPr>
          <w:p w:rsidR="00ED217C" w:rsidRPr="00ED217C" w:rsidRDefault="00ED217C" w:rsidP="00ED217C">
            <w:pPr>
              <w:tabs>
                <w:tab w:val="left" w:pos="426"/>
                <w:tab w:val="left" w:pos="3976"/>
              </w:tabs>
              <w:ind w:left="0" w:right="-142" w:firstLine="0"/>
              <w:jc w:val="left"/>
              <w:rPr>
                <w:sz w:val="18"/>
                <w:szCs w:val="18"/>
              </w:rPr>
            </w:pPr>
            <w:r w:rsidRPr="00ED217C">
              <w:rPr>
                <w:sz w:val="18"/>
                <w:szCs w:val="18"/>
              </w:rPr>
              <w:t xml:space="preserve">Обеспечить </w:t>
            </w:r>
            <w:proofErr w:type="gramStart"/>
            <w:r w:rsidRPr="00ED217C">
              <w:rPr>
                <w:sz w:val="18"/>
                <w:szCs w:val="18"/>
              </w:rPr>
              <w:t>контроль за</w:t>
            </w:r>
            <w:proofErr w:type="gramEnd"/>
            <w:r w:rsidRPr="00ED217C">
              <w:rPr>
                <w:sz w:val="18"/>
                <w:szCs w:val="18"/>
              </w:rPr>
              <w:t xml:space="preserve"> исполнением настоящего Плана мероприятий</w:t>
            </w:r>
          </w:p>
        </w:tc>
        <w:tc>
          <w:tcPr>
            <w:tcW w:w="1701" w:type="dxa"/>
          </w:tcPr>
          <w:p w:rsidR="00ED217C" w:rsidRPr="00ED217C" w:rsidRDefault="00ED217C" w:rsidP="00ED217C">
            <w:pPr>
              <w:tabs>
                <w:tab w:val="left" w:pos="426"/>
                <w:tab w:val="left" w:pos="3976"/>
              </w:tabs>
              <w:ind w:left="0" w:right="-142" w:firstLine="0"/>
              <w:jc w:val="left"/>
              <w:rPr>
                <w:sz w:val="18"/>
                <w:szCs w:val="18"/>
              </w:rPr>
            </w:pPr>
            <w:r w:rsidRPr="00ED217C">
              <w:rPr>
                <w:sz w:val="18"/>
                <w:szCs w:val="18"/>
              </w:rPr>
              <w:t>Весь период проведения ярмарки</w:t>
            </w:r>
          </w:p>
        </w:tc>
        <w:tc>
          <w:tcPr>
            <w:tcW w:w="3090" w:type="dxa"/>
          </w:tcPr>
          <w:p w:rsidR="00ED217C" w:rsidRPr="00ED217C" w:rsidRDefault="00ED217C" w:rsidP="00ED217C">
            <w:pPr>
              <w:tabs>
                <w:tab w:val="left" w:pos="426"/>
                <w:tab w:val="left" w:pos="3976"/>
              </w:tabs>
              <w:ind w:left="0" w:right="-142" w:firstLine="0"/>
              <w:jc w:val="left"/>
              <w:rPr>
                <w:sz w:val="18"/>
                <w:szCs w:val="18"/>
              </w:rPr>
            </w:pPr>
            <w:r w:rsidRPr="00ED217C">
              <w:rPr>
                <w:sz w:val="18"/>
                <w:szCs w:val="18"/>
              </w:rPr>
              <w:t>Отдел МЗ и РМП администрации Хомутовского муниципального образования</w:t>
            </w:r>
          </w:p>
        </w:tc>
      </w:tr>
    </w:tbl>
    <w:p w:rsidR="001420AD" w:rsidRPr="00ED217C" w:rsidRDefault="001420AD" w:rsidP="001420AD">
      <w:pPr>
        <w:tabs>
          <w:tab w:val="left" w:pos="426"/>
          <w:tab w:val="left" w:pos="3976"/>
        </w:tabs>
        <w:ind w:left="0" w:right="-142" w:firstLine="426"/>
        <w:jc w:val="left"/>
        <w:rPr>
          <w:i/>
          <w:sz w:val="18"/>
          <w:szCs w:val="18"/>
        </w:rPr>
      </w:pPr>
    </w:p>
    <w:p w:rsidR="001420AD" w:rsidRPr="00ED217C" w:rsidRDefault="001420AD" w:rsidP="001420AD">
      <w:pPr>
        <w:tabs>
          <w:tab w:val="left" w:pos="426"/>
          <w:tab w:val="left" w:pos="3976"/>
        </w:tabs>
        <w:ind w:left="0" w:right="-142" w:firstLine="426"/>
        <w:jc w:val="left"/>
        <w:rPr>
          <w:i/>
          <w:sz w:val="18"/>
          <w:szCs w:val="18"/>
        </w:rPr>
      </w:pPr>
      <w:r w:rsidRPr="00ED217C">
        <w:rPr>
          <w:i/>
          <w:sz w:val="18"/>
          <w:szCs w:val="18"/>
        </w:rPr>
        <w:t>Начальник отдела МЗ и РМП                                                     Дубровина Е.Н.</w:t>
      </w:r>
      <w:r w:rsidRPr="00ED217C">
        <w:rPr>
          <w:i/>
          <w:sz w:val="18"/>
          <w:szCs w:val="18"/>
        </w:rPr>
        <w:tab/>
      </w:r>
      <w:r w:rsidRPr="00ED217C">
        <w:rPr>
          <w:i/>
          <w:sz w:val="18"/>
          <w:szCs w:val="18"/>
        </w:rPr>
        <w:tab/>
      </w:r>
    </w:p>
    <w:p w:rsidR="001420AD" w:rsidRDefault="001420AD" w:rsidP="000C63EE">
      <w:pPr>
        <w:tabs>
          <w:tab w:val="left" w:pos="426"/>
          <w:tab w:val="left" w:pos="3976"/>
        </w:tabs>
        <w:ind w:left="0" w:right="-142" w:firstLine="426"/>
        <w:jc w:val="left"/>
        <w:rPr>
          <w:sz w:val="18"/>
          <w:szCs w:val="18"/>
        </w:rPr>
      </w:pPr>
    </w:p>
    <w:p w:rsidR="0088517A" w:rsidRDefault="0088517A" w:rsidP="0088517A">
      <w:pPr>
        <w:tabs>
          <w:tab w:val="left" w:pos="426"/>
          <w:tab w:val="left" w:pos="3976"/>
        </w:tabs>
        <w:ind w:left="0" w:right="-142" w:firstLine="426"/>
        <w:jc w:val="left"/>
        <w:rPr>
          <w:sz w:val="18"/>
          <w:szCs w:val="18"/>
        </w:rPr>
      </w:pPr>
    </w:p>
    <w:p w:rsidR="00990AB4" w:rsidRDefault="00990AB4" w:rsidP="0088517A">
      <w:pPr>
        <w:tabs>
          <w:tab w:val="left" w:pos="426"/>
          <w:tab w:val="left" w:pos="3976"/>
        </w:tabs>
        <w:ind w:left="0" w:right="-142" w:firstLine="426"/>
        <w:jc w:val="left"/>
        <w:rPr>
          <w:sz w:val="18"/>
          <w:szCs w:val="18"/>
        </w:rPr>
      </w:pPr>
    </w:p>
    <w:p w:rsidR="00990AB4" w:rsidRPr="00990AB4" w:rsidRDefault="00990AB4" w:rsidP="00990AB4">
      <w:pPr>
        <w:tabs>
          <w:tab w:val="left" w:pos="426"/>
          <w:tab w:val="left" w:pos="3976"/>
        </w:tabs>
        <w:ind w:left="0" w:right="-142" w:firstLine="426"/>
        <w:jc w:val="center"/>
        <w:rPr>
          <w:sz w:val="18"/>
          <w:szCs w:val="18"/>
        </w:rPr>
      </w:pPr>
      <w:r w:rsidRPr="00990AB4">
        <w:rPr>
          <w:sz w:val="18"/>
          <w:szCs w:val="18"/>
        </w:rPr>
        <w:t>РОССИЙСКАЯ ФЕДЕРАЦИЯ</w:t>
      </w:r>
    </w:p>
    <w:p w:rsidR="00990AB4" w:rsidRPr="00990AB4" w:rsidRDefault="00990AB4" w:rsidP="00990AB4">
      <w:pPr>
        <w:tabs>
          <w:tab w:val="left" w:pos="426"/>
          <w:tab w:val="left" w:pos="3976"/>
        </w:tabs>
        <w:ind w:left="0" w:right="-142" w:firstLine="426"/>
        <w:jc w:val="center"/>
        <w:rPr>
          <w:sz w:val="18"/>
          <w:szCs w:val="18"/>
        </w:rPr>
      </w:pPr>
      <w:r w:rsidRPr="00990AB4">
        <w:rPr>
          <w:sz w:val="18"/>
          <w:szCs w:val="18"/>
        </w:rPr>
        <w:t>ИРКУТСКАЯ ОБЛАСТЬ ИРКУТСКИЙ РАЙОН</w:t>
      </w:r>
    </w:p>
    <w:p w:rsidR="00990AB4" w:rsidRPr="00990AB4" w:rsidRDefault="00990AB4" w:rsidP="00990AB4">
      <w:pPr>
        <w:tabs>
          <w:tab w:val="left" w:pos="426"/>
          <w:tab w:val="left" w:pos="3976"/>
        </w:tabs>
        <w:ind w:left="0" w:right="-142" w:firstLine="426"/>
        <w:jc w:val="center"/>
        <w:rPr>
          <w:sz w:val="18"/>
          <w:szCs w:val="18"/>
        </w:rPr>
      </w:pPr>
      <w:r w:rsidRPr="00990AB4">
        <w:rPr>
          <w:sz w:val="18"/>
          <w:szCs w:val="18"/>
        </w:rPr>
        <w:t>ХОМУТОВСКОЕ МУНИЦИПАЛЬНОЕ ОБРАЗОВАНИЕ</w:t>
      </w:r>
    </w:p>
    <w:p w:rsidR="00990AB4" w:rsidRPr="00990AB4" w:rsidRDefault="00990AB4" w:rsidP="00990AB4">
      <w:pPr>
        <w:tabs>
          <w:tab w:val="left" w:pos="426"/>
          <w:tab w:val="left" w:pos="3976"/>
        </w:tabs>
        <w:ind w:left="0" w:right="-142" w:firstLine="426"/>
        <w:jc w:val="center"/>
        <w:rPr>
          <w:sz w:val="18"/>
          <w:szCs w:val="18"/>
        </w:rPr>
      </w:pPr>
      <w:r w:rsidRPr="00990AB4">
        <w:rPr>
          <w:sz w:val="18"/>
          <w:szCs w:val="18"/>
        </w:rPr>
        <w:t>АДМИНИСТРАЦИЯ</w:t>
      </w:r>
    </w:p>
    <w:p w:rsidR="00990AB4" w:rsidRPr="00990AB4" w:rsidRDefault="00990AB4" w:rsidP="00990AB4">
      <w:pPr>
        <w:tabs>
          <w:tab w:val="left" w:pos="426"/>
          <w:tab w:val="left" w:pos="3976"/>
        </w:tabs>
        <w:ind w:left="0" w:right="-142" w:firstLine="426"/>
        <w:jc w:val="center"/>
        <w:rPr>
          <w:sz w:val="18"/>
          <w:szCs w:val="18"/>
        </w:rPr>
      </w:pPr>
      <w:r w:rsidRPr="00990AB4">
        <w:rPr>
          <w:sz w:val="18"/>
          <w:szCs w:val="18"/>
        </w:rPr>
        <w:t>ПОСТАНОВЛЕНИЕ</w:t>
      </w:r>
    </w:p>
    <w:p w:rsidR="00990AB4" w:rsidRPr="00990AB4" w:rsidRDefault="00990AB4" w:rsidP="00990AB4">
      <w:pPr>
        <w:tabs>
          <w:tab w:val="left" w:pos="426"/>
          <w:tab w:val="left" w:pos="3976"/>
        </w:tabs>
        <w:ind w:left="0" w:right="-142" w:firstLine="426"/>
        <w:jc w:val="left"/>
        <w:rPr>
          <w:sz w:val="18"/>
          <w:szCs w:val="18"/>
          <w:u w:val="single"/>
        </w:rPr>
      </w:pPr>
    </w:p>
    <w:p w:rsidR="00990AB4" w:rsidRPr="00990AB4" w:rsidRDefault="00990AB4" w:rsidP="00990AB4">
      <w:pPr>
        <w:tabs>
          <w:tab w:val="left" w:pos="426"/>
          <w:tab w:val="left" w:pos="3976"/>
        </w:tabs>
        <w:ind w:left="0" w:right="-142" w:firstLine="426"/>
        <w:jc w:val="left"/>
        <w:rPr>
          <w:sz w:val="18"/>
          <w:szCs w:val="18"/>
          <w:u w:val="single"/>
        </w:rPr>
      </w:pPr>
      <w:r w:rsidRPr="00990AB4">
        <w:rPr>
          <w:sz w:val="18"/>
          <w:szCs w:val="18"/>
          <w:u w:val="single"/>
        </w:rPr>
        <w:t>17.04.2025  № 93 од</w:t>
      </w:r>
    </w:p>
    <w:p w:rsidR="00990AB4" w:rsidRDefault="00990AB4" w:rsidP="00990AB4">
      <w:pPr>
        <w:tabs>
          <w:tab w:val="left" w:pos="426"/>
          <w:tab w:val="left" w:pos="3976"/>
        </w:tabs>
        <w:ind w:left="0" w:right="-142" w:firstLine="426"/>
        <w:jc w:val="left"/>
        <w:rPr>
          <w:sz w:val="18"/>
          <w:szCs w:val="18"/>
        </w:rPr>
      </w:pPr>
      <w:r w:rsidRPr="00990AB4">
        <w:rPr>
          <w:sz w:val="18"/>
          <w:szCs w:val="18"/>
        </w:rPr>
        <w:t xml:space="preserve">       с. Хомутово</w:t>
      </w:r>
    </w:p>
    <w:p w:rsidR="00990AB4" w:rsidRDefault="00990AB4" w:rsidP="0088517A">
      <w:pPr>
        <w:tabs>
          <w:tab w:val="left" w:pos="426"/>
          <w:tab w:val="left" w:pos="3976"/>
        </w:tabs>
        <w:ind w:left="0" w:right="-142" w:firstLine="426"/>
        <w:jc w:val="left"/>
        <w:rPr>
          <w:sz w:val="18"/>
          <w:szCs w:val="18"/>
        </w:rPr>
      </w:pPr>
    </w:p>
    <w:p w:rsidR="00990AB4" w:rsidRDefault="00990AB4" w:rsidP="0088517A">
      <w:pPr>
        <w:tabs>
          <w:tab w:val="left" w:pos="426"/>
          <w:tab w:val="left" w:pos="3976"/>
        </w:tabs>
        <w:ind w:left="0" w:right="-142" w:firstLine="426"/>
        <w:jc w:val="left"/>
        <w:rPr>
          <w:sz w:val="18"/>
          <w:szCs w:val="18"/>
        </w:rPr>
      </w:pPr>
    </w:p>
    <w:p w:rsidR="00990AB4" w:rsidRDefault="00990AB4" w:rsidP="002E0E09">
      <w:pPr>
        <w:tabs>
          <w:tab w:val="left" w:pos="426"/>
          <w:tab w:val="left" w:pos="3976"/>
        </w:tabs>
        <w:ind w:left="0" w:right="-142" w:firstLine="567"/>
        <w:jc w:val="left"/>
        <w:rPr>
          <w:sz w:val="18"/>
          <w:szCs w:val="18"/>
        </w:rPr>
      </w:pPr>
    </w:p>
    <w:p w:rsidR="00315437" w:rsidRPr="00315437" w:rsidRDefault="00315437" w:rsidP="002E0E09">
      <w:pPr>
        <w:tabs>
          <w:tab w:val="left" w:pos="426"/>
          <w:tab w:val="left" w:pos="3976"/>
        </w:tabs>
        <w:ind w:left="0" w:right="-142" w:firstLine="567"/>
        <w:rPr>
          <w:sz w:val="18"/>
          <w:szCs w:val="18"/>
        </w:rPr>
      </w:pPr>
      <w:r w:rsidRPr="00315437">
        <w:rPr>
          <w:sz w:val="18"/>
          <w:szCs w:val="18"/>
        </w:rPr>
        <w:t>О внесении изменений в постановление администрации Хомутовского муниципального образования от 24.09.2024 № 202о/д "Об утверждении плана превентивных организационно – технических мероприятий, проводимых на территории Хомутовского муниципального образования в период подготовки и прохождения пожароопасного периода 2025 года"</w:t>
      </w:r>
    </w:p>
    <w:p w:rsidR="00315437" w:rsidRPr="00315437" w:rsidRDefault="00315437" w:rsidP="002E0E09">
      <w:pPr>
        <w:tabs>
          <w:tab w:val="left" w:pos="426"/>
          <w:tab w:val="left" w:pos="3976"/>
        </w:tabs>
        <w:ind w:left="0" w:right="-142" w:firstLine="567"/>
        <w:rPr>
          <w:sz w:val="18"/>
          <w:szCs w:val="18"/>
        </w:rPr>
      </w:pPr>
    </w:p>
    <w:p w:rsidR="00315437" w:rsidRPr="00315437" w:rsidRDefault="00315437" w:rsidP="002E0E09">
      <w:pPr>
        <w:tabs>
          <w:tab w:val="left" w:pos="426"/>
          <w:tab w:val="left" w:pos="3976"/>
        </w:tabs>
        <w:ind w:left="0" w:right="-142" w:firstLine="567"/>
        <w:rPr>
          <w:sz w:val="18"/>
          <w:szCs w:val="18"/>
        </w:rPr>
      </w:pPr>
      <w:r w:rsidRPr="00315437">
        <w:rPr>
          <w:sz w:val="18"/>
          <w:szCs w:val="18"/>
        </w:rPr>
        <w:t xml:space="preserve">            В соответствии с Федеральным законом от 06.10.2003 № 131-ФЗ  «Об  общих принципах организации  местного самоуправления в Российской Федерации», с Федеральным законом от 21.12.1994  № 69-ФЗ «О пожарной безопасности», в целях обеспечения пожарной безопасности в пожароопасный период 2025 года, администрация Хомутовского муниципального образования</w:t>
      </w:r>
    </w:p>
    <w:p w:rsidR="00315437" w:rsidRPr="00315437" w:rsidRDefault="00315437" w:rsidP="002E0E09">
      <w:pPr>
        <w:tabs>
          <w:tab w:val="left" w:pos="426"/>
          <w:tab w:val="left" w:pos="3976"/>
        </w:tabs>
        <w:ind w:left="0" w:right="-142" w:firstLine="567"/>
        <w:rPr>
          <w:sz w:val="18"/>
          <w:szCs w:val="18"/>
        </w:rPr>
      </w:pPr>
      <w:r w:rsidRPr="00315437">
        <w:rPr>
          <w:sz w:val="18"/>
          <w:szCs w:val="18"/>
        </w:rPr>
        <w:t>ПОСТАНОВЛЯЕТ:</w:t>
      </w:r>
    </w:p>
    <w:p w:rsidR="00315437" w:rsidRPr="00315437" w:rsidRDefault="002E0E09" w:rsidP="002E0E09">
      <w:pPr>
        <w:tabs>
          <w:tab w:val="left" w:pos="426"/>
          <w:tab w:val="left" w:pos="3976"/>
        </w:tabs>
        <w:ind w:left="0" w:right="-142" w:firstLine="567"/>
        <w:rPr>
          <w:sz w:val="18"/>
          <w:szCs w:val="18"/>
        </w:rPr>
      </w:pPr>
      <w:r>
        <w:rPr>
          <w:sz w:val="18"/>
          <w:szCs w:val="18"/>
        </w:rPr>
        <w:t>1.</w:t>
      </w:r>
      <w:r w:rsidR="00315437" w:rsidRPr="00315437">
        <w:rPr>
          <w:sz w:val="18"/>
          <w:szCs w:val="18"/>
        </w:rPr>
        <w:t xml:space="preserve"> Приложение к постановлению администрации Хомутовского муниципального образования от 24.09.2024 № 202о/д "Об утверждении плана превентивных организационно – технических мероприятий, проводимых на территории Хомутовского муниципального образования в период подготовки и прохождения пожароопасного периода 2025 года" изложить в новой редакции приложения к настоящему постановлению.</w:t>
      </w:r>
    </w:p>
    <w:p w:rsidR="00315437" w:rsidRPr="00315437" w:rsidRDefault="002E0E09" w:rsidP="002E0E09">
      <w:pPr>
        <w:tabs>
          <w:tab w:val="left" w:pos="426"/>
          <w:tab w:val="left" w:pos="3976"/>
        </w:tabs>
        <w:ind w:left="0" w:right="-142" w:firstLine="567"/>
        <w:rPr>
          <w:sz w:val="18"/>
          <w:szCs w:val="18"/>
        </w:rPr>
      </w:pPr>
      <w:r>
        <w:rPr>
          <w:sz w:val="18"/>
          <w:szCs w:val="18"/>
        </w:rPr>
        <w:t>2.</w:t>
      </w:r>
      <w:r w:rsidR="00315437" w:rsidRPr="00315437">
        <w:rPr>
          <w:sz w:val="18"/>
          <w:szCs w:val="18"/>
        </w:rPr>
        <w:t>Опубликовать настоящее постановление в установленном законом порядке.</w:t>
      </w:r>
    </w:p>
    <w:p w:rsidR="00315437" w:rsidRPr="00315437" w:rsidRDefault="002E0E09" w:rsidP="002E0E09">
      <w:pPr>
        <w:tabs>
          <w:tab w:val="left" w:pos="426"/>
          <w:tab w:val="left" w:pos="3976"/>
        </w:tabs>
        <w:ind w:left="0" w:right="-142" w:firstLine="567"/>
        <w:rPr>
          <w:sz w:val="18"/>
          <w:szCs w:val="18"/>
        </w:rPr>
      </w:pPr>
      <w:r>
        <w:rPr>
          <w:sz w:val="18"/>
          <w:szCs w:val="18"/>
        </w:rPr>
        <w:t>3.</w:t>
      </w:r>
      <w:proofErr w:type="gramStart"/>
      <w:r w:rsidR="00315437" w:rsidRPr="00315437">
        <w:rPr>
          <w:sz w:val="18"/>
          <w:szCs w:val="18"/>
        </w:rPr>
        <w:t>Контроль за</w:t>
      </w:r>
      <w:proofErr w:type="gramEnd"/>
      <w:r w:rsidR="00315437" w:rsidRPr="00315437">
        <w:rPr>
          <w:sz w:val="18"/>
          <w:szCs w:val="18"/>
        </w:rPr>
        <w:t xml:space="preserve"> выполнением настоящего распоряжения возложить на  Первого заместителя Главы администрации Хомутовского муниципального образования. </w:t>
      </w:r>
    </w:p>
    <w:p w:rsidR="00315437" w:rsidRPr="00315437" w:rsidRDefault="00315437" w:rsidP="00315437">
      <w:pPr>
        <w:tabs>
          <w:tab w:val="left" w:pos="426"/>
          <w:tab w:val="left" w:pos="3976"/>
        </w:tabs>
        <w:ind w:left="0" w:right="-142" w:firstLine="426"/>
        <w:jc w:val="left"/>
        <w:rPr>
          <w:sz w:val="18"/>
          <w:szCs w:val="18"/>
        </w:rPr>
      </w:pPr>
      <w:r w:rsidRPr="00315437">
        <w:rPr>
          <w:sz w:val="18"/>
          <w:szCs w:val="18"/>
        </w:rPr>
        <w:tab/>
      </w:r>
    </w:p>
    <w:p w:rsidR="00315437" w:rsidRPr="002E0E09" w:rsidRDefault="00315437" w:rsidP="00315437">
      <w:pPr>
        <w:tabs>
          <w:tab w:val="left" w:pos="426"/>
          <w:tab w:val="left" w:pos="3976"/>
        </w:tabs>
        <w:ind w:left="0" w:right="-142" w:firstLine="426"/>
        <w:jc w:val="left"/>
        <w:rPr>
          <w:i/>
          <w:sz w:val="18"/>
          <w:szCs w:val="18"/>
        </w:rPr>
      </w:pPr>
    </w:p>
    <w:p w:rsidR="00990AB4" w:rsidRPr="002E0E09" w:rsidRDefault="002E0E09" w:rsidP="00315437">
      <w:pPr>
        <w:tabs>
          <w:tab w:val="left" w:pos="426"/>
          <w:tab w:val="left" w:pos="3976"/>
        </w:tabs>
        <w:ind w:left="0" w:right="-142" w:firstLine="426"/>
        <w:jc w:val="left"/>
        <w:rPr>
          <w:i/>
          <w:sz w:val="18"/>
          <w:szCs w:val="18"/>
        </w:rPr>
      </w:pPr>
      <w:r>
        <w:rPr>
          <w:i/>
          <w:sz w:val="18"/>
          <w:szCs w:val="18"/>
        </w:rPr>
        <w:t xml:space="preserve">                                                                          </w:t>
      </w:r>
      <w:r w:rsidR="00315437" w:rsidRPr="002E0E09">
        <w:rPr>
          <w:i/>
          <w:sz w:val="18"/>
          <w:szCs w:val="18"/>
        </w:rPr>
        <w:t xml:space="preserve">Исполняющий обязанности Главы  </w:t>
      </w:r>
      <w:r w:rsidR="00315437" w:rsidRPr="002E0E09">
        <w:rPr>
          <w:i/>
          <w:sz w:val="18"/>
          <w:szCs w:val="18"/>
        </w:rPr>
        <w:tab/>
      </w:r>
      <w:r>
        <w:rPr>
          <w:i/>
          <w:sz w:val="18"/>
          <w:szCs w:val="18"/>
        </w:rPr>
        <w:t xml:space="preserve">                                          </w:t>
      </w:r>
      <w:r w:rsidR="00315437" w:rsidRPr="002E0E09">
        <w:rPr>
          <w:i/>
          <w:sz w:val="18"/>
          <w:szCs w:val="18"/>
        </w:rPr>
        <w:tab/>
      </w:r>
      <w:r w:rsidR="00315437" w:rsidRPr="002E0E09">
        <w:rPr>
          <w:i/>
          <w:sz w:val="18"/>
          <w:szCs w:val="18"/>
        </w:rPr>
        <w:tab/>
      </w:r>
      <w:r w:rsidR="00315437" w:rsidRPr="002E0E09">
        <w:rPr>
          <w:i/>
          <w:sz w:val="18"/>
          <w:szCs w:val="18"/>
        </w:rPr>
        <w:tab/>
        <w:t xml:space="preserve"> Н.В. Максименко</w:t>
      </w:r>
    </w:p>
    <w:p w:rsidR="00990AB4" w:rsidRDefault="00990AB4" w:rsidP="0088517A">
      <w:pPr>
        <w:tabs>
          <w:tab w:val="left" w:pos="426"/>
          <w:tab w:val="left" w:pos="3976"/>
        </w:tabs>
        <w:ind w:left="0" w:right="-142" w:firstLine="426"/>
        <w:jc w:val="left"/>
        <w:rPr>
          <w:sz w:val="18"/>
          <w:szCs w:val="18"/>
        </w:rPr>
      </w:pPr>
    </w:p>
    <w:p w:rsidR="002E0E09" w:rsidRPr="007B0883" w:rsidRDefault="002E0E09" w:rsidP="007B0883">
      <w:pPr>
        <w:tabs>
          <w:tab w:val="left" w:pos="426"/>
          <w:tab w:val="left" w:pos="3976"/>
        </w:tabs>
        <w:ind w:left="0" w:right="-142" w:firstLine="426"/>
        <w:jc w:val="right"/>
        <w:rPr>
          <w:i/>
          <w:sz w:val="18"/>
          <w:szCs w:val="18"/>
        </w:rPr>
      </w:pPr>
    </w:p>
    <w:p w:rsidR="002E0E09" w:rsidRPr="007B0883" w:rsidRDefault="002E0E09" w:rsidP="007B0883">
      <w:pPr>
        <w:tabs>
          <w:tab w:val="left" w:pos="426"/>
          <w:tab w:val="left" w:pos="3976"/>
        </w:tabs>
        <w:ind w:left="0" w:right="-142" w:firstLine="426"/>
        <w:jc w:val="right"/>
        <w:rPr>
          <w:i/>
          <w:sz w:val="18"/>
          <w:szCs w:val="18"/>
        </w:rPr>
      </w:pPr>
      <w:r w:rsidRPr="007B0883">
        <w:rPr>
          <w:i/>
          <w:sz w:val="18"/>
          <w:szCs w:val="18"/>
        </w:rPr>
        <w:t>Приложение</w:t>
      </w:r>
    </w:p>
    <w:p w:rsidR="002E0E09" w:rsidRPr="007B0883" w:rsidRDefault="002E0E09" w:rsidP="007B0883">
      <w:pPr>
        <w:tabs>
          <w:tab w:val="left" w:pos="426"/>
          <w:tab w:val="left" w:pos="3976"/>
        </w:tabs>
        <w:ind w:left="0" w:right="-142" w:firstLine="426"/>
        <w:jc w:val="right"/>
        <w:rPr>
          <w:i/>
          <w:sz w:val="18"/>
          <w:szCs w:val="18"/>
        </w:rPr>
      </w:pPr>
    </w:p>
    <w:p w:rsidR="002E0E09" w:rsidRPr="007B0883" w:rsidRDefault="002E0E09" w:rsidP="007B0883">
      <w:pPr>
        <w:tabs>
          <w:tab w:val="left" w:pos="426"/>
          <w:tab w:val="left" w:pos="3976"/>
        </w:tabs>
        <w:ind w:left="0" w:right="-142" w:firstLine="426"/>
        <w:jc w:val="right"/>
        <w:rPr>
          <w:i/>
          <w:sz w:val="18"/>
          <w:szCs w:val="18"/>
        </w:rPr>
      </w:pPr>
      <w:r w:rsidRPr="007B0883">
        <w:rPr>
          <w:i/>
          <w:sz w:val="18"/>
          <w:szCs w:val="18"/>
        </w:rPr>
        <w:t>УТВЕРЖДЕНО</w:t>
      </w:r>
    </w:p>
    <w:p w:rsidR="002E0E09" w:rsidRPr="007B0883" w:rsidRDefault="002E0E09" w:rsidP="007B0883">
      <w:pPr>
        <w:tabs>
          <w:tab w:val="left" w:pos="426"/>
          <w:tab w:val="left" w:pos="3976"/>
        </w:tabs>
        <w:ind w:left="0" w:right="-142" w:firstLine="426"/>
        <w:jc w:val="right"/>
        <w:rPr>
          <w:i/>
          <w:sz w:val="18"/>
          <w:szCs w:val="18"/>
        </w:rPr>
      </w:pPr>
      <w:r w:rsidRPr="007B0883">
        <w:rPr>
          <w:i/>
          <w:sz w:val="18"/>
          <w:szCs w:val="18"/>
        </w:rPr>
        <w:t xml:space="preserve">постановлением администрации </w:t>
      </w:r>
    </w:p>
    <w:p w:rsidR="002E0E09" w:rsidRPr="007B0883" w:rsidRDefault="002E0E09" w:rsidP="007B0883">
      <w:pPr>
        <w:tabs>
          <w:tab w:val="left" w:pos="426"/>
          <w:tab w:val="left" w:pos="3976"/>
        </w:tabs>
        <w:ind w:left="0" w:right="-142" w:firstLine="426"/>
        <w:jc w:val="right"/>
        <w:rPr>
          <w:i/>
          <w:sz w:val="18"/>
          <w:szCs w:val="18"/>
        </w:rPr>
      </w:pPr>
      <w:r w:rsidRPr="007B0883">
        <w:rPr>
          <w:i/>
          <w:sz w:val="18"/>
          <w:szCs w:val="18"/>
        </w:rPr>
        <w:t>Хомутовского муниципального образования</w:t>
      </w:r>
    </w:p>
    <w:p w:rsidR="002E0E09" w:rsidRPr="007B0883" w:rsidRDefault="002E0E09" w:rsidP="007B0883">
      <w:pPr>
        <w:tabs>
          <w:tab w:val="left" w:pos="426"/>
          <w:tab w:val="left" w:pos="3976"/>
        </w:tabs>
        <w:ind w:left="0" w:right="-142" w:firstLine="426"/>
        <w:jc w:val="right"/>
        <w:rPr>
          <w:i/>
          <w:sz w:val="18"/>
          <w:szCs w:val="18"/>
        </w:rPr>
      </w:pPr>
      <w:r w:rsidRPr="007B0883">
        <w:rPr>
          <w:i/>
          <w:sz w:val="18"/>
          <w:szCs w:val="18"/>
        </w:rPr>
        <w:t xml:space="preserve">от </w:t>
      </w:r>
      <w:r w:rsidR="00227CEC">
        <w:rPr>
          <w:i/>
          <w:sz w:val="18"/>
          <w:szCs w:val="18"/>
        </w:rPr>
        <w:t>17 Апреля 2025</w:t>
      </w:r>
      <w:r w:rsidRPr="007B0883">
        <w:rPr>
          <w:i/>
          <w:sz w:val="18"/>
          <w:szCs w:val="18"/>
        </w:rPr>
        <w:t xml:space="preserve">№ </w:t>
      </w:r>
      <w:r w:rsidR="00227CEC">
        <w:rPr>
          <w:i/>
          <w:sz w:val="18"/>
          <w:szCs w:val="18"/>
        </w:rPr>
        <w:t>93 од</w:t>
      </w:r>
    </w:p>
    <w:p w:rsidR="002E0E09" w:rsidRPr="002E0E09" w:rsidRDefault="002E0E09" w:rsidP="002E0E09">
      <w:pPr>
        <w:tabs>
          <w:tab w:val="left" w:pos="426"/>
          <w:tab w:val="left" w:pos="3976"/>
        </w:tabs>
        <w:ind w:left="0" w:right="-142" w:firstLine="426"/>
        <w:jc w:val="left"/>
        <w:rPr>
          <w:b/>
          <w:sz w:val="18"/>
          <w:szCs w:val="18"/>
        </w:rPr>
      </w:pPr>
    </w:p>
    <w:p w:rsidR="002E0E09" w:rsidRPr="002E0E09" w:rsidRDefault="002E0E09" w:rsidP="002E0E09">
      <w:pPr>
        <w:tabs>
          <w:tab w:val="left" w:pos="426"/>
          <w:tab w:val="left" w:pos="3976"/>
        </w:tabs>
        <w:ind w:left="0" w:right="-142" w:firstLine="426"/>
        <w:jc w:val="left"/>
        <w:rPr>
          <w:b/>
          <w:sz w:val="18"/>
          <w:szCs w:val="18"/>
        </w:rPr>
      </w:pPr>
    </w:p>
    <w:p w:rsidR="002E0E09" w:rsidRPr="002E0E09" w:rsidRDefault="002E0E09" w:rsidP="007B0883">
      <w:pPr>
        <w:tabs>
          <w:tab w:val="left" w:pos="426"/>
          <w:tab w:val="left" w:pos="3976"/>
        </w:tabs>
        <w:ind w:left="0" w:right="-142" w:firstLine="426"/>
        <w:jc w:val="center"/>
        <w:rPr>
          <w:b/>
          <w:sz w:val="18"/>
          <w:szCs w:val="18"/>
        </w:rPr>
      </w:pPr>
      <w:r w:rsidRPr="002E0E09">
        <w:rPr>
          <w:b/>
          <w:sz w:val="18"/>
          <w:szCs w:val="18"/>
        </w:rPr>
        <w:t>ПЛАН</w:t>
      </w:r>
    </w:p>
    <w:p w:rsidR="002E0E09" w:rsidRPr="002E0E09" w:rsidRDefault="002E0E09" w:rsidP="007B0883">
      <w:pPr>
        <w:tabs>
          <w:tab w:val="left" w:pos="426"/>
          <w:tab w:val="left" w:pos="3976"/>
        </w:tabs>
        <w:ind w:left="0" w:right="-142" w:firstLine="426"/>
        <w:jc w:val="center"/>
        <w:rPr>
          <w:b/>
          <w:sz w:val="18"/>
          <w:szCs w:val="18"/>
        </w:rPr>
      </w:pPr>
      <w:r w:rsidRPr="002E0E09">
        <w:rPr>
          <w:b/>
          <w:sz w:val="18"/>
          <w:szCs w:val="18"/>
        </w:rPr>
        <w:t>превентивных организационно – технических мероприятий, проводимых на территории Хомутовского муниципального образования в период подготовки и прохождения пожароопасного периода 2025 года</w:t>
      </w:r>
    </w:p>
    <w:p w:rsidR="002E0E09" w:rsidRPr="002E0E09" w:rsidRDefault="002E0E09" w:rsidP="002E0E09">
      <w:pPr>
        <w:tabs>
          <w:tab w:val="left" w:pos="426"/>
          <w:tab w:val="left" w:pos="3976"/>
        </w:tabs>
        <w:ind w:left="0" w:right="-142" w:firstLine="426"/>
        <w:jc w:val="left"/>
        <w:rPr>
          <w:bCs/>
          <w:sz w:val="18"/>
          <w:szCs w:val="18"/>
        </w:rPr>
      </w:pPr>
    </w:p>
    <w:tbl>
      <w:tblPr>
        <w:tblW w:w="9923"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8"/>
        <w:gridCol w:w="5245"/>
        <w:gridCol w:w="2693"/>
        <w:gridCol w:w="1417"/>
      </w:tblGrid>
      <w:tr w:rsidR="002E0E09" w:rsidRPr="002E0E09" w:rsidTr="002E0E09">
        <w:tc>
          <w:tcPr>
            <w:tcW w:w="568" w:type="dxa"/>
            <w:tcBorders>
              <w:top w:val="single" w:sz="4" w:space="0" w:color="auto"/>
              <w:left w:val="single" w:sz="4" w:space="0" w:color="auto"/>
              <w:bottom w:val="single" w:sz="4" w:space="0" w:color="auto"/>
              <w:right w:val="single" w:sz="4" w:space="0" w:color="auto"/>
            </w:tcBorders>
            <w:hideMark/>
          </w:tcPr>
          <w:p w:rsidR="002E0E09" w:rsidRPr="002E0E09" w:rsidRDefault="002E0E09" w:rsidP="000613B0">
            <w:pPr>
              <w:tabs>
                <w:tab w:val="left" w:pos="426"/>
                <w:tab w:val="left" w:pos="3976"/>
              </w:tabs>
              <w:ind w:left="0" w:right="-142" w:firstLine="0"/>
              <w:jc w:val="left"/>
              <w:rPr>
                <w:b/>
                <w:sz w:val="18"/>
                <w:szCs w:val="18"/>
              </w:rPr>
            </w:pPr>
            <w:r w:rsidRPr="002E0E09">
              <w:rPr>
                <w:b/>
                <w:sz w:val="18"/>
                <w:szCs w:val="18"/>
              </w:rPr>
              <w:t xml:space="preserve">№ </w:t>
            </w:r>
            <w:proofErr w:type="gramStart"/>
            <w:r w:rsidRPr="002E0E09">
              <w:rPr>
                <w:b/>
                <w:sz w:val="18"/>
                <w:szCs w:val="18"/>
              </w:rPr>
              <w:t>п</w:t>
            </w:r>
            <w:proofErr w:type="gramEnd"/>
            <w:r w:rsidRPr="002E0E09">
              <w:rPr>
                <w:b/>
                <w:sz w:val="18"/>
                <w:szCs w:val="18"/>
              </w:rPr>
              <w:t>/п</w:t>
            </w:r>
          </w:p>
        </w:tc>
        <w:tc>
          <w:tcPr>
            <w:tcW w:w="5245" w:type="dxa"/>
            <w:tcBorders>
              <w:top w:val="single" w:sz="4" w:space="0" w:color="auto"/>
              <w:left w:val="single" w:sz="4" w:space="0" w:color="auto"/>
              <w:bottom w:val="single" w:sz="4" w:space="0" w:color="auto"/>
              <w:right w:val="single" w:sz="4" w:space="0" w:color="auto"/>
            </w:tcBorders>
            <w:hideMark/>
          </w:tcPr>
          <w:p w:rsidR="002E0E09" w:rsidRPr="002E0E09" w:rsidRDefault="002E0E09" w:rsidP="002E0E09">
            <w:pPr>
              <w:tabs>
                <w:tab w:val="left" w:pos="426"/>
                <w:tab w:val="left" w:pos="3976"/>
              </w:tabs>
              <w:ind w:left="0" w:right="-142" w:firstLine="426"/>
              <w:jc w:val="left"/>
              <w:rPr>
                <w:b/>
                <w:sz w:val="18"/>
                <w:szCs w:val="18"/>
              </w:rPr>
            </w:pPr>
            <w:r w:rsidRPr="002E0E09">
              <w:rPr>
                <w:b/>
                <w:sz w:val="18"/>
                <w:szCs w:val="18"/>
              </w:rPr>
              <w:t xml:space="preserve">Мероприятие </w:t>
            </w:r>
          </w:p>
        </w:tc>
        <w:tc>
          <w:tcPr>
            <w:tcW w:w="2693" w:type="dxa"/>
            <w:tcBorders>
              <w:top w:val="single" w:sz="4" w:space="0" w:color="auto"/>
              <w:left w:val="single" w:sz="4" w:space="0" w:color="auto"/>
              <w:bottom w:val="single" w:sz="4" w:space="0" w:color="auto"/>
              <w:right w:val="single" w:sz="4" w:space="0" w:color="auto"/>
            </w:tcBorders>
            <w:hideMark/>
          </w:tcPr>
          <w:p w:rsidR="002E0E09" w:rsidRPr="002E0E09" w:rsidRDefault="002E0E09" w:rsidP="000613B0">
            <w:pPr>
              <w:tabs>
                <w:tab w:val="left" w:pos="426"/>
                <w:tab w:val="left" w:pos="3976"/>
              </w:tabs>
              <w:ind w:left="0" w:right="-142" w:firstLine="0"/>
              <w:jc w:val="left"/>
              <w:rPr>
                <w:b/>
                <w:sz w:val="18"/>
                <w:szCs w:val="18"/>
              </w:rPr>
            </w:pPr>
            <w:r w:rsidRPr="002E0E09">
              <w:rPr>
                <w:b/>
                <w:sz w:val="18"/>
                <w:szCs w:val="18"/>
              </w:rPr>
              <w:t>Ответственный исполнитель</w:t>
            </w:r>
          </w:p>
        </w:tc>
        <w:tc>
          <w:tcPr>
            <w:tcW w:w="1417" w:type="dxa"/>
            <w:tcBorders>
              <w:top w:val="single" w:sz="4" w:space="0" w:color="auto"/>
              <w:left w:val="single" w:sz="4" w:space="0" w:color="auto"/>
              <w:bottom w:val="single" w:sz="4" w:space="0" w:color="auto"/>
              <w:right w:val="single" w:sz="4" w:space="0" w:color="auto"/>
            </w:tcBorders>
            <w:hideMark/>
          </w:tcPr>
          <w:p w:rsidR="002E0E09" w:rsidRPr="002E0E09" w:rsidRDefault="002E0E09" w:rsidP="000613B0">
            <w:pPr>
              <w:tabs>
                <w:tab w:val="left" w:pos="426"/>
                <w:tab w:val="left" w:pos="3976"/>
              </w:tabs>
              <w:ind w:left="0" w:right="-142" w:firstLine="0"/>
              <w:jc w:val="left"/>
              <w:rPr>
                <w:b/>
                <w:sz w:val="18"/>
                <w:szCs w:val="18"/>
              </w:rPr>
            </w:pPr>
            <w:r w:rsidRPr="002E0E09">
              <w:rPr>
                <w:b/>
                <w:sz w:val="18"/>
                <w:szCs w:val="18"/>
              </w:rPr>
              <w:t>Срок исполнения</w:t>
            </w:r>
          </w:p>
        </w:tc>
      </w:tr>
      <w:tr w:rsidR="002E0E09" w:rsidRPr="002E0E09" w:rsidTr="002E0E09">
        <w:tc>
          <w:tcPr>
            <w:tcW w:w="568" w:type="dxa"/>
            <w:tcBorders>
              <w:top w:val="single" w:sz="4" w:space="0" w:color="auto"/>
              <w:left w:val="single" w:sz="4" w:space="0" w:color="auto"/>
              <w:bottom w:val="single" w:sz="4" w:space="0" w:color="auto"/>
              <w:right w:val="single" w:sz="4" w:space="0" w:color="auto"/>
            </w:tcBorders>
          </w:tcPr>
          <w:p w:rsidR="002E0E09" w:rsidRPr="002E0E09" w:rsidRDefault="000613B0" w:rsidP="000613B0">
            <w:pPr>
              <w:tabs>
                <w:tab w:val="left" w:pos="426"/>
                <w:tab w:val="left" w:pos="3976"/>
              </w:tabs>
              <w:ind w:left="0" w:right="-142" w:firstLine="0"/>
              <w:jc w:val="left"/>
              <w:rPr>
                <w:sz w:val="18"/>
                <w:szCs w:val="18"/>
              </w:rPr>
            </w:pPr>
            <w:r>
              <w:rPr>
                <w:sz w:val="18"/>
                <w:szCs w:val="18"/>
              </w:rPr>
              <w:t>1.</w:t>
            </w:r>
          </w:p>
        </w:tc>
        <w:tc>
          <w:tcPr>
            <w:tcW w:w="5245" w:type="dxa"/>
            <w:tcBorders>
              <w:top w:val="single" w:sz="4" w:space="0" w:color="auto"/>
              <w:left w:val="single" w:sz="4" w:space="0" w:color="auto"/>
              <w:bottom w:val="single" w:sz="4" w:space="0" w:color="auto"/>
              <w:right w:val="single" w:sz="4" w:space="0" w:color="auto"/>
            </w:tcBorders>
          </w:tcPr>
          <w:p w:rsidR="002E0E09" w:rsidRPr="002E0E09" w:rsidRDefault="002E0E09" w:rsidP="002E0E09">
            <w:pPr>
              <w:tabs>
                <w:tab w:val="left" w:pos="426"/>
                <w:tab w:val="left" w:pos="3976"/>
              </w:tabs>
              <w:ind w:left="0" w:right="-142" w:firstLine="426"/>
              <w:jc w:val="left"/>
              <w:rPr>
                <w:sz w:val="18"/>
                <w:szCs w:val="18"/>
              </w:rPr>
            </w:pPr>
            <w:r w:rsidRPr="002E0E09">
              <w:rPr>
                <w:sz w:val="18"/>
                <w:szCs w:val="18"/>
              </w:rPr>
              <w:t>Очистка территорий населенных пунктов, в том числе противопожарных расстояний между зданиями и сооружениями от мусора и сухой растительности, предотвращение свалок горючих отходов</w:t>
            </w:r>
          </w:p>
        </w:tc>
        <w:tc>
          <w:tcPr>
            <w:tcW w:w="2693" w:type="dxa"/>
            <w:tcBorders>
              <w:top w:val="single" w:sz="4" w:space="0" w:color="auto"/>
              <w:left w:val="single" w:sz="4" w:space="0" w:color="auto"/>
              <w:bottom w:val="single" w:sz="4" w:space="0" w:color="auto"/>
              <w:right w:val="single" w:sz="4" w:space="0" w:color="auto"/>
            </w:tcBorders>
          </w:tcPr>
          <w:p w:rsidR="002E0E09" w:rsidRPr="002E0E09" w:rsidRDefault="002E0E09" w:rsidP="002E0E09">
            <w:pPr>
              <w:tabs>
                <w:tab w:val="left" w:pos="426"/>
                <w:tab w:val="left" w:pos="3976"/>
              </w:tabs>
              <w:ind w:left="0" w:right="-142" w:firstLine="426"/>
              <w:jc w:val="left"/>
              <w:rPr>
                <w:sz w:val="18"/>
                <w:szCs w:val="18"/>
              </w:rPr>
            </w:pPr>
            <w:r w:rsidRPr="002E0E09">
              <w:rPr>
                <w:sz w:val="18"/>
                <w:szCs w:val="18"/>
              </w:rPr>
              <w:t>Руководители всех форм собственности, собственники жилых домов, зданий и сооружений</w:t>
            </w:r>
          </w:p>
        </w:tc>
        <w:tc>
          <w:tcPr>
            <w:tcW w:w="1417" w:type="dxa"/>
            <w:tcBorders>
              <w:top w:val="single" w:sz="4" w:space="0" w:color="auto"/>
              <w:left w:val="single" w:sz="4" w:space="0" w:color="auto"/>
              <w:bottom w:val="single" w:sz="4" w:space="0" w:color="auto"/>
              <w:right w:val="single" w:sz="4" w:space="0" w:color="auto"/>
            </w:tcBorders>
          </w:tcPr>
          <w:p w:rsidR="002E0E09" w:rsidRPr="002E0E09" w:rsidRDefault="002E0E09" w:rsidP="000613B0">
            <w:pPr>
              <w:tabs>
                <w:tab w:val="left" w:pos="426"/>
                <w:tab w:val="left" w:pos="3976"/>
              </w:tabs>
              <w:ind w:left="0" w:right="-142" w:firstLine="0"/>
              <w:jc w:val="left"/>
              <w:rPr>
                <w:sz w:val="18"/>
                <w:szCs w:val="18"/>
              </w:rPr>
            </w:pPr>
            <w:r w:rsidRPr="002E0E09">
              <w:rPr>
                <w:sz w:val="18"/>
                <w:szCs w:val="18"/>
              </w:rPr>
              <w:t xml:space="preserve">Апрель </w:t>
            </w:r>
            <w:proofErr w:type="gramStart"/>
            <w:r w:rsidRPr="002E0E09">
              <w:rPr>
                <w:sz w:val="18"/>
                <w:szCs w:val="18"/>
              </w:rPr>
              <w:t>-М</w:t>
            </w:r>
            <w:proofErr w:type="gramEnd"/>
            <w:r w:rsidRPr="002E0E09">
              <w:rPr>
                <w:sz w:val="18"/>
                <w:szCs w:val="18"/>
              </w:rPr>
              <w:t>ай</w:t>
            </w:r>
          </w:p>
        </w:tc>
      </w:tr>
      <w:tr w:rsidR="002E0E09" w:rsidRPr="002E0E09" w:rsidTr="002E0E09">
        <w:tc>
          <w:tcPr>
            <w:tcW w:w="568" w:type="dxa"/>
            <w:tcBorders>
              <w:top w:val="single" w:sz="4" w:space="0" w:color="auto"/>
              <w:left w:val="single" w:sz="4" w:space="0" w:color="auto"/>
              <w:bottom w:val="single" w:sz="4" w:space="0" w:color="auto"/>
              <w:right w:val="single" w:sz="4" w:space="0" w:color="auto"/>
            </w:tcBorders>
          </w:tcPr>
          <w:p w:rsidR="002E0E09" w:rsidRPr="002E0E09" w:rsidRDefault="000613B0" w:rsidP="000613B0">
            <w:pPr>
              <w:tabs>
                <w:tab w:val="left" w:pos="426"/>
                <w:tab w:val="left" w:pos="3976"/>
              </w:tabs>
              <w:ind w:left="0" w:right="-142" w:firstLine="0"/>
              <w:jc w:val="left"/>
              <w:rPr>
                <w:sz w:val="18"/>
                <w:szCs w:val="18"/>
              </w:rPr>
            </w:pPr>
            <w:r>
              <w:rPr>
                <w:sz w:val="18"/>
                <w:szCs w:val="18"/>
              </w:rPr>
              <w:t>2</w:t>
            </w:r>
          </w:p>
        </w:tc>
        <w:tc>
          <w:tcPr>
            <w:tcW w:w="5245" w:type="dxa"/>
            <w:tcBorders>
              <w:top w:val="single" w:sz="4" w:space="0" w:color="auto"/>
              <w:left w:val="single" w:sz="4" w:space="0" w:color="auto"/>
              <w:bottom w:val="single" w:sz="4" w:space="0" w:color="auto"/>
              <w:right w:val="single" w:sz="4" w:space="0" w:color="auto"/>
            </w:tcBorders>
          </w:tcPr>
          <w:p w:rsidR="002E0E09" w:rsidRPr="002E0E09" w:rsidRDefault="002E0E09" w:rsidP="002E0E09">
            <w:pPr>
              <w:tabs>
                <w:tab w:val="left" w:pos="426"/>
                <w:tab w:val="left" w:pos="3976"/>
              </w:tabs>
              <w:ind w:left="0" w:right="-142" w:firstLine="426"/>
              <w:jc w:val="left"/>
              <w:rPr>
                <w:sz w:val="18"/>
                <w:szCs w:val="18"/>
              </w:rPr>
            </w:pPr>
            <w:r w:rsidRPr="002E0E09">
              <w:rPr>
                <w:sz w:val="18"/>
                <w:szCs w:val="18"/>
              </w:rPr>
              <w:t>Провести очистку от мусора, сухой растительности территорий кладбищ</w:t>
            </w:r>
          </w:p>
        </w:tc>
        <w:tc>
          <w:tcPr>
            <w:tcW w:w="2693" w:type="dxa"/>
            <w:tcBorders>
              <w:top w:val="single" w:sz="4" w:space="0" w:color="auto"/>
              <w:left w:val="single" w:sz="4" w:space="0" w:color="auto"/>
              <w:bottom w:val="single" w:sz="4" w:space="0" w:color="auto"/>
              <w:right w:val="single" w:sz="4" w:space="0" w:color="auto"/>
            </w:tcBorders>
          </w:tcPr>
          <w:p w:rsidR="002E0E09" w:rsidRPr="002E0E09" w:rsidRDefault="002E0E09" w:rsidP="000613B0">
            <w:pPr>
              <w:tabs>
                <w:tab w:val="left" w:pos="426"/>
                <w:tab w:val="left" w:pos="3976"/>
              </w:tabs>
              <w:ind w:left="0" w:right="-142" w:firstLine="0"/>
              <w:jc w:val="left"/>
              <w:rPr>
                <w:sz w:val="18"/>
                <w:szCs w:val="18"/>
                <w:lang w:val="en-US"/>
              </w:rPr>
            </w:pPr>
            <w:r w:rsidRPr="002E0E09">
              <w:rPr>
                <w:sz w:val="18"/>
                <w:szCs w:val="18"/>
              </w:rPr>
              <w:t>МКУ «ХЭС Хомутовского МО»</w:t>
            </w:r>
          </w:p>
        </w:tc>
        <w:tc>
          <w:tcPr>
            <w:tcW w:w="1417" w:type="dxa"/>
            <w:tcBorders>
              <w:top w:val="single" w:sz="4" w:space="0" w:color="auto"/>
              <w:left w:val="single" w:sz="4" w:space="0" w:color="auto"/>
              <w:bottom w:val="single" w:sz="4" w:space="0" w:color="auto"/>
              <w:right w:val="single" w:sz="4" w:space="0" w:color="auto"/>
            </w:tcBorders>
          </w:tcPr>
          <w:p w:rsidR="002E0E09" w:rsidRPr="002E0E09" w:rsidRDefault="002E0E09" w:rsidP="002E0E09">
            <w:pPr>
              <w:tabs>
                <w:tab w:val="left" w:pos="426"/>
                <w:tab w:val="left" w:pos="3976"/>
              </w:tabs>
              <w:ind w:left="0" w:right="-142" w:firstLine="426"/>
              <w:jc w:val="left"/>
              <w:rPr>
                <w:sz w:val="18"/>
                <w:szCs w:val="18"/>
              </w:rPr>
            </w:pPr>
            <w:r w:rsidRPr="002E0E09">
              <w:rPr>
                <w:sz w:val="18"/>
                <w:szCs w:val="18"/>
              </w:rPr>
              <w:t>Апрель</w:t>
            </w:r>
          </w:p>
        </w:tc>
      </w:tr>
      <w:tr w:rsidR="002E0E09" w:rsidRPr="002E0E09" w:rsidTr="002E0E09">
        <w:tc>
          <w:tcPr>
            <w:tcW w:w="568" w:type="dxa"/>
            <w:tcBorders>
              <w:top w:val="single" w:sz="4" w:space="0" w:color="auto"/>
              <w:left w:val="single" w:sz="4" w:space="0" w:color="auto"/>
              <w:bottom w:val="single" w:sz="4" w:space="0" w:color="auto"/>
              <w:right w:val="single" w:sz="4" w:space="0" w:color="auto"/>
            </w:tcBorders>
          </w:tcPr>
          <w:p w:rsidR="002E0E09" w:rsidRPr="002E0E09" w:rsidRDefault="002E0E09" w:rsidP="000613B0">
            <w:pPr>
              <w:tabs>
                <w:tab w:val="left" w:pos="426"/>
                <w:tab w:val="left" w:pos="3976"/>
              </w:tabs>
              <w:ind w:left="0" w:right="-142" w:firstLine="0"/>
              <w:jc w:val="left"/>
              <w:rPr>
                <w:sz w:val="18"/>
                <w:szCs w:val="18"/>
              </w:rPr>
            </w:pPr>
            <w:r w:rsidRPr="002E0E09">
              <w:rPr>
                <w:sz w:val="18"/>
                <w:szCs w:val="18"/>
              </w:rPr>
              <w:t>3.</w:t>
            </w:r>
          </w:p>
        </w:tc>
        <w:tc>
          <w:tcPr>
            <w:tcW w:w="5245" w:type="dxa"/>
            <w:tcBorders>
              <w:top w:val="single" w:sz="4" w:space="0" w:color="auto"/>
              <w:left w:val="single" w:sz="4" w:space="0" w:color="auto"/>
              <w:bottom w:val="single" w:sz="4" w:space="0" w:color="auto"/>
              <w:right w:val="single" w:sz="4" w:space="0" w:color="auto"/>
            </w:tcBorders>
          </w:tcPr>
          <w:p w:rsidR="002E0E09" w:rsidRPr="002E0E09" w:rsidRDefault="002E0E09" w:rsidP="002E0E09">
            <w:pPr>
              <w:tabs>
                <w:tab w:val="left" w:pos="426"/>
                <w:tab w:val="left" w:pos="3976"/>
              </w:tabs>
              <w:ind w:left="0" w:right="-142" w:firstLine="426"/>
              <w:jc w:val="left"/>
              <w:rPr>
                <w:sz w:val="18"/>
                <w:szCs w:val="18"/>
              </w:rPr>
            </w:pPr>
            <w:r w:rsidRPr="002E0E09">
              <w:rPr>
                <w:sz w:val="18"/>
                <w:szCs w:val="18"/>
              </w:rPr>
              <w:t>Восстановление и (или) создание минерализованных полос (опашка) по периметру территорий населенных пунктов, объектов экономики, свалок бытовых отходов</w:t>
            </w:r>
          </w:p>
        </w:tc>
        <w:tc>
          <w:tcPr>
            <w:tcW w:w="2693" w:type="dxa"/>
            <w:tcBorders>
              <w:top w:val="single" w:sz="4" w:space="0" w:color="auto"/>
              <w:left w:val="single" w:sz="4" w:space="0" w:color="auto"/>
              <w:bottom w:val="single" w:sz="4" w:space="0" w:color="auto"/>
              <w:right w:val="single" w:sz="4" w:space="0" w:color="auto"/>
            </w:tcBorders>
          </w:tcPr>
          <w:p w:rsidR="002E0E09" w:rsidRPr="002E0E09" w:rsidRDefault="002E0E09" w:rsidP="000613B0">
            <w:pPr>
              <w:tabs>
                <w:tab w:val="left" w:pos="426"/>
                <w:tab w:val="left" w:pos="3976"/>
              </w:tabs>
              <w:ind w:left="0" w:right="-142" w:firstLine="0"/>
              <w:jc w:val="left"/>
              <w:rPr>
                <w:sz w:val="18"/>
                <w:szCs w:val="18"/>
              </w:rPr>
            </w:pPr>
            <w:r w:rsidRPr="002E0E09">
              <w:rPr>
                <w:sz w:val="18"/>
                <w:szCs w:val="18"/>
              </w:rPr>
              <w:t xml:space="preserve">МКУ «ХЭС Хомутовского МО» Главный специалист </w:t>
            </w:r>
          </w:p>
        </w:tc>
        <w:tc>
          <w:tcPr>
            <w:tcW w:w="1417" w:type="dxa"/>
            <w:tcBorders>
              <w:top w:val="single" w:sz="4" w:space="0" w:color="auto"/>
              <w:left w:val="single" w:sz="4" w:space="0" w:color="auto"/>
              <w:bottom w:val="single" w:sz="4" w:space="0" w:color="auto"/>
              <w:right w:val="single" w:sz="4" w:space="0" w:color="auto"/>
            </w:tcBorders>
          </w:tcPr>
          <w:p w:rsidR="002E0E09" w:rsidRPr="002E0E09" w:rsidRDefault="002E0E09" w:rsidP="000613B0">
            <w:pPr>
              <w:tabs>
                <w:tab w:val="left" w:pos="426"/>
                <w:tab w:val="left" w:pos="3976"/>
              </w:tabs>
              <w:ind w:left="0" w:right="-142" w:firstLine="0"/>
              <w:jc w:val="left"/>
              <w:rPr>
                <w:sz w:val="18"/>
                <w:szCs w:val="18"/>
              </w:rPr>
            </w:pPr>
            <w:r w:rsidRPr="002E0E09">
              <w:rPr>
                <w:sz w:val="18"/>
                <w:szCs w:val="18"/>
              </w:rPr>
              <w:t>Апрель-май</w:t>
            </w:r>
          </w:p>
        </w:tc>
      </w:tr>
      <w:tr w:rsidR="002E0E09" w:rsidRPr="002E0E09" w:rsidTr="002E0E09">
        <w:tc>
          <w:tcPr>
            <w:tcW w:w="568" w:type="dxa"/>
            <w:tcBorders>
              <w:top w:val="single" w:sz="4" w:space="0" w:color="auto"/>
              <w:left w:val="single" w:sz="4" w:space="0" w:color="auto"/>
              <w:bottom w:val="single" w:sz="4" w:space="0" w:color="auto"/>
              <w:right w:val="single" w:sz="4" w:space="0" w:color="auto"/>
            </w:tcBorders>
          </w:tcPr>
          <w:p w:rsidR="002E0E09" w:rsidRPr="002E0E09" w:rsidRDefault="007B0883" w:rsidP="000613B0">
            <w:pPr>
              <w:tabs>
                <w:tab w:val="left" w:pos="426"/>
                <w:tab w:val="left" w:pos="3976"/>
              </w:tabs>
              <w:ind w:left="0" w:right="-142" w:firstLine="0"/>
              <w:jc w:val="left"/>
              <w:rPr>
                <w:sz w:val="18"/>
                <w:szCs w:val="18"/>
              </w:rPr>
            </w:pPr>
            <w:r>
              <w:rPr>
                <w:sz w:val="18"/>
                <w:szCs w:val="18"/>
              </w:rPr>
              <w:t>4</w:t>
            </w:r>
          </w:p>
        </w:tc>
        <w:tc>
          <w:tcPr>
            <w:tcW w:w="5245" w:type="dxa"/>
            <w:tcBorders>
              <w:top w:val="single" w:sz="4" w:space="0" w:color="auto"/>
              <w:left w:val="single" w:sz="4" w:space="0" w:color="auto"/>
              <w:bottom w:val="single" w:sz="4" w:space="0" w:color="auto"/>
              <w:right w:val="single" w:sz="4" w:space="0" w:color="auto"/>
            </w:tcBorders>
          </w:tcPr>
          <w:p w:rsidR="002E0E09" w:rsidRPr="002E0E09" w:rsidRDefault="002E0E09" w:rsidP="002E0E09">
            <w:pPr>
              <w:tabs>
                <w:tab w:val="left" w:pos="426"/>
                <w:tab w:val="left" w:pos="3976"/>
              </w:tabs>
              <w:ind w:left="0" w:right="-142" w:firstLine="426"/>
              <w:jc w:val="left"/>
              <w:rPr>
                <w:sz w:val="18"/>
                <w:szCs w:val="18"/>
              </w:rPr>
            </w:pPr>
            <w:r w:rsidRPr="002E0E09">
              <w:rPr>
                <w:sz w:val="18"/>
                <w:szCs w:val="18"/>
              </w:rPr>
              <w:t xml:space="preserve">Проверить исправность и провести техническое обслуживание источников наружного противопожарного водоснабжения (пожарные гидранты, водоемы, водонапорные башни), указателей мест расположения </w:t>
            </w:r>
            <w:proofErr w:type="spellStart"/>
            <w:r w:rsidRPr="002E0E09">
              <w:rPr>
                <w:sz w:val="18"/>
                <w:szCs w:val="18"/>
              </w:rPr>
              <w:t>водоисточников</w:t>
            </w:r>
            <w:proofErr w:type="spellEnd"/>
            <w:r w:rsidRPr="002E0E09">
              <w:rPr>
                <w:sz w:val="18"/>
                <w:szCs w:val="18"/>
              </w:rPr>
              <w:t>, в том числе на территориях предприятий и учреждений</w:t>
            </w:r>
          </w:p>
        </w:tc>
        <w:tc>
          <w:tcPr>
            <w:tcW w:w="2693" w:type="dxa"/>
            <w:tcBorders>
              <w:top w:val="single" w:sz="4" w:space="0" w:color="auto"/>
              <w:left w:val="single" w:sz="4" w:space="0" w:color="auto"/>
              <w:bottom w:val="single" w:sz="4" w:space="0" w:color="auto"/>
              <w:right w:val="single" w:sz="4" w:space="0" w:color="auto"/>
            </w:tcBorders>
          </w:tcPr>
          <w:p w:rsidR="002E0E09" w:rsidRPr="002E0E09" w:rsidRDefault="002E0E09" w:rsidP="000613B0">
            <w:pPr>
              <w:tabs>
                <w:tab w:val="left" w:pos="426"/>
                <w:tab w:val="left" w:pos="3976"/>
              </w:tabs>
              <w:ind w:left="0" w:right="-142" w:firstLine="0"/>
              <w:jc w:val="left"/>
              <w:rPr>
                <w:sz w:val="18"/>
                <w:szCs w:val="18"/>
              </w:rPr>
            </w:pPr>
            <w:r w:rsidRPr="002E0E09">
              <w:rPr>
                <w:sz w:val="18"/>
                <w:szCs w:val="18"/>
              </w:rPr>
              <w:t>ПЧ-105.</w:t>
            </w:r>
          </w:p>
          <w:p w:rsidR="002E0E09" w:rsidRPr="002E0E09" w:rsidRDefault="002E0E09" w:rsidP="000613B0">
            <w:pPr>
              <w:tabs>
                <w:tab w:val="left" w:pos="426"/>
                <w:tab w:val="left" w:pos="3976"/>
              </w:tabs>
              <w:ind w:left="0" w:right="-142" w:firstLine="0"/>
              <w:jc w:val="left"/>
              <w:rPr>
                <w:sz w:val="18"/>
                <w:szCs w:val="18"/>
              </w:rPr>
            </w:pPr>
            <w:r w:rsidRPr="002E0E09">
              <w:rPr>
                <w:sz w:val="18"/>
                <w:szCs w:val="18"/>
              </w:rPr>
              <w:t>Главный специалист</w:t>
            </w:r>
          </w:p>
        </w:tc>
        <w:tc>
          <w:tcPr>
            <w:tcW w:w="1417" w:type="dxa"/>
            <w:tcBorders>
              <w:top w:val="single" w:sz="4" w:space="0" w:color="auto"/>
              <w:left w:val="single" w:sz="4" w:space="0" w:color="auto"/>
              <w:bottom w:val="single" w:sz="4" w:space="0" w:color="auto"/>
              <w:right w:val="single" w:sz="4" w:space="0" w:color="auto"/>
            </w:tcBorders>
          </w:tcPr>
          <w:p w:rsidR="002E0E09" w:rsidRPr="002E0E09" w:rsidRDefault="002E0E09" w:rsidP="002E0E09">
            <w:pPr>
              <w:tabs>
                <w:tab w:val="left" w:pos="426"/>
                <w:tab w:val="left" w:pos="3976"/>
              </w:tabs>
              <w:ind w:left="0" w:right="-142" w:firstLine="426"/>
              <w:jc w:val="left"/>
              <w:rPr>
                <w:sz w:val="18"/>
                <w:szCs w:val="18"/>
              </w:rPr>
            </w:pPr>
            <w:r w:rsidRPr="002E0E09">
              <w:rPr>
                <w:sz w:val="18"/>
                <w:szCs w:val="18"/>
              </w:rPr>
              <w:t>Май</w:t>
            </w:r>
          </w:p>
        </w:tc>
      </w:tr>
      <w:tr w:rsidR="002E0E09" w:rsidRPr="002E0E09" w:rsidTr="002E0E09">
        <w:tc>
          <w:tcPr>
            <w:tcW w:w="568" w:type="dxa"/>
            <w:tcBorders>
              <w:top w:val="single" w:sz="4" w:space="0" w:color="auto"/>
              <w:left w:val="single" w:sz="4" w:space="0" w:color="auto"/>
              <w:bottom w:val="single" w:sz="4" w:space="0" w:color="auto"/>
              <w:right w:val="single" w:sz="4" w:space="0" w:color="auto"/>
            </w:tcBorders>
          </w:tcPr>
          <w:p w:rsidR="002E0E09" w:rsidRPr="002E0E09" w:rsidRDefault="002E0E09" w:rsidP="007B0883">
            <w:pPr>
              <w:tabs>
                <w:tab w:val="left" w:pos="426"/>
                <w:tab w:val="left" w:pos="3976"/>
              </w:tabs>
              <w:ind w:left="0" w:right="-142" w:firstLine="0"/>
              <w:jc w:val="left"/>
              <w:rPr>
                <w:sz w:val="18"/>
                <w:szCs w:val="18"/>
              </w:rPr>
            </w:pPr>
            <w:r w:rsidRPr="002E0E09">
              <w:rPr>
                <w:sz w:val="18"/>
                <w:szCs w:val="18"/>
              </w:rPr>
              <w:t>5.</w:t>
            </w:r>
          </w:p>
        </w:tc>
        <w:tc>
          <w:tcPr>
            <w:tcW w:w="5245" w:type="dxa"/>
            <w:tcBorders>
              <w:top w:val="single" w:sz="4" w:space="0" w:color="auto"/>
              <w:left w:val="single" w:sz="4" w:space="0" w:color="auto"/>
              <w:bottom w:val="single" w:sz="4" w:space="0" w:color="auto"/>
              <w:right w:val="single" w:sz="4" w:space="0" w:color="auto"/>
            </w:tcBorders>
          </w:tcPr>
          <w:p w:rsidR="002E0E09" w:rsidRPr="002E0E09" w:rsidRDefault="002E0E09" w:rsidP="002E0E09">
            <w:pPr>
              <w:tabs>
                <w:tab w:val="left" w:pos="426"/>
                <w:tab w:val="left" w:pos="3976"/>
              </w:tabs>
              <w:ind w:left="0" w:right="-142" w:firstLine="426"/>
              <w:jc w:val="left"/>
              <w:rPr>
                <w:sz w:val="18"/>
                <w:szCs w:val="18"/>
              </w:rPr>
            </w:pPr>
            <w:r w:rsidRPr="002E0E09">
              <w:rPr>
                <w:sz w:val="18"/>
                <w:szCs w:val="18"/>
              </w:rPr>
              <w:t>Обеспечение содержания дорог, подъездов и подходов к зданиям, источникам водоснабжения в исправном состоянии</w:t>
            </w:r>
          </w:p>
        </w:tc>
        <w:tc>
          <w:tcPr>
            <w:tcW w:w="2693" w:type="dxa"/>
            <w:tcBorders>
              <w:top w:val="single" w:sz="4" w:space="0" w:color="auto"/>
              <w:left w:val="single" w:sz="4" w:space="0" w:color="auto"/>
              <w:bottom w:val="single" w:sz="4" w:space="0" w:color="auto"/>
              <w:right w:val="single" w:sz="4" w:space="0" w:color="auto"/>
            </w:tcBorders>
          </w:tcPr>
          <w:p w:rsidR="002E0E09" w:rsidRPr="002E0E09" w:rsidRDefault="002E0E09" w:rsidP="000613B0">
            <w:pPr>
              <w:tabs>
                <w:tab w:val="left" w:pos="426"/>
                <w:tab w:val="left" w:pos="3976"/>
              </w:tabs>
              <w:ind w:left="0" w:right="-142" w:firstLine="0"/>
              <w:jc w:val="left"/>
              <w:rPr>
                <w:sz w:val="18"/>
                <w:szCs w:val="18"/>
              </w:rPr>
            </w:pPr>
            <w:r w:rsidRPr="002E0E09">
              <w:rPr>
                <w:sz w:val="18"/>
                <w:szCs w:val="18"/>
              </w:rPr>
              <w:t>МКУ «ХЭС Хомутовского МО»</w:t>
            </w:r>
          </w:p>
        </w:tc>
        <w:tc>
          <w:tcPr>
            <w:tcW w:w="1417" w:type="dxa"/>
            <w:tcBorders>
              <w:top w:val="single" w:sz="4" w:space="0" w:color="auto"/>
              <w:left w:val="single" w:sz="4" w:space="0" w:color="auto"/>
              <w:bottom w:val="single" w:sz="4" w:space="0" w:color="auto"/>
              <w:right w:val="single" w:sz="4" w:space="0" w:color="auto"/>
            </w:tcBorders>
          </w:tcPr>
          <w:p w:rsidR="002E0E09" w:rsidRPr="002E0E09" w:rsidRDefault="002E0E09" w:rsidP="000613B0">
            <w:pPr>
              <w:tabs>
                <w:tab w:val="left" w:pos="426"/>
                <w:tab w:val="left" w:pos="3976"/>
              </w:tabs>
              <w:ind w:left="0" w:right="-142" w:firstLine="0"/>
              <w:jc w:val="left"/>
              <w:rPr>
                <w:sz w:val="18"/>
                <w:szCs w:val="18"/>
              </w:rPr>
            </w:pPr>
            <w:r w:rsidRPr="002E0E09">
              <w:rPr>
                <w:sz w:val="18"/>
                <w:szCs w:val="18"/>
              </w:rPr>
              <w:t xml:space="preserve">Постоянно </w:t>
            </w:r>
          </w:p>
        </w:tc>
      </w:tr>
      <w:tr w:rsidR="002E0E09" w:rsidRPr="002E0E09" w:rsidTr="002E0E09">
        <w:tc>
          <w:tcPr>
            <w:tcW w:w="568" w:type="dxa"/>
            <w:tcBorders>
              <w:top w:val="single" w:sz="4" w:space="0" w:color="auto"/>
              <w:left w:val="single" w:sz="4" w:space="0" w:color="auto"/>
              <w:bottom w:val="single" w:sz="4" w:space="0" w:color="auto"/>
              <w:right w:val="single" w:sz="4" w:space="0" w:color="auto"/>
            </w:tcBorders>
          </w:tcPr>
          <w:p w:rsidR="002E0E09" w:rsidRPr="002E0E09" w:rsidRDefault="002E0E09" w:rsidP="007B0883">
            <w:pPr>
              <w:tabs>
                <w:tab w:val="left" w:pos="426"/>
                <w:tab w:val="left" w:pos="3976"/>
              </w:tabs>
              <w:ind w:left="0" w:right="-142" w:firstLine="0"/>
              <w:jc w:val="left"/>
              <w:rPr>
                <w:sz w:val="18"/>
                <w:szCs w:val="18"/>
              </w:rPr>
            </w:pPr>
            <w:r w:rsidRPr="002E0E09">
              <w:rPr>
                <w:sz w:val="18"/>
                <w:szCs w:val="18"/>
              </w:rPr>
              <w:t>6.</w:t>
            </w:r>
          </w:p>
        </w:tc>
        <w:tc>
          <w:tcPr>
            <w:tcW w:w="5245" w:type="dxa"/>
            <w:tcBorders>
              <w:top w:val="single" w:sz="4" w:space="0" w:color="auto"/>
              <w:left w:val="single" w:sz="4" w:space="0" w:color="auto"/>
              <w:bottom w:val="single" w:sz="4" w:space="0" w:color="auto"/>
              <w:right w:val="single" w:sz="4" w:space="0" w:color="auto"/>
            </w:tcBorders>
          </w:tcPr>
          <w:p w:rsidR="002E0E09" w:rsidRPr="002E0E09" w:rsidRDefault="002E0E09" w:rsidP="002E0E09">
            <w:pPr>
              <w:tabs>
                <w:tab w:val="left" w:pos="426"/>
                <w:tab w:val="left" w:pos="3976"/>
              </w:tabs>
              <w:ind w:left="0" w:right="-142" w:firstLine="426"/>
              <w:jc w:val="left"/>
              <w:rPr>
                <w:sz w:val="18"/>
                <w:szCs w:val="18"/>
              </w:rPr>
            </w:pPr>
            <w:r w:rsidRPr="002E0E09">
              <w:rPr>
                <w:sz w:val="18"/>
                <w:szCs w:val="18"/>
              </w:rPr>
              <w:t xml:space="preserve">Провести профилактические мероприятия, сходы, собрания граждан по предупреждению пожаров от возгораний сухой травы, </w:t>
            </w:r>
            <w:r w:rsidRPr="002E0E09">
              <w:rPr>
                <w:sz w:val="18"/>
                <w:szCs w:val="18"/>
              </w:rPr>
              <w:lastRenderedPageBreak/>
              <w:t>торфа, мусора</w:t>
            </w:r>
          </w:p>
        </w:tc>
        <w:tc>
          <w:tcPr>
            <w:tcW w:w="2693" w:type="dxa"/>
            <w:tcBorders>
              <w:top w:val="single" w:sz="4" w:space="0" w:color="auto"/>
              <w:left w:val="single" w:sz="4" w:space="0" w:color="auto"/>
              <w:bottom w:val="single" w:sz="4" w:space="0" w:color="auto"/>
              <w:right w:val="single" w:sz="4" w:space="0" w:color="auto"/>
            </w:tcBorders>
          </w:tcPr>
          <w:p w:rsidR="002E0E09" w:rsidRPr="002E0E09" w:rsidRDefault="002E0E09" w:rsidP="002E0E09">
            <w:pPr>
              <w:tabs>
                <w:tab w:val="left" w:pos="426"/>
                <w:tab w:val="left" w:pos="3976"/>
              </w:tabs>
              <w:ind w:left="0" w:right="-142" w:firstLine="426"/>
              <w:jc w:val="left"/>
              <w:rPr>
                <w:sz w:val="18"/>
                <w:szCs w:val="18"/>
              </w:rPr>
            </w:pPr>
            <w:r w:rsidRPr="002E0E09">
              <w:rPr>
                <w:sz w:val="18"/>
                <w:szCs w:val="18"/>
              </w:rPr>
              <w:lastRenderedPageBreak/>
              <w:t xml:space="preserve">Заместитель Главы по </w:t>
            </w:r>
            <w:proofErr w:type="gramStart"/>
            <w:r w:rsidRPr="002E0E09">
              <w:rPr>
                <w:sz w:val="18"/>
                <w:szCs w:val="18"/>
              </w:rPr>
              <w:t>социально-культурному</w:t>
            </w:r>
            <w:proofErr w:type="gramEnd"/>
          </w:p>
          <w:p w:rsidR="002E0E09" w:rsidRPr="002E0E09" w:rsidRDefault="002E0E09" w:rsidP="002E0E09">
            <w:pPr>
              <w:tabs>
                <w:tab w:val="left" w:pos="426"/>
                <w:tab w:val="left" w:pos="3976"/>
              </w:tabs>
              <w:ind w:left="0" w:right="-142" w:firstLine="426"/>
              <w:jc w:val="left"/>
              <w:rPr>
                <w:sz w:val="18"/>
                <w:szCs w:val="18"/>
              </w:rPr>
            </w:pPr>
            <w:r w:rsidRPr="002E0E09">
              <w:rPr>
                <w:sz w:val="18"/>
                <w:szCs w:val="18"/>
              </w:rPr>
              <w:lastRenderedPageBreak/>
              <w:t xml:space="preserve">развитию территории. </w:t>
            </w:r>
          </w:p>
          <w:p w:rsidR="002E0E09" w:rsidRPr="002E0E09" w:rsidRDefault="002E0E09" w:rsidP="002E0E09">
            <w:pPr>
              <w:tabs>
                <w:tab w:val="left" w:pos="426"/>
                <w:tab w:val="left" w:pos="3976"/>
              </w:tabs>
              <w:ind w:left="0" w:right="-142" w:firstLine="426"/>
              <w:jc w:val="left"/>
              <w:rPr>
                <w:sz w:val="18"/>
                <w:szCs w:val="18"/>
              </w:rPr>
            </w:pPr>
            <w:r w:rsidRPr="002E0E09">
              <w:rPr>
                <w:sz w:val="18"/>
                <w:szCs w:val="18"/>
              </w:rPr>
              <w:t>Первый Заместитель Главы.</w:t>
            </w:r>
          </w:p>
          <w:p w:rsidR="002E0E09" w:rsidRPr="002E0E09" w:rsidRDefault="002E0E09" w:rsidP="002E0E09">
            <w:pPr>
              <w:tabs>
                <w:tab w:val="left" w:pos="426"/>
                <w:tab w:val="left" w:pos="3976"/>
              </w:tabs>
              <w:ind w:left="0" w:right="-142" w:firstLine="426"/>
              <w:jc w:val="left"/>
              <w:rPr>
                <w:sz w:val="18"/>
                <w:szCs w:val="18"/>
              </w:rPr>
            </w:pPr>
            <w:r w:rsidRPr="002E0E09">
              <w:rPr>
                <w:sz w:val="18"/>
                <w:szCs w:val="18"/>
              </w:rPr>
              <w:t>Главный специалист</w:t>
            </w:r>
          </w:p>
        </w:tc>
        <w:tc>
          <w:tcPr>
            <w:tcW w:w="1417" w:type="dxa"/>
            <w:tcBorders>
              <w:top w:val="single" w:sz="4" w:space="0" w:color="auto"/>
              <w:left w:val="single" w:sz="4" w:space="0" w:color="auto"/>
              <w:bottom w:val="single" w:sz="4" w:space="0" w:color="auto"/>
              <w:right w:val="single" w:sz="4" w:space="0" w:color="auto"/>
            </w:tcBorders>
          </w:tcPr>
          <w:p w:rsidR="002E0E09" w:rsidRPr="002E0E09" w:rsidRDefault="002E0E09" w:rsidP="000613B0">
            <w:pPr>
              <w:tabs>
                <w:tab w:val="left" w:pos="426"/>
                <w:tab w:val="left" w:pos="3976"/>
              </w:tabs>
              <w:ind w:left="0" w:right="-142" w:firstLine="0"/>
              <w:jc w:val="left"/>
              <w:rPr>
                <w:sz w:val="18"/>
                <w:szCs w:val="18"/>
              </w:rPr>
            </w:pPr>
            <w:r w:rsidRPr="002E0E09">
              <w:rPr>
                <w:sz w:val="18"/>
                <w:szCs w:val="18"/>
              </w:rPr>
              <w:lastRenderedPageBreak/>
              <w:t>Апрель-Май</w:t>
            </w:r>
          </w:p>
        </w:tc>
      </w:tr>
      <w:tr w:rsidR="002E0E09" w:rsidRPr="002E0E09" w:rsidTr="002E0E09">
        <w:tc>
          <w:tcPr>
            <w:tcW w:w="568" w:type="dxa"/>
            <w:tcBorders>
              <w:top w:val="single" w:sz="4" w:space="0" w:color="auto"/>
              <w:left w:val="single" w:sz="4" w:space="0" w:color="auto"/>
              <w:bottom w:val="single" w:sz="4" w:space="0" w:color="auto"/>
              <w:right w:val="single" w:sz="4" w:space="0" w:color="auto"/>
            </w:tcBorders>
          </w:tcPr>
          <w:p w:rsidR="002E0E09" w:rsidRPr="002E0E09" w:rsidRDefault="002E0E09" w:rsidP="007B0883">
            <w:pPr>
              <w:tabs>
                <w:tab w:val="left" w:pos="426"/>
                <w:tab w:val="left" w:pos="3976"/>
              </w:tabs>
              <w:ind w:left="0" w:right="-142" w:firstLine="0"/>
              <w:jc w:val="left"/>
              <w:rPr>
                <w:sz w:val="18"/>
                <w:szCs w:val="18"/>
              </w:rPr>
            </w:pPr>
            <w:r w:rsidRPr="002E0E09">
              <w:rPr>
                <w:sz w:val="18"/>
                <w:szCs w:val="18"/>
              </w:rPr>
              <w:lastRenderedPageBreak/>
              <w:t>7.</w:t>
            </w:r>
          </w:p>
        </w:tc>
        <w:tc>
          <w:tcPr>
            <w:tcW w:w="5245" w:type="dxa"/>
            <w:tcBorders>
              <w:top w:val="single" w:sz="4" w:space="0" w:color="auto"/>
              <w:left w:val="single" w:sz="4" w:space="0" w:color="auto"/>
              <w:bottom w:val="single" w:sz="4" w:space="0" w:color="auto"/>
              <w:right w:val="single" w:sz="4" w:space="0" w:color="auto"/>
            </w:tcBorders>
          </w:tcPr>
          <w:p w:rsidR="002E0E09" w:rsidRPr="002E0E09" w:rsidRDefault="002E0E09" w:rsidP="002E0E09">
            <w:pPr>
              <w:tabs>
                <w:tab w:val="left" w:pos="426"/>
                <w:tab w:val="left" w:pos="3976"/>
              </w:tabs>
              <w:ind w:left="0" w:right="-142" w:firstLine="426"/>
              <w:jc w:val="left"/>
              <w:rPr>
                <w:sz w:val="18"/>
                <w:szCs w:val="18"/>
              </w:rPr>
            </w:pPr>
            <w:r w:rsidRPr="002E0E09">
              <w:rPr>
                <w:sz w:val="18"/>
                <w:szCs w:val="18"/>
              </w:rPr>
              <w:t>Проверка наличия и работоспособности звуковой системы оповещения людей</w:t>
            </w:r>
          </w:p>
        </w:tc>
        <w:tc>
          <w:tcPr>
            <w:tcW w:w="2693" w:type="dxa"/>
            <w:tcBorders>
              <w:top w:val="single" w:sz="4" w:space="0" w:color="auto"/>
              <w:left w:val="single" w:sz="4" w:space="0" w:color="auto"/>
              <w:bottom w:val="single" w:sz="4" w:space="0" w:color="auto"/>
              <w:right w:val="single" w:sz="4" w:space="0" w:color="auto"/>
            </w:tcBorders>
          </w:tcPr>
          <w:p w:rsidR="002E0E09" w:rsidRPr="002E0E09" w:rsidRDefault="002E0E09" w:rsidP="002E0E09">
            <w:pPr>
              <w:tabs>
                <w:tab w:val="left" w:pos="426"/>
                <w:tab w:val="left" w:pos="3976"/>
              </w:tabs>
              <w:ind w:left="0" w:right="-142" w:firstLine="426"/>
              <w:jc w:val="left"/>
              <w:rPr>
                <w:sz w:val="18"/>
                <w:szCs w:val="18"/>
              </w:rPr>
            </w:pPr>
            <w:r w:rsidRPr="002E0E09">
              <w:rPr>
                <w:sz w:val="18"/>
                <w:szCs w:val="18"/>
              </w:rPr>
              <w:t>Главный специалист.</w:t>
            </w:r>
          </w:p>
          <w:p w:rsidR="002E0E09" w:rsidRPr="002E0E09" w:rsidRDefault="002E0E09" w:rsidP="000613B0">
            <w:pPr>
              <w:tabs>
                <w:tab w:val="left" w:pos="426"/>
                <w:tab w:val="left" w:pos="3976"/>
              </w:tabs>
              <w:ind w:left="0" w:right="-142" w:firstLine="0"/>
              <w:jc w:val="left"/>
              <w:rPr>
                <w:sz w:val="18"/>
                <w:szCs w:val="18"/>
              </w:rPr>
            </w:pPr>
            <w:r w:rsidRPr="002E0E09">
              <w:rPr>
                <w:sz w:val="18"/>
                <w:szCs w:val="18"/>
              </w:rPr>
              <w:t>МКУ « Служба ГО                        и ЧС ИРМО»</w:t>
            </w:r>
          </w:p>
        </w:tc>
        <w:tc>
          <w:tcPr>
            <w:tcW w:w="1417" w:type="dxa"/>
            <w:tcBorders>
              <w:top w:val="single" w:sz="4" w:space="0" w:color="auto"/>
              <w:left w:val="single" w:sz="4" w:space="0" w:color="auto"/>
              <w:bottom w:val="single" w:sz="4" w:space="0" w:color="auto"/>
              <w:right w:val="single" w:sz="4" w:space="0" w:color="auto"/>
            </w:tcBorders>
          </w:tcPr>
          <w:p w:rsidR="002E0E09" w:rsidRPr="002E0E09" w:rsidRDefault="002E0E09" w:rsidP="000613B0">
            <w:pPr>
              <w:tabs>
                <w:tab w:val="left" w:pos="426"/>
                <w:tab w:val="left" w:pos="3976"/>
              </w:tabs>
              <w:ind w:left="0" w:right="-142" w:firstLine="0"/>
              <w:jc w:val="left"/>
              <w:rPr>
                <w:sz w:val="18"/>
                <w:szCs w:val="18"/>
              </w:rPr>
            </w:pPr>
            <w:r w:rsidRPr="002E0E09">
              <w:rPr>
                <w:sz w:val="18"/>
                <w:szCs w:val="18"/>
              </w:rPr>
              <w:t>Один раз в квартал</w:t>
            </w:r>
          </w:p>
        </w:tc>
      </w:tr>
      <w:tr w:rsidR="002E0E09" w:rsidRPr="002E0E09" w:rsidTr="002E0E09">
        <w:tc>
          <w:tcPr>
            <w:tcW w:w="568" w:type="dxa"/>
            <w:tcBorders>
              <w:top w:val="single" w:sz="4" w:space="0" w:color="auto"/>
              <w:left w:val="single" w:sz="4" w:space="0" w:color="auto"/>
              <w:bottom w:val="single" w:sz="4" w:space="0" w:color="auto"/>
              <w:right w:val="single" w:sz="4" w:space="0" w:color="auto"/>
            </w:tcBorders>
          </w:tcPr>
          <w:p w:rsidR="002E0E09" w:rsidRPr="002E0E09" w:rsidRDefault="002E0E09" w:rsidP="007B0883">
            <w:pPr>
              <w:tabs>
                <w:tab w:val="left" w:pos="426"/>
                <w:tab w:val="left" w:pos="3976"/>
              </w:tabs>
              <w:ind w:left="0" w:right="-142" w:firstLine="0"/>
              <w:jc w:val="left"/>
              <w:rPr>
                <w:sz w:val="18"/>
                <w:szCs w:val="18"/>
              </w:rPr>
            </w:pPr>
            <w:r w:rsidRPr="002E0E09">
              <w:rPr>
                <w:sz w:val="18"/>
                <w:szCs w:val="18"/>
              </w:rPr>
              <w:t>8.</w:t>
            </w:r>
          </w:p>
        </w:tc>
        <w:tc>
          <w:tcPr>
            <w:tcW w:w="5245" w:type="dxa"/>
            <w:tcBorders>
              <w:top w:val="single" w:sz="4" w:space="0" w:color="auto"/>
              <w:left w:val="single" w:sz="4" w:space="0" w:color="auto"/>
              <w:bottom w:val="single" w:sz="4" w:space="0" w:color="auto"/>
              <w:right w:val="single" w:sz="4" w:space="0" w:color="auto"/>
            </w:tcBorders>
          </w:tcPr>
          <w:p w:rsidR="002E0E09" w:rsidRPr="002E0E09" w:rsidRDefault="002E0E09" w:rsidP="000613B0">
            <w:pPr>
              <w:tabs>
                <w:tab w:val="left" w:pos="426"/>
                <w:tab w:val="left" w:pos="3976"/>
              </w:tabs>
              <w:ind w:left="0" w:right="-142" w:firstLine="0"/>
              <w:jc w:val="left"/>
              <w:rPr>
                <w:sz w:val="18"/>
                <w:szCs w:val="18"/>
              </w:rPr>
            </w:pPr>
            <w:r w:rsidRPr="002E0E09">
              <w:rPr>
                <w:sz w:val="18"/>
                <w:szCs w:val="18"/>
              </w:rPr>
              <w:t>Организовать разъяснительную работу среди населения,  в том числе в средствах массовой информации, по вопросам соблюдения правил пожарной безопасности в парках, лесопарках и лесах</w:t>
            </w:r>
          </w:p>
        </w:tc>
        <w:tc>
          <w:tcPr>
            <w:tcW w:w="2693" w:type="dxa"/>
            <w:tcBorders>
              <w:top w:val="single" w:sz="4" w:space="0" w:color="auto"/>
              <w:left w:val="single" w:sz="4" w:space="0" w:color="auto"/>
              <w:bottom w:val="single" w:sz="4" w:space="0" w:color="auto"/>
              <w:right w:val="single" w:sz="4" w:space="0" w:color="auto"/>
            </w:tcBorders>
          </w:tcPr>
          <w:p w:rsidR="002E0E09" w:rsidRPr="002E0E09" w:rsidRDefault="002E0E09" w:rsidP="002E0E09">
            <w:pPr>
              <w:tabs>
                <w:tab w:val="left" w:pos="426"/>
                <w:tab w:val="left" w:pos="3976"/>
              </w:tabs>
              <w:ind w:left="0" w:right="-142" w:firstLine="426"/>
              <w:jc w:val="left"/>
              <w:rPr>
                <w:sz w:val="18"/>
                <w:szCs w:val="18"/>
              </w:rPr>
            </w:pPr>
          </w:p>
          <w:p w:rsidR="002E0E09" w:rsidRPr="002E0E09" w:rsidRDefault="002E0E09" w:rsidP="000613B0">
            <w:pPr>
              <w:tabs>
                <w:tab w:val="left" w:pos="426"/>
                <w:tab w:val="left" w:pos="3976"/>
              </w:tabs>
              <w:ind w:left="0" w:right="-142" w:firstLine="0"/>
              <w:jc w:val="left"/>
              <w:rPr>
                <w:sz w:val="18"/>
                <w:szCs w:val="18"/>
              </w:rPr>
            </w:pPr>
            <w:r w:rsidRPr="002E0E09">
              <w:rPr>
                <w:sz w:val="18"/>
                <w:szCs w:val="18"/>
              </w:rPr>
              <w:t>Информационный центр,</w:t>
            </w:r>
          </w:p>
          <w:p w:rsidR="002E0E09" w:rsidRPr="002E0E09" w:rsidRDefault="002E0E09" w:rsidP="002E0E09">
            <w:pPr>
              <w:tabs>
                <w:tab w:val="left" w:pos="426"/>
                <w:tab w:val="left" w:pos="3976"/>
              </w:tabs>
              <w:ind w:left="0" w:right="-142" w:firstLine="426"/>
              <w:jc w:val="left"/>
              <w:rPr>
                <w:sz w:val="18"/>
                <w:szCs w:val="18"/>
              </w:rPr>
            </w:pPr>
            <w:r w:rsidRPr="002E0E09">
              <w:rPr>
                <w:sz w:val="18"/>
                <w:szCs w:val="18"/>
              </w:rPr>
              <w:t>Главный специалист</w:t>
            </w:r>
          </w:p>
        </w:tc>
        <w:tc>
          <w:tcPr>
            <w:tcW w:w="1417" w:type="dxa"/>
            <w:tcBorders>
              <w:top w:val="single" w:sz="4" w:space="0" w:color="auto"/>
              <w:left w:val="single" w:sz="4" w:space="0" w:color="auto"/>
              <w:bottom w:val="single" w:sz="4" w:space="0" w:color="auto"/>
              <w:right w:val="single" w:sz="4" w:space="0" w:color="auto"/>
            </w:tcBorders>
          </w:tcPr>
          <w:p w:rsidR="002E0E09" w:rsidRPr="002E0E09" w:rsidRDefault="002E0E09" w:rsidP="002E0E09">
            <w:pPr>
              <w:tabs>
                <w:tab w:val="left" w:pos="426"/>
                <w:tab w:val="left" w:pos="3976"/>
              </w:tabs>
              <w:ind w:left="0" w:right="-142" w:firstLine="426"/>
              <w:jc w:val="left"/>
              <w:rPr>
                <w:sz w:val="18"/>
                <w:szCs w:val="18"/>
              </w:rPr>
            </w:pPr>
          </w:p>
          <w:p w:rsidR="002E0E09" w:rsidRPr="002E0E09" w:rsidRDefault="002E0E09" w:rsidP="000613B0">
            <w:pPr>
              <w:tabs>
                <w:tab w:val="left" w:pos="426"/>
                <w:tab w:val="left" w:pos="3976"/>
              </w:tabs>
              <w:ind w:left="0" w:right="-142" w:firstLine="0"/>
              <w:jc w:val="left"/>
              <w:rPr>
                <w:sz w:val="18"/>
                <w:szCs w:val="18"/>
              </w:rPr>
            </w:pPr>
            <w:r w:rsidRPr="002E0E09">
              <w:rPr>
                <w:sz w:val="18"/>
                <w:szCs w:val="18"/>
              </w:rPr>
              <w:t xml:space="preserve">Постоянно </w:t>
            </w:r>
          </w:p>
        </w:tc>
      </w:tr>
      <w:tr w:rsidR="002E0E09" w:rsidRPr="002E0E09" w:rsidTr="002E0E09">
        <w:tc>
          <w:tcPr>
            <w:tcW w:w="568" w:type="dxa"/>
            <w:tcBorders>
              <w:top w:val="single" w:sz="4" w:space="0" w:color="auto"/>
              <w:left w:val="single" w:sz="4" w:space="0" w:color="auto"/>
              <w:bottom w:val="single" w:sz="4" w:space="0" w:color="auto"/>
              <w:right w:val="single" w:sz="4" w:space="0" w:color="auto"/>
            </w:tcBorders>
          </w:tcPr>
          <w:p w:rsidR="002E0E09" w:rsidRPr="002E0E09" w:rsidRDefault="002E0E09" w:rsidP="007B0883">
            <w:pPr>
              <w:tabs>
                <w:tab w:val="left" w:pos="426"/>
                <w:tab w:val="left" w:pos="3976"/>
              </w:tabs>
              <w:ind w:left="0" w:right="-142" w:firstLine="0"/>
              <w:jc w:val="left"/>
              <w:rPr>
                <w:sz w:val="18"/>
                <w:szCs w:val="18"/>
              </w:rPr>
            </w:pPr>
            <w:r w:rsidRPr="002E0E09">
              <w:rPr>
                <w:sz w:val="18"/>
                <w:szCs w:val="18"/>
              </w:rPr>
              <w:t>9.</w:t>
            </w:r>
          </w:p>
        </w:tc>
        <w:tc>
          <w:tcPr>
            <w:tcW w:w="5245" w:type="dxa"/>
            <w:tcBorders>
              <w:top w:val="single" w:sz="4" w:space="0" w:color="auto"/>
              <w:left w:val="single" w:sz="4" w:space="0" w:color="auto"/>
              <w:bottom w:val="single" w:sz="4" w:space="0" w:color="auto"/>
              <w:right w:val="single" w:sz="4" w:space="0" w:color="auto"/>
            </w:tcBorders>
          </w:tcPr>
          <w:p w:rsidR="002E0E09" w:rsidRPr="002E0E09" w:rsidRDefault="002E0E09" w:rsidP="000613B0">
            <w:pPr>
              <w:tabs>
                <w:tab w:val="left" w:pos="426"/>
                <w:tab w:val="left" w:pos="3976"/>
              </w:tabs>
              <w:ind w:left="0" w:right="-142" w:firstLine="0"/>
              <w:jc w:val="left"/>
              <w:rPr>
                <w:sz w:val="18"/>
                <w:szCs w:val="18"/>
              </w:rPr>
            </w:pPr>
            <w:r w:rsidRPr="002E0E09">
              <w:rPr>
                <w:sz w:val="18"/>
                <w:szCs w:val="18"/>
              </w:rPr>
              <w:t>Проверка укомплектованности и готовности инженерной техники, механизированного инструмента для обеспечения действий по тушению природных пожаров на территории Хомутовского МО</w:t>
            </w:r>
          </w:p>
        </w:tc>
        <w:tc>
          <w:tcPr>
            <w:tcW w:w="2693" w:type="dxa"/>
            <w:tcBorders>
              <w:top w:val="single" w:sz="4" w:space="0" w:color="auto"/>
              <w:left w:val="single" w:sz="4" w:space="0" w:color="auto"/>
              <w:bottom w:val="single" w:sz="4" w:space="0" w:color="auto"/>
              <w:right w:val="single" w:sz="4" w:space="0" w:color="auto"/>
            </w:tcBorders>
          </w:tcPr>
          <w:p w:rsidR="002E0E09" w:rsidRPr="002E0E09" w:rsidRDefault="002E0E09" w:rsidP="000613B0">
            <w:pPr>
              <w:tabs>
                <w:tab w:val="left" w:pos="426"/>
                <w:tab w:val="left" w:pos="3976"/>
              </w:tabs>
              <w:ind w:left="0" w:right="-142" w:firstLine="0"/>
              <w:jc w:val="left"/>
              <w:rPr>
                <w:sz w:val="18"/>
                <w:szCs w:val="18"/>
              </w:rPr>
            </w:pPr>
            <w:r w:rsidRPr="002E0E09">
              <w:rPr>
                <w:sz w:val="18"/>
                <w:szCs w:val="18"/>
              </w:rPr>
              <w:t>МКУ «ХЭС Хомутовского МО», руководители всех форм собственности на территории Хомутовского МО,</w:t>
            </w:r>
          </w:p>
          <w:p w:rsidR="002E0E09" w:rsidRPr="002E0E09" w:rsidRDefault="002E0E09" w:rsidP="000613B0">
            <w:pPr>
              <w:tabs>
                <w:tab w:val="left" w:pos="426"/>
                <w:tab w:val="left" w:pos="3976"/>
              </w:tabs>
              <w:ind w:left="0" w:right="-142" w:firstLine="0"/>
              <w:jc w:val="left"/>
              <w:rPr>
                <w:sz w:val="18"/>
                <w:szCs w:val="18"/>
              </w:rPr>
            </w:pPr>
            <w:r w:rsidRPr="002E0E09">
              <w:rPr>
                <w:sz w:val="18"/>
                <w:szCs w:val="18"/>
              </w:rPr>
              <w:t>Главный специалист</w:t>
            </w:r>
          </w:p>
        </w:tc>
        <w:tc>
          <w:tcPr>
            <w:tcW w:w="1417" w:type="dxa"/>
            <w:tcBorders>
              <w:top w:val="single" w:sz="4" w:space="0" w:color="auto"/>
              <w:left w:val="single" w:sz="4" w:space="0" w:color="auto"/>
              <w:bottom w:val="single" w:sz="4" w:space="0" w:color="auto"/>
              <w:right w:val="single" w:sz="4" w:space="0" w:color="auto"/>
            </w:tcBorders>
          </w:tcPr>
          <w:p w:rsidR="002E0E09" w:rsidRPr="002E0E09" w:rsidRDefault="002E0E09" w:rsidP="000613B0">
            <w:pPr>
              <w:tabs>
                <w:tab w:val="left" w:pos="426"/>
                <w:tab w:val="left" w:pos="3976"/>
              </w:tabs>
              <w:ind w:left="0" w:right="-142" w:firstLine="0"/>
              <w:jc w:val="left"/>
              <w:rPr>
                <w:sz w:val="18"/>
                <w:szCs w:val="18"/>
              </w:rPr>
            </w:pPr>
            <w:r w:rsidRPr="002E0E09">
              <w:rPr>
                <w:sz w:val="18"/>
                <w:szCs w:val="18"/>
              </w:rPr>
              <w:t xml:space="preserve">Апрель </w:t>
            </w:r>
            <w:proofErr w:type="gramStart"/>
            <w:r w:rsidRPr="002E0E09">
              <w:rPr>
                <w:sz w:val="18"/>
                <w:szCs w:val="18"/>
              </w:rPr>
              <w:t>-М</w:t>
            </w:r>
            <w:proofErr w:type="gramEnd"/>
            <w:r w:rsidRPr="002E0E09">
              <w:rPr>
                <w:sz w:val="18"/>
                <w:szCs w:val="18"/>
              </w:rPr>
              <w:t>ай</w:t>
            </w:r>
          </w:p>
        </w:tc>
      </w:tr>
      <w:tr w:rsidR="002E0E09" w:rsidRPr="002E0E09" w:rsidTr="002E0E09">
        <w:tc>
          <w:tcPr>
            <w:tcW w:w="568" w:type="dxa"/>
            <w:tcBorders>
              <w:top w:val="single" w:sz="4" w:space="0" w:color="auto"/>
              <w:left w:val="single" w:sz="4" w:space="0" w:color="auto"/>
              <w:bottom w:val="single" w:sz="4" w:space="0" w:color="auto"/>
              <w:right w:val="single" w:sz="4" w:space="0" w:color="auto"/>
            </w:tcBorders>
          </w:tcPr>
          <w:p w:rsidR="002E0E09" w:rsidRPr="002E0E09" w:rsidRDefault="002E0E09" w:rsidP="007B0883">
            <w:pPr>
              <w:tabs>
                <w:tab w:val="left" w:pos="426"/>
                <w:tab w:val="left" w:pos="3976"/>
              </w:tabs>
              <w:ind w:left="0" w:right="-142" w:firstLine="0"/>
              <w:jc w:val="left"/>
              <w:rPr>
                <w:sz w:val="18"/>
                <w:szCs w:val="18"/>
              </w:rPr>
            </w:pPr>
            <w:r w:rsidRPr="002E0E09">
              <w:rPr>
                <w:sz w:val="18"/>
                <w:szCs w:val="18"/>
              </w:rPr>
              <w:t>10.</w:t>
            </w:r>
          </w:p>
        </w:tc>
        <w:tc>
          <w:tcPr>
            <w:tcW w:w="5245" w:type="dxa"/>
            <w:tcBorders>
              <w:top w:val="single" w:sz="4" w:space="0" w:color="auto"/>
              <w:left w:val="single" w:sz="4" w:space="0" w:color="auto"/>
              <w:bottom w:val="single" w:sz="4" w:space="0" w:color="auto"/>
              <w:right w:val="single" w:sz="4" w:space="0" w:color="auto"/>
            </w:tcBorders>
          </w:tcPr>
          <w:p w:rsidR="002E0E09" w:rsidRPr="002E0E09" w:rsidRDefault="002E0E09" w:rsidP="000613B0">
            <w:pPr>
              <w:tabs>
                <w:tab w:val="left" w:pos="426"/>
                <w:tab w:val="left" w:pos="3976"/>
              </w:tabs>
              <w:ind w:left="0" w:right="-142" w:firstLine="0"/>
              <w:jc w:val="left"/>
              <w:rPr>
                <w:sz w:val="18"/>
                <w:szCs w:val="18"/>
              </w:rPr>
            </w:pPr>
            <w:r w:rsidRPr="002E0E09">
              <w:rPr>
                <w:sz w:val="18"/>
                <w:szCs w:val="18"/>
              </w:rPr>
              <w:t>Вручение населению памяток о мерах пожарной безопасности в быту, в том числе о запрете пользования открытым огнем на приусадебных участках в весенне-летний период</w:t>
            </w:r>
          </w:p>
        </w:tc>
        <w:tc>
          <w:tcPr>
            <w:tcW w:w="2693" w:type="dxa"/>
            <w:tcBorders>
              <w:top w:val="single" w:sz="4" w:space="0" w:color="auto"/>
              <w:left w:val="single" w:sz="4" w:space="0" w:color="auto"/>
              <w:bottom w:val="single" w:sz="4" w:space="0" w:color="auto"/>
              <w:right w:val="single" w:sz="4" w:space="0" w:color="auto"/>
            </w:tcBorders>
          </w:tcPr>
          <w:p w:rsidR="002E0E09" w:rsidRPr="002E0E09" w:rsidRDefault="002E0E09" w:rsidP="000613B0">
            <w:pPr>
              <w:tabs>
                <w:tab w:val="left" w:pos="426"/>
                <w:tab w:val="left" w:pos="3976"/>
              </w:tabs>
              <w:ind w:left="0" w:right="-142" w:firstLine="0"/>
              <w:jc w:val="left"/>
              <w:rPr>
                <w:sz w:val="18"/>
                <w:szCs w:val="18"/>
              </w:rPr>
            </w:pPr>
            <w:r w:rsidRPr="002E0E09">
              <w:rPr>
                <w:sz w:val="18"/>
                <w:szCs w:val="18"/>
              </w:rPr>
              <w:t>Социальный отдел.</w:t>
            </w:r>
          </w:p>
          <w:p w:rsidR="002E0E09" w:rsidRPr="002E0E09" w:rsidRDefault="002E0E09" w:rsidP="000613B0">
            <w:pPr>
              <w:tabs>
                <w:tab w:val="left" w:pos="426"/>
                <w:tab w:val="left" w:pos="3976"/>
              </w:tabs>
              <w:ind w:left="0" w:right="-142" w:firstLine="0"/>
              <w:jc w:val="left"/>
              <w:rPr>
                <w:sz w:val="18"/>
                <w:szCs w:val="18"/>
              </w:rPr>
            </w:pPr>
            <w:r w:rsidRPr="002E0E09">
              <w:rPr>
                <w:sz w:val="18"/>
                <w:szCs w:val="18"/>
              </w:rPr>
              <w:t xml:space="preserve">Отдел </w:t>
            </w:r>
            <w:proofErr w:type="gramStart"/>
            <w:r w:rsidRPr="002E0E09">
              <w:rPr>
                <w:sz w:val="18"/>
                <w:szCs w:val="18"/>
              </w:rPr>
              <w:t>муниципального</w:t>
            </w:r>
            <w:proofErr w:type="gramEnd"/>
            <w:r w:rsidRPr="002E0E09">
              <w:rPr>
                <w:sz w:val="18"/>
                <w:szCs w:val="18"/>
              </w:rPr>
              <w:t xml:space="preserve"> </w:t>
            </w:r>
          </w:p>
          <w:p w:rsidR="002E0E09" w:rsidRPr="002E0E09" w:rsidRDefault="002E0E09" w:rsidP="000613B0">
            <w:pPr>
              <w:tabs>
                <w:tab w:val="left" w:pos="426"/>
                <w:tab w:val="left" w:pos="3976"/>
              </w:tabs>
              <w:ind w:left="0" w:right="-142" w:firstLine="0"/>
              <w:jc w:val="left"/>
              <w:rPr>
                <w:sz w:val="18"/>
                <w:szCs w:val="18"/>
              </w:rPr>
            </w:pPr>
            <w:r w:rsidRPr="002E0E09">
              <w:rPr>
                <w:sz w:val="18"/>
                <w:szCs w:val="18"/>
              </w:rPr>
              <w:t xml:space="preserve">земельного, лесного контроля и </w:t>
            </w:r>
          </w:p>
          <w:p w:rsidR="002E0E09" w:rsidRPr="002E0E09" w:rsidRDefault="002E0E09" w:rsidP="000613B0">
            <w:pPr>
              <w:tabs>
                <w:tab w:val="left" w:pos="426"/>
                <w:tab w:val="left" w:pos="3976"/>
              </w:tabs>
              <w:ind w:left="0" w:right="-142" w:firstLine="0"/>
              <w:jc w:val="left"/>
              <w:rPr>
                <w:sz w:val="18"/>
                <w:szCs w:val="18"/>
              </w:rPr>
            </w:pPr>
            <w:r w:rsidRPr="002E0E09">
              <w:rPr>
                <w:sz w:val="18"/>
                <w:szCs w:val="18"/>
              </w:rPr>
              <w:t xml:space="preserve">соблюдения правил благоустройства. </w:t>
            </w:r>
          </w:p>
          <w:p w:rsidR="002E0E09" w:rsidRPr="002E0E09" w:rsidRDefault="002E0E09" w:rsidP="000613B0">
            <w:pPr>
              <w:tabs>
                <w:tab w:val="left" w:pos="426"/>
                <w:tab w:val="left" w:pos="3976"/>
              </w:tabs>
              <w:ind w:left="0" w:right="-142" w:firstLine="0"/>
              <w:jc w:val="left"/>
              <w:rPr>
                <w:sz w:val="18"/>
                <w:szCs w:val="18"/>
              </w:rPr>
            </w:pPr>
            <w:r w:rsidRPr="002E0E09">
              <w:rPr>
                <w:sz w:val="18"/>
                <w:szCs w:val="18"/>
              </w:rPr>
              <w:t xml:space="preserve">Отдел градостроительства, </w:t>
            </w:r>
          </w:p>
          <w:p w:rsidR="002E0E09" w:rsidRPr="002E0E09" w:rsidRDefault="002E0E09" w:rsidP="000613B0">
            <w:pPr>
              <w:tabs>
                <w:tab w:val="left" w:pos="426"/>
                <w:tab w:val="left" w:pos="3976"/>
              </w:tabs>
              <w:ind w:left="0" w:right="-142" w:firstLine="0"/>
              <w:jc w:val="left"/>
              <w:rPr>
                <w:sz w:val="18"/>
                <w:szCs w:val="18"/>
              </w:rPr>
            </w:pPr>
            <w:r w:rsidRPr="002E0E09">
              <w:rPr>
                <w:sz w:val="18"/>
                <w:szCs w:val="18"/>
              </w:rPr>
              <w:t>земельных и имущественных отношений.</w:t>
            </w:r>
          </w:p>
          <w:p w:rsidR="002E0E09" w:rsidRPr="002E0E09" w:rsidRDefault="002E0E09" w:rsidP="000613B0">
            <w:pPr>
              <w:tabs>
                <w:tab w:val="left" w:pos="426"/>
                <w:tab w:val="left" w:pos="3976"/>
              </w:tabs>
              <w:ind w:left="0" w:right="-142" w:firstLine="0"/>
              <w:jc w:val="left"/>
              <w:rPr>
                <w:sz w:val="18"/>
                <w:szCs w:val="18"/>
              </w:rPr>
            </w:pPr>
            <w:r w:rsidRPr="002E0E09">
              <w:rPr>
                <w:sz w:val="18"/>
                <w:szCs w:val="18"/>
              </w:rPr>
              <w:t>Главный специалист</w:t>
            </w:r>
          </w:p>
          <w:p w:rsidR="002E0E09" w:rsidRPr="002E0E09" w:rsidRDefault="002E0E09" w:rsidP="002E0E09">
            <w:pPr>
              <w:tabs>
                <w:tab w:val="left" w:pos="426"/>
                <w:tab w:val="left" w:pos="3976"/>
              </w:tabs>
              <w:ind w:left="0" w:right="-142" w:firstLine="426"/>
              <w:jc w:val="left"/>
              <w:rPr>
                <w:sz w:val="18"/>
                <w:szCs w:val="18"/>
              </w:rPr>
            </w:pPr>
          </w:p>
          <w:p w:rsidR="002E0E09" w:rsidRPr="002E0E09" w:rsidRDefault="002E0E09" w:rsidP="002E0E09">
            <w:pPr>
              <w:tabs>
                <w:tab w:val="left" w:pos="426"/>
                <w:tab w:val="left" w:pos="3976"/>
              </w:tabs>
              <w:ind w:left="0" w:right="-142" w:firstLine="426"/>
              <w:jc w:val="left"/>
              <w:rPr>
                <w:sz w:val="18"/>
                <w:szCs w:val="18"/>
              </w:rPr>
            </w:pPr>
          </w:p>
        </w:tc>
        <w:tc>
          <w:tcPr>
            <w:tcW w:w="1417" w:type="dxa"/>
            <w:tcBorders>
              <w:top w:val="single" w:sz="4" w:space="0" w:color="auto"/>
              <w:left w:val="single" w:sz="4" w:space="0" w:color="auto"/>
              <w:bottom w:val="single" w:sz="4" w:space="0" w:color="auto"/>
              <w:right w:val="single" w:sz="4" w:space="0" w:color="auto"/>
            </w:tcBorders>
          </w:tcPr>
          <w:p w:rsidR="002E0E09" w:rsidRPr="002E0E09" w:rsidRDefault="002E0E09" w:rsidP="000613B0">
            <w:pPr>
              <w:tabs>
                <w:tab w:val="left" w:pos="426"/>
                <w:tab w:val="left" w:pos="3976"/>
              </w:tabs>
              <w:ind w:left="0" w:right="-142" w:firstLine="0"/>
              <w:jc w:val="left"/>
              <w:rPr>
                <w:sz w:val="18"/>
                <w:szCs w:val="18"/>
              </w:rPr>
            </w:pPr>
            <w:r w:rsidRPr="002E0E09">
              <w:rPr>
                <w:sz w:val="18"/>
                <w:szCs w:val="18"/>
              </w:rPr>
              <w:t xml:space="preserve">Постоянно </w:t>
            </w:r>
          </w:p>
        </w:tc>
      </w:tr>
      <w:tr w:rsidR="002E0E09" w:rsidRPr="002E0E09" w:rsidTr="002E0E09">
        <w:tc>
          <w:tcPr>
            <w:tcW w:w="568" w:type="dxa"/>
            <w:tcBorders>
              <w:top w:val="single" w:sz="4" w:space="0" w:color="auto"/>
              <w:left w:val="single" w:sz="4" w:space="0" w:color="auto"/>
              <w:bottom w:val="single" w:sz="4" w:space="0" w:color="auto"/>
              <w:right w:val="single" w:sz="4" w:space="0" w:color="auto"/>
            </w:tcBorders>
          </w:tcPr>
          <w:p w:rsidR="002E0E09" w:rsidRPr="002E0E09" w:rsidRDefault="002E0E09" w:rsidP="007B0883">
            <w:pPr>
              <w:tabs>
                <w:tab w:val="left" w:pos="426"/>
                <w:tab w:val="left" w:pos="3976"/>
              </w:tabs>
              <w:ind w:left="0" w:right="-142" w:firstLine="0"/>
              <w:jc w:val="left"/>
              <w:rPr>
                <w:sz w:val="18"/>
                <w:szCs w:val="18"/>
              </w:rPr>
            </w:pPr>
            <w:r w:rsidRPr="002E0E09">
              <w:rPr>
                <w:sz w:val="18"/>
                <w:szCs w:val="18"/>
              </w:rPr>
              <w:t>11.</w:t>
            </w:r>
          </w:p>
        </w:tc>
        <w:tc>
          <w:tcPr>
            <w:tcW w:w="5245" w:type="dxa"/>
            <w:tcBorders>
              <w:top w:val="single" w:sz="4" w:space="0" w:color="auto"/>
              <w:left w:val="single" w:sz="4" w:space="0" w:color="auto"/>
              <w:bottom w:val="single" w:sz="4" w:space="0" w:color="auto"/>
              <w:right w:val="single" w:sz="4" w:space="0" w:color="auto"/>
            </w:tcBorders>
          </w:tcPr>
          <w:p w:rsidR="002E0E09" w:rsidRPr="002E0E09" w:rsidRDefault="002E0E09" w:rsidP="00B47DCB">
            <w:pPr>
              <w:tabs>
                <w:tab w:val="left" w:pos="426"/>
                <w:tab w:val="left" w:pos="3976"/>
              </w:tabs>
              <w:ind w:left="0" w:right="-142" w:firstLine="0"/>
              <w:jc w:val="left"/>
              <w:rPr>
                <w:sz w:val="18"/>
                <w:szCs w:val="18"/>
              </w:rPr>
            </w:pPr>
            <w:r w:rsidRPr="002E0E09">
              <w:rPr>
                <w:sz w:val="18"/>
                <w:szCs w:val="18"/>
              </w:rPr>
              <w:t>Проведение разъяснительных бесед и информирование населения о необходимости страхования жилых домов и имущества от пожаров.</w:t>
            </w:r>
          </w:p>
        </w:tc>
        <w:tc>
          <w:tcPr>
            <w:tcW w:w="2693" w:type="dxa"/>
            <w:tcBorders>
              <w:top w:val="single" w:sz="4" w:space="0" w:color="auto"/>
              <w:left w:val="single" w:sz="4" w:space="0" w:color="auto"/>
              <w:bottom w:val="single" w:sz="4" w:space="0" w:color="auto"/>
              <w:right w:val="single" w:sz="4" w:space="0" w:color="auto"/>
            </w:tcBorders>
          </w:tcPr>
          <w:p w:rsidR="002E0E09" w:rsidRPr="002E0E09" w:rsidRDefault="002E0E09" w:rsidP="000613B0">
            <w:pPr>
              <w:tabs>
                <w:tab w:val="left" w:pos="426"/>
                <w:tab w:val="left" w:pos="3976"/>
              </w:tabs>
              <w:ind w:left="0" w:right="-142" w:firstLine="0"/>
              <w:jc w:val="left"/>
              <w:rPr>
                <w:sz w:val="18"/>
                <w:szCs w:val="18"/>
              </w:rPr>
            </w:pPr>
            <w:r w:rsidRPr="002E0E09">
              <w:rPr>
                <w:sz w:val="18"/>
                <w:szCs w:val="18"/>
              </w:rPr>
              <w:t>Информационный центр,</w:t>
            </w:r>
          </w:p>
          <w:p w:rsidR="002E0E09" w:rsidRPr="002E0E09" w:rsidRDefault="002E0E09" w:rsidP="000613B0">
            <w:pPr>
              <w:tabs>
                <w:tab w:val="left" w:pos="426"/>
                <w:tab w:val="left" w:pos="3976"/>
              </w:tabs>
              <w:ind w:left="0" w:right="-142" w:firstLine="0"/>
              <w:jc w:val="left"/>
              <w:rPr>
                <w:sz w:val="18"/>
                <w:szCs w:val="18"/>
              </w:rPr>
            </w:pPr>
            <w:r w:rsidRPr="002E0E09">
              <w:rPr>
                <w:sz w:val="18"/>
                <w:szCs w:val="18"/>
              </w:rPr>
              <w:t>Главный специалист</w:t>
            </w:r>
          </w:p>
        </w:tc>
        <w:tc>
          <w:tcPr>
            <w:tcW w:w="1417" w:type="dxa"/>
            <w:tcBorders>
              <w:top w:val="single" w:sz="4" w:space="0" w:color="auto"/>
              <w:left w:val="single" w:sz="4" w:space="0" w:color="auto"/>
              <w:bottom w:val="single" w:sz="4" w:space="0" w:color="auto"/>
              <w:right w:val="single" w:sz="4" w:space="0" w:color="auto"/>
            </w:tcBorders>
          </w:tcPr>
          <w:p w:rsidR="002E0E09" w:rsidRPr="002E0E09" w:rsidRDefault="002E0E09" w:rsidP="000613B0">
            <w:pPr>
              <w:tabs>
                <w:tab w:val="left" w:pos="426"/>
                <w:tab w:val="left" w:pos="3976"/>
              </w:tabs>
              <w:ind w:left="0" w:right="-142" w:firstLine="0"/>
              <w:jc w:val="left"/>
              <w:rPr>
                <w:sz w:val="18"/>
                <w:szCs w:val="18"/>
              </w:rPr>
            </w:pPr>
            <w:r w:rsidRPr="002E0E09">
              <w:rPr>
                <w:sz w:val="18"/>
                <w:szCs w:val="18"/>
              </w:rPr>
              <w:t>В течение пожароопасного периода</w:t>
            </w:r>
          </w:p>
          <w:p w:rsidR="002E0E09" w:rsidRPr="002E0E09" w:rsidRDefault="002E0E09" w:rsidP="002E0E09">
            <w:pPr>
              <w:tabs>
                <w:tab w:val="left" w:pos="426"/>
                <w:tab w:val="left" w:pos="3976"/>
              </w:tabs>
              <w:ind w:left="0" w:right="-142" w:firstLine="426"/>
              <w:jc w:val="left"/>
              <w:rPr>
                <w:sz w:val="18"/>
                <w:szCs w:val="18"/>
              </w:rPr>
            </w:pPr>
          </w:p>
        </w:tc>
      </w:tr>
      <w:tr w:rsidR="002E0E09" w:rsidRPr="002E0E09" w:rsidTr="002E0E09">
        <w:tc>
          <w:tcPr>
            <w:tcW w:w="568" w:type="dxa"/>
            <w:tcBorders>
              <w:top w:val="single" w:sz="4" w:space="0" w:color="auto"/>
              <w:left w:val="single" w:sz="4" w:space="0" w:color="auto"/>
              <w:bottom w:val="single" w:sz="4" w:space="0" w:color="auto"/>
              <w:right w:val="single" w:sz="4" w:space="0" w:color="auto"/>
            </w:tcBorders>
          </w:tcPr>
          <w:p w:rsidR="002E0E09" w:rsidRPr="002E0E09" w:rsidRDefault="002E0E09" w:rsidP="007B0883">
            <w:pPr>
              <w:tabs>
                <w:tab w:val="left" w:pos="426"/>
                <w:tab w:val="left" w:pos="3976"/>
              </w:tabs>
              <w:ind w:left="0" w:right="-142" w:firstLine="0"/>
              <w:jc w:val="left"/>
              <w:rPr>
                <w:sz w:val="18"/>
                <w:szCs w:val="18"/>
              </w:rPr>
            </w:pPr>
            <w:r w:rsidRPr="002E0E09">
              <w:rPr>
                <w:sz w:val="18"/>
                <w:szCs w:val="18"/>
              </w:rPr>
              <w:t>12.</w:t>
            </w:r>
          </w:p>
        </w:tc>
        <w:tc>
          <w:tcPr>
            <w:tcW w:w="5245" w:type="dxa"/>
            <w:tcBorders>
              <w:top w:val="single" w:sz="4" w:space="0" w:color="auto"/>
              <w:left w:val="single" w:sz="4" w:space="0" w:color="auto"/>
              <w:bottom w:val="single" w:sz="4" w:space="0" w:color="auto"/>
              <w:right w:val="single" w:sz="4" w:space="0" w:color="auto"/>
            </w:tcBorders>
          </w:tcPr>
          <w:p w:rsidR="002E0E09" w:rsidRPr="002E0E09" w:rsidRDefault="002E0E09" w:rsidP="00B47DCB">
            <w:pPr>
              <w:tabs>
                <w:tab w:val="left" w:pos="426"/>
                <w:tab w:val="left" w:pos="3976"/>
              </w:tabs>
              <w:ind w:left="0" w:right="-142" w:firstLine="0"/>
              <w:jc w:val="left"/>
              <w:rPr>
                <w:sz w:val="18"/>
                <w:szCs w:val="18"/>
              </w:rPr>
            </w:pPr>
            <w:proofErr w:type="gramStart"/>
            <w:r w:rsidRPr="002E0E09">
              <w:rPr>
                <w:sz w:val="18"/>
                <w:szCs w:val="18"/>
              </w:rPr>
              <w:t>Контроль за</w:t>
            </w:r>
            <w:proofErr w:type="gramEnd"/>
            <w:r w:rsidRPr="002E0E09">
              <w:rPr>
                <w:sz w:val="18"/>
                <w:szCs w:val="18"/>
              </w:rPr>
              <w:t xml:space="preserve"> выполнением требований запрета выжигания сухой травянистой растительности на землях различных категорий</w:t>
            </w:r>
          </w:p>
        </w:tc>
        <w:tc>
          <w:tcPr>
            <w:tcW w:w="2693" w:type="dxa"/>
            <w:tcBorders>
              <w:top w:val="single" w:sz="4" w:space="0" w:color="auto"/>
              <w:left w:val="single" w:sz="4" w:space="0" w:color="auto"/>
              <w:bottom w:val="single" w:sz="4" w:space="0" w:color="auto"/>
              <w:right w:val="single" w:sz="4" w:space="0" w:color="auto"/>
            </w:tcBorders>
          </w:tcPr>
          <w:p w:rsidR="002E0E09" w:rsidRPr="002E0E09" w:rsidRDefault="002E0E09" w:rsidP="00B47DCB">
            <w:pPr>
              <w:tabs>
                <w:tab w:val="left" w:pos="426"/>
                <w:tab w:val="left" w:pos="3976"/>
              </w:tabs>
              <w:ind w:left="0" w:right="-142" w:firstLine="0"/>
              <w:jc w:val="left"/>
              <w:rPr>
                <w:sz w:val="18"/>
                <w:szCs w:val="18"/>
              </w:rPr>
            </w:pPr>
            <w:r w:rsidRPr="002E0E09">
              <w:rPr>
                <w:sz w:val="18"/>
                <w:szCs w:val="18"/>
              </w:rPr>
              <w:t>Отдел муниципального земельного, лесного контроля и соблюдения правил благоустройства.</w:t>
            </w:r>
          </w:p>
          <w:p w:rsidR="002E0E09" w:rsidRPr="002E0E09" w:rsidRDefault="002E0E09" w:rsidP="00B47DCB">
            <w:pPr>
              <w:tabs>
                <w:tab w:val="left" w:pos="426"/>
                <w:tab w:val="left" w:pos="3976"/>
              </w:tabs>
              <w:ind w:left="0" w:right="-142" w:firstLine="0"/>
              <w:jc w:val="left"/>
              <w:rPr>
                <w:sz w:val="18"/>
                <w:szCs w:val="18"/>
              </w:rPr>
            </w:pPr>
            <w:r w:rsidRPr="002E0E09">
              <w:rPr>
                <w:sz w:val="18"/>
                <w:szCs w:val="18"/>
              </w:rPr>
              <w:t>Главный специалист</w:t>
            </w:r>
          </w:p>
          <w:p w:rsidR="002E0E09" w:rsidRPr="002E0E09" w:rsidRDefault="002E0E09" w:rsidP="002E0E09">
            <w:pPr>
              <w:tabs>
                <w:tab w:val="left" w:pos="426"/>
                <w:tab w:val="left" w:pos="3976"/>
              </w:tabs>
              <w:ind w:left="0" w:right="-142" w:firstLine="426"/>
              <w:jc w:val="left"/>
              <w:rPr>
                <w:sz w:val="18"/>
                <w:szCs w:val="18"/>
              </w:rPr>
            </w:pPr>
          </w:p>
        </w:tc>
        <w:tc>
          <w:tcPr>
            <w:tcW w:w="1417" w:type="dxa"/>
            <w:tcBorders>
              <w:top w:val="single" w:sz="4" w:space="0" w:color="auto"/>
              <w:left w:val="single" w:sz="4" w:space="0" w:color="auto"/>
              <w:bottom w:val="single" w:sz="4" w:space="0" w:color="auto"/>
              <w:right w:val="single" w:sz="4" w:space="0" w:color="auto"/>
            </w:tcBorders>
          </w:tcPr>
          <w:p w:rsidR="002E0E09" w:rsidRPr="002E0E09" w:rsidRDefault="002E0E09" w:rsidP="00B47DCB">
            <w:pPr>
              <w:tabs>
                <w:tab w:val="left" w:pos="426"/>
                <w:tab w:val="left" w:pos="3976"/>
              </w:tabs>
              <w:ind w:left="0" w:right="-142" w:firstLine="0"/>
              <w:jc w:val="left"/>
              <w:rPr>
                <w:sz w:val="18"/>
                <w:szCs w:val="18"/>
              </w:rPr>
            </w:pPr>
            <w:r w:rsidRPr="002E0E09">
              <w:rPr>
                <w:sz w:val="18"/>
                <w:szCs w:val="18"/>
              </w:rPr>
              <w:t>В течение пожароопасного периода</w:t>
            </w:r>
          </w:p>
          <w:p w:rsidR="002E0E09" w:rsidRPr="002E0E09" w:rsidRDefault="002E0E09" w:rsidP="002E0E09">
            <w:pPr>
              <w:tabs>
                <w:tab w:val="left" w:pos="426"/>
                <w:tab w:val="left" w:pos="3976"/>
              </w:tabs>
              <w:ind w:left="0" w:right="-142" w:firstLine="426"/>
              <w:jc w:val="left"/>
              <w:rPr>
                <w:sz w:val="18"/>
                <w:szCs w:val="18"/>
              </w:rPr>
            </w:pPr>
          </w:p>
        </w:tc>
      </w:tr>
      <w:tr w:rsidR="002E0E09" w:rsidRPr="002E0E09" w:rsidTr="002E0E09">
        <w:tc>
          <w:tcPr>
            <w:tcW w:w="568" w:type="dxa"/>
            <w:tcBorders>
              <w:top w:val="single" w:sz="4" w:space="0" w:color="auto"/>
              <w:left w:val="single" w:sz="4" w:space="0" w:color="auto"/>
              <w:bottom w:val="single" w:sz="4" w:space="0" w:color="auto"/>
              <w:right w:val="single" w:sz="4" w:space="0" w:color="auto"/>
            </w:tcBorders>
          </w:tcPr>
          <w:p w:rsidR="002E0E09" w:rsidRPr="002E0E09" w:rsidRDefault="002E0E09" w:rsidP="007B0883">
            <w:pPr>
              <w:tabs>
                <w:tab w:val="left" w:pos="426"/>
                <w:tab w:val="left" w:pos="3976"/>
              </w:tabs>
              <w:ind w:left="0" w:right="-142" w:firstLine="0"/>
              <w:jc w:val="left"/>
              <w:rPr>
                <w:sz w:val="18"/>
                <w:szCs w:val="18"/>
              </w:rPr>
            </w:pPr>
            <w:r w:rsidRPr="002E0E09">
              <w:rPr>
                <w:sz w:val="18"/>
                <w:szCs w:val="18"/>
              </w:rPr>
              <w:t>13.</w:t>
            </w:r>
          </w:p>
        </w:tc>
        <w:tc>
          <w:tcPr>
            <w:tcW w:w="5245" w:type="dxa"/>
            <w:tcBorders>
              <w:top w:val="single" w:sz="4" w:space="0" w:color="auto"/>
              <w:left w:val="single" w:sz="4" w:space="0" w:color="auto"/>
              <w:bottom w:val="single" w:sz="4" w:space="0" w:color="auto"/>
              <w:right w:val="single" w:sz="4" w:space="0" w:color="auto"/>
            </w:tcBorders>
          </w:tcPr>
          <w:p w:rsidR="002E0E09" w:rsidRPr="002E0E09" w:rsidRDefault="002E0E09" w:rsidP="00B47DCB">
            <w:pPr>
              <w:tabs>
                <w:tab w:val="left" w:pos="426"/>
                <w:tab w:val="left" w:pos="3976"/>
              </w:tabs>
              <w:ind w:left="0" w:right="-142" w:firstLine="0"/>
              <w:jc w:val="left"/>
              <w:rPr>
                <w:sz w:val="18"/>
                <w:szCs w:val="18"/>
              </w:rPr>
            </w:pPr>
            <w:r w:rsidRPr="002E0E09">
              <w:rPr>
                <w:sz w:val="18"/>
                <w:szCs w:val="18"/>
              </w:rPr>
              <w:t>Регулярное информирование населения через средства массовой информации о принимаемых мерах по защите населенных пунктов от пожаров и необходимости соблюдения мер пожарной безопасности</w:t>
            </w:r>
          </w:p>
        </w:tc>
        <w:tc>
          <w:tcPr>
            <w:tcW w:w="2693" w:type="dxa"/>
            <w:tcBorders>
              <w:top w:val="single" w:sz="4" w:space="0" w:color="auto"/>
              <w:left w:val="single" w:sz="4" w:space="0" w:color="auto"/>
              <w:bottom w:val="single" w:sz="4" w:space="0" w:color="auto"/>
              <w:right w:val="single" w:sz="4" w:space="0" w:color="auto"/>
            </w:tcBorders>
          </w:tcPr>
          <w:p w:rsidR="002E0E09" w:rsidRPr="002E0E09" w:rsidRDefault="002E0E09" w:rsidP="000613B0">
            <w:pPr>
              <w:tabs>
                <w:tab w:val="left" w:pos="426"/>
                <w:tab w:val="left" w:pos="3976"/>
              </w:tabs>
              <w:ind w:left="0" w:right="-142" w:firstLine="0"/>
              <w:jc w:val="left"/>
              <w:rPr>
                <w:sz w:val="18"/>
                <w:szCs w:val="18"/>
              </w:rPr>
            </w:pPr>
            <w:r w:rsidRPr="002E0E09">
              <w:rPr>
                <w:sz w:val="18"/>
                <w:szCs w:val="18"/>
              </w:rPr>
              <w:t>Информационный центр,</w:t>
            </w:r>
          </w:p>
          <w:p w:rsidR="002E0E09" w:rsidRPr="002E0E09" w:rsidRDefault="002E0E09" w:rsidP="000613B0">
            <w:pPr>
              <w:tabs>
                <w:tab w:val="left" w:pos="426"/>
                <w:tab w:val="left" w:pos="3976"/>
              </w:tabs>
              <w:ind w:left="0" w:right="-142" w:firstLine="0"/>
              <w:jc w:val="left"/>
              <w:rPr>
                <w:sz w:val="18"/>
                <w:szCs w:val="18"/>
              </w:rPr>
            </w:pPr>
            <w:r w:rsidRPr="002E0E09">
              <w:rPr>
                <w:sz w:val="18"/>
                <w:szCs w:val="18"/>
              </w:rPr>
              <w:t>Главный специалист</w:t>
            </w:r>
          </w:p>
          <w:p w:rsidR="002E0E09" w:rsidRPr="002E0E09" w:rsidRDefault="002E0E09" w:rsidP="002E0E09">
            <w:pPr>
              <w:tabs>
                <w:tab w:val="left" w:pos="426"/>
                <w:tab w:val="left" w:pos="3976"/>
              </w:tabs>
              <w:ind w:left="0" w:right="-142" w:firstLine="426"/>
              <w:jc w:val="left"/>
              <w:rPr>
                <w:sz w:val="18"/>
                <w:szCs w:val="18"/>
              </w:rPr>
            </w:pPr>
          </w:p>
          <w:p w:rsidR="002E0E09" w:rsidRPr="002E0E09" w:rsidRDefault="002E0E09" w:rsidP="002E0E09">
            <w:pPr>
              <w:tabs>
                <w:tab w:val="left" w:pos="426"/>
                <w:tab w:val="left" w:pos="3976"/>
              </w:tabs>
              <w:ind w:left="0" w:right="-142" w:firstLine="426"/>
              <w:jc w:val="left"/>
              <w:rPr>
                <w:sz w:val="18"/>
                <w:szCs w:val="18"/>
              </w:rPr>
            </w:pPr>
          </w:p>
        </w:tc>
        <w:tc>
          <w:tcPr>
            <w:tcW w:w="1417" w:type="dxa"/>
            <w:tcBorders>
              <w:top w:val="single" w:sz="4" w:space="0" w:color="auto"/>
              <w:left w:val="single" w:sz="4" w:space="0" w:color="auto"/>
              <w:bottom w:val="single" w:sz="4" w:space="0" w:color="auto"/>
              <w:right w:val="single" w:sz="4" w:space="0" w:color="auto"/>
            </w:tcBorders>
          </w:tcPr>
          <w:p w:rsidR="002E0E09" w:rsidRPr="002E0E09" w:rsidRDefault="002E0E09" w:rsidP="00B47DCB">
            <w:pPr>
              <w:tabs>
                <w:tab w:val="left" w:pos="426"/>
                <w:tab w:val="left" w:pos="3976"/>
              </w:tabs>
              <w:ind w:left="0" w:right="-142" w:firstLine="0"/>
              <w:jc w:val="left"/>
              <w:rPr>
                <w:sz w:val="18"/>
                <w:szCs w:val="18"/>
              </w:rPr>
            </w:pPr>
            <w:r w:rsidRPr="002E0E09">
              <w:rPr>
                <w:sz w:val="18"/>
                <w:szCs w:val="18"/>
              </w:rPr>
              <w:t xml:space="preserve">Постоянно </w:t>
            </w:r>
          </w:p>
        </w:tc>
      </w:tr>
      <w:tr w:rsidR="002E0E09" w:rsidRPr="002E0E09" w:rsidTr="002E0E09">
        <w:tc>
          <w:tcPr>
            <w:tcW w:w="568" w:type="dxa"/>
            <w:tcBorders>
              <w:top w:val="single" w:sz="4" w:space="0" w:color="auto"/>
              <w:left w:val="single" w:sz="4" w:space="0" w:color="auto"/>
              <w:bottom w:val="single" w:sz="4" w:space="0" w:color="auto"/>
              <w:right w:val="single" w:sz="4" w:space="0" w:color="auto"/>
            </w:tcBorders>
          </w:tcPr>
          <w:p w:rsidR="002E0E09" w:rsidRPr="002E0E09" w:rsidRDefault="002E0E09" w:rsidP="007B0883">
            <w:pPr>
              <w:tabs>
                <w:tab w:val="left" w:pos="426"/>
                <w:tab w:val="left" w:pos="3976"/>
              </w:tabs>
              <w:ind w:left="0" w:right="-142" w:firstLine="0"/>
              <w:jc w:val="left"/>
              <w:rPr>
                <w:sz w:val="18"/>
                <w:szCs w:val="18"/>
              </w:rPr>
            </w:pPr>
            <w:r w:rsidRPr="002E0E09">
              <w:rPr>
                <w:sz w:val="18"/>
                <w:szCs w:val="18"/>
              </w:rPr>
              <w:t>14.</w:t>
            </w:r>
          </w:p>
        </w:tc>
        <w:tc>
          <w:tcPr>
            <w:tcW w:w="5245" w:type="dxa"/>
            <w:tcBorders>
              <w:top w:val="single" w:sz="4" w:space="0" w:color="auto"/>
              <w:left w:val="single" w:sz="4" w:space="0" w:color="auto"/>
              <w:bottom w:val="single" w:sz="4" w:space="0" w:color="auto"/>
              <w:right w:val="single" w:sz="4" w:space="0" w:color="auto"/>
            </w:tcBorders>
          </w:tcPr>
          <w:p w:rsidR="002E0E09" w:rsidRPr="002E0E09" w:rsidRDefault="002E0E09" w:rsidP="00B47DCB">
            <w:pPr>
              <w:tabs>
                <w:tab w:val="left" w:pos="426"/>
                <w:tab w:val="left" w:pos="3976"/>
              </w:tabs>
              <w:ind w:left="0" w:right="-142" w:firstLine="0"/>
              <w:jc w:val="left"/>
              <w:rPr>
                <w:sz w:val="18"/>
                <w:szCs w:val="18"/>
              </w:rPr>
            </w:pPr>
            <w:r w:rsidRPr="002E0E09">
              <w:rPr>
                <w:sz w:val="18"/>
                <w:szCs w:val="18"/>
              </w:rPr>
              <w:t xml:space="preserve">Создание патрульных, патрульно-маневренных, маневренных и патрульно-контрольных групп, утверждение графиков патрулирования. </w:t>
            </w:r>
          </w:p>
        </w:tc>
        <w:tc>
          <w:tcPr>
            <w:tcW w:w="2693" w:type="dxa"/>
            <w:tcBorders>
              <w:top w:val="single" w:sz="4" w:space="0" w:color="auto"/>
              <w:left w:val="single" w:sz="4" w:space="0" w:color="auto"/>
              <w:bottom w:val="single" w:sz="4" w:space="0" w:color="auto"/>
              <w:right w:val="single" w:sz="4" w:space="0" w:color="auto"/>
            </w:tcBorders>
          </w:tcPr>
          <w:p w:rsidR="002E0E09" w:rsidRPr="002E0E09" w:rsidRDefault="002E0E09" w:rsidP="00B47DCB">
            <w:pPr>
              <w:tabs>
                <w:tab w:val="left" w:pos="426"/>
                <w:tab w:val="left" w:pos="3976"/>
              </w:tabs>
              <w:ind w:left="0" w:right="-142" w:firstLine="0"/>
              <w:jc w:val="left"/>
              <w:rPr>
                <w:sz w:val="18"/>
                <w:szCs w:val="18"/>
              </w:rPr>
            </w:pPr>
            <w:r w:rsidRPr="002E0E09">
              <w:rPr>
                <w:sz w:val="18"/>
                <w:szCs w:val="18"/>
              </w:rPr>
              <w:t>Первый заместитель Главы администрации,</w:t>
            </w:r>
          </w:p>
          <w:p w:rsidR="002E0E09" w:rsidRPr="002E0E09" w:rsidRDefault="002E0E09" w:rsidP="00B47DCB">
            <w:pPr>
              <w:tabs>
                <w:tab w:val="left" w:pos="426"/>
                <w:tab w:val="left" w:pos="3976"/>
              </w:tabs>
              <w:ind w:left="0" w:right="-142" w:firstLine="0"/>
              <w:jc w:val="left"/>
              <w:rPr>
                <w:sz w:val="18"/>
                <w:szCs w:val="18"/>
              </w:rPr>
            </w:pPr>
            <w:r w:rsidRPr="002E0E09">
              <w:rPr>
                <w:sz w:val="18"/>
                <w:szCs w:val="18"/>
              </w:rPr>
              <w:t>Главный специалист</w:t>
            </w:r>
          </w:p>
        </w:tc>
        <w:tc>
          <w:tcPr>
            <w:tcW w:w="1417" w:type="dxa"/>
            <w:tcBorders>
              <w:top w:val="single" w:sz="4" w:space="0" w:color="auto"/>
              <w:left w:val="single" w:sz="4" w:space="0" w:color="auto"/>
              <w:bottom w:val="single" w:sz="4" w:space="0" w:color="auto"/>
              <w:right w:val="single" w:sz="4" w:space="0" w:color="auto"/>
            </w:tcBorders>
          </w:tcPr>
          <w:p w:rsidR="002E0E09" w:rsidRPr="002E0E09" w:rsidRDefault="002E0E09" w:rsidP="00B47DCB">
            <w:pPr>
              <w:tabs>
                <w:tab w:val="left" w:pos="426"/>
                <w:tab w:val="left" w:pos="3976"/>
              </w:tabs>
              <w:ind w:left="0" w:right="-142" w:firstLine="0"/>
              <w:jc w:val="left"/>
              <w:rPr>
                <w:sz w:val="18"/>
                <w:szCs w:val="18"/>
              </w:rPr>
            </w:pPr>
            <w:r w:rsidRPr="002E0E09">
              <w:rPr>
                <w:sz w:val="18"/>
                <w:szCs w:val="18"/>
              </w:rPr>
              <w:t>Апрель</w:t>
            </w:r>
          </w:p>
        </w:tc>
      </w:tr>
      <w:tr w:rsidR="002E0E09" w:rsidRPr="002E0E09" w:rsidTr="002E0E09">
        <w:tc>
          <w:tcPr>
            <w:tcW w:w="568" w:type="dxa"/>
            <w:tcBorders>
              <w:top w:val="single" w:sz="4" w:space="0" w:color="auto"/>
              <w:left w:val="single" w:sz="4" w:space="0" w:color="auto"/>
              <w:bottom w:val="single" w:sz="4" w:space="0" w:color="auto"/>
              <w:right w:val="single" w:sz="4" w:space="0" w:color="auto"/>
            </w:tcBorders>
          </w:tcPr>
          <w:p w:rsidR="002E0E09" w:rsidRPr="002E0E09" w:rsidRDefault="002E0E09" w:rsidP="007B0883">
            <w:pPr>
              <w:tabs>
                <w:tab w:val="left" w:pos="426"/>
                <w:tab w:val="left" w:pos="3976"/>
              </w:tabs>
              <w:ind w:left="0" w:right="-142" w:firstLine="0"/>
              <w:jc w:val="left"/>
              <w:rPr>
                <w:sz w:val="18"/>
                <w:szCs w:val="18"/>
              </w:rPr>
            </w:pPr>
            <w:r w:rsidRPr="002E0E09">
              <w:rPr>
                <w:sz w:val="18"/>
                <w:szCs w:val="18"/>
              </w:rPr>
              <w:t>15.</w:t>
            </w:r>
          </w:p>
        </w:tc>
        <w:tc>
          <w:tcPr>
            <w:tcW w:w="5245" w:type="dxa"/>
            <w:tcBorders>
              <w:top w:val="single" w:sz="4" w:space="0" w:color="auto"/>
              <w:left w:val="single" w:sz="4" w:space="0" w:color="auto"/>
              <w:bottom w:val="single" w:sz="4" w:space="0" w:color="auto"/>
              <w:right w:val="single" w:sz="4" w:space="0" w:color="auto"/>
            </w:tcBorders>
          </w:tcPr>
          <w:p w:rsidR="002E0E09" w:rsidRPr="002E0E09" w:rsidRDefault="002E0E09" w:rsidP="002E0E09">
            <w:pPr>
              <w:tabs>
                <w:tab w:val="left" w:pos="426"/>
                <w:tab w:val="left" w:pos="3976"/>
              </w:tabs>
              <w:ind w:left="0" w:right="-142" w:firstLine="426"/>
              <w:jc w:val="left"/>
              <w:rPr>
                <w:sz w:val="18"/>
                <w:szCs w:val="18"/>
              </w:rPr>
            </w:pPr>
            <w:r w:rsidRPr="002E0E09">
              <w:rPr>
                <w:sz w:val="18"/>
                <w:szCs w:val="18"/>
              </w:rPr>
              <w:t>Организовать патрулирование территории маневренной группы с привлечением народных дружинников и общественности с целью незамедлительного информирования оперативных служб о возможных очагах возгорания, фактах нарушения правопорядка и противопожарного режима</w:t>
            </w:r>
          </w:p>
        </w:tc>
        <w:tc>
          <w:tcPr>
            <w:tcW w:w="2693" w:type="dxa"/>
            <w:tcBorders>
              <w:top w:val="single" w:sz="4" w:space="0" w:color="auto"/>
              <w:left w:val="single" w:sz="4" w:space="0" w:color="auto"/>
              <w:bottom w:val="single" w:sz="4" w:space="0" w:color="auto"/>
              <w:right w:val="single" w:sz="4" w:space="0" w:color="auto"/>
            </w:tcBorders>
          </w:tcPr>
          <w:p w:rsidR="002E0E09" w:rsidRPr="002E0E09" w:rsidRDefault="002E0E09" w:rsidP="00B47DCB">
            <w:pPr>
              <w:tabs>
                <w:tab w:val="left" w:pos="426"/>
                <w:tab w:val="left" w:pos="3976"/>
              </w:tabs>
              <w:ind w:left="0" w:right="-142" w:firstLine="0"/>
              <w:jc w:val="left"/>
              <w:rPr>
                <w:sz w:val="18"/>
                <w:szCs w:val="18"/>
              </w:rPr>
            </w:pPr>
            <w:r w:rsidRPr="002E0E09">
              <w:rPr>
                <w:sz w:val="18"/>
                <w:szCs w:val="18"/>
              </w:rPr>
              <w:t>Первый заместитель Главы администрации,</w:t>
            </w:r>
          </w:p>
          <w:p w:rsidR="002E0E09" w:rsidRPr="002E0E09" w:rsidRDefault="002E0E09" w:rsidP="00B47DCB">
            <w:pPr>
              <w:tabs>
                <w:tab w:val="left" w:pos="426"/>
                <w:tab w:val="left" w:pos="3976"/>
              </w:tabs>
              <w:ind w:left="0" w:right="-142" w:firstLine="0"/>
              <w:jc w:val="left"/>
              <w:rPr>
                <w:sz w:val="18"/>
                <w:szCs w:val="18"/>
              </w:rPr>
            </w:pPr>
            <w:r w:rsidRPr="002E0E09">
              <w:rPr>
                <w:sz w:val="18"/>
                <w:szCs w:val="18"/>
              </w:rPr>
              <w:t>Главный специалист, патрульно-маневренная группа.</w:t>
            </w:r>
          </w:p>
        </w:tc>
        <w:tc>
          <w:tcPr>
            <w:tcW w:w="1417" w:type="dxa"/>
            <w:tcBorders>
              <w:top w:val="single" w:sz="4" w:space="0" w:color="auto"/>
              <w:left w:val="single" w:sz="4" w:space="0" w:color="auto"/>
              <w:bottom w:val="single" w:sz="4" w:space="0" w:color="auto"/>
              <w:right w:val="single" w:sz="4" w:space="0" w:color="auto"/>
            </w:tcBorders>
          </w:tcPr>
          <w:p w:rsidR="002E0E09" w:rsidRPr="002E0E09" w:rsidRDefault="002E0E09" w:rsidP="00B47DCB">
            <w:pPr>
              <w:tabs>
                <w:tab w:val="left" w:pos="426"/>
                <w:tab w:val="left" w:pos="3976"/>
              </w:tabs>
              <w:ind w:left="0" w:right="-142" w:firstLine="0"/>
              <w:jc w:val="left"/>
              <w:rPr>
                <w:sz w:val="18"/>
                <w:szCs w:val="18"/>
              </w:rPr>
            </w:pPr>
            <w:r w:rsidRPr="002E0E09">
              <w:rPr>
                <w:sz w:val="18"/>
                <w:szCs w:val="18"/>
              </w:rPr>
              <w:t>В течение пожароопасного периода</w:t>
            </w:r>
          </w:p>
        </w:tc>
      </w:tr>
      <w:tr w:rsidR="002E0E09" w:rsidRPr="002E0E09" w:rsidTr="002E0E09">
        <w:tc>
          <w:tcPr>
            <w:tcW w:w="568" w:type="dxa"/>
            <w:tcBorders>
              <w:top w:val="single" w:sz="4" w:space="0" w:color="auto"/>
              <w:left w:val="single" w:sz="4" w:space="0" w:color="auto"/>
              <w:bottom w:val="single" w:sz="4" w:space="0" w:color="auto"/>
              <w:right w:val="single" w:sz="4" w:space="0" w:color="auto"/>
            </w:tcBorders>
          </w:tcPr>
          <w:p w:rsidR="002E0E09" w:rsidRPr="002E0E09" w:rsidRDefault="002E0E09" w:rsidP="007B0883">
            <w:pPr>
              <w:tabs>
                <w:tab w:val="left" w:pos="426"/>
                <w:tab w:val="left" w:pos="3976"/>
              </w:tabs>
              <w:ind w:left="0" w:right="-142" w:firstLine="0"/>
              <w:jc w:val="left"/>
              <w:rPr>
                <w:sz w:val="18"/>
                <w:szCs w:val="18"/>
              </w:rPr>
            </w:pPr>
            <w:r w:rsidRPr="002E0E09">
              <w:rPr>
                <w:sz w:val="18"/>
                <w:szCs w:val="18"/>
              </w:rPr>
              <w:t>16.</w:t>
            </w:r>
          </w:p>
        </w:tc>
        <w:tc>
          <w:tcPr>
            <w:tcW w:w="5245" w:type="dxa"/>
            <w:tcBorders>
              <w:top w:val="single" w:sz="4" w:space="0" w:color="auto"/>
              <w:left w:val="single" w:sz="4" w:space="0" w:color="auto"/>
              <w:bottom w:val="single" w:sz="4" w:space="0" w:color="auto"/>
              <w:right w:val="single" w:sz="4" w:space="0" w:color="auto"/>
            </w:tcBorders>
          </w:tcPr>
          <w:p w:rsidR="002E0E09" w:rsidRPr="002E0E09" w:rsidRDefault="002E0E09" w:rsidP="00B47DCB">
            <w:pPr>
              <w:tabs>
                <w:tab w:val="left" w:pos="426"/>
                <w:tab w:val="left" w:pos="3976"/>
              </w:tabs>
              <w:ind w:left="0" w:right="-142" w:firstLine="0"/>
              <w:jc w:val="left"/>
              <w:rPr>
                <w:sz w:val="18"/>
                <w:szCs w:val="18"/>
              </w:rPr>
            </w:pPr>
            <w:r w:rsidRPr="002E0E09">
              <w:rPr>
                <w:sz w:val="18"/>
                <w:szCs w:val="18"/>
              </w:rPr>
              <w:t xml:space="preserve">Корректировка списков брошенных усадеб, домовладений, зданий, строений. Выявление собственников (владельцев) и проведение профилактических мероприятий с собственниками (владельцами) о необходимости уборки мусора и сухой растительности с территорий брошенных усадеб, домовладений, зданий и строений. </w:t>
            </w:r>
          </w:p>
        </w:tc>
        <w:tc>
          <w:tcPr>
            <w:tcW w:w="2693" w:type="dxa"/>
            <w:tcBorders>
              <w:top w:val="single" w:sz="4" w:space="0" w:color="auto"/>
              <w:left w:val="single" w:sz="4" w:space="0" w:color="auto"/>
              <w:bottom w:val="single" w:sz="4" w:space="0" w:color="auto"/>
              <w:right w:val="single" w:sz="4" w:space="0" w:color="auto"/>
            </w:tcBorders>
          </w:tcPr>
          <w:p w:rsidR="002E0E09" w:rsidRPr="002E0E09" w:rsidRDefault="002E0E09" w:rsidP="00B47DCB">
            <w:pPr>
              <w:tabs>
                <w:tab w:val="left" w:pos="426"/>
                <w:tab w:val="left" w:pos="3976"/>
              </w:tabs>
              <w:ind w:left="0" w:right="-142" w:firstLine="0"/>
              <w:jc w:val="left"/>
              <w:rPr>
                <w:sz w:val="18"/>
                <w:szCs w:val="18"/>
              </w:rPr>
            </w:pPr>
            <w:r w:rsidRPr="002E0E09">
              <w:rPr>
                <w:sz w:val="18"/>
                <w:szCs w:val="18"/>
              </w:rPr>
              <w:t xml:space="preserve">Отдел </w:t>
            </w:r>
            <w:proofErr w:type="gramStart"/>
            <w:r w:rsidRPr="002E0E09">
              <w:rPr>
                <w:sz w:val="18"/>
                <w:szCs w:val="18"/>
              </w:rPr>
              <w:t>муниципального</w:t>
            </w:r>
            <w:proofErr w:type="gramEnd"/>
            <w:r w:rsidRPr="002E0E09">
              <w:rPr>
                <w:sz w:val="18"/>
                <w:szCs w:val="18"/>
              </w:rPr>
              <w:t xml:space="preserve"> </w:t>
            </w:r>
          </w:p>
          <w:p w:rsidR="002E0E09" w:rsidRPr="002E0E09" w:rsidRDefault="002E0E09" w:rsidP="00B47DCB">
            <w:pPr>
              <w:tabs>
                <w:tab w:val="left" w:pos="426"/>
                <w:tab w:val="left" w:pos="3976"/>
              </w:tabs>
              <w:ind w:left="0" w:right="-142" w:firstLine="0"/>
              <w:jc w:val="left"/>
              <w:rPr>
                <w:sz w:val="18"/>
                <w:szCs w:val="18"/>
              </w:rPr>
            </w:pPr>
            <w:r w:rsidRPr="002E0E09">
              <w:rPr>
                <w:sz w:val="18"/>
                <w:szCs w:val="18"/>
              </w:rPr>
              <w:t xml:space="preserve">земельного, лесного контроля и </w:t>
            </w:r>
          </w:p>
          <w:p w:rsidR="002E0E09" w:rsidRPr="002E0E09" w:rsidRDefault="002E0E09" w:rsidP="00B47DCB">
            <w:pPr>
              <w:tabs>
                <w:tab w:val="left" w:pos="426"/>
                <w:tab w:val="left" w:pos="3976"/>
              </w:tabs>
              <w:ind w:left="0" w:right="-142" w:firstLine="0"/>
              <w:jc w:val="left"/>
              <w:rPr>
                <w:sz w:val="18"/>
                <w:szCs w:val="18"/>
              </w:rPr>
            </w:pPr>
            <w:r w:rsidRPr="002E0E09">
              <w:rPr>
                <w:sz w:val="18"/>
                <w:szCs w:val="18"/>
              </w:rPr>
              <w:t xml:space="preserve">соблюдения правил благоустройства </w:t>
            </w:r>
          </w:p>
        </w:tc>
        <w:tc>
          <w:tcPr>
            <w:tcW w:w="1417" w:type="dxa"/>
            <w:tcBorders>
              <w:top w:val="single" w:sz="4" w:space="0" w:color="auto"/>
              <w:left w:val="single" w:sz="4" w:space="0" w:color="auto"/>
              <w:bottom w:val="single" w:sz="4" w:space="0" w:color="auto"/>
              <w:right w:val="single" w:sz="4" w:space="0" w:color="auto"/>
            </w:tcBorders>
          </w:tcPr>
          <w:p w:rsidR="002E0E09" w:rsidRPr="002E0E09" w:rsidRDefault="002E0E09" w:rsidP="00B47DCB">
            <w:pPr>
              <w:tabs>
                <w:tab w:val="left" w:pos="426"/>
                <w:tab w:val="left" w:pos="3976"/>
              </w:tabs>
              <w:ind w:left="0" w:right="-142" w:firstLine="0"/>
              <w:jc w:val="left"/>
              <w:rPr>
                <w:sz w:val="18"/>
                <w:szCs w:val="18"/>
              </w:rPr>
            </w:pPr>
            <w:r w:rsidRPr="002E0E09">
              <w:rPr>
                <w:sz w:val="18"/>
                <w:szCs w:val="18"/>
              </w:rPr>
              <w:t xml:space="preserve">Постоянно </w:t>
            </w:r>
          </w:p>
        </w:tc>
      </w:tr>
      <w:tr w:rsidR="002E0E09" w:rsidRPr="002E0E09" w:rsidTr="002E0E09">
        <w:tc>
          <w:tcPr>
            <w:tcW w:w="568" w:type="dxa"/>
            <w:tcBorders>
              <w:top w:val="single" w:sz="4" w:space="0" w:color="auto"/>
              <w:left w:val="single" w:sz="4" w:space="0" w:color="auto"/>
              <w:bottom w:val="single" w:sz="4" w:space="0" w:color="auto"/>
              <w:right w:val="single" w:sz="4" w:space="0" w:color="auto"/>
            </w:tcBorders>
          </w:tcPr>
          <w:p w:rsidR="002E0E09" w:rsidRPr="002E0E09" w:rsidRDefault="002E0E09" w:rsidP="007B0883">
            <w:pPr>
              <w:tabs>
                <w:tab w:val="left" w:pos="426"/>
                <w:tab w:val="left" w:pos="3976"/>
              </w:tabs>
              <w:ind w:left="0" w:right="-142" w:firstLine="0"/>
              <w:jc w:val="left"/>
              <w:rPr>
                <w:sz w:val="18"/>
                <w:szCs w:val="18"/>
              </w:rPr>
            </w:pPr>
            <w:r w:rsidRPr="002E0E09">
              <w:rPr>
                <w:sz w:val="18"/>
                <w:szCs w:val="18"/>
              </w:rPr>
              <w:t>17.</w:t>
            </w:r>
          </w:p>
        </w:tc>
        <w:tc>
          <w:tcPr>
            <w:tcW w:w="5245" w:type="dxa"/>
            <w:tcBorders>
              <w:top w:val="single" w:sz="4" w:space="0" w:color="auto"/>
              <w:left w:val="single" w:sz="4" w:space="0" w:color="auto"/>
              <w:bottom w:val="single" w:sz="4" w:space="0" w:color="auto"/>
              <w:right w:val="single" w:sz="4" w:space="0" w:color="auto"/>
            </w:tcBorders>
          </w:tcPr>
          <w:p w:rsidR="002E0E09" w:rsidRPr="002E0E09" w:rsidRDefault="002E0E09" w:rsidP="00B47DCB">
            <w:pPr>
              <w:tabs>
                <w:tab w:val="left" w:pos="426"/>
                <w:tab w:val="left" w:pos="3976"/>
              </w:tabs>
              <w:ind w:left="0" w:right="-142" w:firstLine="0"/>
              <w:jc w:val="left"/>
              <w:rPr>
                <w:sz w:val="18"/>
                <w:szCs w:val="18"/>
              </w:rPr>
            </w:pPr>
            <w:r w:rsidRPr="002E0E09">
              <w:rPr>
                <w:sz w:val="18"/>
                <w:szCs w:val="18"/>
              </w:rPr>
              <w:t xml:space="preserve">Корректировка списков, проведение </w:t>
            </w:r>
          </w:p>
          <w:p w:rsidR="002E0E09" w:rsidRPr="002E0E09" w:rsidRDefault="002E0E09" w:rsidP="00B47DCB">
            <w:pPr>
              <w:tabs>
                <w:tab w:val="left" w:pos="426"/>
                <w:tab w:val="left" w:pos="3976"/>
              </w:tabs>
              <w:ind w:left="0" w:right="-142" w:firstLine="0"/>
              <w:jc w:val="left"/>
              <w:rPr>
                <w:sz w:val="18"/>
                <w:szCs w:val="18"/>
              </w:rPr>
            </w:pPr>
            <w:r w:rsidRPr="002E0E09">
              <w:rPr>
                <w:sz w:val="18"/>
                <w:szCs w:val="18"/>
              </w:rPr>
              <w:t xml:space="preserve">обследования мест проживания одиноких престарелых граждан, неблагополучных и многодетных семей с целью дополнительного инструктажа по мерам  пожарной безопасности. </w:t>
            </w:r>
          </w:p>
        </w:tc>
        <w:tc>
          <w:tcPr>
            <w:tcW w:w="2693" w:type="dxa"/>
            <w:tcBorders>
              <w:top w:val="single" w:sz="4" w:space="0" w:color="auto"/>
              <w:left w:val="single" w:sz="4" w:space="0" w:color="auto"/>
              <w:bottom w:val="single" w:sz="4" w:space="0" w:color="auto"/>
              <w:right w:val="single" w:sz="4" w:space="0" w:color="auto"/>
            </w:tcBorders>
          </w:tcPr>
          <w:p w:rsidR="002E0E09" w:rsidRPr="002E0E09" w:rsidRDefault="002E0E09" w:rsidP="00227CEC">
            <w:pPr>
              <w:tabs>
                <w:tab w:val="left" w:pos="426"/>
                <w:tab w:val="left" w:pos="3976"/>
              </w:tabs>
              <w:ind w:left="0" w:right="-142" w:firstLine="0"/>
              <w:jc w:val="left"/>
              <w:rPr>
                <w:sz w:val="18"/>
                <w:szCs w:val="18"/>
              </w:rPr>
            </w:pPr>
            <w:r w:rsidRPr="002E0E09">
              <w:rPr>
                <w:sz w:val="18"/>
                <w:szCs w:val="18"/>
              </w:rPr>
              <w:t>Социальный отдел</w:t>
            </w:r>
          </w:p>
        </w:tc>
        <w:tc>
          <w:tcPr>
            <w:tcW w:w="1417" w:type="dxa"/>
            <w:tcBorders>
              <w:top w:val="single" w:sz="4" w:space="0" w:color="auto"/>
              <w:left w:val="single" w:sz="4" w:space="0" w:color="auto"/>
              <w:bottom w:val="single" w:sz="4" w:space="0" w:color="auto"/>
              <w:right w:val="single" w:sz="4" w:space="0" w:color="auto"/>
            </w:tcBorders>
          </w:tcPr>
          <w:p w:rsidR="002E0E09" w:rsidRPr="002E0E09" w:rsidRDefault="002E0E09" w:rsidP="00B47DCB">
            <w:pPr>
              <w:tabs>
                <w:tab w:val="left" w:pos="426"/>
                <w:tab w:val="left" w:pos="3976"/>
              </w:tabs>
              <w:ind w:left="0" w:right="-142" w:firstLine="0"/>
              <w:jc w:val="left"/>
              <w:rPr>
                <w:sz w:val="18"/>
                <w:szCs w:val="18"/>
              </w:rPr>
            </w:pPr>
            <w:r w:rsidRPr="002E0E09">
              <w:rPr>
                <w:sz w:val="18"/>
                <w:szCs w:val="18"/>
              </w:rPr>
              <w:t xml:space="preserve">Постоянно </w:t>
            </w:r>
          </w:p>
        </w:tc>
      </w:tr>
      <w:tr w:rsidR="002E0E09" w:rsidRPr="002E0E09" w:rsidTr="002E0E09">
        <w:tc>
          <w:tcPr>
            <w:tcW w:w="568" w:type="dxa"/>
            <w:tcBorders>
              <w:top w:val="single" w:sz="4" w:space="0" w:color="auto"/>
              <w:left w:val="single" w:sz="4" w:space="0" w:color="auto"/>
              <w:bottom w:val="single" w:sz="4" w:space="0" w:color="auto"/>
              <w:right w:val="single" w:sz="4" w:space="0" w:color="auto"/>
            </w:tcBorders>
          </w:tcPr>
          <w:p w:rsidR="002E0E09" w:rsidRPr="002E0E09" w:rsidRDefault="002E0E09" w:rsidP="007B0883">
            <w:pPr>
              <w:tabs>
                <w:tab w:val="left" w:pos="426"/>
                <w:tab w:val="left" w:pos="3976"/>
              </w:tabs>
              <w:ind w:left="0" w:right="-142" w:firstLine="0"/>
              <w:jc w:val="left"/>
              <w:rPr>
                <w:sz w:val="18"/>
                <w:szCs w:val="18"/>
              </w:rPr>
            </w:pPr>
            <w:r w:rsidRPr="002E0E09">
              <w:rPr>
                <w:sz w:val="18"/>
                <w:szCs w:val="18"/>
              </w:rPr>
              <w:t>18.</w:t>
            </w:r>
          </w:p>
        </w:tc>
        <w:tc>
          <w:tcPr>
            <w:tcW w:w="5245" w:type="dxa"/>
            <w:tcBorders>
              <w:top w:val="single" w:sz="4" w:space="0" w:color="auto"/>
              <w:left w:val="single" w:sz="4" w:space="0" w:color="auto"/>
              <w:bottom w:val="single" w:sz="4" w:space="0" w:color="auto"/>
              <w:right w:val="single" w:sz="4" w:space="0" w:color="auto"/>
            </w:tcBorders>
          </w:tcPr>
          <w:p w:rsidR="002E0E09" w:rsidRPr="002E0E09" w:rsidRDefault="002E0E09" w:rsidP="00B47DCB">
            <w:pPr>
              <w:tabs>
                <w:tab w:val="left" w:pos="426"/>
                <w:tab w:val="left" w:pos="3976"/>
              </w:tabs>
              <w:ind w:left="0" w:right="-142" w:firstLine="0"/>
              <w:jc w:val="left"/>
              <w:rPr>
                <w:sz w:val="18"/>
                <w:szCs w:val="18"/>
              </w:rPr>
            </w:pPr>
            <w:r w:rsidRPr="002E0E09">
              <w:rPr>
                <w:sz w:val="18"/>
                <w:szCs w:val="18"/>
              </w:rPr>
              <w:t>Проверка и корректировка списков добровольных пожарных команд</w:t>
            </w:r>
          </w:p>
        </w:tc>
        <w:tc>
          <w:tcPr>
            <w:tcW w:w="2693" w:type="dxa"/>
            <w:tcBorders>
              <w:top w:val="single" w:sz="4" w:space="0" w:color="auto"/>
              <w:left w:val="single" w:sz="4" w:space="0" w:color="auto"/>
              <w:bottom w:val="single" w:sz="4" w:space="0" w:color="auto"/>
              <w:right w:val="single" w:sz="4" w:space="0" w:color="auto"/>
            </w:tcBorders>
          </w:tcPr>
          <w:p w:rsidR="002E0E09" w:rsidRPr="002E0E09" w:rsidRDefault="002E0E09" w:rsidP="00B47DCB">
            <w:pPr>
              <w:tabs>
                <w:tab w:val="left" w:pos="426"/>
                <w:tab w:val="left" w:pos="3976"/>
              </w:tabs>
              <w:ind w:left="0" w:right="-142" w:firstLine="0"/>
              <w:jc w:val="left"/>
              <w:rPr>
                <w:sz w:val="18"/>
                <w:szCs w:val="18"/>
              </w:rPr>
            </w:pPr>
            <w:r w:rsidRPr="002E0E09">
              <w:rPr>
                <w:sz w:val="18"/>
                <w:szCs w:val="18"/>
              </w:rPr>
              <w:t>Первый заместитель Главы администрации,</w:t>
            </w:r>
          </w:p>
          <w:p w:rsidR="002E0E09" w:rsidRPr="002E0E09" w:rsidRDefault="002E0E09" w:rsidP="00B47DCB">
            <w:pPr>
              <w:tabs>
                <w:tab w:val="left" w:pos="426"/>
                <w:tab w:val="left" w:pos="3976"/>
              </w:tabs>
              <w:ind w:left="0" w:right="-142" w:firstLine="0"/>
              <w:jc w:val="left"/>
              <w:rPr>
                <w:sz w:val="18"/>
                <w:szCs w:val="18"/>
              </w:rPr>
            </w:pPr>
            <w:r w:rsidRPr="002E0E09">
              <w:rPr>
                <w:sz w:val="18"/>
                <w:szCs w:val="18"/>
              </w:rPr>
              <w:t>Главный специалист</w:t>
            </w:r>
          </w:p>
        </w:tc>
        <w:tc>
          <w:tcPr>
            <w:tcW w:w="1417" w:type="dxa"/>
            <w:tcBorders>
              <w:top w:val="single" w:sz="4" w:space="0" w:color="auto"/>
              <w:left w:val="single" w:sz="4" w:space="0" w:color="auto"/>
              <w:bottom w:val="single" w:sz="4" w:space="0" w:color="auto"/>
              <w:right w:val="single" w:sz="4" w:space="0" w:color="auto"/>
            </w:tcBorders>
          </w:tcPr>
          <w:p w:rsidR="002E0E09" w:rsidRPr="002E0E09" w:rsidRDefault="002E0E09" w:rsidP="00B47DCB">
            <w:pPr>
              <w:tabs>
                <w:tab w:val="left" w:pos="426"/>
                <w:tab w:val="left" w:pos="3976"/>
              </w:tabs>
              <w:ind w:left="0" w:right="-142" w:firstLine="0"/>
              <w:jc w:val="left"/>
              <w:rPr>
                <w:sz w:val="18"/>
                <w:szCs w:val="18"/>
              </w:rPr>
            </w:pPr>
            <w:r w:rsidRPr="002E0E09">
              <w:rPr>
                <w:sz w:val="18"/>
                <w:szCs w:val="18"/>
              </w:rPr>
              <w:t>Постоянно</w:t>
            </w:r>
          </w:p>
        </w:tc>
      </w:tr>
      <w:tr w:rsidR="002E0E09" w:rsidRPr="002E0E09" w:rsidTr="002E0E09">
        <w:tc>
          <w:tcPr>
            <w:tcW w:w="568" w:type="dxa"/>
            <w:tcBorders>
              <w:top w:val="single" w:sz="4" w:space="0" w:color="auto"/>
              <w:left w:val="single" w:sz="4" w:space="0" w:color="auto"/>
              <w:bottom w:val="single" w:sz="4" w:space="0" w:color="auto"/>
              <w:right w:val="single" w:sz="4" w:space="0" w:color="auto"/>
            </w:tcBorders>
          </w:tcPr>
          <w:p w:rsidR="002E0E09" w:rsidRPr="002E0E09" w:rsidRDefault="002E0E09" w:rsidP="007B0883">
            <w:pPr>
              <w:tabs>
                <w:tab w:val="left" w:pos="426"/>
                <w:tab w:val="left" w:pos="3976"/>
              </w:tabs>
              <w:ind w:left="0" w:right="-142" w:firstLine="0"/>
              <w:jc w:val="left"/>
              <w:rPr>
                <w:sz w:val="18"/>
                <w:szCs w:val="18"/>
              </w:rPr>
            </w:pPr>
            <w:r w:rsidRPr="002E0E09">
              <w:rPr>
                <w:sz w:val="18"/>
                <w:szCs w:val="18"/>
              </w:rPr>
              <w:t>19.</w:t>
            </w:r>
          </w:p>
        </w:tc>
        <w:tc>
          <w:tcPr>
            <w:tcW w:w="5245" w:type="dxa"/>
            <w:tcBorders>
              <w:top w:val="single" w:sz="4" w:space="0" w:color="auto"/>
              <w:left w:val="single" w:sz="4" w:space="0" w:color="auto"/>
              <w:bottom w:val="single" w:sz="4" w:space="0" w:color="auto"/>
              <w:right w:val="single" w:sz="4" w:space="0" w:color="auto"/>
            </w:tcBorders>
          </w:tcPr>
          <w:p w:rsidR="002E0E09" w:rsidRPr="002E0E09" w:rsidRDefault="002E0E09" w:rsidP="00B47DCB">
            <w:pPr>
              <w:tabs>
                <w:tab w:val="left" w:pos="426"/>
                <w:tab w:val="left" w:pos="3976"/>
              </w:tabs>
              <w:ind w:left="0" w:right="-142" w:firstLine="0"/>
              <w:jc w:val="left"/>
              <w:rPr>
                <w:sz w:val="18"/>
                <w:szCs w:val="18"/>
              </w:rPr>
            </w:pPr>
            <w:r w:rsidRPr="002E0E09">
              <w:rPr>
                <w:sz w:val="18"/>
                <w:szCs w:val="18"/>
              </w:rPr>
              <w:t xml:space="preserve">Производить своевременную очистку основных проездов и переулков, а также подъездов к пожарным водоемам и гидрантам, обеспечить свободные подъезды к садовым участкам, дачам и пожарным </w:t>
            </w:r>
            <w:proofErr w:type="spellStart"/>
            <w:r w:rsidRPr="002E0E09">
              <w:rPr>
                <w:sz w:val="18"/>
                <w:szCs w:val="18"/>
              </w:rPr>
              <w:t>водоисточникам</w:t>
            </w:r>
            <w:proofErr w:type="spellEnd"/>
          </w:p>
        </w:tc>
        <w:tc>
          <w:tcPr>
            <w:tcW w:w="2693" w:type="dxa"/>
            <w:tcBorders>
              <w:top w:val="single" w:sz="4" w:space="0" w:color="auto"/>
              <w:left w:val="single" w:sz="4" w:space="0" w:color="auto"/>
              <w:bottom w:val="single" w:sz="4" w:space="0" w:color="auto"/>
              <w:right w:val="single" w:sz="4" w:space="0" w:color="auto"/>
            </w:tcBorders>
          </w:tcPr>
          <w:p w:rsidR="002E0E09" w:rsidRPr="002E0E09" w:rsidRDefault="002E0E09" w:rsidP="00B47DCB">
            <w:pPr>
              <w:tabs>
                <w:tab w:val="left" w:pos="426"/>
                <w:tab w:val="left" w:pos="3976"/>
              </w:tabs>
              <w:ind w:left="0" w:right="-142" w:firstLine="0"/>
              <w:jc w:val="left"/>
              <w:rPr>
                <w:sz w:val="18"/>
                <w:szCs w:val="18"/>
              </w:rPr>
            </w:pPr>
            <w:r w:rsidRPr="002E0E09">
              <w:rPr>
                <w:sz w:val="18"/>
                <w:szCs w:val="18"/>
              </w:rPr>
              <w:t>Председатели дачных и садоводческих товариществ, собственники дачных участков</w:t>
            </w:r>
          </w:p>
        </w:tc>
        <w:tc>
          <w:tcPr>
            <w:tcW w:w="1417" w:type="dxa"/>
            <w:tcBorders>
              <w:top w:val="single" w:sz="4" w:space="0" w:color="auto"/>
              <w:left w:val="single" w:sz="4" w:space="0" w:color="auto"/>
              <w:bottom w:val="single" w:sz="4" w:space="0" w:color="auto"/>
              <w:right w:val="single" w:sz="4" w:space="0" w:color="auto"/>
            </w:tcBorders>
          </w:tcPr>
          <w:p w:rsidR="002E0E09" w:rsidRPr="002E0E09" w:rsidRDefault="002E0E09" w:rsidP="002E0E09">
            <w:pPr>
              <w:tabs>
                <w:tab w:val="left" w:pos="426"/>
                <w:tab w:val="left" w:pos="3976"/>
              </w:tabs>
              <w:ind w:left="0" w:right="-142" w:firstLine="426"/>
              <w:jc w:val="left"/>
              <w:rPr>
                <w:sz w:val="18"/>
                <w:szCs w:val="18"/>
              </w:rPr>
            </w:pPr>
            <w:r w:rsidRPr="002E0E09">
              <w:rPr>
                <w:sz w:val="18"/>
                <w:szCs w:val="18"/>
              </w:rPr>
              <w:t>Май</w:t>
            </w:r>
          </w:p>
        </w:tc>
      </w:tr>
      <w:tr w:rsidR="002E0E09" w:rsidRPr="002E0E09" w:rsidTr="002E0E09">
        <w:tc>
          <w:tcPr>
            <w:tcW w:w="568" w:type="dxa"/>
            <w:tcBorders>
              <w:top w:val="single" w:sz="4" w:space="0" w:color="auto"/>
              <w:left w:val="single" w:sz="4" w:space="0" w:color="auto"/>
              <w:bottom w:val="single" w:sz="4" w:space="0" w:color="auto"/>
              <w:right w:val="single" w:sz="4" w:space="0" w:color="auto"/>
            </w:tcBorders>
          </w:tcPr>
          <w:p w:rsidR="002E0E09" w:rsidRPr="002E0E09" w:rsidRDefault="002E0E09" w:rsidP="007B0883">
            <w:pPr>
              <w:tabs>
                <w:tab w:val="left" w:pos="426"/>
                <w:tab w:val="left" w:pos="3976"/>
              </w:tabs>
              <w:ind w:left="0" w:right="-142" w:firstLine="0"/>
              <w:jc w:val="left"/>
              <w:rPr>
                <w:sz w:val="18"/>
                <w:szCs w:val="18"/>
              </w:rPr>
            </w:pPr>
            <w:r w:rsidRPr="002E0E09">
              <w:rPr>
                <w:sz w:val="18"/>
                <w:szCs w:val="18"/>
              </w:rPr>
              <w:t>20.</w:t>
            </w:r>
          </w:p>
        </w:tc>
        <w:tc>
          <w:tcPr>
            <w:tcW w:w="5245" w:type="dxa"/>
            <w:tcBorders>
              <w:top w:val="single" w:sz="4" w:space="0" w:color="auto"/>
              <w:left w:val="single" w:sz="4" w:space="0" w:color="auto"/>
              <w:bottom w:val="single" w:sz="4" w:space="0" w:color="auto"/>
              <w:right w:val="single" w:sz="4" w:space="0" w:color="auto"/>
            </w:tcBorders>
          </w:tcPr>
          <w:p w:rsidR="002E0E09" w:rsidRPr="002E0E09" w:rsidRDefault="002E0E09" w:rsidP="002E0E09">
            <w:pPr>
              <w:tabs>
                <w:tab w:val="left" w:pos="426"/>
                <w:tab w:val="left" w:pos="3976"/>
              </w:tabs>
              <w:ind w:left="0" w:right="-142" w:firstLine="426"/>
              <w:jc w:val="left"/>
              <w:rPr>
                <w:sz w:val="18"/>
                <w:szCs w:val="18"/>
              </w:rPr>
            </w:pPr>
            <w:r w:rsidRPr="002E0E09">
              <w:rPr>
                <w:sz w:val="18"/>
                <w:szCs w:val="18"/>
              </w:rPr>
              <w:t xml:space="preserve">Обеспечить наличие на территории садоводческих и дачных товариществ сигналов для оповещения людей на случай возникновения пожара; у въезда на территорию садоводческого товарищества - указателей с наименованием товарищества и </w:t>
            </w:r>
            <w:proofErr w:type="gramStart"/>
            <w:r w:rsidRPr="002E0E09">
              <w:rPr>
                <w:sz w:val="18"/>
                <w:szCs w:val="18"/>
              </w:rPr>
              <w:t>план-схемой</w:t>
            </w:r>
            <w:proofErr w:type="gramEnd"/>
            <w:r w:rsidRPr="002E0E09">
              <w:rPr>
                <w:sz w:val="18"/>
                <w:szCs w:val="18"/>
              </w:rPr>
              <w:t xml:space="preserve"> расположения естественных и искусственных </w:t>
            </w:r>
            <w:proofErr w:type="spellStart"/>
            <w:r w:rsidRPr="002E0E09">
              <w:rPr>
                <w:sz w:val="18"/>
                <w:szCs w:val="18"/>
              </w:rPr>
              <w:t>водоисточников</w:t>
            </w:r>
            <w:proofErr w:type="spellEnd"/>
          </w:p>
        </w:tc>
        <w:tc>
          <w:tcPr>
            <w:tcW w:w="2693" w:type="dxa"/>
            <w:tcBorders>
              <w:top w:val="single" w:sz="4" w:space="0" w:color="auto"/>
              <w:left w:val="single" w:sz="4" w:space="0" w:color="auto"/>
              <w:bottom w:val="single" w:sz="4" w:space="0" w:color="auto"/>
              <w:right w:val="single" w:sz="4" w:space="0" w:color="auto"/>
            </w:tcBorders>
          </w:tcPr>
          <w:p w:rsidR="002E0E09" w:rsidRPr="002E0E09" w:rsidRDefault="002E0E09" w:rsidP="00B47DCB">
            <w:pPr>
              <w:tabs>
                <w:tab w:val="left" w:pos="426"/>
                <w:tab w:val="left" w:pos="3976"/>
              </w:tabs>
              <w:ind w:left="0" w:right="-142" w:firstLine="0"/>
              <w:jc w:val="left"/>
              <w:rPr>
                <w:sz w:val="18"/>
                <w:szCs w:val="18"/>
              </w:rPr>
            </w:pPr>
            <w:r w:rsidRPr="002E0E09">
              <w:rPr>
                <w:sz w:val="18"/>
                <w:szCs w:val="18"/>
              </w:rPr>
              <w:t>Председатели дачных и садоводческих товариществ, собственники дачных участков</w:t>
            </w:r>
          </w:p>
        </w:tc>
        <w:tc>
          <w:tcPr>
            <w:tcW w:w="1417" w:type="dxa"/>
            <w:tcBorders>
              <w:top w:val="single" w:sz="4" w:space="0" w:color="auto"/>
              <w:left w:val="single" w:sz="4" w:space="0" w:color="auto"/>
              <w:bottom w:val="single" w:sz="4" w:space="0" w:color="auto"/>
              <w:right w:val="single" w:sz="4" w:space="0" w:color="auto"/>
            </w:tcBorders>
          </w:tcPr>
          <w:p w:rsidR="002E0E09" w:rsidRPr="002E0E09" w:rsidRDefault="002E0E09" w:rsidP="002E0E09">
            <w:pPr>
              <w:tabs>
                <w:tab w:val="left" w:pos="426"/>
                <w:tab w:val="left" w:pos="3976"/>
              </w:tabs>
              <w:ind w:left="0" w:right="-142" w:firstLine="426"/>
              <w:jc w:val="left"/>
              <w:rPr>
                <w:sz w:val="18"/>
                <w:szCs w:val="18"/>
              </w:rPr>
            </w:pPr>
            <w:r w:rsidRPr="002E0E09">
              <w:rPr>
                <w:sz w:val="18"/>
                <w:szCs w:val="18"/>
              </w:rPr>
              <w:t>Май</w:t>
            </w:r>
          </w:p>
        </w:tc>
      </w:tr>
      <w:tr w:rsidR="002E0E09" w:rsidRPr="002E0E09" w:rsidTr="002E0E09">
        <w:tc>
          <w:tcPr>
            <w:tcW w:w="568" w:type="dxa"/>
            <w:tcBorders>
              <w:top w:val="single" w:sz="4" w:space="0" w:color="auto"/>
              <w:left w:val="single" w:sz="4" w:space="0" w:color="auto"/>
              <w:bottom w:val="single" w:sz="4" w:space="0" w:color="auto"/>
              <w:right w:val="single" w:sz="4" w:space="0" w:color="auto"/>
            </w:tcBorders>
            <w:shd w:val="clear" w:color="auto" w:fill="auto"/>
          </w:tcPr>
          <w:p w:rsidR="002E0E09" w:rsidRPr="002E0E09" w:rsidRDefault="007B0883" w:rsidP="007B0883">
            <w:pPr>
              <w:tabs>
                <w:tab w:val="left" w:pos="426"/>
                <w:tab w:val="left" w:pos="3976"/>
              </w:tabs>
              <w:ind w:left="0" w:right="-142" w:firstLine="0"/>
              <w:jc w:val="left"/>
              <w:rPr>
                <w:sz w:val="18"/>
                <w:szCs w:val="18"/>
              </w:rPr>
            </w:pPr>
            <w:r>
              <w:rPr>
                <w:sz w:val="18"/>
                <w:szCs w:val="18"/>
              </w:rPr>
              <w:t>21</w:t>
            </w:r>
          </w:p>
        </w:tc>
        <w:tc>
          <w:tcPr>
            <w:tcW w:w="5245" w:type="dxa"/>
            <w:tcBorders>
              <w:top w:val="single" w:sz="4" w:space="0" w:color="auto"/>
              <w:left w:val="single" w:sz="4" w:space="0" w:color="auto"/>
              <w:bottom w:val="single" w:sz="4" w:space="0" w:color="auto"/>
              <w:right w:val="single" w:sz="4" w:space="0" w:color="auto"/>
            </w:tcBorders>
            <w:shd w:val="clear" w:color="auto" w:fill="auto"/>
          </w:tcPr>
          <w:p w:rsidR="002E0E09" w:rsidRPr="002E0E09" w:rsidRDefault="002E0E09" w:rsidP="002E0E09">
            <w:pPr>
              <w:tabs>
                <w:tab w:val="left" w:pos="426"/>
                <w:tab w:val="left" w:pos="3976"/>
              </w:tabs>
              <w:ind w:left="0" w:right="-142" w:firstLine="426"/>
              <w:jc w:val="left"/>
              <w:rPr>
                <w:sz w:val="18"/>
                <w:szCs w:val="18"/>
              </w:rPr>
            </w:pPr>
            <w:r w:rsidRPr="002E0E09">
              <w:rPr>
                <w:sz w:val="18"/>
                <w:szCs w:val="18"/>
              </w:rPr>
              <w:t xml:space="preserve">Обеспечить территорию населённого пункта п. </w:t>
            </w:r>
            <w:proofErr w:type="spellStart"/>
            <w:r w:rsidRPr="002E0E09">
              <w:rPr>
                <w:sz w:val="18"/>
                <w:szCs w:val="18"/>
              </w:rPr>
              <w:t>Плишкино</w:t>
            </w:r>
            <w:proofErr w:type="spellEnd"/>
            <w:r w:rsidRPr="002E0E09">
              <w:rPr>
                <w:sz w:val="18"/>
                <w:szCs w:val="18"/>
              </w:rPr>
              <w:t xml:space="preserve"> требуемым количеством источников наружного противопожарного водоснабжения в круглогодичный период из условия обслуживаниями ими зданий в радиусе 200 метров с расходом воды для целей пожаротушения не менее 5 л/с, из </w:t>
            </w:r>
            <w:r w:rsidRPr="002E0E09">
              <w:rPr>
                <w:sz w:val="18"/>
                <w:szCs w:val="18"/>
              </w:rPr>
              <w:lastRenderedPageBreak/>
              <w:t>расчёта не менее 3 часов</w:t>
            </w:r>
            <w:proofErr w:type="gramStart"/>
            <w:r w:rsidRPr="002E0E09">
              <w:rPr>
                <w:sz w:val="18"/>
                <w:szCs w:val="18"/>
              </w:rPr>
              <w:t>.</w:t>
            </w:r>
            <w:proofErr w:type="gramEnd"/>
            <w:r w:rsidRPr="002E0E09">
              <w:rPr>
                <w:sz w:val="18"/>
                <w:szCs w:val="18"/>
              </w:rPr>
              <w:t xml:space="preserve"> (</w:t>
            </w:r>
            <w:proofErr w:type="gramStart"/>
            <w:r w:rsidRPr="002E0E09">
              <w:rPr>
                <w:sz w:val="18"/>
                <w:szCs w:val="18"/>
              </w:rPr>
              <w:t>у</w:t>
            </w:r>
            <w:proofErr w:type="gramEnd"/>
            <w:r w:rsidRPr="002E0E09">
              <w:rPr>
                <w:sz w:val="18"/>
                <w:szCs w:val="18"/>
              </w:rPr>
              <w:t xml:space="preserve">л. </w:t>
            </w:r>
            <w:proofErr w:type="spellStart"/>
            <w:r w:rsidRPr="002E0E09">
              <w:rPr>
                <w:sz w:val="18"/>
                <w:szCs w:val="18"/>
              </w:rPr>
              <w:t>Листвиничная</w:t>
            </w:r>
            <w:proofErr w:type="spellEnd"/>
            <w:r w:rsidRPr="002E0E09">
              <w:rPr>
                <w:sz w:val="18"/>
                <w:szCs w:val="18"/>
              </w:rPr>
              <w:t>, ул. Кедровая, ул. Ягодная, ул. Вишневая, ул. Клубничная, ул. Виноградная, ул. Земляничная, ул. Лесная, ул. Надежды, ДНТ «</w:t>
            </w:r>
            <w:proofErr w:type="gramStart"/>
            <w:r w:rsidRPr="002E0E09">
              <w:rPr>
                <w:sz w:val="18"/>
                <w:szCs w:val="18"/>
              </w:rPr>
              <w:t>Рассвет», ДНТ «Будь Здоров», микрорайон Андреевская слобода, ДНТ «Родные просторы»)</w:t>
            </w:r>
            <w:proofErr w:type="gramEnd"/>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2E0E09" w:rsidRPr="002E0E09" w:rsidRDefault="002E0E09" w:rsidP="00B47DCB">
            <w:pPr>
              <w:tabs>
                <w:tab w:val="left" w:pos="426"/>
                <w:tab w:val="left" w:pos="3976"/>
              </w:tabs>
              <w:ind w:left="0" w:right="-142" w:firstLine="0"/>
              <w:jc w:val="left"/>
              <w:rPr>
                <w:sz w:val="18"/>
                <w:szCs w:val="18"/>
              </w:rPr>
            </w:pPr>
            <w:r w:rsidRPr="002E0E09">
              <w:rPr>
                <w:sz w:val="18"/>
                <w:szCs w:val="18"/>
              </w:rPr>
              <w:lastRenderedPageBreak/>
              <w:t>Первый заместитель Главы администрации.</w:t>
            </w:r>
          </w:p>
          <w:p w:rsidR="002E0E09" w:rsidRPr="002E0E09" w:rsidRDefault="002E0E09" w:rsidP="00B47DCB">
            <w:pPr>
              <w:tabs>
                <w:tab w:val="left" w:pos="426"/>
                <w:tab w:val="left" w:pos="3976"/>
              </w:tabs>
              <w:ind w:left="0" w:right="-142" w:firstLine="0"/>
              <w:jc w:val="left"/>
              <w:rPr>
                <w:sz w:val="18"/>
                <w:szCs w:val="18"/>
              </w:rPr>
            </w:pPr>
            <w:r w:rsidRPr="002E0E09">
              <w:rPr>
                <w:sz w:val="18"/>
                <w:szCs w:val="18"/>
              </w:rPr>
              <w:t>Главный специалист.</w:t>
            </w:r>
          </w:p>
          <w:p w:rsidR="002E0E09" w:rsidRPr="002E0E09" w:rsidRDefault="002E0E09" w:rsidP="00B47DCB">
            <w:pPr>
              <w:tabs>
                <w:tab w:val="left" w:pos="426"/>
                <w:tab w:val="left" w:pos="3976"/>
              </w:tabs>
              <w:ind w:left="0" w:right="-142" w:firstLine="0"/>
              <w:jc w:val="left"/>
              <w:rPr>
                <w:sz w:val="18"/>
                <w:szCs w:val="18"/>
              </w:rPr>
            </w:pPr>
            <w:r w:rsidRPr="002E0E09">
              <w:rPr>
                <w:sz w:val="18"/>
                <w:szCs w:val="18"/>
              </w:rPr>
              <w:t>МКУ «ХЭС Хомутовского МО».</w:t>
            </w:r>
          </w:p>
          <w:p w:rsidR="002E0E09" w:rsidRPr="002E0E09" w:rsidRDefault="002E0E09" w:rsidP="00B47DCB">
            <w:pPr>
              <w:tabs>
                <w:tab w:val="left" w:pos="426"/>
                <w:tab w:val="left" w:pos="3976"/>
              </w:tabs>
              <w:ind w:left="0" w:right="-142" w:firstLine="0"/>
              <w:jc w:val="left"/>
              <w:rPr>
                <w:sz w:val="18"/>
                <w:szCs w:val="18"/>
              </w:rPr>
            </w:pPr>
            <w:r w:rsidRPr="002E0E09">
              <w:rPr>
                <w:sz w:val="18"/>
                <w:szCs w:val="18"/>
              </w:rPr>
              <w:t xml:space="preserve">Председатели дачных и </w:t>
            </w:r>
            <w:r w:rsidRPr="002E0E09">
              <w:rPr>
                <w:sz w:val="18"/>
                <w:szCs w:val="18"/>
              </w:rPr>
              <w:lastRenderedPageBreak/>
              <w:t>садоводческих товариществ.</w:t>
            </w: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2E0E09" w:rsidRPr="002E0E09" w:rsidRDefault="002E0E09" w:rsidP="002E0E09">
            <w:pPr>
              <w:tabs>
                <w:tab w:val="left" w:pos="426"/>
                <w:tab w:val="left" w:pos="3976"/>
              </w:tabs>
              <w:ind w:left="0" w:right="-142" w:firstLine="426"/>
              <w:jc w:val="left"/>
              <w:rPr>
                <w:sz w:val="18"/>
                <w:szCs w:val="18"/>
              </w:rPr>
            </w:pPr>
            <w:r w:rsidRPr="002E0E09">
              <w:rPr>
                <w:sz w:val="18"/>
                <w:szCs w:val="18"/>
              </w:rPr>
              <w:lastRenderedPageBreak/>
              <w:t>До 31.12.2025</w:t>
            </w:r>
          </w:p>
        </w:tc>
      </w:tr>
      <w:tr w:rsidR="002E0E09" w:rsidRPr="002E0E09" w:rsidTr="002E0E09">
        <w:tc>
          <w:tcPr>
            <w:tcW w:w="568" w:type="dxa"/>
            <w:tcBorders>
              <w:top w:val="single" w:sz="4" w:space="0" w:color="auto"/>
              <w:left w:val="single" w:sz="4" w:space="0" w:color="auto"/>
              <w:bottom w:val="single" w:sz="4" w:space="0" w:color="auto"/>
              <w:right w:val="single" w:sz="4" w:space="0" w:color="auto"/>
            </w:tcBorders>
            <w:shd w:val="clear" w:color="auto" w:fill="auto"/>
          </w:tcPr>
          <w:p w:rsidR="002E0E09" w:rsidRPr="002E0E09" w:rsidRDefault="002E0E09" w:rsidP="007B0883">
            <w:pPr>
              <w:tabs>
                <w:tab w:val="left" w:pos="426"/>
                <w:tab w:val="left" w:pos="3976"/>
              </w:tabs>
              <w:ind w:left="0" w:right="-142" w:firstLine="0"/>
              <w:jc w:val="left"/>
              <w:rPr>
                <w:sz w:val="18"/>
                <w:szCs w:val="18"/>
              </w:rPr>
            </w:pPr>
            <w:r w:rsidRPr="002E0E09">
              <w:rPr>
                <w:sz w:val="18"/>
                <w:szCs w:val="18"/>
              </w:rPr>
              <w:lastRenderedPageBreak/>
              <w:t>22.</w:t>
            </w:r>
          </w:p>
        </w:tc>
        <w:tc>
          <w:tcPr>
            <w:tcW w:w="5245" w:type="dxa"/>
            <w:tcBorders>
              <w:top w:val="single" w:sz="4" w:space="0" w:color="auto"/>
              <w:left w:val="single" w:sz="4" w:space="0" w:color="auto"/>
              <w:bottom w:val="single" w:sz="4" w:space="0" w:color="auto"/>
              <w:right w:val="single" w:sz="4" w:space="0" w:color="auto"/>
            </w:tcBorders>
            <w:shd w:val="clear" w:color="auto" w:fill="auto"/>
          </w:tcPr>
          <w:p w:rsidR="002E0E09" w:rsidRPr="002E0E09" w:rsidRDefault="002E0E09" w:rsidP="00B47DCB">
            <w:pPr>
              <w:tabs>
                <w:tab w:val="left" w:pos="426"/>
                <w:tab w:val="left" w:pos="3976"/>
              </w:tabs>
              <w:ind w:left="0" w:right="-142" w:firstLine="0"/>
              <w:jc w:val="left"/>
              <w:rPr>
                <w:sz w:val="18"/>
                <w:szCs w:val="18"/>
              </w:rPr>
            </w:pPr>
            <w:r w:rsidRPr="002E0E09">
              <w:rPr>
                <w:sz w:val="18"/>
                <w:szCs w:val="18"/>
              </w:rPr>
              <w:t>Обеспечить территорию населённого пункта п. Горный требуемым количеством источников наружного противопожарного водоснабжения в круглогодичный период из условия обслуживаниями ими зданий в радиусе 200 метров с расходом воды для целей пожаротушения не менее 5 л/с, из расчёта не менее 3 часов</w:t>
            </w:r>
            <w:proofErr w:type="gramStart"/>
            <w:r w:rsidRPr="002E0E09">
              <w:rPr>
                <w:sz w:val="18"/>
                <w:szCs w:val="18"/>
              </w:rPr>
              <w:t>.</w:t>
            </w:r>
            <w:proofErr w:type="gramEnd"/>
            <w:r w:rsidRPr="002E0E09">
              <w:rPr>
                <w:sz w:val="18"/>
                <w:szCs w:val="18"/>
              </w:rPr>
              <w:t xml:space="preserve"> (</w:t>
            </w:r>
            <w:proofErr w:type="gramStart"/>
            <w:r w:rsidRPr="002E0E09">
              <w:rPr>
                <w:sz w:val="18"/>
                <w:szCs w:val="18"/>
              </w:rPr>
              <w:t>у</w:t>
            </w:r>
            <w:proofErr w:type="gramEnd"/>
            <w:r w:rsidRPr="002E0E09">
              <w:rPr>
                <w:sz w:val="18"/>
                <w:szCs w:val="18"/>
              </w:rPr>
              <w:t xml:space="preserve">л. Хребтовая, ул. Агатовая, ул. Жемчужная, ул. Изумрудная, ул. Лазуритовая, ул. Гранатная, ул. Саянская, ул. Сапфировая, ул. Янтарная, ул. </w:t>
            </w:r>
            <w:proofErr w:type="gramStart"/>
            <w:r w:rsidRPr="002E0E09">
              <w:rPr>
                <w:sz w:val="18"/>
                <w:szCs w:val="18"/>
              </w:rPr>
              <w:t>Рябиновая, ул. С. Королёва).</w:t>
            </w:r>
            <w:proofErr w:type="gramEnd"/>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2E0E09" w:rsidRPr="002E0E09" w:rsidRDefault="002E0E09" w:rsidP="00B47DCB">
            <w:pPr>
              <w:tabs>
                <w:tab w:val="left" w:pos="426"/>
                <w:tab w:val="left" w:pos="3976"/>
              </w:tabs>
              <w:ind w:left="0" w:right="-142" w:firstLine="0"/>
              <w:jc w:val="left"/>
              <w:rPr>
                <w:sz w:val="18"/>
                <w:szCs w:val="18"/>
              </w:rPr>
            </w:pPr>
            <w:r w:rsidRPr="002E0E09">
              <w:rPr>
                <w:sz w:val="18"/>
                <w:szCs w:val="18"/>
              </w:rPr>
              <w:t>Первый заместитель Главы администрации.</w:t>
            </w:r>
          </w:p>
          <w:p w:rsidR="002E0E09" w:rsidRPr="002E0E09" w:rsidRDefault="002E0E09" w:rsidP="00B47DCB">
            <w:pPr>
              <w:tabs>
                <w:tab w:val="left" w:pos="426"/>
                <w:tab w:val="left" w:pos="3976"/>
              </w:tabs>
              <w:ind w:left="0" w:right="-142" w:firstLine="0"/>
              <w:jc w:val="left"/>
              <w:rPr>
                <w:sz w:val="18"/>
                <w:szCs w:val="18"/>
              </w:rPr>
            </w:pPr>
            <w:r w:rsidRPr="002E0E09">
              <w:rPr>
                <w:sz w:val="18"/>
                <w:szCs w:val="18"/>
              </w:rPr>
              <w:t>Главный специалист.</w:t>
            </w:r>
          </w:p>
          <w:p w:rsidR="002E0E09" w:rsidRPr="002E0E09" w:rsidRDefault="002E0E09" w:rsidP="00B47DCB">
            <w:pPr>
              <w:tabs>
                <w:tab w:val="left" w:pos="426"/>
                <w:tab w:val="left" w:pos="3976"/>
              </w:tabs>
              <w:ind w:left="0" w:right="-142" w:firstLine="0"/>
              <w:jc w:val="left"/>
              <w:rPr>
                <w:bCs/>
                <w:sz w:val="18"/>
                <w:szCs w:val="18"/>
              </w:rPr>
            </w:pPr>
            <w:r w:rsidRPr="002E0E09">
              <w:rPr>
                <w:bCs/>
                <w:sz w:val="18"/>
                <w:szCs w:val="18"/>
              </w:rPr>
              <w:t>МКУ «ХЭС Хомутовского МО»</w:t>
            </w: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2E0E09" w:rsidRPr="002E0E09" w:rsidRDefault="002E0E09" w:rsidP="002E0E09">
            <w:pPr>
              <w:tabs>
                <w:tab w:val="left" w:pos="426"/>
                <w:tab w:val="left" w:pos="3976"/>
              </w:tabs>
              <w:ind w:left="0" w:right="-142" w:firstLine="426"/>
              <w:jc w:val="left"/>
              <w:rPr>
                <w:sz w:val="18"/>
                <w:szCs w:val="18"/>
              </w:rPr>
            </w:pPr>
            <w:r w:rsidRPr="002E0E09">
              <w:rPr>
                <w:sz w:val="18"/>
                <w:szCs w:val="18"/>
              </w:rPr>
              <w:t>До 31.12.2025</w:t>
            </w:r>
          </w:p>
        </w:tc>
      </w:tr>
      <w:tr w:rsidR="002E0E09" w:rsidRPr="002E0E09" w:rsidTr="002E0E09">
        <w:tc>
          <w:tcPr>
            <w:tcW w:w="568" w:type="dxa"/>
            <w:tcBorders>
              <w:top w:val="single" w:sz="4" w:space="0" w:color="auto"/>
              <w:left w:val="single" w:sz="4" w:space="0" w:color="auto"/>
              <w:bottom w:val="single" w:sz="4" w:space="0" w:color="auto"/>
              <w:right w:val="single" w:sz="4" w:space="0" w:color="auto"/>
            </w:tcBorders>
            <w:shd w:val="clear" w:color="auto" w:fill="auto"/>
          </w:tcPr>
          <w:p w:rsidR="002E0E09" w:rsidRPr="002E0E09" w:rsidRDefault="002E0E09" w:rsidP="007B0883">
            <w:pPr>
              <w:tabs>
                <w:tab w:val="left" w:pos="426"/>
                <w:tab w:val="left" w:pos="3976"/>
              </w:tabs>
              <w:ind w:left="0" w:right="-142" w:firstLine="0"/>
              <w:jc w:val="left"/>
              <w:rPr>
                <w:sz w:val="18"/>
                <w:szCs w:val="18"/>
              </w:rPr>
            </w:pPr>
            <w:r w:rsidRPr="002E0E09">
              <w:rPr>
                <w:sz w:val="18"/>
                <w:szCs w:val="18"/>
              </w:rPr>
              <w:t>23.</w:t>
            </w:r>
          </w:p>
        </w:tc>
        <w:tc>
          <w:tcPr>
            <w:tcW w:w="5245" w:type="dxa"/>
            <w:tcBorders>
              <w:top w:val="single" w:sz="4" w:space="0" w:color="auto"/>
              <w:left w:val="single" w:sz="4" w:space="0" w:color="auto"/>
              <w:bottom w:val="single" w:sz="4" w:space="0" w:color="auto"/>
              <w:right w:val="single" w:sz="4" w:space="0" w:color="auto"/>
            </w:tcBorders>
          </w:tcPr>
          <w:p w:rsidR="002E0E09" w:rsidRPr="002E0E09" w:rsidRDefault="002E0E09" w:rsidP="00B47DCB">
            <w:pPr>
              <w:tabs>
                <w:tab w:val="left" w:pos="426"/>
                <w:tab w:val="left" w:pos="3976"/>
              </w:tabs>
              <w:ind w:left="0" w:right="-142" w:firstLine="0"/>
              <w:jc w:val="left"/>
              <w:rPr>
                <w:sz w:val="18"/>
                <w:szCs w:val="18"/>
              </w:rPr>
            </w:pPr>
            <w:proofErr w:type="gramStart"/>
            <w:r w:rsidRPr="002E0E09">
              <w:rPr>
                <w:sz w:val="18"/>
                <w:szCs w:val="18"/>
              </w:rPr>
              <w:t xml:space="preserve">Обеспечить территорию населённого пункта д. Талька требуемым количеством источников наружного противопожарного водоснабжения в круглогодичный период из условия обслуживаниями ими зданий в радиусе 200 метров с расходом воды для целей пожаротушения не менее 5 л/с, из расчёта не менее 3 часов (ул. Берёзовая, ул. Удачная, пер. Малиновый, пер. Цветочный, пер, Надежды, пер. </w:t>
            </w:r>
            <w:proofErr w:type="spellStart"/>
            <w:r w:rsidRPr="002E0E09">
              <w:rPr>
                <w:sz w:val="18"/>
                <w:szCs w:val="18"/>
              </w:rPr>
              <w:t>Талькинский</w:t>
            </w:r>
            <w:proofErr w:type="spellEnd"/>
            <w:r w:rsidRPr="002E0E09">
              <w:rPr>
                <w:sz w:val="18"/>
                <w:szCs w:val="18"/>
              </w:rPr>
              <w:t>, пер. Охотничий, пер. Луговой, пер. Рабочий, пер</w:t>
            </w:r>
            <w:proofErr w:type="gramEnd"/>
            <w:r w:rsidRPr="002E0E09">
              <w:rPr>
                <w:sz w:val="18"/>
                <w:szCs w:val="18"/>
              </w:rPr>
              <w:t>. Зимний, пер. Байкальский, ул. Степная, д. 18</w:t>
            </w:r>
            <w:proofErr w:type="gramStart"/>
            <w:r w:rsidRPr="002E0E09">
              <w:rPr>
                <w:sz w:val="18"/>
                <w:szCs w:val="18"/>
              </w:rPr>
              <w:t xml:space="preserve"> А</w:t>
            </w:r>
            <w:proofErr w:type="gramEnd"/>
            <w:r w:rsidRPr="002E0E09">
              <w:rPr>
                <w:sz w:val="18"/>
                <w:szCs w:val="18"/>
              </w:rPr>
              <w:t xml:space="preserve"> – 44, ул. Академическая, ул. Университетская</w:t>
            </w:r>
          </w:p>
        </w:tc>
        <w:tc>
          <w:tcPr>
            <w:tcW w:w="2693" w:type="dxa"/>
            <w:tcBorders>
              <w:top w:val="single" w:sz="4" w:space="0" w:color="auto"/>
              <w:left w:val="single" w:sz="4" w:space="0" w:color="auto"/>
              <w:bottom w:val="single" w:sz="4" w:space="0" w:color="auto"/>
              <w:right w:val="single" w:sz="4" w:space="0" w:color="auto"/>
            </w:tcBorders>
          </w:tcPr>
          <w:p w:rsidR="002E0E09" w:rsidRPr="002E0E09" w:rsidRDefault="002E0E09" w:rsidP="00B47DCB">
            <w:pPr>
              <w:tabs>
                <w:tab w:val="left" w:pos="426"/>
                <w:tab w:val="left" w:pos="3976"/>
              </w:tabs>
              <w:ind w:left="0" w:right="-142" w:firstLine="0"/>
              <w:jc w:val="left"/>
              <w:rPr>
                <w:bCs/>
                <w:sz w:val="18"/>
                <w:szCs w:val="18"/>
              </w:rPr>
            </w:pPr>
            <w:r w:rsidRPr="002E0E09">
              <w:rPr>
                <w:bCs/>
                <w:sz w:val="18"/>
                <w:szCs w:val="18"/>
              </w:rPr>
              <w:t>Первый заместитель Главы администрации.</w:t>
            </w:r>
          </w:p>
          <w:p w:rsidR="002E0E09" w:rsidRPr="002E0E09" w:rsidRDefault="002E0E09" w:rsidP="00B47DCB">
            <w:pPr>
              <w:tabs>
                <w:tab w:val="left" w:pos="426"/>
                <w:tab w:val="left" w:pos="3976"/>
              </w:tabs>
              <w:ind w:left="0" w:right="-142" w:firstLine="0"/>
              <w:jc w:val="left"/>
              <w:rPr>
                <w:bCs/>
                <w:sz w:val="18"/>
                <w:szCs w:val="18"/>
              </w:rPr>
            </w:pPr>
            <w:r w:rsidRPr="002E0E09">
              <w:rPr>
                <w:bCs/>
                <w:sz w:val="18"/>
                <w:szCs w:val="18"/>
              </w:rPr>
              <w:t>Главный специалист.</w:t>
            </w:r>
          </w:p>
          <w:p w:rsidR="002E0E09" w:rsidRPr="002E0E09" w:rsidRDefault="002E0E09" w:rsidP="00B47DCB">
            <w:pPr>
              <w:tabs>
                <w:tab w:val="left" w:pos="426"/>
                <w:tab w:val="left" w:pos="3976"/>
              </w:tabs>
              <w:ind w:left="0" w:right="-142" w:firstLine="0"/>
              <w:jc w:val="left"/>
              <w:rPr>
                <w:bCs/>
                <w:sz w:val="18"/>
                <w:szCs w:val="18"/>
              </w:rPr>
            </w:pPr>
            <w:r w:rsidRPr="002E0E09">
              <w:rPr>
                <w:bCs/>
                <w:sz w:val="18"/>
                <w:szCs w:val="18"/>
              </w:rPr>
              <w:t>МКУ «ХЭС Хомутовского МО»</w:t>
            </w: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2E0E09" w:rsidRPr="002E0E09" w:rsidRDefault="002E0E09" w:rsidP="002E0E09">
            <w:pPr>
              <w:tabs>
                <w:tab w:val="left" w:pos="426"/>
                <w:tab w:val="left" w:pos="3976"/>
              </w:tabs>
              <w:ind w:left="0" w:right="-142" w:firstLine="426"/>
              <w:jc w:val="left"/>
              <w:rPr>
                <w:sz w:val="18"/>
                <w:szCs w:val="18"/>
              </w:rPr>
            </w:pPr>
            <w:r w:rsidRPr="002E0E09">
              <w:rPr>
                <w:sz w:val="18"/>
                <w:szCs w:val="18"/>
              </w:rPr>
              <w:t>До 31.12.2025</w:t>
            </w:r>
          </w:p>
        </w:tc>
      </w:tr>
      <w:tr w:rsidR="002E0E09" w:rsidRPr="002E0E09" w:rsidTr="002E0E09">
        <w:tc>
          <w:tcPr>
            <w:tcW w:w="568" w:type="dxa"/>
            <w:tcBorders>
              <w:top w:val="single" w:sz="4" w:space="0" w:color="auto"/>
              <w:left w:val="single" w:sz="4" w:space="0" w:color="auto"/>
              <w:bottom w:val="single" w:sz="4" w:space="0" w:color="auto"/>
              <w:right w:val="single" w:sz="4" w:space="0" w:color="auto"/>
            </w:tcBorders>
            <w:shd w:val="clear" w:color="auto" w:fill="auto"/>
          </w:tcPr>
          <w:p w:rsidR="002E0E09" w:rsidRPr="002E0E09" w:rsidRDefault="002E0E09" w:rsidP="007B0883">
            <w:pPr>
              <w:tabs>
                <w:tab w:val="left" w:pos="426"/>
                <w:tab w:val="left" w:pos="3976"/>
              </w:tabs>
              <w:ind w:left="0" w:right="-142" w:firstLine="0"/>
              <w:jc w:val="left"/>
              <w:rPr>
                <w:sz w:val="18"/>
                <w:szCs w:val="18"/>
              </w:rPr>
            </w:pPr>
            <w:r w:rsidRPr="002E0E09">
              <w:rPr>
                <w:sz w:val="18"/>
                <w:szCs w:val="18"/>
              </w:rPr>
              <w:t>24.</w:t>
            </w:r>
          </w:p>
        </w:tc>
        <w:tc>
          <w:tcPr>
            <w:tcW w:w="5245" w:type="dxa"/>
            <w:tcBorders>
              <w:top w:val="single" w:sz="4" w:space="0" w:color="auto"/>
              <w:left w:val="single" w:sz="4" w:space="0" w:color="auto"/>
              <w:bottom w:val="single" w:sz="4" w:space="0" w:color="auto"/>
              <w:right w:val="single" w:sz="4" w:space="0" w:color="auto"/>
            </w:tcBorders>
            <w:shd w:val="clear" w:color="auto" w:fill="auto"/>
          </w:tcPr>
          <w:p w:rsidR="002E0E09" w:rsidRPr="002E0E09" w:rsidRDefault="002E0E09" w:rsidP="00B47DCB">
            <w:pPr>
              <w:tabs>
                <w:tab w:val="left" w:pos="426"/>
                <w:tab w:val="left" w:pos="3976"/>
              </w:tabs>
              <w:ind w:left="0" w:right="-142" w:firstLine="0"/>
              <w:jc w:val="left"/>
              <w:rPr>
                <w:sz w:val="18"/>
                <w:szCs w:val="18"/>
              </w:rPr>
            </w:pPr>
            <w:r w:rsidRPr="002E0E09">
              <w:rPr>
                <w:sz w:val="18"/>
                <w:szCs w:val="18"/>
              </w:rPr>
              <w:t>Обеспечить территорию населённого пункта д. Позднякова требуемым количеством источников наружного противопожарного водоснабжения в круглогодичный период из условия обслуживаниями ими зданий в радиусе 200 метров с расходом воды для целей пожаротушения не менее 5 л/</w:t>
            </w:r>
            <w:proofErr w:type="gramStart"/>
            <w:r w:rsidRPr="002E0E09">
              <w:rPr>
                <w:sz w:val="18"/>
                <w:szCs w:val="18"/>
              </w:rPr>
              <w:t>с</w:t>
            </w:r>
            <w:proofErr w:type="gramEnd"/>
            <w:r w:rsidRPr="002E0E09">
              <w:rPr>
                <w:sz w:val="18"/>
                <w:szCs w:val="18"/>
              </w:rPr>
              <w:t xml:space="preserve">, </w:t>
            </w:r>
            <w:proofErr w:type="gramStart"/>
            <w:r w:rsidRPr="002E0E09">
              <w:rPr>
                <w:sz w:val="18"/>
                <w:szCs w:val="18"/>
              </w:rPr>
              <w:t>из</w:t>
            </w:r>
            <w:proofErr w:type="gramEnd"/>
            <w:r w:rsidRPr="002E0E09">
              <w:rPr>
                <w:sz w:val="18"/>
                <w:szCs w:val="18"/>
              </w:rPr>
              <w:t xml:space="preserve"> расчёта не менее 3 часов.</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2E0E09" w:rsidRPr="002E0E09" w:rsidRDefault="002E0E09" w:rsidP="002E0E09">
            <w:pPr>
              <w:tabs>
                <w:tab w:val="left" w:pos="426"/>
                <w:tab w:val="left" w:pos="3976"/>
              </w:tabs>
              <w:ind w:left="0" w:right="-142" w:firstLine="0"/>
              <w:jc w:val="left"/>
              <w:rPr>
                <w:bCs/>
                <w:sz w:val="18"/>
                <w:szCs w:val="18"/>
              </w:rPr>
            </w:pPr>
            <w:r w:rsidRPr="002E0E09">
              <w:rPr>
                <w:bCs/>
                <w:sz w:val="18"/>
                <w:szCs w:val="18"/>
              </w:rPr>
              <w:t>Первый заместитель Главы администрации.</w:t>
            </w:r>
          </w:p>
          <w:p w:rsidR="002E0E09" w:rsidRPr="002E0E09" w:rsidRDefault="002E0E09" w:rsidP="002E0E09">
            <w:pPr>
              <w:tabs>
                <w:tab w:val="left" w:pos="426"/>
                <w:tab w:val="left" w:pos="3976"/>
              </w:tabs>
              <w:ind w:left="0" w:right="-142" w:firstLine="0"/>
              <w:jc w:val="left"/>
              <w:rPr>
                <w:sz w:val="18"/>
                <w:szCs w:val="18"/>
              </w:rPr>
            </w:pPr>
            <w:r w:rsidRPr="002E0E09">
              <w:rPr>
                <w:sz w:val="18"/>
                <w:szCs w:val="18"/>
              </w:rPr>
              <w:t>Главный специалист.</w:t>
            </w:r>
          </w:p>
          <w:p w:rsidR="002E0E09" w:rsidRPr="002E0E09" w:rsidRDefault="002E0E09" w:rsidP="002E0E09">
            <w:pPr>
              <w:tabs>
                <w:tab w:val="left" w:pos="426"/>
                <w:tab w:val="left" w:pos="3976"/>
              </w:tabs>
              <w:ind w:left="0" w:right="-142" w:firstLine="0"/>
              <w:jc w:val="left"/>
              <w:rPr>
                <w:sz w:val="18"/>
                <w:szCs w:val="18"/>
              </w:rPr>
            </w:pPr>
            <w:r w:rsidRPr="002E0E09">
              <w:rPr>
                <w:sz w:val="18"/>
                <w:szCs w:val="18"/>
              </w:rPr>
              <w:t>МКУ «ХЭС Хомутовского МО»</w:t>
            </w:r>
          </w:p>
          <w:p w:rsidR="002E0E09" w:rsidRPr="002E0E09" w:rsidRDefault="002E0E09" w:rsidP="002E0E09">
            <w:pPr>
              <w:tabs>
                <w:tab w:val="left" w:pos="426"/>
                <w:tab w:val="left" w:pos="3976"/>
              </w:tabs>
              <w:ind w:left="0" w:right="-142" w:firstLine="426"/>
              <w:jc w:val="left"/>
              <w:rPr>
                <w:sz w:val="18"/>
                <w:szCs w:val="18"/>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2E0E09" w:rsidRPr="002E0E09" w:rsidRDefault="002E0E09" w:rsidP="002E0E09">
            <w:pPr>
              <w:tabs>
                <w:tab w:val="left" w:pos="426"/>
                <w:tab w:val="left" w:pos="3976"/>
              </w:tabs>
              <w:ind w:left="0" w:right="-142" w:firstLine="0"/>
              <w:jc w:val="left"/>
              <w:rPr>
                <w:sz w:val="18"/>
                <w:szCs w:val="18"/>
              </w:rPr>
            </w:pPr>
            <w:r w:rsidRPr="002E0E09">
              <w:rPr>
                <w:sz w:val="18"/>
                <w:szCs w:val="18"/>
              </w:rPr>
              <w:t>31.12.2025</w:t>
            </w:r>
          </w:p>
        </w:tc>
      </w:tr>
      <w:tr w:rsidR="002E0E09" w:rsidRPr="002E0E09" w:rsidTr="002E0E09">
        <w:tc>
          <w:tcPr>
            <w:tcW w:w="568" w:type="dxa"/>
            <w:tcBorders>
              <w:top w:val="single" w:sz="4" w:space="0" w:color="auto"/>
              <w:left w:val="single" w:sz="4" w:space="0" w:color="auto"/>
              <w:bottom w:val="single" w:sz="4" w:space="0" w:color="auto"/>
              <w:right w:val="single" w:sz="4" w:space="0" w:color="auto"/>
            </w:tcBorders>
            <w:shd w:val="clear" w:color="auto" w:fill="auto"/>
          </w:tcPr>
          <w:p w:rsidR="002E0E09" w:rsidRPr="002E0E09" w:rsidRDefault="002E0E09" w:rsidP="007B0883">
            <w:pPr>
              <w:tabs>
                <w:tab w:val="left" w:pos="426"/>
                <w:tab w:val="left" w:pos="3976"/>
              </w:tabs>
              <w:ind w:left="0" w:right="-142" w:firstLine="0"/>
              <w:jc w:val="left"/>
              <w:rPr>
                <w:sz w:val="18"/>
                <w:szCs w:val="18"/>
              </w:rPr>
            </w:pPr>
            <w:r w:rsidRPr="002E0E09">
              <w:rPr>
                <w:sz w:val="18"/>
                <w:szCs w:val="18"/>
              </w:rPr>
              <w:t>25.</w:t>
            </w:r>
          </w:p>
        </w:tc>
        <w:tc>
          <w:tcPr>
            <w:tcW w:w="5245" w:type="dxa"/>
            <w:tcBorders>
              <w:top w:val="single" w:sz="4" w:space="0" w:color="auto"/>
              <w:left w:val="single" w:sz="4" w:space="0" w:color="auto"/>
              <w:bottom w:val="single" w:sz="4" w:space="0" w:color="auto"/>
              <w:right w:val="single" w:sz="4" w:space="0" w:color="auto"/>
            </w:tcBorders>
            <w:shd w:val="clear" w:color="auto" w:fill="auto"/>
          </w:tcPr>
          <w:p w:rsidR="002E0E09" w:rsidRPr="002E0E09" w:rsidRDefault="002E0E09" w:rsidP="002E0E09">
            <w:pPr>
              <w:tabs>
                <w:tab w:val="left" w:pos="426"/>
                <w:tab w:val="left" w:pos="3976"/>
              </w:tabs>
              <w:ind w:left="0" w:right="-142" w:firstLine="426"/>
              <w:jc w:val="left"/>
              <w:rPr>
                <w:sz w:val="18"/>
                <w:szCs w:val="18"/>
              </w:rPr>
            </w:pPr>
            <w:r w:rsidRPr="002E0E09">
              <w:rPr>
                <w:sz w:val="18"/>
                <w:szCs w:val="18"/>
              </w:rPr>
              <w:t>Обеспечить территорию населённого пункта д. Куда наружными водопроводными сетями с пожарными гидрантами.</w:t>
            </w:r>
          </w:p>
          <w:p w:rsidR="002E0E09" w:rsidRPr="002E0E09" w:rsidRDefault="002E0E09" w:rsidP="002E0E09">
            <w:pPr>
              <w:tabs>
                <w:tab w:val="left" w:pos="426"/>
                <w:tab w:val="left" w:pos="3976"/>
              </w:tabs>
              <w:ind w:left="0" w:right="-142" w:firstLine="426"/>
              <w:jc w:val="left"/>
              <w:rPr>
                <w:sz w:val="18"/>
                <w:szCs w:val="18"/>
              </w:rPr>
            </w:pP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2E0E09" w:rsidRPr="002E0E09" w:rsidRDefault="002E0E09" w:rsidP="002E0E09">
            <w:pPr>
              <w:tabs>
                <w:tab w:val="left" w:pos="426"/>
                <w:tab w:val="left" w:pos="3976"/>
              </w:tabs>
              <w:ind w:left="0" w:right="-142" w:firstLine="0"/>
              <w:jc w:val="left"/>
              <w:rPr>
                <w:sz w:val="18"/>
                <w:szCs w:val="18"/>
              </w:rPr>
            </w:pPr>
            <w:r w:rsidRPr="002E0E09">
              <w:rPr>
                <w:sz w:val="18"/>
                <w:szCs w:val="18"/>
              </w:rPr>
              <w:t>Администрация ИРМО. Главный специалист.</w:t>
            </w:r>
          </w:p>
          <w:p w:rsidR="002E0E09" w:rsidRPr="002E0E09" w:rsidRDefault="002E0E09" w:rsidP="002E0E09">
            <w:pPr>
              <w:tabs>
                <w:tab w:val="left" w:pos="426"/>
                <w:tab w:val="left" w:pos="3976"/>
              </w:tabs>
              <w:ind w:left="0" w:right="-142" w:firstLine="426"/>
              <w:jc w:val="left"/>
              <w:rPr>
                <w:sz w:val="18"/>
                <w:szCs w:val="18"/>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2E0E09" w:rsidRPr="002E0E09" w:rsidRDefault="002E0E09" w:rsidP="002E0E09">
            <w:pPr>
              <w:tabs>
                <w:tab w:val="left" w:pos="426"/>
                <w:tab w:val="left" w:pos="3976"/>
              </w:tabs>
              <w:ind w:left="0" w:right="-142" w:firstLine="0"/>
              <w:jc w:val="left"/>
              <w:rPr>
                <w:sz w:val="18"/>
                <w:szCs w:val="18"/>
              </w:rPr>
            </w:pPr>
            <w:r w:rsidRPr="002E0E09">
              <w:rPr>
                <w:sz w:val="18"/>
                <w:szCs w:val="18"/>
              </w:rPr>
              <w:t>31.12.2025</w:t>
            </w:r>
          </w:p>
        </w:tc>
      </w:tr>
    </w:tbl>
    <w:p w:rsidR="002E0E09" w:rsidRPr="00227CEC" w:rsidRDefault="002E0E09" w:rsidP="002E0E09">
      <w:pPr>
        <w:tabs>
          <w:tab w:val="left" w:pos="426"/>
          <w:tab w:val="left" w:pos="3976"/>
        </w:tabs>
        <w:ind w:left="0" w:right="-142" w:firstLine="426"/>
        <w:jc w:val="left"/>
        <w:rPr>
          <w:i/>
          <w:sz w:val="18"/>
          <w:szCs w:val="18"/>
        </w:rPr>
      </w:pPr>
    </w:p>
    <w:p w:rsidR="002E0E09" w:rsidRPr="00227CEC" w:rsidRDefault="002E0E09" w:rsidP="002E0E09">
      <w:pPr>
        <w:tabs>
          <w:tab w:val="left" w:pos="426"/>
          <w:tab w:val="left" w:pos="3976"/>
        </w:tabs>
        <w:ind w:left="0" w:right="-142" w:firstLine="426"/>
        <w:jc w:val="left"/>
        <w:rPr>
          <w:i/>
          <w:sz w:val="18"/>
          <w:szCs w:val="18"/>
        </w:rPr>
      </w:pPr>
    </w:p>
    <w:p w:rsidR="002E0E09" w:rsidRPr="00227CEC" w:rsidRDefault="002E0E09" w:rsidP="002E0E09">
      <w:pPr>
        <w:tabs>
          <w:tab w:val="left" w:pos="426"/>
          <w:tab w:val="left" w:pos="3976"/>
        </w:tabs>
        <w:ind w:left="0" w:right="-142" w:firstLine="426"/>
        <w:jc w:val="left"/>
        <w:rPr>
          <w:i/>
          <w:sz w:val="18"/>
          <w:szCs w:val="18"/>
        </w:rPr>
      </w:pPr>
    </w:p>
    <w:p w:rsidR="002E0E09" w:rsidRPr="00227CEC" w:rsidRDefault="00227CEC" w:rsidP="002E0E09">
      <w:pPr>
        <w:tabs>
          <w:tab w:val="left" w:pos="426"/>
          <w:tab w:val="left" w:pos="3976"/>
        </w:tabs>
        <w:ind w:left="0" w:right="-142" w:firstLine="426"/>
        <w:jc w:val="left"/>
        <w:rPr>
          <w:i/>
          <w:sz w:val="18"/>
          <w:szCs w:val="18"/>
        </w:rPr>
      </w:pPr>
      <w:r>
        <w:rPr>
          <w:i/>
          <w:sz w:val="18"/>
          <w:szCs w:val="18"/>
        </w:rPr>
        <w:t xml:space="preserve">                                              </w:t>
      </w:r>
      <w:r w:rsidR="002E0E09" w:rsidRPr="00227CEC">
        <w:rPr>
          <w:i/>
          <w:sz w:val="18"/>
          <w:szCs w:val="18"/>
        </w:rPr>
        <w:t>Главный специалист                                                                                             А.Л. Савенкова</w:t>
      </w:r>
    </w:p>
    <w:p w:rsidR="002E0E09" w:rsidRPr="002E0E09" w:rsidRDefault="002E0E09" w:rsidP="002E0E09">
      <w:pPr>
        <w:tabs>
          <w:tab w:val="left" w:pos="426"/>
          <w:tab w:val="left" w:pos="3976"/>
        </w:tabs>
        <w:ind w:left="0" w:right="-142" w:firstLine="426"/>
        <w:jc w:val="left"/>
        <w:rPr>
          <w:sz w:val="18"/>
          <w:szCs w:val="18"/>
        </w:rPr>
      </w:pPr>
    </w:p>
    <w:p w:rsidR="00990AB4" w:rsidRDefault="00990AB4" w:rsidP="00227CEC">
      <w:pPr>
        <w:tabs>
          <w:tab w:val="left" w:pos="426"/>
          <w:tab w:val="left" w:pos="3976"/>
        </w:tabs>
        <w:ind w:left="0" w:right="-142" w:firstLine="0"/>
        <w:jc w:val="left"/>
        <w:rPr>
          <w:sz w:val="18"/>
          <w:szCs w:val="18"/>
        </w:rPr>
      </w:pPr>
    </w:p>
    <w:p w:rsidR="00E50C76" w:rsidRDefault="00E50C76" w:rsidP="00175687">
      <w:pPr>
        <w:tabs>
          <w:tab w:val="left" w:pos="426"/>
          <w:tab w:val="left" w:pos="3976"/>
        </w:tabs>
        <w:ind w:left="0" w:right="-142" w:firstLine="426"/>
        <w:jc w:val="center"/>
        <w:rPr>
          <w:sz w:val="18"/>
          <w:szCs w:val="18"/>
        </w:rPr>
      </w:pPr>
    </w:p>
    <w:p w:rsidR="00175687" w:rsidRPr="00175687" w:rsidRDefault="00175687" w:rsidP="00175687">
      <w:pPr>
        <w:tabs>
          <w:tab w:val="left" w:pos="426"/>
          <w:tab w:val="left" w:pos="3976"/>
        </w:tabs>
        <w:ind w:left="0" w:right="-142" w:firstLine="426"/>
        <w:jc w:val="center"/>
        <w:rPr>
          <w:sz w:val="18"/>
          <w:szCs w:val="18"/>
        </w:rPr>
      </w:pPr>
      <w:r w:rsidRPr="00175687">
        <w:rPr>
          <w:sz w:val="18"/>
          <w:szCs w:val="18"/>
        </w:rPr>
        <w:t>РОССИЙСКАЯ ФЕДЕРАЦИЯ</w:t>
      </w:r>
    </w:p>
    <w:p w:rsidR="00175687" w:rsidRPr="00175687" w:rsidRDefault="00175687" w:rsidP="00175687">
      <w:pPr>
        <w:tabs>
          <w:tab w:val="left" w:pos="426"/>
          <w:tab w:val="left" w:pos="3976"/>
        </w:tabs>
        <w:ind w:left="0" w:right="-142" w:firstLine="426"/>
        <w:jc w:val="center"/>
        <w:rPr>
          <w:sz w:val="18"/>
          <w:szCs w:val="18"/>
        </w:rPr>
      </w:pPr>
      <w:r w:rsidRPr="00175687">
        <w:rPr>
          <w:sz w:val="18"/>
          <w:szCs w:val="18"/>
        </w:rPr>
        <w:t>ИРКУТСКАЯ ОБЛАСТЬ ИРКУТСКИЙ РАЙОН</w:t>
      </w:r>
    </w:p>
    <w:p w:rsidR="00175687" w:rsidRPr="00175687" w:rsidRDefault="00175687" w:rsidP="00175687">
      <w:pPr>
        <w:tabs>
          <w:tab w:val="left" w:pos="426"/>
          <w:tab w:val="left" w:pos="3976"/>
        </w:tabs>
        <w:ind w:left="0" w:right="-142" w:firstLine="426"/>
        <w:jc w:val="center"/>
        <w:rPr>
          <w:sz w:val="18"/>
          <w:szCs w:val="18"/>
        </w:rPr>
      </w:pPr>
      <w:r w:rsidRPr="00175687">
        <w:rPr>
          <w:sz w:val="18"/>
          <w:szCs w:val="18"/>
        </w:rPr>
        <w:t>ХОМУТОВСКОЕ МУНИЦИПАЛЬНОЕ ОБРАЗОВАНИЕ</w:t>
      </w:r>
    </w:p>
    <w:p w:rsidR="00175687" w:rsidRPr="00175687" w:rsidRDefault="00175687" w:rsidP="00175687">
      <w:pPr>
        <w:tabs>
          <w:tab w:val="left" w:pos="426"/>
          <w:tab w:val="left" w:pos="3976"/>
        </w:tabs>
        <w:ind w:left="0" w:right="-142" w:firstLine="426"/>
        <w:jc w:val="center"/>
        <w:rPr>
          <w:sz w:val="18"/>
          <w:szCs w:val="18"/>
        </w:rPr>
      </w:pPr>
      <w:r w:rsidRPr="00175687">
        <w:rPr>
          <w:sz w:val="18"/>
          <w:szCs w:val="18"/>
        </w:rPr>
        <w:t>АДМИНИСТРАЦИЯ</w:t>
      </w:r>
    </w:p>
    <w:p w:rsidR="00175687" w:rsidRPr="00175687" w:rsidRDefault="00175687" w:rsidP="00175687">
      <w:pPr>
        <w:tabs>
          <w:tab w:val="left" w:pos="426"/>
          <w:tab w:val="left" w:pos="3976"/>
        </w:tabs>
        <w:ind w:left="0" w:right="-142" w:firstLine="426"/>
        <w:jc w:val="center"/>
        <w:rPr>
          <w:sz w:val="18"/>
          <w:szCs w:val="18"/>
        </w:rPr>
      </w:pPr>
      <w:r w:rsidRPr="00175687">
        <w:rPr>
          <w:sz w:val="18"/>
          <w:szCs w:val="18"/>
        </w:rPr>
        <w:t>ПОСТАНОВЛЕНИЕ</w:t>
      </w:r>
    </w:p>
    <w:p w:rsidR="00175687" w:rsidRPr="00175687" w:rsidRDefault="00175687" w:rsidP="00175687">
      <w:pPr>
        <w:tabs>
          <w:tab w:val="left" w:pos="426"/>
          <w:tab w:val="left" w:pos="3976"/>
        </w:tabs>
        <w:ind w:left="0" w:right="-142" w:firstLine="426"/>
        <w:jc w:val="center"/>
        <w:rPr>
          <w:sz w:val="18"/>
          <w:szCs w:val="18"/>
        </w:rPr>
      </w:pPr>
    </w:p>
    <w:p w:rsidR="00175687" w:rsidRPr="00175687" w:rsidRDefault="00425CCD" w:rsidP="00175687">
      <w:pPr>
        <w:tabs>
          <w:tab w:val="left" w:pos="426"/>
          <w:tab w:val="left" w:pos="3976"/>
        </w:tabs>
        <w:ind w:left="0" w:right="-142" w:firstLine="426"/>
        <w:jc w:val="left"/>
        <w:rPr>
          <w:sz w:val="18"/>
          <w:szCs w:val="18"/>
          <w:u w:val="single"/>
        </w:rPr>
      </w:pPr>
      <w:r>
        <w:rPr>
          <w:sz w:val="18"/>
          <w:szCs w:val="18"/>
          <w:u w:val="single"/>
        </w:rPr>
        <w:t>11</w:t>
      </w:r>
      <w:r w:rsidR="00175687" w:rsidRPr="00175687">
        <w:rPr>
          <w:sz w:val="18"/>
          <w:szCs w:val="18"/>
          <w:u w:val="single"/>
        </w:rPr>
        <w:t>.0</w:t>
      </w:r>
      <w:r>
        <w:rPr>
          <w:sz w:val="18"/>
          <w:szCs w:val="18"/>
          <w:u w:val="single"/>
        </w:rPr>
        <w:t>4</w:t>
      </w:r>
      <w:r w:rsidR="00175687" w:rsidRPr="00175687">
        <w:rPr>
          <w:sz w:val="18"/>
          <w:szCs w:val="18"/>
          <w:u w:val="single"/>
        </w:rPr>
        <w:t xml:space="preserve">.2025  № </w:t>
      </w:r>
      <w:r>
        <w:rPr>
          <w:sz w:val="18"/>
          <w:szCs w:val="18"/>
          <w:u w:val="single"/>
        </w:rPr>
        <w:t xml:space="preserve">638 </w:t>
      </w:r>
      <w:proofErr w:type="spellStart"/>
      <w:r>
        <w:rPr>
          <w:sz w:val="18"/>
          <w:szCs w:val="18"/>
          <w:u w:val="single"/>
        </w:rPr>
        <w:t>пз</w:t>
      </w:r>
      <w:proofErr w:type="spellEnd"/>
    </w:p>
    <w:p w:rsidR="00FD22FE" w:rsidRDefault="00175687" w:rsidP="00175687">
      <w:pPr>
        <w:tabs>
          <w:tab w:val="left" w:pos="426"/>
          <w:tab w:val="left" w:pos="3976"/>
        </w:tabs>
        <w:ind w:left="0" w:right="-142" w:firstLine="426"/>
        <w:jc w:val="left"/>
        <w:rPr>
          <w:sz w:val="18"/>
          <w:szCs w:val="18"/>
        </w:rPr>
      </w:pPr>
      <w:r w:rsidRPr="00175687">
        <w:rPr>
          <w:sz w:val="18"/>
          <w:szCs w:val="18"/>
        </w:rPr>
        <w:t xml:space="preserve">       с. Хомутово</w:t>
      </w:r>
    </w:p>
    <w:p w:rsidR="00425CCD" w:rsidRDefault="00425CCD" w:rsidP="00175687">
      <w:pPr>
        <w:tabs>
          <w:tab w:val="left" w:pos="426"/>
          <w:tab w:val="left" w:pos="3976"/>
        </w:tabs>
        <w:ind w:left="0" w:right="-142" w:firstLine="426"/>
        <w:jc w:val="left"/>
        <w:rPr>
          <w:sz w:val="18"/>
          <w:szCs w:val="18"/>
        </w:rPr>
      </w:pPr>
    </w:p>
    <w:p w:rsidR="00425CCD" w:rsidRPr="00425CCD" w:rsidRDefault="00425CCD" w:rsidP="004C0144">
      <w:pPr>
        <w:tabs>
          <w:tab w:val="left" w:pos="426"/>
          <w:tab w:val="left" w:pos="3976"/>
        </w:tabs>
        <w:ind w:left="0" w:right="-142" w:firstLine="567"/>
        <w:rPr>
          <w:sz w:val="18"/>
          <w:szCs w:val="18"/>
        </w:rPr>
      </w:pPr>
      <w:r w:rsidRPr="00425CCD">
        <w:rPr>
          <w:sz w:val="18"/>
          <w:szCs w:val="18"/>
        </w:rPr>
        <w:t>О назначении публичных</w:t>
      </w:r>
      <w:r>
        <w:rPr>
          <w:sz w:val="18"/>
          <w:szCs w:val="18"/>
        </w:rPr>
        <w:t xml:space="preserve"> </w:t>
      </w:r>
      <w:r w:rsidRPr="00425CCD">
        <w:rPr>
          <w:sz w:val="18"/>
          <w:szCs w:val="18"/>
        </w:rPr>
        <w:t>слушаний по проекту решения о предоставлении разрешения</w:t>
      </w:r>
      <w:r>
        <w:rPr>
          <w:sz w:val="18"/>
          <w:szCs w:val="18"/>
        </w:rPr>
        <w:t xml:space="preserve"> </w:t>
      </w:r>
      <w:r w:rsidRPr="00425CCD">
        <w:rPr>
          <w:sz w:val="18"/>
          <w:szCs w:val="18"/>
        </w:rPr>
        <w:t>на условно разрешенный вид</w:t>
      </w:r>
    </w:p>
    <w:p w:rsidR="00425CCD" w:rsidRPr="00425CCD" w:rsidRDefault="00425CCD" w:rsidP="004C0144">
      <w:pPr>
        <w:tabs>
          <w:tab w:val="left" w:pos="426"/>
          <w:tab w:val="left" w:pos="3976"/>
        </w:tabs>
        <w:ind w:left="0" w:right="-142" w:firstLine="567"/>
        <w:rPr>
          <w:sz w:val="18"/>
          <w:szCs w:val="18"/>
        </w:rPr>
      </w:pPr>
      <w:r w:rsidRPr="00425CCD">
        <w:rPr>
          <w:sz w:val="18"/>
          <w:szCs w:val="18"/>
        </w:rPr>
        <w:t xml:space="preserve">использования земельного участка   </w:t>
      </w:r>
    </w:p>
    <w:p w:rsidR="00425CCD" w:rsidRPr="00425CCD" w:rsidRDefault="00425CCD" w:rsidP="004C0144">
      <w:pPr>
        <w:tabs>
          <w:tab w:val="left" w:pos="426"/>
          <w:tab w:val="left" w:pos="3976"/>
        </w:tabs>
        <w:ind w:left="0" w:right="-142" w:firstLine="567"/>
        <w:rPr>
          <w:sz w:val="18"/>
          <w:szCs w:val="18"/>
        </w:rPr>
      </w:pPr>
    </w:p>
    <w:p w:rsidR="00425CCD" w:rsidRDefault="00425CCD" w:rsidP="004C0144">
      <w:pPr>
        <w:tabs>
          <w:tab w:val="left" w:pos="426"/>
          <w:tab w:val="left" w:pos="3976"/>
        </w:tabs>
        <w:ind w:left="0" w:right="-142" w:firstLine="567"/>
        <w:rPr>
          <w:sz w:val="18"/>
          <w:szCs w:val="18"/>
        </w:rPr>
      </w:pPr>
      <w:r w:rsidRPr="00425CCD">
        <w:rPr>
          <w:sz w:val="18"/>
          <w:szCs w:val="18"/>
        </w:rPr>
        <w:t xml:space="preserve">  </w:t>
      </w:r>
      <w:proofErr w:type="gramStart"/>
      <w:r w:rsidRPr="00425CCD">
        <w:rPr>
          <w:sz w:val="18"/>
          <w:szCs w:val="18"/>
        </w:rPr>
        <w:t>В целях соблюдения права человека на благоприятные условия жизнедеятельности, прав и законных интересов правообладателей земельных участков и объектов капитального строительства, руководствуясь ст. ст. 5.1, 39 Градостроительного кодекса Российской Федерации, ст. 28 Федерального закона от 06.10.2003 № 131-ФЗ «Об общих принципах организации местного самоуправления в Российской Федерации», ст. 19 Устава Хомутовского муниципального образования, постановлением администрации Хомутовского муниципального образования от 31.10.2018 №150 о</w:t>
      </w:r>
      <w:proofErr w:type="gramEnd"/>
      <w:r w:rsidRPr="00425CCD">
        <w:rPr>
          <w:sz w:val="18"/>
          <w:szCs w:val="18"/>
        </w:rPr>
        <w:t>/</w:t>
      </w:r>
      <w:proofErr w:type="gramStart"/>
      <w:r w:rsidRPr="00425CCD">
        <w:rPr>
          <w:sz w:val="18"/>
          <w:szCs w:val="18"/>
        </w:rPr>
        <w:t xml:space="preserve">д «О комиссии по подготовке правил землепользования и застройки Хомутовского муниципального образования», Решением Думы Хомутовского муниципального образования от 26.07.2018 № 13-56/д «Об утверждении Положения об отдельных вопросах организации и проведения общественных обсуждений, публичных слушаний в области градостроительной деятельности в </w:t>
      </w:r>
      <w:proofErr w:type="spellStart"/>
      <w:r w:rsidRPr="00425CCD">
        <w:rPr>
          <w:sz w:val="18"/>
          <w:szCs w:val="18"/>
        </w:rPr>
        <w:t>Хомутовском</w:t>
      </w:r>
      <w:proofErr w:type="spellEnd"/>
      <w:r w:rsidRPr="00425CCD">
        <w:rPr>
          <w:sz w:val="18"/>
          <w:szCs w:val="18"/>
        </w:rPr>
        <w:t xml:space="preserve"> муниципальном образовании», на основании заявления Михайлова Романа Владимировича и Мамедовой Кристины Романовны, Администрация Хомутовского муниципального образования</w:t>
      </w:r>
      <w:proofErr w:type="gramEnd"/>
    </w:p>
    <w:p w:rsidR="00425CCD" w:rsidRPr="00425CCD" w:rsidRDefault="00425CCD" w:rsidP="004C0144">
      <w:pPr>
        <w:tabs>
          <w:tab w:val="left" w:pos="426"/>
          <w:tab w:val="left" w:pos="3976"/>
        </w:tabs>
        <w:ind w:left="0" w:right="-142" w:firstLine="567"/>
        <w:rPr>
          <w:sz w:val="18"/>
          <w:szCs w:val="18"/>
        </w:rPr>
      </w:pPr>
    </w:p>
    <w:p w:rsidR="00425CCD" w:rsidRDefault="00425CCD" w:rsidP="004C0144">
      <w:pPr>
        <w:tabs>
          <w:tab w:val="left" w:pos="426"/>
          <w:tab w:val="left" w:pos="3976"/>
        </w:tabs>
        <w:ind w:left="0" w:right="-142" w:firstLine="567"/>
        <w:rPr>
          <w:sz w:val="18"/>
          <w:szCs w:val="18"/>
        </w:rPr>
      </w:pPr>
      <w:r w:rsidRPr="00425CCD">
        <w:rPr>
          <w:sz w:val="18"/>
          <w:szCs w:val="18"/>
        </w:rPr>
        <w:t>ПОСТАНОВЛЯЕТ:</w:t>
      </w:r>
    </w:p>
    <w:p w:rsidR="00425CCD" w:rsidRPr="00425CCD" w:rsidRDefault="00425CCD" w:rsidP="004C0144">
      <w:pPr>
        <w:tabs>
          <w:tab w:val="left" w:pos="426"/>
          <w:tab w:val="left" w:pos="3976"/>
        </w:tabs>
        <w:ind w:left="0" w:right="-142" w:firstLine="567"/>
        <w:rPr>
          <w:sz w:val="18"/>
          <w:szCs w:val="18"/>
        </w:rPr>
      </w:pPr>
    </w:p>
    <w:p w:rsidR="00425CCD" w:rsidRPr="00425CCD" w:rsidRDefault="00425CCD" w:rsidP="004C0144">
      <w:pPr>
        <w:tabs>
          <w:tab w:val="left" w:pos="426"/>
          <w:tab w:val="left" w:pos="3976"/>
        </w:tabs>
        <w:ind w:left="0" w:right="-142" w:firstLine="567"/>
        <w:rPr>
          <w:sz w:val="18"/>
          <w:szCs w:val="18"/>
        </w:rPr>
      </w:pPr>
      <w:r>
        <w:rPr>
          <w:sz w:val="18"/>
          <w:szCs w:val="18"/>
        </w:rPr>
        <w:t>1.</w:t>
      </w:r>
      <w:r w:rsidRPr="00425CCD">
        <w:rPr>
          <w:sz w:val="18"/>
          <w:szCs w:val="18"/>
        </w:rPr>
        <w:t xml:space="preserve">Назначить публичные слушания по проекту решения о предоставлении разрешения на условно разрешенный вид использования «Магазины» в отношении: </w:t>
      </w:r>
    </w:p>
    <w:p w:rsidR="00425CCD" w:rsidRPr="00425CCD" w:rsidRDefault="00425CCD" w:rsidP="004C0144">
      <w:pPr>
        <w:tabs>
          <w:tab w:val="left" w:pos="426"/>
          <w:tab w:val="left" w:pos="3976"/>
        </w:tabs>
        <w:ind w:left="0" w:right="-142" w:firstLine="567"/>
        <w:rPr>
          <w:sz w:val="18"/>
          <w:szCs w:val="18"/>
        </w:rPr>
      </w:pPr>
      <w:r>
        <w:rPr>
          <w:sz w:val="18"/>
          <w:szCs w:val="18"/>
        </w:rPr>
        <w:t>1.1</w:t>
      </w:r>
      <w:r w:rsidRPr="00425CCD">
        <w:rPr>
          <w:sz w:val="18"/>
          <w:szCs w:val="18"/>
        </w:rPr>
        <w:t xml:space="preserve">земельного участка с кадастровым номером 38:36:000016:1656 площадью 736 </w:t>
      </w:r>
      <w:proofErr w:type="spellStart"/>
      <w:r w:rsidRPr="00425CCD">
        <w:rPr>
          <w:sz w:val="18"/>
          <w:szCs w:val="18"/>
        </w:rPr>
        <w:t>кв.м</w:t>
      </w:r>
      <w:proofErr w:type="spellEnd"/>
      <w:r w:rsidRPr="00425CCD">
        <w:rPr>
          <w:sz w:val="18"/>
          <w:szCs w:val="18"/>
        </w:rPr>
        <w:t xml:space="preserve">., расположенного по адресу:  Российская Федерация, Иркутская область, муниципальный район Иркутский, сельское поселение </w:t>
      </w:r>
      <w:proofErr w:type="spellStart"/>
      <w:r w:rsidRPr="00425CCD">
        <w:rPr>
          <w:sz w:val="18"/>
          <w:szCs w:val="18"/>
        </w:rPr>
        <w:t>Хомутовское</w:t>
      </w:r>
      <w:proofErr w:type="spellEnd"/>
      <w:r w:rsidRPr="00425CCD">
        <w:rPr>
          <w:sz w:val="18"/>
          <w:szCs w:val="18"/>
        </w:rPr>
        <w:t xml:space="preserve">, поселок </w:t>
      </w:r>
      <w:proofErr w:type="spellStart"/>
      <w:r w:rsidRPr="00425CCD">
        <w:rPr>
          <w:sz w:val="18"/>
          <w:szCs w:val="18"/>
        </w:rPr>
        <w:t>Плишкино</w:t>
      </w:r>
      <w:proofErr w:type="spellEnd"/>
      <w:r w:rsidRPr="00425CCD">
        <w:rPr>
          <w:sz w:val="18"/>
          <w:szCs w:val="18"/>
        </w:rPr>
        <w:t>, улица Ракетная, земельный участок 115.</w:t>
      </w:r>
    </w:p>
    <w:p w:rsidR="00425CCD" w:rsidRPr="00425CCD" w:rsidRDefault="00425CCD" w:rsidP="004C0144">
      <w:pPr>
        <w:tabs>
          <w:tab w:val="left" w:pos="426"/>
          <w:tab w:val="left" w:pos="3976"/>
        </w:tabs>
        <w:ind w:left="0" w:right="-142" w:firstLine="567"/>
        <w:rPr>
          <w:sz w:val="18"/>
          <w:szCs w:val="18"/>
        </w:rPr>
      </w:pPr>
      <w:r>
        <w:rPr>
          <w:sz w:val="18"/>
          <w:szCs w:val="18"/>
        </w:rPr>
        <w:t>2.</w:t>
      </w:r>
      <w:r w:rsidRPr="00425CCD">
        <w:rPr>
          <w:sz w:val="18"/>
          <w:szCs w:val="18"/>
        </w:rPr>
        <w:t xml:space="preserve"> Комиссии по подготовке правил землепользования и застройки Хомутовского муниципального образования:</w:t>
      </w:r>
    </w:p>
    <w:p w:rsidR="00425CCD" w:rsidRPr="00425CCD" w:rsidRDefault="00425CCD" w:rsidP="004C0144">
      <w:pPr>
        <w:tabs>
          <w:tab w:val="left" w:pos="426"/>
          <w:tab w:val="left" w:pos="3976"/>
        </w:tabs>
        <w:ind w:left="0" w:right="-142" w:firstLine="567"/>
        <w:rPr>
          <w:sz w:val="18"/>
          <w:szCs w:val="18"/>
        </w:rPr>
      </w:pPr>
      <w:r>
        <w:rPr>
          <w:sz w:val="18"/>
          <w:szCs w:val="18"/>
        </w:rPr>
        <w:t>1)</w:t>
      </w:r>
      <w:r w:rsidRPr="00425CCD">
        <w:rPr>
          <w:sz w:val="18"/>
          <w:szCs w:val="18"/>
        </w:rPr>
        <w:t>В срок не более одного месяца со дня опубликования оповещения о начале публичных слушаний, предусмотренного подпунктом «а» пункта 2 части 2 настоящего постановления до дня опубликования заключения о результатах публичных слушаний, провести публичные слушания по проекту;</w:t>
      </w:r>
    </w:p>
    <w:p w:rsidR="00425CCD" w:rsidRPr="00425CCD" w:rsidRDefault="00425CCD" w:rsidP="004C0144">
      <w:pPr>
        <w:tabs>
          <w:tab w:val="left" w:pos="426"/>
          <w:tab w:val="left" w:pos="3976"/>
        </w:tabs>
        <w:ind w:left="0" w:right="-142" w:firstLine="567"/>
        <w:rPr>
          <w:sz w:val="18"/>
          <w:szCs w:val="18"/>
        </w:rPr>
      </w:pPr>
      <w:r>
        <w:rPr>
          <w:sz w:val="18"/>
          <w:szCs w:val="18"/>
        </w:rPr>
        <w:lastRenderedPageBreak/>
        <w:t>2)</w:t>
      </w:r>
      <w:r w:rsidRPr="00425CCD">
        <w:rPr>
          <w:sz w:val="18"/>
          <w:szCs w:val="18"/>
        </w:rPr>
        <w:t>Обеспечить опубликование в газете «Вестник Хомутовского поселения» и размещение на официальном сайте администрации Хомутовского муниципального образования в информационно-телекоммуникационной сети «Интернет» (https://khomutovskoe-mo.ru);</w:t>
      </w:r>
    </w:p>
    <w:p w:rsidR="00425CCD" w:rsidRPr="00425CCD" w:rsidRDefault="00425CCD" w:rsidP="004C0144">
      <w:pPr>
        <w:tabs>
          <w:tab w:val="left" w:pos="426"/>
          <w:tab w:val="left" w:pos="3976"/>
        </w:tabs>
        <w:ind w:left="0" w:right="-142" w:firstLine="567"/>
        <w:rPr>
          <w:sz w:val="18"/>
          <w:szCs w:val="18"/>
        </w:rPr>
      </w:pPr>
      <w:r w:rsidRPr="00425CCD">
        <w:rPr>
          <w:sz w:val="18"/>
          <w:szCs w:val="18"/>
        </w:rPr>
        <w:t>а) оповещения о начале публичных слушаний в форме информационного сообщения, содержащего, в том числе, информацию о месте и дате открытия, времени проведения экспозиции проекта;</w:t>
      </w:r>
    </w:p>
    <w:p w:rsidR="00425CCD" w:rsidRPr="00425CCD" w:rsidRDefault="00425CCD" w:rsidP="004C0144">
      <w:pPr>
        <w:tabs>
          <w:tab w:val="left" w:pos="426"/>
          <w:tab w:val="left" w:pos="3976"/>
        </w:tabs>
        <w:ind w:left="0" w:right="-142" w:firstLine="567"/>
        <w:rPr>
          <w:sz w:val="18"/>
          <w:szCs w:val="18"/>
        </w:rPr>
      </w:pPr>
      <w:r w:rsidRPr="00425CCD">
        <w:rPr>
          <w:sz w:val="18"/>
          <w:szCs w:val="18"/>
        </w:rPr>
        <w:t>б) проекта и информационных материалов к нему;</w:t>
      </w:r>
    </w:p>
    <w:p w:rsidR="00425CCD" w:rsidRPr="00425CCD" w:rsidRDefault="00425CCD" w:rsidP="004C0144">
      <w:pPr>
        <w:tabs>
          <w:tab w:val="left" w:pos="426"/>
          <w:tab w:val="left" w:pos="3976"/>
        </w:tabs>
        <w:ind w:left="0" w:right="-142" w:firstLine="567"/>
        <w:rPr>
          <w:sz w:val="18"/>
          <w:szCs w:val="18"/>
        </w:rPr>
      </w:pPr>
      <w:r w:rsidRPr="00425CCD">
        <w:rPr>
          <w:sz w:val="18"/>
          <w:szCs w:val="18"/>
        </w:rPr>
        <w:t>в) заключения о результатах публичных слушаний.</w:t>
      </w:r>
    </w:p>
    <w:p w:rsidR="00425CCD" w:rsidRPr="00425CCD" w:rsidRDefault="00425CCD" w:rsidP="004C0144">
      <w:pPr>
        <w:tabs>
          <w:tab w:val="left" w:pos="426"/>
          <w:tab w:val="left" w:pos="3976"/>
        </w:tabs>
        <w:ind w:left="0" w:right="-142" w:firstLine="567"/>
        <w:rPr>
          <w:sz w:val="18"/>
          <w:szCs w:val="18"/>
        </w:rPr>
      </w:pPr>
      <w:r w:rsidRPr="00425CCD">
        <w:rPr>
          <w:sz w:val="18"/>
          <w:szCs w:val="18"/>
        </w:rPr>
        <w:t>3. Опубликовать настоящее постановление в газете «Вестник Хомутовского поселения» и разместить на официальном сайте администрации Хомутовского муниципального образования в информационно-телекоммуникационной сети «Интернет» (https://khomutovskoe-mo.ru).</w:t>
      </w:r>
    </w:p>
    <w:p w:rsidR="00425CCD" w:rsidRPr="00425CCD" w:rsidRDefault="00425CCD" w:rsidP="004C0144">
      <w:pPr>
        <w:tabs>
          <w:tab w:val="left" w:pos="426"/>
          <w:tab w:val="left" w:pos="3976"/>
        </w:tabs>
        <w:ind w:left="0" w:right="-142" w:firstLine="567"/>
        <w:rPr>
          <w:sz w:val="18"/>
          <w:szCs w:val="18"/>
        </w:rPr>
      </w:pPr>
      <w:r w:rsidRPr="00425CCD">
        <w:rPr>
          <w:sz w:val="18"/>
          <w:szCs w:val="18"/>
        </w:rPr>
        <w:t xml:space="preserve">4. </w:t>
      </w:r>
      <w:proofErr w:type="gramStart"/>
      <w:r w:rsidRPr="00425CCD">
        <w:rPr>
          <w:sz w:val="18"/>
          <w:szCs w:val="18"/>
        </w:rPr>
        <w:t>Контроль за</w:t>
      </w:r>
      <w:proofErr w:type="gramEnd"/>
      <w:r w:rsidRPr="00425CCD">
        <w:rPr>
          <w:sz w:val="18"/>
          <w:szCs w:val="18"/>
        </w:rPr>
        <w:t xml:space="preserve"> исполнением настоящего постановления возложить на Первого заместителя Главы администрации Хомутовского муниципального образования.</w:t>
      </w:r>
    </w:p>
    <w:p w:rsidR="00425CCD" w:rsidRPr="00425CCD" w:rsidRDefault="00425CCD" w:rsidP="00425CCD">
      <w:pPr>
        <w:tabs>
          <w:tab w:val="left" w:pos="426"/>
          <w:tab w:val="left" w:pos="3976"/>
        </w:tabs>
        <w:ind w:left="0" w:right="-142" w:firstLine="426"/>
        <w:jc w:val="left"/>
        <w:rPr>
          <w:sz w:val="18"/>
          <w:szCs w:val="18"/>
        </w:rPr>
      </w:pPr>
    </w:p>
    <w:p w:rsidR="00425CCD" w:rsidRPr="00425CCD" w:rsidRDefault="00425CCD" w:rsidP="00425CCD">
      <w:pPr>
        <w:tabs>
          <w:tab w:val="left" w:pos="426"/>
          <w:tab w:val="left" w:pos="3976"/>
        </w:tabs>
        <w:ind w:left="0" w:right="-142" w:firstLine="426"/>
        <w:jc w:val="left"/>
        <w:rPr>
          <w:i/>
          <w:sz w:val="18"/>
          <w:szCs w:val="18"/>
        </w:rPr>
      </w:pPr>
    </w:p>
    <w:p w:rsidR="00425CCD" w:rsidRDefault="00425CCD" w:rsidP="00425CCD">
      <w:pPr>
        <w:tabs>
          <w:tab w:val="left" w:pos="426"/>
          <w:tab w:val="left" w:pos="3976"/>
        </w:tabs>
        <w:ind w:left="0" w:right="-142" w:firstLine="426"/>
        <w:jc w:val="left"/>
        <w:rPr>
          <w:i/>
          <w:sz w:val="18"/>
          <w:szCs w:val="18"/>
        </w:rPr>
      </w:pPr>
      <w:r>
        <w:rPr>
          <w:i/>
          <w:sz w:val="18"/>
          <w:szCs w:val="18"/>
        </w:rPr>
        <w:t xml:space="preserve">                                                                                                         </w:t>
      </w:r>
      <w:r w:rsidRPr="00425CCD">
        <w:rPr>
          <w:i/>
          <w:sz w:val="18"/>
          <w:szCs w:val="18"/>
        </w:rPr>
        <w:t>Глава администрации</w:t>
      </w:r>
      <w:r w:rsidRPr="00425CCD">
        <w:rPr>
          <w:i/>
          <w:sz w:val="18"/>
          <w:szCs w:val="18"/>
        </w:rPr>
        <w:tab/>
        <w:t xml:space="preserve">         </w:t>
      </w:r>
      <w:r>
        <w:rPr>
          <w:i/>
          <w:sz w:val="18"/>
          <w:szCs w:val="18"/>
        </w:rPr>
        <w:t xml:space="preserve">                             </w:t>
      </w:r>
      <w:r w:rsidRPr="00425CCD">
        <w:rPr>
          <w:i/>
          <w:sz w:val="18"/>
          <w:szCs w:val="18"/>
        </w:rPr>
        <w:t>А.В. Иваненко</w:t>
      </w:r>
    </w:p>
    <w:p w:rsidR="004C0144" w:rsidRDefault="004C0144" w:rsidP="00425CCD">
      <w:pPr>
        <w:tabs>
          <w:tab w:val="left" w:pos="426"/>
          <w:tab w:val="left" w:pos="3976"/>
        </w:tabs>
        <w:ind w:left="0" w:right="-142" w:firstLine="426"/>
        <w:jc w:val="left"/>
        <w:rPr>
          <w:i/>
          <w:sz w:val="18"/>
          <w:szCs w:val="18"/>
        </w:rPr>
      </w:pPr>
    </w:p>
    <w:p w:rsidR="00425CCD" w:rsidRPr="00425CCD" w:rsidRDefault="00425CCD" w:rsidP="00405CD0">
      <w:pPr>
        <w:tabs>
          <w:tab w:val="left" w:pos="426"/>
          <w:tab w:val="left" w:pos="3976"/>
        </w:tabs>
        <w:ind w:right="-142"/>
        <w:jc w:val="left"/>
        <w:rPr>
          <w:sz w:val="18"/>
          <w:szCs w:val="18"/>
        </w:rPr>
      </w:pPr>
    </w:p>
    <w:p w:rsidR="00425CCD" w:rsidRPr="00425CCD" w:rsidRDefault="00425CCD" w:rsidP="00425CCD">
      <w:pPr>
        <w:tabs>
          <w:tab w:val="left" w:pos="426"/>
          <w:tab w:val="left" w:pos="3976"/>
        </w:tabs>
        <w:ind w:left="0" w:right="-142" w:firstLine="426"/>
        <w:jc w:val="left"/>
        <w:rPr>
          <w:sz w:val="18"/>
          <w:szCs w:val="18"/>
        </w:rPr>
      </w:pPr>
    </w:p>
    <w:p w:rsidR="00425CCD" w:rsidRDefault="00425CCD" w:rsidP="00175687">
      <w:pPr>
        <w:tabs>
          <w:tab w:val="left" w:pos="426"/>
          <w:tab w:val="left" w:pos="3976"/>
        </w:tabs>
        <w:ind w:left="0" w:right="-142" w:firstLine="426"/>
        <w:jc w:val="left"/>
        <w:rPr>
          <w:sz w:val="18"/>
          <w:szCs w:val="18"/>
        </w:rPr>
      </w:pPr>
    </w:p>
    <w:p w:rsidR="004C0144" w:rsidRPr="004C0144" w:rsidRDefault="004C0144" w:rsidP="004C0144">
      <w:pPr>
        <w:tabs>
          <w:tab w:val="left" w:pos="426"/>
          <w:tab w:val="left" w:pos="3976"/>
        </w:tabs>
        <w:ind w:left="0" w:right="-142" w:firstLine="567"/>
        <w:jc w:val="center"/>
        <w:rPr>
          <w:b/>
          <w:sz w:val="18"/>
          <w:szCs w:val="18"/>
        </w:rPr>
      </w:pPr>
      <w:r w:rsidRPr="004C0144">
        <w:rPr>
          <w:b/>
          <w:sz w:val="18"/>
          <w:szCs w:val="18"/>
        </w:rPr>
        <w:t>Проект</w:t>
      </w:r>
    </w:p>
    <w:p w:rsidR="004C0144" w:rsidRPr="004C0144" w:rsidRDefault="004C0144" w:rsidP="004C0144">
      <w:pPr>
        <w:tabs>
          <w:tab w:val="left" w:pos="426"/>
          <w:tab w:val="left" w:pos="3976"/>
        </w:tabs>
        <w:ind w:left="0" w:right="-142" w:firstLine="567"/>
        <w:jc w:val="center"/>
        <w:rPr>
          <w:sz w:val="18"/>
          <w:szCs w:val="18"/>
        </w:rPr>
      </w:pPr>
      <w:r w:rsidRPr="004C0144">
        <w:rPr>
          <w:sz w:val="18"/>
          <w:szCs w:val="18"/>
        </w:rPr>
        <w:t xml:space="preserve">Решения о предоставлении разрешения на условно разрешенный вид использования «Магазины»: в отношении земельного участка с кадастровым номером 38:36:000016:1656 площадью 736 </w:t>
      </w:r>
      <w:proofErr w:type="spellStart"/>
      <w:r w:rsidRPr="004C0144">
        <w:rPr>
          <w:sz w:val="18"/>
          <w:szCs w:val="18"/>
        </w:rPr>
        <w:t>кв.м</w:t>
      </w:r>
      <w:proofErr w:type="spellEnd"/>
      <w:r w:rsidRPr="004C0144">
        <w:rPr>
          <w:sz w:val="18"/>
          <w:szCs w:val="18"/>
        </w:rPr>
        <w:t xml:space="preserve">., расположенного по адресу:  Российская Федерация, Иркутская область, муниципальный район Иркутский, сельское поселение </w:t>
      </w:r>
      <w:proofErr w:type="spellStart"/>
      <w:r w:rsidRPr="004C0144">
        <w:rPr>
          <w:sz w:val="18"/>
          <w:szCs w:val="18"/>
        </w:rPr>
        <w:t>Хомутовское</w:t>
      </w:r>
      <w:proofErr w:type="spellEnd"/>
      <w:r w:rsidRPr="004C0144">
        <w:rPr>
          <w:sz w:val="18"/>
          <w:szCs w:val="18"/>
        </w:rPr>
        <w:t xml:space="preserve">, поселок </w:t>
      </w:r>
      <w:proofErr w:type="spellStart"/>
      <w:r w:rsidRPr="004C0144">
        <w:rPr>
          <w:sz w:val="18"/>
          <w:szCs w:val="18"/>
        </w:rPr>
        <w:t>Плишкино</w:t>
      </w:r>
      <w:proofErr w:type="spellEnd"/>
      <w:r w:rsidRPr="004C0144">
        <w:rPr>
          <w:sz w:val="18"/>
          <w:szCs w:val="18"/>
        </w:rPr>
        <w:t>, улица Ракетная, земельный участок 115</w:t>
      </w:r>
    </w:p>
    <w:p w:rsidR="004C0144" w:rsidRPr="004C0144" w:rsidRDefault="004C0144" w:rsidP="004C0144">
      <w:pPr>
        <w:tabs>
          <w:tab w:val="left" w:pos="426"/>
          <w:tab w:val="left" w:pos="3976"/>
        </w:tabs>
        <w:ind w:left="0" w:right="-142" w:firstLine="567"/>
        <w:jc w:val="left"/>
        <w:rPr>
          <w:sz w:val="18"/>
          <w:szCs w:val="18"/>
        </w:rPr>
      </w:pPr>
    </w:p>
    <w:p w:rsidR="004C0144" w:rsidRPr="004C0144" w:rsidRDefault="004C0144" w:rsidP="004C0144">
      <w:pPr>
        <w:tabs>
          <w:tab w:val="left" w:pos="426"/>
          <w:tab w:val="left" w:pos="3976"/>
        </w:tabs>
        <w:ind w:left="0" w:right="-142" w:firstLine="567"/>
        <w:jc w:val="left"/>
        <w:rPr>
          <w:sz w:val="18"/>
          <w:szCs w:val="18"/>
        </w:rPr>
      </w:pPr>
      <w:r w:rsidRPr="004C0144">
        <w:rPr>
          <w:sz w:val="18"/>
          <w:szCs w:val="18"/>
        </w:rPr>
        <w:t xml:space="preserve">Учитывая заявление Михайлова Романа Владимировича и Мамедовой Кристины Романовны о предоставлении разрешения на условно разрешенный вид использования «Магазины»: в отношении земельного участка с кадастровым номером 38:36:000016:1656 площадью 736 </w:t>
      </w:r>
      <w:proofErr w:type="spellStart"/>
      <w:r w:rsidRPr="004C0144">
        <w:rPr>
          <w:sz w:val="18"/>
          <w:szCs w:val="18"/>
        </w:rPr>
        <w:t>кв.м</w:t>
      </w:r>
      <w:proofErr w:type="spellEnd"/>
      <w:r w:rsidRPr="004C0144">
        <w:rPr>
          <w:sz w:val="18"/>
          <w:szCs w:val="18"/>
        </w:rPr>
        <w:t xml:space="preserve">., расположенного по адресу:  Российская Федерация, Иркутская область, муниципальный район Иркутский, сельское поселение </w:t>
      </w:r>
      <w:proofErr w:type="spellStart"/>
      <w:r w:rsidRPr="004C0144">
        <w:rPr>
          <w:sz w:val="18"/>
          <w:szCs w:val="18"/>
        </w:rPr>
        <w:t>Хомутовское</w:t>
      </w:r>
      <w:proofErr w:type="spellEnd"/>
      <w:r w:rsidRPr="004C0144">
        <w:rPr>
          <w:sz w:val="18"/>
          <w:szCs w:val="18"/>
        </w:rPr>
        <w:t xml:space="preserve">, поселок </w:t>
      </w:r>
      <w:proofErr w:type="spellStart"/>
      <w:r w:rsidRPr="004C0144">
        <w:rPr>
          <w:sz w:val="18"/>
          <w:szCs w:val="18"/>
        </w:rPr>
        <w:t>Плишкино</w:t>
      </w:r>
      <w:proofErr w:type="spellEnd"/>
      <w:r w:rsidRPr="004C0144">
        <w:rPr>
          <w:sz w:val="18"/>
          <w:szCs w:val="18"/>
        </w:rPr>
        <w:t>, улица Ракетная, земельный участок 115.</w:t>
      </w:r>
    </w:p>
    <w:p w:rsidR="00C21064" w:rsidRDefault="004C0144" w:rsidP="004C0144">
      <w:pPr>
        <w:tabs>
          <w:tab w:val="left" w:pos="426"/>
          <w:tab w:val="left" w:pos="3976"/>
        </w:tabs>
        <w:ind w:left="0" w:right="-142" w:firstLine="567"/>
        <w:jc w:val="left"/>
        <w:rPr>
          <w:sz w:val="18"/>
          <w:szCs w:val="18"/>
        </w:rPr>
      </w:pPr>
      <w:r w:rsidRPr="004C0144">
        <w:rPr>
          <w:sz w:val="18"/>
          <w:szCs w:val="18"/>
        </w:rPr>
        <w:t>Схема расположения земельного участка, в отношении которого подготовлен проект решения о предоставлении разрешения на условно разрешенный вид использования</w:t>
      </w:r>
    </w:p>
    <w:p w:rsidR="00F85AFF" w:rsidRDefault="00F85AFF" w:rsidP="004C0144">
      <w:pPr>
        <w:tabs>
          <w:tab w:val="left" w:pos="426"/>
          <w:tab w:val="left" w:pos="3976"/>
        </w:tabs>
        <w:ind w:left="0" w:right="-142" w:firstLine="567"/>
        <w:jc w:val="left"/>
        <w:rPr>
          <w:sz w:val="18"/>
          <w:szCs w:val="18"/>
        </w:rPr>
      </w:pPr>
      <w:r w:rsidRPr="000C3B32">
        <w:rPr>
          <w:b/>
          <w:noProof/>
          <w:sz w:val="32"/>
          <w:szCs w:val="32"/>
        </w:rPr>
        <w:drawing>
          <wp:inline distT="0" distB="0" distL="0" distR="0" wp14:anchorId="20B87D5D" wp14:editId="60AE1FBE">
            <wp:extent cx="5775960" cy="4053840"/>
            <wp:effectExtent l="0" t="0" r="0" b="381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stretch>
                      <a:fillRect/>
                    </a:stretch>
                  </pic:blipFill>
                  <pic:spPr>
                    <a:xfrm>
                      <a:off x="0" y="0"/>
                      <a:ext cx="5772875" cy="4051674"/>
                    </a:xfrm>
                    <a:prstGeom prst="rect">
                      <a:avLst/>
                    </a:prstGeom>
                  </pic:spPr>
                </pic:pic>
              </a:graphicData>
            </a:graphic>
          </wp:inline>
        </w:drawing>
      </w:r>
    </w:p>
    <w:p w:rsidR="00F85AFF" w:rsidRDefault="00F85AFF" w:rsidP="004C0144">
      <w:pPr>
        <w:tabs>
          <w:tab w:val="left" w:pos="426"/>
          <w:tab w:val="left" w:pos="3976"/>
        </w:tabs>
        <w:ind w:left="0" w:right="-142" w:firstLine="567"/>
        <w:jc w:val="left"/>
        <w:rPr>
          <w:sz w:val="18"/>
          <w:szCs w:val="18"/>
        </w:rPr>
      </w:pPr>
    </w:p>
    <w:p w:rsidR="00F85AFF" w:rsidRPr="00F85AFF" w:rsidRDefault="00F85AFF" w:rsidP="00F85AFF">
      <w:pPr>
        <w:tabs>
          <w:tab w:val="left" w:pos="426"/>
          <w:tab w:val="left" w:pos="3976"/>
        </w:tabs>
        <w:ind w:left="0" w:right="-142" w:firstLine="567"/>
        <w:rPr>
          <w:b/>
          <w:sz w:val="18"/>
          <w:szCs w:val="18"/>
        </w:rPr>
      </w:pPr>
    </w:p>
    <w:p w:rsidR="00F85AFF" w:rsidRPr="00F85AFF" w:rsidRDefault="00F85AFF" w:rsidP="00F85AFF">
      <w:pPr>
        <w:tabs>
          <w:tab w:val="left" w:pos="426"/>
          <w:tab w:val="left" w:pos="3976"/>
        </w:tabs>
        <w:ind w:left="0" w:right="-142" w:firstLine="567"/>
        <w:jc w:val="center"/>
        <w:rPr>
          <w:b/>
          <w:sz w:val="18"/>
          <w:szCs w:val="18"/>
        </w:rPr>
      </w:pPr>
      <w:r w:rsidRPr="00F85AFF">
        <w:rPr>
          <w:b/>
          <w:sz w:val="18"/>
          <w:szCs w:val="18"/>
        </w:rPr>
        <w:t>Оповещение</w:t>
      </w:r>
    </w:p>
    <w:p w:rsidR="00F85AFF" w:rsidRPr="00F85AFF" w:rsidRDefault="00F85AFF" w:rsidP="00F85AFF">
      <w:pPr>
        <w:tabs>
          <w:tab w:val="left" w:pos="426"/>
          <w:tab w:val="left" w:pos="3976"/>
        </w:tabs>
        <w:ind w:left="0" w:right="-142" w:firstLine="567"/>
        <w:jc w:val="center"/>
        <w:rPr>
          <w:sz w:val="18"/>
          <w:szCs w:val="18"/>
        </w:rPr>
      </w:pPr>
      <w:r w:rsidRPr="00F85AFF">
        <w:rPr>
          <w:sz w:val="18"/>
          <w:szCs w:val="18"/>
        </w:rPr>
        <w:t xml:space="preserve">жителей Хомутовского муниципального образования о начале публичных слушаний по проекту решения о предоставлении разрешения на условно разрешенный вид использования «Магазины»: в отношении земельного участка с кадастровым номером 38:36:000016:1656 площадью 736 </w:t>
      </w:r>
      <w:proofErr w:type="spellStart"/>
      <w:r w:rsidRPr="00F85AFF">
        <w:rPr>
          <w:sz w:val="18"/>
          <w:szCs w:val="18"/>
        </w:rPr>
        <w:t>кв.м</w:t>
      </w:r>
      <w:proofErr w:type="spellEnd"/>
      <w:r w:rsidRPr="00F85AFF">
        <w:rPr>
          <w:sz w:val="18"/>
          <w:szCs w:val="18"/>
        </w:rPr>
        <w:t xml:space="preserve">., расположенного по адресу:  Российская Федерация, Иркутская область, муниципальный район Иркутский, сельское поселение </w:t>
      </w:r>
      <w:proofErr w:type="spellStart"/>
      <w:r w:rsidRPr="00F85AFF">
        <w:rPr>
          <w:sz w:val="18"/>
          <w:szCs w:val="18"/>
        </w:rPr>
        <w:t>Хомутовское</w:t>
      </w:r>
      <w:proofErr w:type="spellEnd"/>
      <w:r w:rsidRPr="00F85AFF">
        <w:rPr>
          <w:sz w:val="18"/>
          <w:szCs w:val="18"/>
        </w:rPr>
        <w:t xml:space="preserve">, поселок </w:t>
      </w:r>
      <w:proofErr w:type="spellStart"/>
      <w:r w:rsidRPr="00F85AFF">
        <w:rPr>
          <w:sz w:val="18"/>
          <w:szCs w:val="18"/>
        </w:rPr>
        <w:t>Плишкино</w:t>
      </w:r>
      <w:proofErr w:type="spellEnd"/>
      <w:r w:rsidRPr="00F85AFF">
        <w:rPr>
          <w:sz w:val="18"/>
          <w:szCs w:val="18"/>
        </w:rPr>
        <w:t>, улица Ракетная, земельный участок 115</w:t>
      </w:r>
    </w:p>
    <w:p w:rsidR="00F85AFF" w:rsidRPr="00F85AFF" w:rsidRDefault="00F85AFF" w:rsidP="00F85AFF">
      <w:pPr>
        <w:tabs>
          <w:tab w:val="left" w:pos="426"/>
          <w:tab w:val="left" w:pos="3976"/>
        </w:tabs>
        <w:ind w:left="0" w:right="-142" w:firstLine="567"/>
        <w:rPr>
          <w:sz w:val="18"/>
          <w:szCs w:val="18"/>
        </w:rPr>
      </w:pPr>
    </w:p>
    <w:p w:rsidR="00F85AFF" w:rsidRPr="00F85AFF" w:rsidRDefault="00F85AFF" w:rsidP="00F85AFF">
      <w:pPr>
        <w:tabs>
          <w:tab w:val="left" w:pos="426"/>
          <w:tab w:val="left" w:pos="3976"/>
        </w:tabs>
        <w:ind w:left="0" w:right="-142" w:firstLine="567"/>
        <w:rPr>
          <w:sz w:val="18"/>
          <w:szCs w:val="18"/>
        </w:rPr>
      </w:pPr>
      <w:r w:rsidRPr="00F85AFF">
        <w:rPr>
          <w:sz w:val="18"/>
          <w:szCs w:val="18"/>
        </w:rPr>
        <w:t xml:space="preserve">Комиссия по подготовке правил землепользования и застройки Хомутовского муниципального образования сообщает о начале публичных слушаний по проекту решения о предоставлении разрешения на условно разрешенный вид использования «Магазины»: в отношении земельного участка с кадастровым номером 38:36:000016:1656 площадью 736 </w:t>
      </w:r>
      <w:proofErr w:type="spellStart"/>
      <w:r w:rsidRPr="00F85AFF">
        <w:rPr>
          <w:sz w:val="18"/>
          <w:szCs w:val="18"/>
        </w:rPr>
        <w:t>кв.м</w:t>
      </w:r>
      <w:proofErr w:type="spellEnd"/>
      <w:r w:rsidRPr="00F85AFF">
        <w:rPr>
          <w:sz w:val="18"/>
          <w:szCs w:val="18"/>
        </w:rPr>
        <w:t xml:space="preserve">., </w:t>
      </w:r>
      <w:r w:rsidRPr="00F85AFF">
        <w:rPr>
          <w:sz w:val="18"/>
          <w:szCs w:val="18"/>
        </w:rPr>
        <w:lastRenderedPageBreak/>
        <w:t xml:space="preserve">расположенного по адресу:  Российская Федерация, Иркутская область, муниципальный район Иркутский, сельское поселение </w:t>
      </w:r>
      <w:proofErr w:type="spellStart"/>
      <w:r w:rsidRPr="00F85AFF">
        <w:rPr>
          <w:sz w:val="18"/>
          <w:szCs w:val="18"/>
        </w:rPr>
        <w:t>Хомутовское</w:t>
      </w:r>
      <w:proofErr w:type="spellEnd"/>
      <w:r w:rsidRPr="00F85AFF">
        <w:rPr>
          <w:sz w:val="18"/>
          <w:szCs w:val="18"/>
        </w:rPr>
        <w:t xml:space="preserve">, поселок </w:t>
      </w:r>
      <w:proofErr w:type="spellStart"/>
      <w:r w:rsidRPr="00F85AFF">
        <w:rPr>
          <w:sz w:val="18"/>
          <w:szCs w:val="18"/>
        </w:rPr>
        <w:t>Плишкино</w:t>
      </w:r>
      <w:proofErr w:type="spellEnd"/>
      <w:r w:rsidRPr="00F85AFF">
        <w:rPr>
          <w:sz w:val="18"/>
          <w:szCs w:val="18"/>
        </w:rPr>
        <w:t>, улица Ракетная, земельный участок 115. (далее – проект).</w:t>
      </w:r>
    </w:p>
    <w:p w:rsidR="00F85AFF" w:rsidRPr="00F85AFF" w:rsidRDefault="00F85AFF" w:rsidP="00F85AFF">
      <w:pPr>
        <w:tabs>
          <w:tab w:val="left" w:pos="426"/>
          <w:tab w:val="left" w:pos="3976"/>
        </w:tabs>
        <w:ind w:left="0" w:right="-142" w:firstLine="567"/>
        <w:rPr>
          <w:sz w:val="18"/>
          <w:szCs w:val="18"/>
        </w:rPr>
      </w:pPr>
      <w:r w:rsidRPr="00F85AFF">
        <w:rPr>
          <w:sz w:val="18"/>
          <w:szCs w:val="18"/>
        </w:rPr>
        <w:t>Информационные материалы к проекту:</w:t>
      </w:r>
    </w:p>
    <w:p w:rsidR="00F85AFF" w:rsidRPr="00F85AFF" w:rsidRDefault="00F85AFF" w:rsidP="00F85AFF">
      <w:pPr>
        <w:tabs>
          <w:tab w:val="left" w:pos="426"/>
          <w:tab w:val="left" w:pos="3976"/>
        </w:tabs>
        <w:ind w:left="0" w:right="-142" w:firstLine="567"/>
        <w:rPr>
          <w:sz w:val="18"/>
          <w:szCs w:val="18"/>
        </w:rPr>
      </w:pPr>
      <w:r w:rsidRPr="00F85AFF">
        <w:rPr>
          <w:sz w:val="18"/>
          <w:szCs w:val="18"/>
        </w:rPr>
        <w:t>1)проект решения о предоставлении разрешения на условно разрешенный вид использования земельного участка;</w:t>
      </w:r>
    </w:p>
    <w:p w:rsidR="00F85AFF" w:rsidRPr="00F85AFF" w:rsidRDefault="00F85AFF" w:rsidP="00F85AFF">
      <w:pPr>
        <w:tabs>
          <w:tab w:val="left" w:pos="426"/>
          <w:tab w:val="left" w:pos="3976"/>
        </w:tabs>
        <w:ind w:left="0" w:right="-142" w:firstLine="567"/>
        <w:rPr>
          <w:sz w:val="18"/>
          <w:szCs w:val="18"/>
        </w:rPr>
      </w:pPr>
      <w:r w:rsidRPr="00F85AFF">
        <w:rPr>
          <w:sz w:val="18"/>
          <w:szCs w:val="18"/>
        </w:rPr>
        <w:t>2) схема расположения земельного участка, в отношении которого подготовлен проект решения о предоставлении разрешения на условно разрешенный вид использования.</w:t>
      </w:r>
    </w:p>
    <w:p w:rsidR="00CF3520" w:rsidRDefault="00F85AFF" w:rsidP="00CF3520">
      <w:pPr>
        <w:tabs>
          <w:tab w:val="left" w:pos="426"/>
          <w:tab w:val="left" w:pos="3976"/>
        </w:tabs>
        <w:ind w:left="0" w:right="-142" w:firstLine="567"/>
        <w:rPr>
          <w:sz w:val="18"/>
          <w:szCs w:val="18"/>
        </w:rPr>
      </w:pPr>
      <w:r w:rsidRPr="00F85AFF">
        <w:rPr>
          <w:sz w:val="18"/>
          <w:szCs w:val="18"/>
        </w:rPr>
        <w:t>Порядок и срок проведения публичных слушаний: не более одного месяца со дня опубликования настоящего информационного сообщения до дня опубликования заключения о результатах публичных слушаний (с 04.04.2025г. по 28.04.2025 г.)</w:t>
      </w:r>
    </w:p>
    <w:p w:rsidR="00F85AFF" w:rsidRPr="00F85AFF" w:rsidRDefault="00F85AFF" w:rsidP="00CF3520">
      <w:pPr>
        <w:tabs>
          <w:tab w:val="left" w:pos="426"/>
          <w:tab w:val="left" w:pos="3976"/>
        </w:tabs>
        <w:ind w:left="0" w:right="-142" w:firstLine="567"/>
        <w:rPr>
          <w:sz w:val="18"/>
          <w:szCs w:val="18"/>
        </w:rPr>
      </w:pPr>
      <w:r w:rsidRPr="00F85AFF">
        <w:rPr>
          <w:sz w:val="18"/>
          <w:szCs w:val="18"/>
        </w:rPr>
        <w:t>Место экспозиции проекта: в здании Администрации Хомутовского муниципального образования по адресу: Иркутская область, Иркутский район, с. Хомутово, ул. Кирова, 7</w:t>
      </w:r>
      <w:proofErr w:type="gramStart"/>
      <w:r w:rsidRPr="00F85AFF">
        <w:rPr>
          <w:sz w:val="18"/>
          <w:szCs w:val="18"/>
        </w:rPr>
        <w:t xml:space="preserve"> А</w:t>
      </w:r>
      <w:proofErr w:type="gramEnd"/>
      <w:r w:rsidRPr="00F85AFF">
        <w:rPr>
          <w:sz w:val="18"/>
          <w:szCs w:val="18"/>
        </w:rPr>
        <w:t>, 1 этаж, 3 кабинет (отдел градостроительства, земельных и имущественных отношений)</w:t>
      </w:r>
    </w:p>
    <w:p w:rsidR="00F85AFF" w:rsidRPr="00F85AFF" w:rsidRDefault="00F85AFF" w:rsidP="00F85AFF">
      <w:pPr>
        <w:tabs>
          <w:tab w:val="left" w:pos="426"/>
          <w:tab w:val="left" w:pos="3976"/>
        </w:tabs>
        <w:ind w:left="0" w:right="-142" w:firstLine="567"/>
        <w:rPr>
          <w:sz w:val="18"/>
          <w:szCs w:val="18"/>
        </w:rPr>
      </w:pPr>
      <w:r w:rsidRPr="00F85AFF">
        <w:rPr>
          <w:sz w:val="18"/>
          <w:szCs w:val="18"/>
        </w:rPr>
        <w:t>Дата открытия экспозиции проекта: 04.04.2025 г.</w:t>
      </w:r>
    </w:p>
    <w:p w:rsidR="00F85AFF" w:rsidRPr="00F85AFF" w:rsidRDefault="00F85AFF" w:rsidP="00F85AFF">
      <w:pPr>
        <w:tabs>
          <w:tab w:val="left" w:pos="426"/>
          <w:tab w:val="left" w:pos="3976"/>
        </w:tabs>
        <w:ind w:left="0" w:right="-142" w:firstLine="567"/>
        <w:rPr>
          <w:sz w:val="18"/>
          <w:szCs w:val="18"/>
        </w:rPr>
      </w:pPr>
      <w:r w:rsidRPr="00F85AFF">
        <w:rPr>
          <w:sz w:val="18"/>
          <w:szCs w:val="18"/>
        </w:rPr>
        <w:t xml:space="preserve">Срок, время проведения экспозиции проекта: с 04.04.2025г. по 28.04.2025. включительно. </w:t>
      </w:r>
    </w:p>
    <w:p w:rsidR="00F85AFF" w:rsidRPr="00F85AFF" w:rsidRDefault="00F85AFF" w:rsidP="00F85AFF">
      <w:pPr>
        <w:tabs>
          <w:tab w:val="left" w:pos="426"/>
          <w:tab w:val="left" w:pos="3976"/>
        </w:tabs>
        <w:ind w:left="0" w:right="-142" w:firstLine="567"/>
        <w:rPr>
          <w:sz w:val="18"/>
          <w:szCs w:val="18"/>
        </w:rPr>
      </w:pPr>
      <w:r w:rsidRPr="00F85AFF">
        <w:rPr>
          <w:sz w:val="18"/>
          <w:szCs w:val="18"/>
        </w:rPr>
        <w:t>Дни и часы, в которые возможно посещение экспозиции проекта: понедельник, четверг, (кроме праздничных дней), с 8-00 до 16-00, перерыв на обед с 12-00 до 13-00</w:t>
      </w:r>
    </w:p>
    <w:p w:rsidR="00F85AFF" w:rsidRPr="00F85AFF" w:rsidRDefault="00F85AFF" w:rsidP="00F85AFF">
      <w:pPr>
        <w:tabs>
          <w:tab w:val="left" w:pos="426"/>
          <w:tab w:val="left" w:pos="3976"/>
        </w:tabs>
        <w:ind w:left="0" w:right="-142" w:firstLine="567"/>
        <w:rPr>
          <w:sz w:val="18"/>
          <w:szCs w:val="18"/>
        </w:rPr>
      </w:pPr>
      <w:r w:rsidRPr="00F85AFF">
        <w:rPr>
          <w:sz w:val="18"/>
          <w:szCs w:val="18"/>
        </w:rPr>
        <w:t xml:space="preserve">Собрания участников публичных слушаний: </w:t>
      </w:r>
    </w:p>
    <w:p w:rsidR="00F85AFF" w:rsidRPr="00F85AFF" w:rsidRDefault="00F85AFF" w:rsidP="00F85AFF">
      <w:pPr>
        <w:tabs>
          <w:tab w:val="left" w:pos="426"/>
          <w:tab w:val="left" w:pos="3976"/>
        </w:tabs>
        <w:ind w:left="0" w:right="-142" w:firstLine="567"/>
        <w:rPr>
          <w:sz w:val="18"/>
          <w:szCs w:val="18"/>
        </w:rPr>
      </w:pPr>
      <w:r w:rsidRPr="00F85AFF">
        <w:rPr>
          <w:sz w:val="18"/>
          <w:szCs w:val="18"/>
        </w:rPr>
        <w:t>- Регистрация лиц, участвующих в собрании участников публичных слушаний: 28.04.2025 г.</w:t>
      </w:r>
    </w:p>
    <w:p w:rsidR="00F85AFF" w:rsidRPr="00F85AFF" w:rsidRDefault="00F85AFF" w:rsidP="00F85AFF">
      <w:pPr>
        <w:tabs>
          <w:tab w:val="left" w:pos="426"/>
          <w:tab w:val="left" w:pos="3976"/>
        </w:tabs>
        <w:ind w:left="0" w:right="-142" w:firstLine="567"/>
        <w:rPr>
          <w:sz w:val="18"/>
          <w:szCs w:val="18"/>
        </w:rPr>
      </w:pPr>
      <w:r w:rsidRPr="00F85AFF">
        <w:rPr>
          <w:sz w:val="18"/>
          <w:szCs w:val="18"/>
        </w:rPr>
        <w:t>(с 15:30 до 16:00 часов) по адресу: в здании Администрации Хомутовского муниципального образования по адресу: Иркутская область, Иркутский район, с. Хомутово, ул. Кирова, 7</w:t>
      </w:r>
      <w:proofErr w:type="gramStart"/>
      <w:r w:rsidRPr="00F85AFF">
        <w:rPr>
          <w:sz w:val="18"/>
          <w:szCs w:val="18"/>
        </w:rPr>
        <w:t xml:space="preserve"> А</w:t>
      </w:r>
      <w:proofErr w:type="gramEnd"/>
      <w:r w:rsidRPr="00F85AFF">
        <w:rPr>
          <w:sz w:val="18"/>
          <w:szCs w:val="18"/>
        </w:rPr>
        <w:t>, 1 этаж, 3 кабинет;</w:t>
      </w:r>
    </w:p>
    <w:p w:rsidR="00F85AFF" w:rsidRPr="00F85AFF" w:rsidRDefault="00F85AFF" w:rsidP="00F85AFF">
      <w:pPr>
        <w:tabs>
          <w:tab w:val="left" w:pos="426"/>
          <w:tab w:val="left" w:pos="3976"/>
        </w:tabs>
        <w:ind w:left="0" w:right="-142" w:firstLine="567"/>
        <w:rPr>
          <w:sz w:val="18"/>
          <w:szCs w:val="18"/>
        </w:rPr>
      </w:pPr>
      <w:r w:rsidRPr="00F85AFF">
        <w:rPr>
          <w:sz w:val="18"/>
          <w:szCs w:val="18"/>
        </w:rPr>
        <w:t>- Собрание участников публичных слушаний: 28.04.2025 в 16:00 часов.</w:t>
      </w:r>
    </w:p>
    <w:p w:rsidR="00F85AFF" w:rsidRPr="00F85AFF" w:rsidRDefault="00F85AFF" w:rsidP="00F85AFF">
      <w:pPr>
        <w:tabs>
          <w:tab w:val="left" w:pos="426"/>
          <w:tab w:val="left" w:pos="3976"/>
        </w:tabs>
        <w:ind w:left="0" w:right="-142" w:firstLine="567"/>
        <w:rPr>
          <w:sz w:val="18"/>
          <w:szCs w:val="18"/>
        </w:rPr>
      </w:pPr>
      <w:proofErr w:type="gramStart"/>
      <w:r w:rsidRPr="00F85AFF">
        <w:rPr>
          <w:sz w:val="18"/>
          <w:szCs w:val="18"/>
        </w:rPr>
        <w:t>В целях идентификации участникам публичных слушаний необходимо представить сведения о себе (для физических лиц - фамилию, имя, отчество (при наличии), дату рождения, адрес места жительства (регистрации); для юридических лиц - наименование, основной государственный регистрационный номер, место нахождения и адрес) с приложением документов, подтверждающих такие сведения.</w:t>
      </w:r>
      <w:proofErr w:type="gramEnd"/>
    </w:p>
    <w:p w:rsidR="00F85AFF" w:rsidRPr="00F85AFF" w:rsidRDefault="00F85AFF" w:rsidP="00F85AFF">
      <w:pPr>
        <w:tabs>
          <w:tab w:val="left" w:pos="426"/>
          <w:tab w:val="left" w:pos="3976"/>
        </w:tabs>
        <w:ind w:left="0" w:right="-142" w:firstLine="567"/>
        <w:rPr>
          <w:sz w:val="18"/>
          <w:szCs w:val="18"/>
        </w:rPr>
      </w:pPr>
      <w:r w:rsidRPr="00F85AFF">
        <w:rPr>
          <w:sz w:val="18"/>
          <w:szCs w:val="18"/>
        </w:rPr>
        <w:t>Участники публичных слушаний, прошедшие в установленном порядке идентификацию, имеют право вносить предложения, касающиеся проектов:</w:t>
      </w:r>
    </w:p>
    <w:p w:rsidR="00F85AFF" w:rsidRPr="00F85AFF" w:rsidRDefault="00F85AFF" w:rsidP="00F85AFF">
      <w:pPr>
        <w:tabs>
          <w:tab w:val="left" w:pos="426"/>
          <w:tab w:val="left" w:pos="3976"/>
        </w:tabs>
        <w:ind w:left="0" w:right="-142" w:firstLine="567"/>
        <w:rPr>
          <w:sz w:val="18"/>
          <w:szCs w:val="18"/>
        </w:rPr>
      </w:pPr>
      <w:r w:rsidRPr="00F85AFF">
        <w:rPr>
          <w:sz w:val="18"/>
          <w:szCs w:val="18"/>
        </w:rPr>
        <w:t>- в письменной или устной форме в ходе проведения собрания участников публичных слушаний;</w:t>
      </w:r>
    </w:p>
    <w:p w:rsidR="00F85AFF" w:rsidRPr="00F85AFF" w:rsidRDefault="00F85AFF" w:rsidP="00F85AFF">
      <w:pPr>
        <w:tabs>
          <w:tab w:val="left" w:pos="426"/>
          <w:tab w:val="left" w:pos="3976"/>
        </w:tabs>
        <w:ind w:left="0" w:right="-142" w:firstLine="567"/>
        <w:rPr>
          <w:sz w:val="18"/>
          <w:szCs w:val="18"/>
        </w:rPr>
      </w:pPr>
      <w:r w:rsidRPr="00F85AFF">
        <w:rPr>
          <w:sz w:val="18"/>
          <w:szCs w:val="18"/>
        </w:rPr>
        <w:t xml:space="preserve">- в письменной форме в адрес Администрации Хомутовского муниципального образования по адресу: </w:t>
      </w:r>
      <w:proofErr w:type="gramStart"/>
      <w:r w:rsidRPr="00F85AFF">
        <w:rPr>
          <w:sz w:val="18"/>
          <w:szCs w:val="18"/>
        </w:rPr>
        <w:t>Иркутская область, Иркутский район, с. Хомутово, ул. Кирова, 7 а, 1 этаж, 3 кабинет (отдел градостроительства, земельных и имущественных отношений); (все дни, кроме субботы, воскресенья);</w:t>
      </w:r>
      <w:proofErr w:type="gramEnd"/>
    </w:p>
    <w:p w:rsidR="00F85AFF" w:rsidRPr="00F85AFF" w:rsidRDefault="00F85AFF" w:rsidP="00F85AFF">
      <w:pPr>
        <w:tabs>
          <w:tab w:val="left" w:pos="426"/>
          <w:tab w:val="left" w:pos="3976"/>
        </w:tabs>
        <w:ind w:left="0" w:right="-142" w:firstLine="567"/>
        <w:rPr>
          <w:sz w:val="18"/>
          <w:szCs w:val="18"/>
        </w:rPr>
      </w:pPr>
      <w:r w:rsidRPr="00F85AFF">
        <w:rPr>
          <w:sz w:val="18"/>
          <w:szCs w:val="18"/>
        </w:rPr>
        <w:t>Проект и информационные материалы к нему будут размещены на официальном сайте администрации Хомутовского муниципального образования в информационно-телекоммуникационной сети "Интернет" (http://khomutovskoe-mo.ru) и в газете «Вестник Хомутовского поселения», »:,  https://pos.gosuslugi.ru/backoffice/</w:t>
      </w:r>
      <w:proofErr w:type="gramStart"/>
      <w:r w:rsidRPr="00F85AFF">
        <w:rPr>
          <w:sz w:val="18"/>
          <w:szCs w:val="18"/>
        </w:rPr>
        <w:t>ПОС</w:t>
      </w:r>
      <w:proofErr w:type="gramEnd"/>
      <w:r w:rsidRPr="00F85AFF">
        <w:rPr>
          <w:sz w:val="18"/>
          <w:szCs w:val="18"/>
        </w:rPr>
        <w:t>/ Общественные обсуждения и публичные слушания::   с 04.04.2025г. по 28.04.2025.</w:t>
      </w:r>
    </w:p>
    <w:p w:rsidR="00F85AFF" w:rsidRDefault="00F85AFF" w:rsidP="00F85AFF">
      <w:pPr>
        <w:tabs>
          <w:tab w:val="left" w:pos="426"/>
          <w:tab w:val="left" w:pos="3976"/>
        </w:tabs>
        <w:ind w:left="0" w:right="-142" w:firstLine="567"/>
        <w:rPr>
          <w:sz w:val="18"/>
          <w:szCs w:val="18"/>
        </w:rPr>
      </w:pPr>
      <w:r w:rsidRPr="00F85AFF">
        <w:rPr>
          <w:sz w:val="18"/>
          <w:szCs w:val="18"/>
        </w:rPr>
        <w:t>Справки по вопросам организации и проведения публичных слушаний по телефону: 696-182,696-501.</w:t>
      </w:r>
    </w:p>
    <w:p w:rsidR="00F049DF" w:rsidRDefault="00F049DF" w:rsidP="00F85AFF">
      <w:pPr>
        <w:tabs>
          <w:tab w:val="left" w:pos="426"/>
          <w:tab w:val="left" w:pos="3976"/>
        </w:tabs>
        <w:ind w:left="0" w:right="-142" w:firstLine="567"/>
        <w:rPr>
          <w:sz w:val="18"/>
          <w:szCs w:val="18"/>
        </w:rPr>
      </w:pPr>
    </w:p>
    <w:p w:rsidR="00F049DF" w:rsidRDefault="00F049DF" w:rsidP="00F85AFF">
      <w:pPr>
        <w:tabs>
          <w:tab w:val="left" w:pos="426"/>
          <w:tab w:val="left" w:pos="3976"/>
        </w:tabs>
        <w:ind w:left="0" w:right="-142" w:firstLine="567"/>
        <w:rPr>
          <w:sz w:val="18"/>
          <w:szCs w:val="18"/>
        </w:rPr>
      </w:pPr>
    </w:p>
    <w:p w:rsidR="00F049DF" w:rsidRDefault="00F049DF" w:rsidP="00F85AFF">
      <w:pPr>
        <w:tabs>
          <w:tab w:val="left" w:pos="426"/>
          <w:tab w:val="left" w:pos="3976"/>
        </w:tabs>
        <w:ind w:left="0" w:right="-142" w:firstLine="567"/>
        <w:rPr>
          <w:sz w:val="18"/>
          <w:szCs w:val="18"/>
        </w:rPr>
      </w:pPr>
    </w:p>
    <w:p w:rsidR="00F049DF" w:rsidRDefault="00F049DF" w:rsidP="00F85AFF">
      <w:pPr>
        <w:tabs>
          <w:tab w:val="left" w:pos="426"/>
          <w:tab w:val="left" w:pos="3976"/>
        </w:tabs>
        <w:ind w:left="0" w:right="-142" w:firstLine="567"/>
        <w:rPr>
          <w:sz w:val="18"/>
          <w:szCs w:val="18"/>
        </w:rPr>
      </w:pPr>
    </w:p>
    <w:p w:rsidR="00F049DF" w:rsidRPr="00F049DF" w:rsidRDefault="00F049DF" w:rsidP="00F049DF">
      <w:pPr>
        <w:tabs>
          <w:tab w:val="left" w:pos="426"/>
          <w:tab w:val="left" w:pos="3976"/>
        </w:tabs>
        <w:ind w:left="0" w:right="-142" w:firstLine="567"/>
        <w:rPr>
          <w:sz w:val="18"/>
          <w:szCs w:val="18"/>
        </w:rPr>
      </w:pPr>
    </w:p>
    <w:p w:rsidR="00F049DF" w:rsidRPr="00F049DF" w:rsidRDefault="00F049DF" w:rsidP="00F049DF">
      <w:pPr>
        <w:tabs>
          <w:tab w:val="left" w:pos="426"/>
          <w:tab w:val="left" w:pos="3976"/>
        </w:tabs>
        <w:ind w:left="0" w:right="-142" w:firstLine="567"/>
        <w:rPr>
          <w:sz w:val="18"/>
          <w:szCs w:val="18"/>
        </w:rPr>
      </w:pPr>
    </w:p>
    <w:p w:rsidR="00F049DF" w:rsidRPr="00F049DF" w:rsidRDefault="00F049DF" w:rsidP="00F049DF">
      <w:pPr>
        <w:tabs>
          <w:tab w:val="left" w:pos="426"/>
          <w:tab w:val="left" w:pos="3976"/>
        </w:tabs>
        <w:ind w:left="0" w:right="-142" w:firstLine="567"/>
        <w:jc w:val="center"/>
        <w:rPr>
          <w:sz w:val="18"/>
          <w:szCs w:val="18"/>
        </w:rPr>
      </w:pPr>
      <w:r w:rsidRPr="00F049DF">
        <w:rPr>
          <w:sz w:val="18"/>
          <w:szCs w:val="18"/>
        </w:rPr>
        <w:t>РОССИЙСКАЯ ФЕДЕРАЦИЯ</w:t>
      </w:r>
    </w:p>
    <w:p w:rsidR="00F049DF" w:rsidRPr="00F049DF" w:rsidRDefault="00F049DF" w:rsidP="00F049DF">
      <w:pPr>
        <w:tabs>
          <w:tab w:val="left" w:pos="426"/>
          <w:tab w:val="left" w:pos="3976"/>
        </w:tabs>
        <w:ind w:left="0" w:right="-142" w:firstLine="567"/>
        <w:jc w:val="center"/>
        <w:rPr>
          <w:sz w:val="18"/>
          <w:szCs w:val="18"/>
        </w:rPr>
      </w:pPr>
      <w:r w:rsidRPr="00F049DF">
        <w:rPr>
          <w:sz w:val="18"/>
          <w:szCs w:val="18"/>
        </w:rPr>
        <w:t>ИРКУТСКАЯ ОБЛАСТЬ ИРКУТСКИЙ РАЙОН</w:t>
      </w:r>
    </w:p>
    <w:p w:rsidR="00F049DF" w:rsidRPr="00F049DF" w:rsidRDefault="00F049DF" w:rsidP="00F049DF">
      <w:pPr>
        <w:tabs>
          <w:tab w:val="left" w:pos="426"/>
          <w:tab w:val="left" w:pos="3976"/>
        </w:tabs>
        <w:ind w:left="0" w:right="-142" w:firstLine="567"/>
        <w:jc w:val="center"/>
        <w:rPr>
          <w:sz w:val="18"/>
          <w:szCs w:val="18"/>
        </w:rPr>
      </w:pPr>
      <w:r w:rsidRPr="00F049DF">
        <w:rPr>
          <w:sz w:val="18"/>
          <w:szCs w:val="18"/>
        </w:rPr>
        <w:t>ХОМУТОВСКОЕ МУНИЦИПАЛЬНОЕ ОБРАЗОВАНИЕ</w:t>
      </w:r>
    </w:p>
    <w:p w:rsidR="00F049DF" w:rsidRPr="00F049DF" w:rsidRDefault="00F049DF" w:rsidP="00F049DF">
      <w:pPr>
        <w:tabs>
          <w:tab w:val="left" w:pos="426"/>
          <w:tab w:val="left" w:pos="3976"/>
        </w:tabs>
        <w:ind w:left="0" w:right="-142" w:firstLine="567"/>
        <w:jc w:val="center"/>
        <w:rPr>
          <w:sz w:val="18"/>
          <w:szCs w:val="18"/>
        </w:rPr>
      </w:pPr>
      <w:r w:rsidRPr="00F049DF">
        <w:rPr>
          <w:sz w:val="18"/>
          <w:szCs w:val="18"/>
        </w:rPr>
        <w:t>АДМИНИСТРАЦИЯ</w:t>
      </w:r>
    </w:p>
    <w:p w:rsidR="00F049DF" w:rsidRPr="00F049DF" w:rsidRDefault="00F049DF" w:rsidP="00F049DF">
      <w:pPr>
        <w:tabs>
          <w:tab w:val="left" w:pos="426"/>
          <w:tab w:val="left" w:pos="3976"/>
        </w:tabs>
        <w:ind w:left="0" w:right="-142" w:firstLine="567"/>
        <w:jc w:val="center"/>
        <w:rPr>
          <w:sz w:val="18"/>
          <w:szCs w:val="18"/>
        </w:rPr>
      </w:pPr>
      <w:r w:rsidRPr="00F049DF">
        <w:rPr>
          <w:sz w:val="18"/>
          <w:szCs w:val="18"/>
        </w:rPr>
        <w:t>ПОСТАНОВЛЕНИЕ</w:t>
      </w:r>
    </w:p>
    <w:p w:rsidR="00F049DF" w:rsidRPr="00F049DF" w:rsidRDefault="00F049DF" w:rsidP="00F049DF">
      <w:pPr>
        <w:tabs>
          <w:tab w:val="left" w:pos="426"/>
          <w:tab w:val="left" w:pos="3976"/>
        </w:tabs>
        <w:ind w:left="0" w:right="-142" w:firstLine="567"/>
        <w:rPr>
          <w:sz w:val="18"/>
          <w:szCs w:val="18"/>
        </w:rPr>
      </w:pPr>
    </w:p>
    <w:p w:rsidR="00F049DF" w:rsidRPr="00F049DF" w:rsidRDefault="00F049DF" w:rsidP="00F049DF">
      <w:pPr>
        <w:tabs>
          <w:tab w:val="left" w:pos="426"/>
          <w:tab w:val="left" w:pos="3976"/>
        </w:tabs>
        <w:ind w:left="0" w:right="-142" w:firstLine="567"/>
        <w:rPr>
          <w:sz w:val="18"/>
          <w:szCs w:val="18"/>
          <w:u w:val="single"/>
        </w:rPr>
      </w:pPr>
      <w:r w:rsidRPr="00F049DF">
        <w:rPr>
          <w:sz w:val="18"/>
          <w:szCs w:val="18"/>
          <w:u w:val="single"/>
        </w:rPr>
        <w:t xml:space="preserve">11.04.2025  № 639 </w:t>
      </w:r>
      <w:proofErr w:type="spellStart"/>
      <w:r w:rsidRPr="00F049DF">
        <w:rPr>
          <w:sz w:val="18"/>
          <w:szCs w:val="18"/>
          <w:u w:val="single"/>
        </w:rPr>
        <w:t>пз</w:t>
      </w:r>
      <w:proofErr w:type="spellEnd"/>
    </w:p>
    <w:p w:rsidR="00F049DF" w:rsidRDefault="00F049DF" w:rsidP="00F049DF">
      <w:pPr>
        <w:tabs>
          <w:tab w:val="left" w:pos="426"/>
          <w:tab w:val="left" w:pos="3976"/>
        </w:tabs>
        <w:ind w:left="0" w:right="-142" w:firstLine="567"/>
        <w:rPr>
          <w:sz w:val="18"/>
          <w:szCs w:val="18"/>
        </w:rPr>
      </w:pPr>
      <w:r w:rsidRPr="00F049DF">
        <w:rPr>
          <w:sz w:val="18"/>
          <w:szCs w:val="18"/>
        </w:rPr>
        <w:t xml:space="preserve">       с. Хомутово</w:t>
      </w:r>
    </w:p>
    <w:p w:rsidR="00F049DF" w:rsidRDefault="00F049DF" w:rsidP="00F049DF">
      <w:pPr>
        <w:tabs>
          <w:tab w:val="left" w:pos="426"/>
          <w:tab w:val="left" w:pos="3976"/>
        </w:tabs>
        <w:ind w:left="0" w:right="-142" w:firstLine="567"/>
        <w:rPr>
          <w:sz w:val="18"/>
          <w:szCs w:val="18"/>
        </w:rPr>
      </w:pPr>
    </w:p>
    <w:p w:rsidR="00F049DF" w:rsidRPr="00F049DF" w:rsidRDefault="00F049DF" w:rsidP="00F049DF">
      <w:pPr>
        <w:tabs>
          <w:tab w:val="left" w:pos="426"/>
          <w:tab w:val="left" w:pos="3976"/>
        </w:tabs>
        <w:ind w:left="0" w:right="-142" w:firstLine="567"/>
        <w:rPr>
          <w:sz w:val="18"/>
          <w:szCs w:val="18"/>
        </w:rPr>
      </w:pPr>
      <w:r w:rsidRPr="00F049DF">
        <w:rPr>
          <w:sz w:val="18"/>
          <w:szCs w:val="18"/>
        </w:rPr>
        <w:t>О предоставлении разрешения</w:t>
      </w:r>
      <w:r>
        <w:rPr>
          <w:sz w:val="18"/>
          <w:szCs w:val="18"/>
        </w:rPr>
        <w:t xml:space="preserve"> </w:t>
      </w:r>
      <w:r w:rsidRPr="00F049DF">
        <w:rPr>
          <w:sz w:val="18"/>
          <w:szCs w:val="18"/>
        </w:rPr>
        <w:t>на условно разрешенный вид</w:t>
      </w:r>
      <w:r>
        <w:rPr>
          <w:sz w:val="18"/>
          <w:szCs w:val="18"/>
        </w:rPr>
        <w:t xml:space="preserve"> </w:t>
      </w:r>
      <w:r w:rsidRPr="00F049DF">
        <w:rPr>
          <w:sz w:val="18"/>
          <w:szCs w:val="18"/>
        </w:rPr>
        <w:t xml:space="preserve">использования земельного участка   </w:t>
      </w:r>
    </w:p>
    <w:p w:rsidR="00F049DF" w:rsidRPr="00F049DF" w:rsidRDefault="00F049DF" w:rsidP="00F049DF">
      <w:pPr>
        <w:tabs>
          <w:tab w:val="left" w:pos="426"/>
          <w:tab w:val="left" w:pos="3976"/>
        </w:tabs>
        <w:ind w:left="0" w:right="-142" w:firstLine="567"/>
        <w:rPr>
          <w:sz w:val="18"/>
          <w:szCs w:val="18"/>
        </w:rPr>
      </w:pPr>
    </w:p>
    <w:p w:rsidR="00F049DF" w:rsidRDefault="00F049DF" w:rsidP="00F049DF">
      <w:pPr>
        <w:tabs>
          <w:tab w:val="left" w:pos="426"/>
          <w:tab w:val="left" w:pos="3976"/>
        </w:tabs>
        <w:ind w:left="0" w:right="-142" w:firstLine="567"/>
        <w:rPr>
          <w:sz w:val="18"/>
          <w:szCs w:val="18"/>
        </w:rPr>
      </w:pPr>
      <w:r w:rsidRPr="00F049DF">
        <w:rPr>
          <w:sz w:val="18"/>
          <w:szCs w:val="18"/>
        </w:rPr>
        <w:t xml:space="preserve"> </w:t>
      </w:r>
      <w:proofErr w:type="gramStart"/>
      <w:r w:rsidRPr="00F049DF">
        <w:rPr>
          <w:sz w:val="18"/>
          <w:szCs w:val="18"/>
        </w:rPr>
        <w:t>В соответствии со ст. 39 Градостроительного кодекса Российской Федерации, ст. 14 Федерального закона от 06.10.2003 № 131-ФЗ «Об общих принципах организации местного самоуправления в Российской Федерации», Законом Иркутской области от 03.11.2016 № 96-ОЗ « О закреплении за сельскими поселениями Иркутской области вопросов местного значения», ст. 6 Устава Хомутовского муниципального образования, Постановления № 23о/д от 11.02.2022 об утверждении административного регламента предоставления муниципальной услуги «Предоставление</w:t>
      </w:r>
      <w:proofErr w:type="gramEnd"/>
      <w:r w:rsidRPr="00F049DF">
        <w:rPr>
          <w:sz w:val="18"/>
          <w:szCs w:val="18"/>
        </w:rPr>
        <w:t xml:space="preserve"> разрешения на условно разрешенный вид использования земельного участка или объекта капитального строительства» на основании рекомендаций комиссии по подготовке правил землепользования и застройки Хомутовского муниципального образования» от 03.04.2025, рассмотрев заявление Силина Юрия Георгиевича и представленные документы, Администрация Хомутовского муниципального образования</w:t>
      </w:r>
    </w:p>
    <w:p w:rsidR="00D822DD" w:rsidRPr="00F049DF" w:rsidRDefault="00D822DD" w:rsidP="00F049DF">
      <w:pPr>
        <w:tabs>
          <w:tab w:val="left" w:pos="426"/>
          <w:tab w:val="left" w:pos="3976"/>
        </w:tabs>
        <w:ind w:left="0" w:right="-142" w:firstLine="567"/>
        <w:rPr>
          <w:sz w:val="18"/>
          <w:szCs w:val="18"/>
        </w:rPr>
      </w:pPr>
    </w:p>
    <w:p w:rsidR="00F049DF" w:rsidRDefault="00F049DF" w:rsidP="00F049DF">
      <w:pPr>
        <w:tabs>
          <w:tab w:val="left" w:pos="426"/>
          <w:tab w:val="left" w:pos="3976"/>
        </w:tabs>
        <w:ind w:left="0" w:right="-142" w:firstLine="567"/>
        <w:rPr>
          <w:sz w:val="18"/>
          <w:szCs w:val="18"/>
        </w:rPr>
      </w:pPr>
      <w:r w:rsidRPr="00F049DF">
        <w:rPr>
          <w:sz w:val="18"/>
          <w:szCs w:val="18"/>
        </w:rPr>
        <w:t>ПОСТАНОВЛЯЕТ:</w:t>
      </w:r>
    </w:p>
    <w:p w:rsidR="00D822DD" w:rsidRPr="00F049DF" w:rsidRDefault="00D822DD" w:rsidP="00F049DF">
      <w:pPr>
        <w:tabs>
          <w:tab w:val="left" w:pos="426"/>
          <w:tab w:val="left" w:pos="3976"/>
        </w:tabs>
        <w:ind w:left="0" w:right="-142" w:firstLine="567"/>
        <w:rPr>
          <w:sz w:val="18"/>
          <w:szCs w:val="18"/>
        </w:rPr>
      </w:pPr>
    </w:p>
    <w:p w:rsidR="00F049DF" w:rsidRPr="00F049DF" w:rsidRDefault="00D822DD" w:rsidP="00F049DF">
      <w:pPr>
        <w:tabs>
          <w:tab w:val="left" w:pos="426"/>
          <w:tab w:val="left" w:pos="3976"/>
        </w:tabs>
        <w:ind w:left="0" w:right="-142" w:firstLine="567"/>
        <w:rPr>
          <w:sz w:val="18"/>
          <w:szCs w:val="18"/>
        </w:rPr>
      </w:pPr>
      <w:r>
        <w:rPr>
          <w:sz w:val="18"/>
          <w:szCs w:val="18"/>
        </w:rPr>
        <w:t>1.</w:t>
      </w:r>
      <w:r w:rsidR="00F049DF" w:rsidRPr="00F049DF">
        <w:rPr>
          <w:sz w:val="18"/>
          <w:szCs w:val="18"/>
        </w:rPr>
        <w:t>Предоставить разрешение на условно разрешенный вид использования «Для индивидуального жилищного строительства» в отношении:</w:t>
      </w:r>
    </w:p>
    <w:p w:rsidR="00F049DF" w:rsidRPr="00F049DF" w:rsidRDefault="00D822DD" w:rsidP="00F049DF">
      <w:pPr>
        <w:tabs>
          <w:tab w:val="left" w:pos="426"/>
          <w:tab w:val="left" w:pos="3976"/>
        </w:tabs>
        <w:ind w:left="0" w:right="-142" w:firstLine="567"/>
        <w:rPr>
          <w:sz w:val="18"/>
          <w:szCs w:val="18"/>
        </w:rPr>
      </w:pPr>
      <w:r>
        <w:rPr>
          <w:sz w:val="18"/>
          <w:szCs w:val="18"/>
        </w:rPr>
        <w:t>1.1</w:t>
      </w:r>
      <w:r w:rsidR="00F049DF" w:rsidRPr="00F049DF">
        <w:rPr>
          <w:sz w:val="18"/>
          <w:szCs w:val="18"/>
        </w:rPr>
        <w:t xml:space="preserve">земельного участка с кадастровым номером 38:06:100103:5750 площадью 1000 </w:t>
      </w:r>
      <w:proofErr w:type="spellStart"/>
      <w:r w:rsidR="00F049DF" w:rsidRPr="00F049DF">
        <w:rPr>
          <w:sz w:val="18"/>
          <w:szCs w:val="18"/>
        </w:rPr>
        <w:t>кв.м</w:t>
      </w:r>
      <w:proofErr w:type="spellEnd"/>
      <w:r w:rsidR="00F049DF" w:rsidRPr="00F049DF">
        <w:rPr>
          <w:sz w:val="18"/>
          <w:szCs w:val="18"/>
        </w:rPr>
        <w:t xml:space="preserve">., расположенного по адресу: Российская Федерация, Иркутская область, Иркутский муниципальный район, </w:t>
      </w:r>
      <w:proofErr w:type="spellStart"/>
      <w:r w:rsidR="00F049DF" w:rsidRPr="00F049DF">
        <w:rPr>
          <w:sz w:val="18"/>
          <w:szCs w:val="18"/>
        </w:rPr>
        <w:t>Хомутовское</w:t>
      </w:r>
      <w:proofErr w:type="spellEnd"/>
      <w:r w:rsidR="00F049DF" w:rsidRPr="00F049DF">
        <w:rPr>
          <w:sz w:val="18"/>
          <w:szCs w:val="18"/>
        </w:rPr>
        <w:t xml:space="preserve"> сельское поселение, село Хомутово, переулок Киевский, земельный участок 10.</w:t>
      </w:r>
    </w:p>
    <w:p w:rsidR="00F049DF" w:rsidRPr="00F049DF" w:rsidRDefault="00F049DF" w:rsidP="00F049DF">
      <w:pPr>
        <w:tabs>
          <w:tab w:val="left" w:pos="426"/>
          <w:tab w:val="left" w:pos="3976"/>
        </w:tabs>
        <w:ind w:left="0" w:right="-142" w:firstLine="567"/>
        <w:rPr>
          <w:sz w:val="18"/>
          <w:szCs w:val="18"/>
        </w:rPr>
      </w:pPr>
      <w:r w:rsidRPr="00F049DF">
        <w:rPr>
          <w:sz w:val="18"/>
          <w:szCs w:val="18"/>
        </w:rPr>
        <w:t>2. Опубликовать настоящее постановление в установленном законом порядке.</w:t>
      </w:r>
    </w:p>
    <w:p w:rsidR="00F049DF" w:rsidRPr="00F049DF" w:rsidRDefault="00F049DF" w:rsidP="00F049DF">
      <w:pPr>
        <w:tabs>
          <w:tab w:val="left" w:pos="426"/>
          <w:tab w:val="left" w:pos="3976"/>
        </w:tabs>
        <w:ind w:left="0" w:right="-142" w:firstLine="567"/>
        <w:rPr>
          <w:sz w:val="18"/>
          <w:szCs w:val="18"/>
        </w:rPr>
      </w:pPr>
      <w:r w:rsidRPr="00F049DF">
        <w:rPr>
          <w:sz w:val="18"/>
          <w:szCs w:val="18"/>
        </w:rPr>
        <w:t xml:space="preserve">3. </w:t>
      </w:r>
      <w:proofErr w:type="gramStart"/>
      <w:r w:rsidRPr="00F049DF">
        <w:rPr>
          <w:sz w:val="18"/>
          <w:szCs w:val="18"/>
        </w:rPr>
        <w:t>Контроль за</w:t>
      </w:r>
      <w:proofErr w:type="gramEnd"/>
      <w:r w:rsidRPr="00F049DF">
        <w:rPr>
          <w:sz w:val="18"/>
          <w:szCs w:val="18"/>
        </w:rPr>
        <w:t xml:space="preserve"> исполнением настоящего постановления возложить на Первого заместителя Главы администрации Хомутовского муниципального образования.</w:t>
      </w:r>
    </w:p>
    <w:p w:rsidR="00F049DF" w:rsidRPr="00F049DF" w:rsidRDefault="00F049DF" w:rsidP="00F049DF">
      <w:pPr>
        <w:tabs>
          <w:tab w:val="left" w:pos="426"/>
          <w:tab w:val="left" w:pos="3976"/>
        </w:tabs>
        <w:ind w:left="0" w:right="-142" w:firstLine="567"/>
        <w:rPr>
          <w:sz w:val="18"/>
          <w:szCs w:val="18"/>
        </w:rPr>
      </w:pPr>
    </w:p>
    <w:p w:rsidR="00F049DF" w:rsidRPr="00D822DD" w:rsidRDefault="00F049DF" w:rsidP="00F049DF">
      <w:pPr>
        <w:tabs>
          <w:tab w:val="left" w:pos="426"/>
          <w:tab w:val="left" w:pos="3976"/>
        </w:tabs>
        <w:ind w:left="0" w:right="-142" w:firstLine="567"/>
        <w:rPr>
          <w:i/>
          <w:sz w:val="18"/>
          <w:szCs w:val="18"/>
        </w:rPr>
      </w:pPr>
    </w:p>
    <w:p w:rsidR="00F049DF" w:rsidRDefault="00D822DD" w:rsidP="00F049DF">
      <w:pPr>
        <w:tabs>
          <w:tab w:val="left" w:pos="426"/>
          <w:tab w:val="left" w:pos="3976"/>
        </w:tabs>
        <w:ind w:left="0" w:right="-142" w:firstLine="567"/>
        <w:rPr>
          <w:i/>
          <w:sz w:val="18"/>
          <w:szCs w:val="18"/>
        </w:rPr>
      </w:pPr>
      <w:r w:rsidRPr="00D822DD">
        <w:rPr>
          <w:i/>
          <w:sz w:val="18"/>
          <w:szCs w:val="18"/>
        </w:rPr>
        <w:lastRenderedPageBreak/>
        <w:t xml:space="preserve">                                                                                         </w:t>
      </w:r>
      <w:r w:rsidR="00F049DF" w:rsidRPr="00D822DD">
        <w:rPr>
          <w:i/>
          <w:sz w:val="18"/>
          <w:szCs w:val="18"/>
        </w:rPr>
        <w:t>Глава</w:t>
      </w:r>
      <w:r w:rsidR="00F049DF" w:rsidRPr="00D822DD">
        <w:rPr>
          <w:i/>
          <w:sz w:val="18"/>
          <w:szCs w:val="18"/>
        </w:rPr>
        <w:tab/>
        <w:t xml:space="preserve">              </w:t>
      </w:r>
      <w:r w:rsidRPr="00D822DD">
        <w:rPr>
          <w:i/>
          <w:sz w:val="18"/>
          <w:szCs w:val="18"/>
        </w:rPr>
        <w:t xml:space="preserve">                                                </w:t>
      </w:r>
      <w:r w:rsidR="00F049DF" w:rsidRPr="00D822DD">
        <w:rPr>
          <w:i/>
          <w:sz w:val="18"/>
          <w:szCs w:val="18"/>
        </w:rPr>
        <w:t xml:space="preserve">   А.В. Иваненко</w:t>
      </w:r>
    </w:p>
    <w:p w:rsidR="00D0369E" w:rsidRDefault="00D0369E" w:rsidP="00F049DF">
      <w:pPr>
        <w:tabs>
          <w:tab w:val="left" w:pos="426"/>
          <w:tab w:val="left" w:pos="3976"/>
        </w:tabs>
        <w:ind w:left="0" w:right="-142" w:firstLine="567"/>
        <w:rPr>
          <w:i/>
          <w:sz w:val="18"/>
          <w:szCs w:val="18"/>
        </w:rPr>
      </w:pPr>
    </w:p>
    <w:p w:rsidR="00F673AC" w:rsidRPr="00D0369E" w:rsidRDefault="00F673AC" w:rsidP="00D0369E">
      <w:pPr>
        <w:tabs>
          <w:tab w:val="left" w:pos="426"/>
          <w:tab w:val="left" w:pos="3976"/>
        </w:tabs>
        <w:ind w:left="0" w:right="-142" w:firstLine="567"/>
        <w:rPr>
          <w:sz w:val="18"/>
          <w:szCs w:val="18"/>
        </w:rPr>
      </w:pPr>
    </w:p>
    <w:p w:rsidR="00405CD0" w:rsidRDefault="00405CD0" w:rsidP="00D0369E">
      <w:pPr>
        <w:tabs>
          <w:tab w:val="left" w:pos="426"/>
          <w:tab w:val="left" w:pos="3976"/>
        </w:tabs>
        <w:ind w:left="0" w:right="-142" w:firstLine="567"/>
        <w:jc w:val="center"/>
        <w:rPr>
          <w:b/>
          <w:sz w:val="18"/>
          <w:szCs w:val="18"/>
        </w:rPr>
      </w:pPr>
    </w:p>
    <w:p w:rsidR="00405CD0" w:rsidRDefault="00405CD0" w:rsidP="00D0369E">
      <w:pPr>
        <w:tabs>
          <w:tab w:val="left" w:pos="426"/>
          <w:tab w:val="left" w:pos="3976"/>
        </w:tabs>
        <w:ind w:left="0" w:right="-142" w:firstLine="567"/>
        <w:jc w:val="center"/>
        <w:rPr>
          <w:b/>
          <w:sz w:val="18"/>
          <w:szCs w:val="18"/>
        </w:rPr>
      </w:pPr>
    </w:p>
    <w:p w:rsidR="00405CD0" w:rsidRDefault="00405CD0" w:rsidP="00D0369E">
      <w:pPr>
        <w:tabs>
          <w:tab w:val="left" w:pos="426"/>
          <w:tab w:val="left" w:pos="3976"/>
        </w:tabs>
        <w:ind w:left="0" w:right="-142" w:firstLine="567"/>
        <w:jc w:val="center"/>
        <w:rPr>
          <w:b/>
          <w:sz w:val="18"/>
          <w:szCs w:val="18"/>
        </w:rPr>
      </w:pPr>
    </w:p>
    <w:p w:rsidR="00D0369E" w:rsidRPr="00D0369E" w:rsidRDefault="00D0369E" w:rsidP="00D0369E">
      <w:pPr>
        <w:tabs>
          <w:tab w:val="left" w:pos="426"/>
          <w:tab w:val="left" w:pos="3976"/>
        </w:tabs>
        <w:ind w:left="0" w:right="-142" w:firstLine="567"/>
        <w:jc w:val="center"/>
        <w:rPr>
          <w:b/>
          <w:sz w:val="18"/>
          <w:szCs w:val="18"/>
        </w:rPr>
      </w:pPr>
      <w:r w:rsidRPr="00D0369E">
        <w:rPr>
          <w:b/>
          <w:sz w:val="18"/>
          <w:szCs w:val="18"/>
        </w:rPr>
        <w:t>Заключение о результатах</w:t>
      </w:r>
    </w:p>
    <w:p w:rsidR="00D0369E" w:rsidRPr="00D0369E" w:rsidRDefault="00D0369E" w:rsidP="00D0369E">
      <w:pPr>
        <w:tabs>
          <w:tab w:val="left" w:pos="426"/>
          <w:tab w:val="left" w:pos="3976"/>
        </w:tabs>
        <w:ind w:left="0" w:right="-142" w:firstLine="567"/>
        <w:jc w:val="center"/>
        <w:rPr>
          <w:b/>
          <w:sz w:val="18"/>
          <w:szCs w:val="18"/>
        </w:rPr>
      </w:pPr>
      <w:r w:rsidRPr="00D0369E">
        <w:rPr>
          <w:b/>
          <w:sz w:val="18"/>
          <w:szCs w:val="18"/>
        </w:rPr>
        <w:t>публичных слушаний по проекту решения</w:t>
      </w:r>
    </w:p>
    <w:p w:rsidR="00D0369E" w:rsidRPr="00D0369E" w:rsidRDefault="00D0369E" w:rsidP="00D0369E">
      <w:pPr>
        <w:tabs>
          <w:tab w:val="left" w:pos="426"/>
          <w:tab w:val="left" w:pos="3976"/>
        </w:tabs>
        <w:ind w:left="0" w:right="-142" w:firstLine="567"/>
        <w:jc w:val="center"/>
        <w:rPr>
          <w:b/>
          <w:sz w:val="18"/>
          <w:szCs w:val="18"/>
        </w:rPr>
      </w:pPr>
      <w:r w:rsidRPr="00D0369E">
        <w:rPr>
          <w:b/>
          <w:sz w:val="18"/>
          <w:szCs w:val="18"/>
        </w:rPr>
        <w:t xml:space="preserve">о предоставлении разрешения на условно разрешенный вид использования «Для индивидуального жилищного строительства»: в отношении земельного участка с кадастровым номером 38:06:100103:5750 площадью 1000 </w:t>
      </w:r>
      <w:proofErr w:type="spellStart"/>
      <w:r w:rsidRPr="00D0369E">
        <w:rPr>
          <w:b/>
          <w:sz w:val="18"/>
          <w:szCs w:val="18"/>
        </w:rPr>
        <w:t>кв.м</w:t>
      </w:r>
      <w:proofErr w:type="spellEnd"/>
      <w:r w:rsidRPr="00D0369E">
        <w:rPr>
          <w:b/>
          <w:sz w:val="18"/>
          <w:szCs w:val="18"/>
        </w:rPr>
        <w:t xml:space="preserve">., расположенного по адресу: Российская Федерация, Иркутская область, Иркутский муниципальный район, </w:t>
      </w:r>
      <w:proofErr w:type="spellStart"/>
      <w:r w:rsidRPr="00D0369E">
        <w:rPr>
          <w:b/>
          <w:sz w:val="18"/>
          <w:szCs w:val="18"/>
        </w:rPr>
        <w:t>Хомутовское</w:t>
      </w:r>
      <w:proofErr w:type="spellEnd"/>
      <w:r w:rsidRPr="00D0369E">
        <w:rPr>
          <w:b/>
          <w:sz w:val="18"/>
          <w:szCs w:val="18"/>
        </w:rPr>
        <w:t xml:space="preserve"> сельское поселение, село Хомутово, переулок Киевский, земельный участок 10.</w:t>
      </w:r>
    </w:p>
    <w:p w:rsidR="00D0369E" w:rsidRPr="00D0369E" w:rsidRDefault="00D0369E" w:rsidP="00D0369E">
      <w:pPr>
        <w:tabs>
          <w:tab w:val="left" w:pos="426"/>
          <w:tab w:val="left" w:pos="3976"/>
        </w:tabs>
        <w:ind w:left="0" w:right="-142" w:firstLine="567"/>
        <w:rPr>
          <w:sz w:val="18"/>
          <w:szCs w:val="18"/>
        </w:rPr>
      </w:pPr>
      <w:r w:rsidRPr="00D0369E">
        <w:rPr>
          <w:noProof/>
          <w:sz w:val="18"/>
          <w:szCs w:val="18"/>
        </w:rPr>
        <mc:AlternateContent>
          <mc:Choice Requires="wps">
            <w:drawing>
              <wp:anchor distT="0" distB="0" distL="114300" distR="114300" simplePos="0" relativeHeight="251662336" behindDoc="0" locked="0" layoutInCell="1" allowOverlap="1" wp14:anchorId="13049664" wp14:editId="320A300E">
                <wp:simplePos x="0" y="0"/>
                <wp:positionH relativeFrom="column">
                  <wp:posOffset>3677285</wp:posOffset>
                </wp:positionH>
                <wp:positionV relativeFrom="paragraph">
                  <wp:posOffset>10795</wp:posOffset>
                </wp:positionV>
                <wp:extent cx="2324100" cy="390525"/>
                <wp:effectExtent l="0" t="0" r="24130" b="26670"/>
                <wp:wrapNone/>
                <wp:docPr id="3" name="Поле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61260" cy="392430"/>
                        </a:xfrm>
                        <a:prstGeom prst="rect">
                          <a:avLst/>
                        </a:prstGeom>
                        <a:solidFill>
                          <a:srgbClr val="FFFFFF"/>
                        </a:solidFill>
                        <a:ln w="9525">
                          <a:solidFill>
                            <a:sysClr val="window" lastClr="FFFFFF"/>
                          </a:solidFill>
                          <a:miter lim="800000"/>
                          <a:headEnd/>
                          <a:tailEnd/>
                        </a:ln>
                      </wps:spPr>
                      <wps:txbx>
                        <w:txbxContent>
                          <w:p w:rsidR="00A455FC" w:rsidRDefault="00A455FC" w:rsidP="00D0369E">
                            <w:pPr>
                              <w:ind w:left="0" w:firstLine="0"/>
                              <w:rPr>
                                <w:sz w:val="20"/>
                                <w:szCs w:val="20"/>
                              </w:rPr>
                            </w:pP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Поле 3" o:spid="_x0000_s1026" type="#_x0000_t202" style="position:absolute;left:0;text-align:left;margin-left:289.55pt;margin-top:.85pt;width:183pt;height:30.75pt;z-index:251662336;visibility:visible;mso-wrap-style:square;mso-width-percent:400;mso-height-percent:200;mso-wrap-distance-left:9pt;mso-wrap-distance-top:0;mso-wrap-distance-right:9pt;mso-wrap-distance-bottom:0;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" strokecolor="window">
                <v:textbox style="mso-fit-shape-to-text:t">
                  <w:txbxContent>
                    <w:p w:rsidR="00794268" w:rsidRDefault="00794268" w:rsidP="00D0369E">
                      <w:pPr>
                        <w:ind w:left="0" w:firstLine="0"/>
                        <w:rPr>
                          <w:sz w:val="20"/>
                          <w:szCs w:val="20"/>
                        </w:rPr>
                      </w:pPr>
                    </w:p>
                  </w:txbxContent>
                </v:textbox>
              </v:shape>
            </w:pict>
          </mc:Fallback>
        </mc:AlternateContent>
      </w:r>
      <w:r w:rsidRPr="00D0369E">
        <w:rPr>
          <w:sz w:val="18"/>
          <w:szCs w:val="18"/>
        </w:rPr>
        <w:t xml:space="preserve">                                                                             </w:t>
      </w:r>
    </w:p>
    <w:p w:rsidR="00D0369E" w:rsidRPr="00D0369E" w:rsidRDefault="00D0369E" w:rsidP="00D0369E">
      <w:pPr>
        <w:tabs>
          <w:tab w:val="left" w:pos="426"/>
          <w:tab w:val="left" w:pos="3976"/>
        </w:tabs>
        <w:ind w:left="0" w:right="-142" w:firstLine="567"/>
        <w:rPr>
          <w:b/>
          <w:sz w:val="18"/>
          <w:szCs w:val="18"/>
        </w:rPr>
      </w:pPr>
      <w:r w:rsidRPr="00D0369E">
        <w:rPr>
          <w:b/>
          <w:sz w:val="18"/>
          <w:szCs w:val="18"/>
        </w:rPr>
        <w:tab/>
      </w:r>
    </w:p>
    <w:p w:rsidR="00D0369E" w:rsidRPr="00D0369E" w:rsidRDefault="00D0369E" w:rsidP="00D0369E">
      <w:pPr>
        <w:tabs>
          <w:tab w:val="left" w:pos="426"/>
          <w:tab w:val="left" w:pos="3976"/>
        </w:tabs>
        <w:ind w:left="0" w:right="-142" w:firstLine="567"/>
        <w:rPr>
          <w:sz w:val="18"/>
          <w:szCs w:val="18"/>
        </w:rPr>
      </w:pPr>
      <w:r w:rsidRPr="00D0369E">
        <w:rPr>
          <w:sz w:val="18"/>
          <w:szCs w:val="18"/>
        </w:rPr>
        <w:t xml:space="preserve">Настоящее заключение подготовлено </w:t>
      </w:r>
      <w:r w:rsidRPr="00D0369E">
        <w:rPr>
          <w:sz w:val="18"/>
          <w:szCs w:val="18"/>
          <w:u w:val="single"/>
        </w:rPr>
        <w:t>Администрацией Хомутовского муниципального образования</w:t>
      </w:r>
      <w:r w:rsidRPr="00D0369E">
        <w:rPr>
          <w:sz w:val="18"/>
          <w:szCs w:val="18"/>
        </w:rPr>
        <w:t xml:space="preserve"> </w:t>
      </w:r>
    </w:p>
    <w:p w:rsidR="00D0369E" w:rsidRPr="00D0369E" w:rsidRDefault="00D0369E" w:rsidP="00D0369E">
      <w:pPr>
        <w:tabs>
          <w:tab w:val="left" w:pos="426"/>
          <w:tab w:val="left" w:pos="3976"/>
        </w:tabs>
        <w:ind w:left="0" w:right="-142" w:firstLine="567"/>
        <w:rPr>
          <w:sz w:val="18"/>
          <w:szCs w:val="18"/>
        </w:rPr>
      </w:pPr>
      <w:r w:rsidRPr="00D0369E">
        <w:rPr>
          <w:sz w:val="18"/>
          <w:szCs w:val="18"/>
        </w:rPr>
        <w:t xml:space="preserve">           (наименование организатора публичных слушаний)</w:t>
      </w:r>
    </w:p>
    <w:p w:rsidR="00D0369E" w:rsidRPr="00D0369E" w:rsidRDefault="00D0369E" w:rsidP="00D0369E">
      <w:pPr>
        <w:tabs>
          <w:tab w:val="left" w:pos="426"/>
          <w:tab w:val="left" w:pos="3976"/>
        </w:tabs>
        <w:ind w:left="0" w:right="-142" w:firstLine="567"/>
        <w:rPr>
          <w:sz w:val="18"/>
          <w:szCs w:val="18"/>
        </w:rPr>
      </w:pPr>
      <w:r w:rsidRPr="00D0369E">
        <w:rPr>
          <w:sz w:val="18"/>
          <w:szCs w:val="18"/>
        </w:rPr>
        <w:t xml:space="preserve">на основании протокола публичных слушаний от «03» апреля 2025 г. по проекту решения </w:t>
      </w:r>
    </w:p>
    <w:p w:rsidR="00D0369E" w:rsidRPr="00D0369E" w:rsidRDefault="00D0369E" w:rsidP="00D0369E">
      <w:pPr>
        <w:tabs>
          <w:tab w:val="left" w:pos="426"/>
          <w:tab w:val="left" w:pos="3976"/>
        </w:tabs>
        <w:ind w:left="0" w:right="-142" w:firstLine="567"/>
        <w:rPr>
          <w:sz w:val="18"/>
          <w:szCs w:val="18"/>
        </w:rPr>
      </w:pPr>
      <w:r w:rsidRPr="00D0369E">
        <w:rPr>
          <w:sz w:val="18"/>
          <w:szCs w:val="18"/>
        </w:rPr>
        <w:t xml:space="preserve">о предоставлении разрешения на условно разрешенный вид использования ««Для индивидуального жилищного строительства»: в отношении земельного участка с кадастровым номером 38:06:100103:5750 площадью 1000 </w:t>
      </w:r>
      <w:proofErr w:type="spellStart"/>
      <w:r w:rsidRPr="00D0369E">
        <w:rPr>
          <w:sz w:val="18"/>
          <w:szCs w:val="18"/>
        </w:rPr>
        <w:t>кв.м</w:t>
      </w:r>
      <w:proofErr w:type="spellEnd"/>
      <w:r w:rsidRPr="00D0369E">
        <w:rPr>
          <w:sz w:val="18"/>
          <w:szCs w:val="18"/>
        </w:rPr>
        <w:t xml:space="preserve">., расположенного по адресу: Российская Федерация, Иркутская область, Иркутский муниципальный район, </w:t>
      </w:r>
      <w:proofErr w:type="spellStart"/>
      <w:r w:rsidRPr="00D0369E">
        <w:rPr>
          <w:sz w:val="18"/>
          <w:szCs w:val="18"/>
        </w:rPr>
        <w:t>Хомутовское</w:t>
      </w:r>
      <w:proofErr w:type="spellEnd"/>
      <w:r w:rsidRPr="00D0369E">
        <w:rPr>
          <w:sz w:val="18"/>
          <w:szCs w:val="18"/>
        </w:rPr>
        <w:t xml:space="preserve"> сельское поселение, село Хомутово, переулок Киевский, земельный участок 10.</w:t>
      </w:r>
    </w:p>
    <w:p w:rsidR="00D0369E" w:rsidRPr="00D0369E" w:rsidRDefault="00D0369E" w:rsidP="00D0369E">
      <w:pPr>
        <w:tabs>
          <w:tab w:val="left" w:pos="426"/>
          <w:tab w:val="left" w:pos="3976"/>
        </w:tabs>
        <w:ind w:left="0" w:right="-142" w:firstLine="567"/>
        <w:rPr>
          <w:sz w:val="18"/>
          <w:szCs w:val="18"/>
        </w:rPr>
      </w:pPr>
      <w:r w:rsidRPr="00D0369E">
        <w:rPr>
          <w:sz w:val="18"/>
          <w:szCs w:val="18"/>
        </w:rPr>
        <w:t xml:space="preserve">(наименование проекта, рассмотренного </w:t>
      </w:r>
      <w:proofErr w:type="gramStart"/>
      <w:r w:rsidRPr="00D0369E">
        <w:rPr>
          <w:sz w:val="18"/>
          <w:szCs w:val="18"/>
        </w:rPr>
        <w:t>на</w:t>
      </w:r>
      <w:proofErr w:type="gramEnd"/>
      <w:r w:rsidRPr="00D0369E">
        <w:rPr>
          <w:sz w:val="18"/>
          <w:szCs w:val="18"/>
        </w:rPr>
        <w:t xml:space="preserve"> публичных слушаний)</w:t>
      </w:r>
    </w:p>
    <w:p w:rsidR="00D0369E" w:rsidRPr="00D0369E" w:rsidRDefault="00D0369E" w:rsidP="00D0369E">
      <w:pPr>
        <w:tabs>
          <w:tab w:val="left" w:pos="426"/>
          <w:tab w:val="left" w:pos="3976"/>
        </w:tabs>
        <w:ind w:left="0" w:right="-142" w:firstLine="567"/>
        <w:rPr>
          <w:sz w:val="18"/>
          <w:szCs w:val="18"/>
        </w:rPr>
      </w:pPr>
    </w:p>
    <w:p w:rsidR="00D0369E" w:rsidRPr="00D0369E" w:rsidRDefault="00D0369E" w:rsidP="00D0369E">
      <w:pPr>
        <w:tabs>
          <w:tab w:val="left" w:pos="426"/>
          <w:tab w:val="left" w:pos="3976"/>
        </w:tabs>
        <w:ind w:left="0" w:right="-142" w:firstLine="567"/>
        <w:rPr>
          <w:sz w:val="18"/>
          <w:szCs w:val="18"/>
        </w:rPr>
      </w:pPr>
      <w:r w:rsidRPr="00D0369E">
        <w:rPr>
          <w:sz w:val="18"/>
          <w:szCs w:val="18"/>
        </w:rPr>
        <w:t xml:space="preserve">Количество участников публичных слушаний, принявших участие </w:t>
      </w:r>
      <w:proofErr w:type="gramStart"/>
      <w:r w:rsidRPr="00D0369E">
        <w:rPr>
          <w:sz w:val="18"/>
          <w:szCs w:val="18"/>
        </w:rPr>
        <w:t>в</w:t>
      </w:r>
      <w:proofErr w:type="gramEnd"/>
      <w:r w:rsidRPr="00D0369E">
        <w:rPr>
          <w:sz w:val="18"/>
          <w:szCs w:val="18"/>
        </w:rPr>
        <w:t xml:space="preserve"> публичных слушаний составило: 0.</w:t>
      </w:r>
    </w:p>
    <w:p w:rsidR="00D0369E" w:rsidRPr="00D0369E" w:rsidRDefault="00D0369E" w:rsidP="00D0369E">
      <w:pPr>
        <w:tabs>
          <w:tab w:val="left" w:pos="426"/>
          <w:tab w:val="left" w:pos="3976"/>
        </w:tabs>
        <w:ind w:left="0" w:right="-142" w:firstLine="567"/>
        <w:rPr>
          <w:sz w:val="18"/>
          <w:szCs w:val="18"/>
        </w:rPr>
      </w:pPr>
      <w:r w:rsidRPr="00D0369E">
        <w:rPr>
          <w:sz w:val="18"/>
          <w:szCs w:val="18"/>
        </w:rPr>
        <w:t>По результатам рассмотрения замечаний и предложений участников публичных слушаний, постоянно проживающих на территории, в пределах которой проведены публичные слушания, установлено: замечания и предложения поступали</w:t>
      </w:r>
    </w:p>
    <w:p w:rsidR="00D0369E" w:rsidRPr="00D0369E" w:rsidRDefault="00D0369E" w:rsidP="00D0369E">
      <w:pPr>
        <w:tabs>
          <w:tab w:val="left" w:pos="426"/>
          <w:tab w:val="left" w:pos="3976"/>
        </w:tabs>
        <w:ind w:left="0" w:right="-142" w:firstLine="567"/>
        <w:rPr>
          <w:sz w:val="18"/>
          <w:szCs w:val="18"/>
        </w:rPr>
      </w:pPr>
    </w:p>
    <w:tbl>
      <w:tblPr>
        <w:tblW w:w="9831" w:type="dxa"/>
        <w:tblInd w:w="-34" w:type="dxa"/>
        <w:tblLook w:val="04A0" w:firstRow="1" w:lastRow="0" w:firstColumn="1" w:lastColumn="0" w:noHBand="0" w:noVBand="1"/>
      </w:tblPr>
      <w:tblGrid>
        <w:gridCol w:w="287"/>
        <w:gridCol w:w="2909"/>
        <w:gridCol w:w="2896"/>
        <w:gridCol w:w="3739"/>
      </w:tblGrid>
      <w:tr w:rsidR="00D0369E" w:rsidRPr="00D0369E" w:rsidTr="00DF6B44">
        <w:trPr>
          <w:trHeight w:val="1681"/>
        </w:trPr>
        <w:tc>
          <w:tcPr>
            <w:tcW w:w="287" w:type="dxa"/>
            <w:tcBorders>
              <w:top w:val="single" w:sz="4" w:space="0" w:color="auto"/>
              <w:left w:val="single" w:sz="4" w:space="0" w:color="auto"/>
              <w:bottom w:val="single" w:sz="4" w:space="0" w:color="auto"/>
              <w:right w:val="single" w:sz="4" w:space="0" w:color="auto"/>
            </w:tcBorders>
            <w:hideMark/>
          </w:tcPr>
          <w:p w:rsidR="00D0369E" w:rsidRPr="00D0369E" w:rsidRDefault="00D0369E" w:rsidP="00D0369E">
            <w:pPr>
              <w:tabs>
                <w:tab w:val="left" w:pos="426"/>
                <w:tab w:val="left" w:pos="3976"/>
              </w:tabs>
              <w:ind w:left="0" w:right="-142" w:firstLine="567"/>
              <w:rPr>
                <w:sz w:val="18"/>
                <w:szCs w:val="18"/>
              </w:rPr>
            </w:pPr>
            <w:r w:rsidRPr="00D0369E">
              <w:rPr>
                <w:sz w:val="18"/>
                <w:szCs w:val="18"/>
              </w:rPr>
              <w:t>№</w:t>
            </w:r>
          </w:p>
        </w:tc>
        <w:tc>
          <w:tcPr>
            <w:tcW w:w="2909" w:type="dxa"/>
            <w:tcBorders>
              <w:top w:val="single" w:sz="4" w:space="0" w:color="auto"/>
              <w:left w:val="single" w:sz="4" w:space="0" w:color="auto"/>
              <w:bottom w:val="single" w:sz="4" w:space="0" w:color="auto"/>
              <w:right w:val="single" w:sz="4" w:space="0" w:color="auto"/>
            </w:tcBorders>
            <w:hideMark/>
          </w:tcPr>
          <w:p w:rsidR="00D0369E" w:rsidRPr="00D0369E" w:rsidRDefault="00D0369E" w:rsidP="00D0369E">
            <w:pPr>
              <w:tabs>
                <w:tab w:val="left" w:pos="426"/>
                <w:tab w:val="left" w:pos="3976"/>
              </w:tabs>
              <w:ind w:left="0" w:right="-142" w:firstLine="0"/>
              <w:jc w:val="left"/>
              <w:rPr>
                <w:sz w:val="18"/>
                <w:szCs w:val="18"/>
              </w:rPr>
            </w:pPr>
            <w:r>
              <w:rPr>
                <w:sz w:val="18"/>
                <w:szCs w:val="18"/>
              </w:rPr>
              <w:t xml:space="preserve">Содержание </w:t>
            </w:r>
            <w:r w:rsidRPr="00D0369E">
              <w:rPr>
                <w:sz w:val="18"/>
                <w:szCs w:val="18"/>
              </w:rPr>
              <w:t>внесённых предложений/замечаний</w:t>
            </w:r>
          </w:p>
        </w:tc>
        <w:tc>
          <w:tcPr>
            <w:tcW w:w="2896" w:type="dxa"/>
            <w:tcBorders>
              <w:top w:val="single" w:sz="4" w:space="0" w:color="auto"/>
              <w:left w:val="single" w:sz="4" w:space="0" w:color="auto"/>
              <w:bottom w:val="single" w:sz="4" w:space="0" w:color="auto"/>
              <w:right w:val="single" w:sz="4" w:space="0" w:color="auto"/>
            </w:tcBorders>
            <w:hideMark/>
          </w:tcPr>
          <w:p w:rsidR="00D0369E" w:rsidRPr="00D0369E" w:rsidRDefault="00D0369E" w:rsidP="00D0369E">
            <w:pPr>
              <w:tabs>
                <w:tab w:val="left" w:pos="426"/>
                <w:tab w:val="left" w:pos="3976"/>
              </w:tabs>
              <w:ind w:left="0" w:right="-142" w:firstLine="0"/>
              <w:jc w:val="left"/>
              <w:rPr>
                <w:sz w:val="18"/>
                <w:szCs w:val="18"/>
              </w:rPr>
            </w:pPr>
            <w:r w:rsidRPr="00D0369E">
              <w:rPr>
                <w:sz w:val="18"/>
                <w:szCs w:val="18"/>
              </w:rPr>
              <w:t>Выводы по результатам рассмотрения предложения, поступившего от участников публичных слушаний</w:t>
            </w:r>
          </w:p>
        </w:tc>
        <w:tc>
          <w:tcPr>
            <w:tcW w:w="3739" w:type="dxa"/>
            <w:tcBorders>
              <w:top w:val="single" w:sz="4" w:space="0" w:color="auto"/>
              <w:left w:val="single" w:sz="4" w:space="0" w:color="auto"/>
              <w:bottom w:val="single" w:sz="4" w:space="0" w:color="auto"/>
              <w:right w:val="single" w:sz="4" w:space="0" w:color="auto"/>
            </w:tcBorders>
            <w:hideMark/>
          </w:tcPr>
          <w:p w:rsidR="00D0369E" w:rsidRPr="00D0369E" w:rsidRDefault="00D0369E" w:rsidP="00DF6B44">
            <w:pPr>
              <w:tabs>
                <w:tab w:val="left" w:pos="426"/>
                <w:tab w:val="left" w:pos="3976"/>
              </w:tabs>
              <w:ind w:left="0" w:right="-142" w:firstLine="0"/>
              <w:jc w:val="left"/>
              <w:rPr>
                <w:sz w:val="18"/>
                <w:szCs w:val="18"/>
              </w:rPr>
            </w:pPr>
            <w:r w:rsidRPr="00D0369E">
              <w:rPr>
                <w:sz w:val="18"/>
                <w:szCs w:val="18"/>
              </w:rPr>
              <w:t>Аргументированные рекомендации организатора публичных слушаний о целесообразности (нецелесообразности) учета внесённых предложений и замечаний</w:t>
            </w:r>
          </w:p>
        </w:tc>
      </w:tr>
      <w:tr w:rsidR="00D0369E" w:rsidRPr="00D0369E" w:rsidTr="00DF6B44">
        <w:tc>
          <w:tcPr>
            <w:tcW w:w="287" w:type="dxa"/>
            <w:tcBorders>
              <w:top w:val="single" w:sz="4" w:space="0" w:color="auto"/>
              <w:left w:val="single" w:sz="4" w:space="0" w:color="auto"/>
              <w:bottom w:val="single" w:sz="4" w:space="0" w:color="auto"/>
              <w:right w:val="single" w:sz="4" w:space="0" w:color="auto"/>
            </w:tcBorders>
            <w:hideMark/>
          </w:tcPr>
          <w:p w:rsidR="00D0369E" w:rsidRPr="00D0369E" w:rsidRDefault="00D0369E" w:rsidP="00D0369E">
            <w:pPr>
              <w:tabs>
                <w:tab w:val="left" w:pos="426"/>
                <w:tab w:val="left" w:pos="3976"/>
              </w:tabs>
              <w:ind w:left="0" w:right="-142" w:firstLine="567"/>
              <w:rPr>
                <w:sz w:val="18"/>
                <w:szCs w:val="18"/>
              </w:rPr>
            </w:pPr>
            <w:r w:rsidRPr="00D0369E">
              <w:rPr>
                <w:sz w:val="18"/>
                <w:szCs w:val="18"/>
              </w:rPr>
              <w:t>1</w:t>
            </w:r>
          </w:p>
        </w:tc>
        <w:tc>
          <w:tcPr>
            <w:tcW w:w="2909" w:type="dxa"/>
            <w:tcBorders>
              <w:top w:val="single" w:sz="4" w:space="0" w:color="auto"/>
              <w:left w:val="single" w:sz="4" w:space="0" w:color="auto"/>
              <w:bottom w:val="single" w:sz="4" w:space="0" w:color="auto"/>
              <w:right w:val="single" w:sz="4" w:space="0" w:color="auto"/>
            </w:tcBorders>
          </w:tcPr>
          <w:p w:rsidR="00D0369E" w:rsidRPr="00D0369E" w:rsidRDefault="00D0369E" w:rsidP="00D0369E">
            <w:pPr>
              <w:tabs>
                <w:tab w:val="left" w:pos="426"/>
                <w:tab w:val="left" w:pos="3976"/>
              </w:tabs>
              <w:ind w:left="0" w:right="-142" w:firstLine="567"/>
              <w:rPr>
                <w:sz w:val="18"/>
                <w:szCs w:val="18"/>
              </w:rPr>
            </w:pPr>
          </w:p>
        </w:tc>
        <w:tc>
          <w:tcPr>
            <w:tcW w:w="2896" w:type="dxa"/>
            <w:tcBorders>
              <w:top w:val="single" w:sz="4" w:space="0" w:color="auto"/>
              <w:left w:val="single" w:sz="4" w:space="0" w:color="auto"/>
              <w:bottom w:val="single" w:sz="4" w:space="0" w:color="auto"/>
              <w:right w:val="single" w:sz="4" w:space="0" w:color="auto"/>
            </w:tcBorders>
          </w:tcPr>
          <w:p w:rsidR="00D0369E" w:rsidRPr="00D0369E" w:rsidRDefault="00D0369E" w:rsidP="00D0369E">
            <w:pPr>
              <w:tabs>
                <w:tab w:val="left" w:pos="426"/>
                <w:tab w:val="left" w:pos="3976"/>
              </w:tabs>
              <w:ind w:left="0" w:right="-142" w:firstLine="567"/>
              <w:rPr>
                <w:sz w:val="18"/>
                <w:szCs w:val="18"/>
              </w:rPr>
            </w:pPr>
          </w:p>
        </w:tc>
        <w:tc>
          <w:tcPr>
            <w:tcW w:w="3739" w:type="dxa"/>
            <w:tcBorders>
              <w:top w:val="single" w:sz="4" w:space="0" w:color="auto"/>
              <w:left w:val="single" w:sz="4" w:space="0" w:color="auto"/>
              <w:bottom w:val="single" w:sz="4" w:space="0" w:color="auto"/>
              <w:right w:val="single" w:sz="4" w:space="0" w:color="auto"/>
            </w:tcBorders>
          </w:tcPr>
          <w:p w:rsidR="00D0369E" w:rsidRPr="00D0369E" w:rsidRDefault="00D0369E" w:rsidP="00D0369E">
            <w:pPr>
              <w:tabs>
                <w:tab w:val="left" w:pos="426"/>
                <w:tab w:val="left" w:pos="3976"/>
              </w:tabs>
              <w:ind w:left="0" w:right="-142" w:firstLine="567"/>
              <w:rPr>
                <w:sz w:val="18"/>
                <w:szCs w:val="18"/>
              </w:rPr>
            </w:pPr>
          </w:p>
        </w:tc>
      </w:tr>
      <w:tr w:rsidR="00D0369E" w:rsidRPr="00D0369E" w:rsidTr="00DF6B44">
        <w:tc>
          <w:tcPr>
            <w:tcW w:w="287" w:type="dxa"/>
            <w:tcBorders>
              <w:top w:val="single" w:sz="4" w:space="0" w:color="auto"/>
              <w:left w:val="single" w:sz="4" w:space="0" w:color="auto"/>
              <w:bottom w:val="single" w:sz="4" w:space="0" w:color="auto"/>
              <w:right w:val="single" w:sz="4" w:space="0" w:color="auto"/>
            </w:tcBorders>
          </w:tcPr>
          <w:p w:rsidR="00D0369E" w:rsidRPr="00D0369E" w:rsidRDefault="00D0369E" w:rsidP="00D0369E">
            <w:pPr>
              <w:tabs>
                <w:tab w:val="left" w:pos="426"/>
                <w:tab w:val="left" w:pos="3976"/>
              </w:tabs>
              <w:ind w:left="0" w:right="-142" w:firstLine="567"/>
              <w:rPr>
                <w:sz w:val="18"/>
                <w:szCs w:val="18"/>
              </w:rPr>
            </w:pPr>
            <w:r w:rsidRPr="00D0369E">
              <w:rPr>
                <w:sz w:val="18"/>
                <w:szCs w:val="18"/>
              </w:rPr>
              <w:t>2.</w:t>
            </w:r>
          </w:p>
        </w:tc>
        <w:tc>
          <w:tcPr>
            <w:tcW w:w="2909" w:type="dxa"/>
            <w:tcBorders>
              <w:top w:val="single" w:sz="4" w:space="0" w:color="auto"/>
              <w:left w:val="single" w:sz="4" w:space="0" w:color="auto"/>
              <w:bottom w:val="single" w:sz="4" w:space="0" w:color="auto"/>
              <w:right w:val="single" w:sz="4" w:space="0" w:color="auto"/>
            </w:tcBorders>
          </w:tcPr>
          <w:p w:rsidR="00D0369E" w:rsidRPr="00D0369E" w:rsidRDefault="00D0369E" w:rsidP="00D0369E">
            <w:pPr>
              <w:tabs>
                <w:tab w:val="left" w:pos="426"/>
                <w:tab w:val="left" w:pos="3976"/>
              </w:tabs>
              <w:ind w:left="0" w:right="-142" w:firstLine="567"/>
              <w:rPr>
                <w:sz w:val="18"/>
                <w:szCs w:val="18"/>
              </w:rPr>
            </w:pPr>
          </w:p>
        </w:tc>
        <w:tc>
          <w:tcPr>
            <w:tcW w:w="2896" w:type="dxa"/>
            <w:tcBorders>
              <w:top w:val="single" w:sz="4" w:space="0" w:color="auto"/>
              <w:left w:val="single" w:sz="4" w:space="0" w:color="auto"/>
              <w:bottom w:val="single" w:sz="4" w:space="0" w:color="auto"/>
              <w:right w:val="single" w:sz="4" w:space="0" w:color="auto"/>
            </w:tcBorders>
          </w:tcPr>
          <w:p w:rsidR="00D0369E" w:rsidRPr="00D0369E" w:rsidRDefault="00D0369E" w:rsidP="00D0369E">
            <w:pPr>
              <w:tabs>
                <w:tab w:val="left" w:pos="426"/>
                <w:tab w:val="left" w:pos="3976"/>
              </w:tabs>
              <w:ind w:left="0" w:right="-142" w:firstLine="567"/>
              <w:rPr>
                <w:sz w:val="18"/>
                <w:szCs w:val="18"/>
              </w:rPr>
            </w:pPr>
          </w:p>
        </w:tc>
        <w:tc>
          <w:tcPr>
            <w:tcW w:w="3739" w:type="dxa"/>
            <w:tcBorders>
              <w:top w:val="single" w:sz="4" w:space="0" w:color="auto"/>
              <w:left w:val="single" w:sz="4" w:space="0" w:color="auto"/>
              <w:bottom w:val="single" w:sz="4" w:space="0" w:color="auto"/>
              <w:right w:val="single" w:sz="4" w:space="0" w:color="auto"/>
            </w:tcBorders>
          </w:tcPr>
          <w:p w:rsidR="00D0369E" w:rsidRPr="00D0369E" w:rsidRDefault="00D0369E" w:rsidP="00D0369E">
            <w:pPr>
              <w:tabs>
                <w:tab w:val="left" w:pos="426"/>
                <w:tab w:val="left" w:pos="3976"/>
              </w:tabs>
              <w:ind w:left="0" w:right="-142" w:firstLine="567"/>
              <w:rPr>
                <w:sz w:val="18"/>
                <w:szCs w:val="18"/>
              </w:rPr>
            </w:pPr>
          </w:p>
        </w:tc>
      </w:tr>
    </w:tbl>
    <w:p w:rsidR="00D0369E" w:rsidRPr="00D0369E" w:rsidRDefault="00D0369E" w:rsidP="00D0369E">
      <w:pPr>
        <w:tabs>
          <w:tab w:val="left" w:pos="426"/>
          <w:tab w:val="left" w:pos="3976"/>
        </w:tabs>
        <w:ind w:left="0" w:right="-142" w:firstLine="567"/>
        <w:rPr>
          <w:sz w:val="18"/>
          <w:szCs w:val="18"/>
        </w:rPr>
      </w:pPr>
    </w:p>
    <w:p w:rsidR="00D0369E" w:rsidRPr="00D0369E" w:rsidRDefault="00D0369E" w:rsidP="00D0369E">
      <w:pPr>
        <w:tabs>
          <w:tab w:val="left" w:pos="426"/>
          <w:tab w:val="left" w:pos="3976"/>
        </w:tabs>
        <w:ind w:left="0" w:right="-142" w:firstLine="567"/>
        <w:rPr>
          <w:sz w:val="18"/>
          <w:szCs w:val="18"/>
        </w:rPr>
      </w:pPr>
      <w:r w:rsidRPr="00D0369E">
        <w:rPr>
          <w:sz w:val="18"/>
          <w:szCs w:val="18"/>
        </w:rPr>
        <w:t>По результатам рассмотрения замечаний и предложений иных участников публичных слушаний установлено:</w:t>
      </w:r>
    </w:p>
    <w:tbl>
      <w:tblPr>
        <w:tblW w:w="0" w:type="auto"/>
        <w:tblLook w:val="04A0" w:firstRow="1" w:lastRow="0" w:firstColumn="1" w:lastColumn="0" w:noHBand="0" w:noVBand="1"/>
      </w:tblPr>
      <w:tblGrid>
        <w:gridCol w:w="275"/>
        <w:gridCol w:w="2846"/>
        <w:gridCol w:w="2982"/>
        <w:gridCol w:w="3752"/>
      </w:tblGrid>
      <w:tr w:rsidR="00D0369E" w:rsidRPr="00D0369E" w:rsidTr="00DF6B44">
        <w:trPr>
          <w:trHeight w:val="1956"/>
        </w:trPr>
        <w:tc>
          <w:tcPr>
            <w:tcW w:w="276" w:type="dxa"/>
            <w:tcBorders>
              <w:top w:val="single" w:sz="4" w:space="0" w:color="auto"/>
              <w:left w:val="single" w:sz="4" w:space="0" w:color="auto"/>
              <w:bottom w:val="single" w:sz="4" w:space="0" w:color="auto"/>
              <w:right w:val="single" w:sz="4" w:space="0" w:color="auto"/>
            </w:tcBorders>
            <w:hideMark/>
          </w:tcPr>
          <w:p w:rsidR="00D0369E" w:rsidRPr="00D0369E" w:rsidRDefault="00D0369E" w:rsidP="00D0369E">
            <w:pPr>
              <w:tabs>
                <w:tab w:val="left" w:pos="426"/>
                <w:tab w:val="left" w:pos="3976"/>
              </w:tabs>
              <w:ind w:left="0" w:right="-142" w:firstLine="567"/>
              <w:rPr>
                <w:sz w:val="18"/>
                <w:szCs w:val="18"/>
              </w:rPr>
            </w:pPr>
            <w:r w:rsidRPr="00D0369E">
              <w:rPr>
                <w:sz w:val="18"/>
                <w:szCs w:val="18"/>
              </w:rPr>
              <w:t>№</w:t>
            </w:r>
          </w:p>
        </w:tc>
        <w:tc>
          <w:tcPr>
            <w:tcW w:w="2852" w:type="dxa"/>
            <w:tcBorders>
              <w:top w:val="single" w:sz="4" w:space="0" w:color="auto"/>
              <w:left w:val="single" w:sz="4" w:space="0" w:color="auto"/>
              <w:bottom w:val="single" w:sz="4" w:space="0" w:color="auto"/>
              <w:right w:val="single" w:sz="4" w:space="0" w:color="auto"/>
            </w:tcBorders>
            <w:hideMark/>
          </w:tcPr>
          <w:p w:rsidR="00D0369E" w:rsidRPr="00D0369E" w:rsidRDefault="00D0369E" w:rsidP="00DF6B44">
            <w:pPr>
              <w:tabs>
                <w:tab w:val="left" w:pos="426"/>
                <w:tab w:val="left" w:pos="3976"/>
              </w:tabs>
              <w:ind w:left="0" w:right="-142" w:firstLine="0"/>
              <w:jc w:val="left"/>
              <w:rPr>
                <w:sz w:val="18"/>
                <w:szCs w:val="18"/>
              </w:rPr>
            </w:pPr>
            <w:r w:rsidRPr="00D0369E">
              <w:rPr>
                <w:sz w:val="18"/>
                <w:szCs w:val="18"/>
              </w:rPr>
              <w:t>Содержание внесённых предложений/замечаний</w:t>
            </w:r>
          </w:p>
        </w:tc>
        <w:tc>
          <w:tcPr>
            <w:tcW w:w="2995" w:type="dxa"/>
            <w:tcBorders>
              <w:top w:val="single" w:sz="4" w:space="0" w:color="auto"/>
              <w:left w:val="single" w:sz="4" w:space="0" w:color="auto"/>
              <w:bottom w:val="single" w:sz="4" w:space="0" w:color="auto"/>
              <w:right w:val="single" w:sz="4" w:space="0" w:color="auto"/>
            </w:tcBorders>
            <w:hideMark/>
          </w:tcPr>
          <w:p w:rsidR="00D0369E" w:rsidRPr="00D0369E" w:rsidRDefault="00D0369E" w:rsidP="00DF6B44">
            <w:pPr>
              <w:tabs>
                <w:tab w:val="left" w:pos="426"/>
                <w:tab w:val="left" w:pos="3976"/>
              </w:tabs>
              <w:ind w:left="0" w:right="-142" w:firstLine="0"/>
              <w:jc w:val="left"/>
              <w:rPr>
                <w:sz w:val="18"/>
                <w:szCs w:val="18"/>
              </w:rPr>
            </w:pPr>
            <w:r w:rsidRPr="00D0369E">
              <w:rPr>
                <w:sz w:val="18"/>
                <w:szCs w:val="18"/>
              </w:rPr>
              <w:t>Выводы по результатам рассмотрения предложения, поступившего от участника публичных слушаний</w:t>
            </w:r>
          </w:p>
        </w:tc>
        <w:tc>
          <w:tcPr>
            <w:tcW w:w="3766" w:type="dxa"/>
            <w:tcBorders>
              <w:top w:val="single" w:sz="4" w:space="0" w:color="auto"/>
              <w:left w:val="single" w:sz="4" w:space="0" w:color="auto"/>
              <w:bottom w:val="single" w:sz="4" w:space="0" w:color="auto"/>
              <w:right w:val="single" w:sz="4" w:space="0" w:color="auto"/>
            </w:tcBorders>
            <w:hideMark/>
          </w:tcPr>
          <w:p w:rsidR="00D0369E" w:rsidRPr="00D0369E" w:rsidRDefault="00D0369E" w:rsidP="00DF6B44">
            <w:pPr>
              <w:tabs>
                <w:tab w:val="left" w:pos="426"/>
                <w:tab w:val="left" w:pos="3976"/>
              </w:tabs>
              <w:ind w:left="0" w:right="-142" w:firstLine="0"/>
              <w:jc w:val="left"/>
              <w:rPr>
                <w:sz w:val="18"/>
                <w:szCs w:val="18"/>
              </w:rPr>
            </w:pPr>
            <w:r w:rsidRPr="00D0369E">
              <w:rPr>
                <w:sz w:val="18"/>
                <w:szCs w:val="18"/>
              </w:rPr>
              <w:t>Аргументированные рекомендации организатора публичных слушаний о целесообразности (нецелесообразности) учета внесённых предложений и замечаний</w:t>
            </w:r>
          </w:p>
        </w:tc>
      </w:tr>
      <w:tr w:rsidR="00D0369E" w:rsidRPr="00D0369E" w:rsidTr="00DF6B44">
        <w:tc>
          <w:tcPr>
            <w:tcW w:w="276" w:type="dxa"/>
            <w:tcBorders>
              <w:top w:val="single" w:sz="4" w:space="0" w:color="auto"/>
              <w:left w:val="single" w:sz="4" w:space="0" w:color="auto"/>
              <w:bottom w:val="single" w:sz="4" w:space="0" w:color="auto"/>
              <w:right w:val="single" w:sz="4" w:space="0" w:color="auto"/>
            </w:tcBorders>
            <w:hideMark/>
          </w:tcPr>
          <w:p w:rsidR="00D0369E" w:rsidRPr="00D0369E" w:rsidRDefault="00D0369E" w:rsidP="00D0369E">
            <w:pPr>
              <w:tabs>
                <w:tab w:val="left" w:pos="426"/>
                <w:tab w:val="left" w:pos="3976"/>
              </w:tabs>
              <w:ind w:left="0" w:right="-142" w:firstLine="567"/>
              <w:rPr>
                <w:sz w:val="18"/>
                <w:szCs w:val="18"/>
              </w:rPr>
            </w:pPr>
            <w:r w:rsidRPr="00D0369E">
              <w:rPr>
                <w:sz w:val="18"/>
                <w:szCs w:val="18"/>
              </w:rPr>
              <w:t>1</w:t>
            </w:r>
          </w:p>
        </w:tc>
        <w:tc>
          <w:tcPr>
            <w:tcW w:w="2852" w:type="dxa"/>
            <w:tcBorders>
              <w:top w:val="single" w:sz="4" w:space="0" w:color="auto"/>
              <w:left w:val="single" w:sz="4" w:space="0" w:color="auto"/>
              <w:bottom w:val="single" w:sz="4" w:space="0" w:color="auto"/>
              <w:right w:val="single" w:sz="4" w:space="0" w:color="auto"/>
            </w:tcBorders>
          </w:tcPr>
          <w:p w:rsidR="00D0369E" w:rsidRPr="00D0369E" w:rsidRDefault="00D0369E" w:rsidP="00D0369E">
            <w:pPr>
              <w:tabs>
                <w:tab w:val="left" w:pos="426"/>
                <w:tab w:val="left" w:pos="3976"/>
              </w:tabs>
              <w:ind w:left="0" w:right="-142" w:firstLine="567"/>
              <w:rPr>
                <w:sz w:val="18"/>
                <w:szCs w:val="18"/>
              </w:rPr>
            </w:pPr>
            <w:r w:rsidRPr="00D0369E">
              <w:rPr>
                <w:sz w:val="18"/>
                <w:szCs w:val="18"/>
              </w:rPr>
              <w:t>-</w:t>
            </w:r>
          </w:p>
          <w:p w:rsidR="00D0369E" w:rsidRPr="00D0369E" w:rsidRDefault="00D0369E" w:rsidP="00D0369E">
            <w:pPr>
              <w:tabs>
                <w:tab w:val="left" w:pos="426"/>
                <w:tab w:val="left" w:pos="3976"/>
              </w:tabs>
              <w:ind w:left="0" w:right="-142" w:firstLine="567"/>
              <w:rPr>
                <w:sz w:val="18"/>
                <w:szCs w:val="18"/>
              </w:rPr>
            </w:pPr>
          </w:p>
        </w:tc>
        <w:tc>
          <w:tcPr>
            <w:tcW w:w="2995" w:type="dxa"/>
            <w:tcBorders>
              <w:top w:val="single" w:sz="4" w:space="0" w:color="auto"/>
              <w:left w:val="single" w:sz="4" w:space="0" w:color="auto"/>
              <w:bottom w:val="single" w:sz="4" w:space="0" w:color="auto"/>
              <w:right w:val="single" w:sz="4" w:space="0" w:color="auto"/>
            </w:tcBorders>
            <w:hideMark/>
          </w:tcPr>
          <w:p w:rsidR="00D0369E" w:rsidRPr="00D0369E" w:rsidRDefault="00D0369E" w:rsidP="00D0369E">
            <w:pPr>
              <w:tabs>
                <w:tab w:val="left" w:pos="426"/>
                <w:tab w:val="left" w:pos="3976"/>
              </w:tabs>
              <w:ind w:left="0" w:right="-142" w:firstLine="567"/>
              <w:rPr>
                <w:sz w:val="18"/>
                <w:szCs w:val="18"/>
              </w:rPr>
            </w:pPr>
            <w:r w:rsidRPr="00D0369E">
              <w:rPr>
                <w:sz w:val="18"/>
                <w:szCs w:val="18"/>
              </w:rPr>
              <w:t>-</w:t>
            </w:r>
          </w:p>
        </w:tc>
        <w:tc>
          <w:tcPr>
            <w:tcW w:w="3766" w:type="dxa"/>
            <w:tcBorders>
              <w:top w:val="single" w:sz="4" w:space="0" w:color="auto"/>
              <w:left w:val="single" w:sz="4" w:space="0" w:color="auto"/>
              <w:bottom w:val="single" w:sz="4" w:space="0" w:color="auto"/>
              <w:right w:val="single" w:sz="4" w:space="0" w:color="auto"/>
            </w:tcBorders>
            <w:hideMark/>
          </w:tcPr>
          <w:p w:rsidR="00D0369E" w:rsidRPr="00D0369E" w:rsidRDefault="00D0369E" w:rsidP="00D0369E">
            <w:pPr>
              <w:tabs>
                <w:tab w:val="left" w:pos="426"/>
                <w:tab w:val="left" w:pos="3976"/>
              </w:tabs>
              <w:ind w:left="0" w:right="-142" w:firstLine="567"/>
              <w:rPr>
                <w:sz w:val="18"/>
                <w:szCs w:val="18"/>
              </w:rPr>
            </w:pPr>
            <w:r w:rsidRPr="00D0369E">
              <w:rPr>
                <w:sz w:val="18"/>
                <w:szCs w:val="18"/>
              </w:rPr>
              <w:t>-</w:t>
            </w:r>
          </w:p>
        </w:tc>
      </w:tr>
    </w:tbl>
    <w:p w:rsidR="00D0369E" w:rsidRPr="00D0369E" w:rsidRDefault="00D0369E" w:rsidP="00D0369E">
      <w:pPr>
        <w:tabs>
          <w:tab w:val="left" w:pos="426"/>
          <w:tab w:val="left" w:pos="3976"/>
        </w:tabs>
        <w:ind w:left="0" w:right="-142" w:firstLine="567"/>
        <w:rPr>
          <w:b/>
          <w:sz w:val="18"/>
          <w:szCs w:val="18"/>
        </w:rPr>
      </w:pPr>
    </w:p>
    <w:p w:rsidR="00D0369E" w:rsidRPr="00D0369E" w:rsidRDefault="00D0369E" w:rsidP="00D0369E">
      <w:pPr>
        <w:tabs>
          <w:tab w:val="left" w:pos="426"/>
          <w:tab w:val="left" w:pos="3976"/>
        </w:tabs>
        <w:ind w:left="0" w:right="-142" w:firstLine="567"/>
        <w:rPr>
          <w:sz w:val="18"/>
          <w:szCs w:val="18"/>
        </w:rPr>
      </w:pPr>
      <w:r w:rsidRPr="00D0369E">
        <w:rPr>
          <w:sz w:val="18"/>
          <w:szCs w:val="18"/>
        </w:rPr>
        <w:t xml:space="preserve">Выводы: в ходе проведения публичных слушаний предложение о целесообразности  предоставления разрешения на условно разрешенный вид использования «Для индивидуального жилищного строительства»: в отношении земельного участка с кадастровым номером 38:06:100103:5750 площадью 1000 </w:t>
      </w:r>
      <w:proofErr w:type="spellStart"/>
      <w:r w:rsidRPr="00D0369E">
        <w:rPr>
          <w:sz w:val="18"/>
          <w:szCs w:val="18"/>
        </w:rPr>
        <w:t>кв.м</w:t>
      </w:r>
      <w:proofErr w:type="spellEnd"/>
      <w:r w:rsidRPr="00D0369E">
        <w:rPr>
          <w:sz w:val="18"/>
          <w:szCs w:val="18"/>
        </w:rPr>
        <w:t xml:space="preserve">., расположенного по адресу: Российская Федерация, Иркутская область, Иркутский муниципальный район, </w:t>
      </w:r>
      <w:proofErr w:type="spellStart"/>
      <w:r w:rsidRPr="00D0369E">
        <w:rPr>
          <w:sz w:val="18"/>
          <w:szCs w:val="18"/>
        </w:rPr>
        <w:t>Хомутовское</w:t>
      </w:r>
      <w:proofErr w:type="spellEnd"/>
      <w:r w:rsidRPr="00D0369E">
        <w:rPr>
          <w:sz w:val="18"/>
          <w:szCs w:val="18"/>
        </w:rPr>
        <w:t xml:space="preserve"> сельское поселение, село Хомутово, переулок Киевский, земельный участок 10, отрицательных предложений не поступало, соответственно данные  земельные участки  негативного влияния на смежные земельные участки не образуют. </w:t>
      </w:r>
    </w:p>
    <w:p w:rsidR="00D0369E" w:rsidRPr="00D0369E" w:rsidRDefault="00D0369E" w:rsidP="00D0369E">
      <w:pPr>
        <w:tabs>
          <w:tab w:val="left" w:pos="426"/>
          <w:tab w:val="left" w:pos="3976"/>
        </w:tabs>
        <w:ind w:left="0" w:right="-142" w:firstLine="567"/>
        <w:rPr>
          <w:i/>
          <w:sz w:val="18"/>
          <w:szCs w:val="18"/>
        </w:rPr>
      </w:pPr>
    </w:p>
    <w:p w:rsidR="00D0369E" w:rsidRPr="00D0369E" w:rsidRDefault="00D0369E" w:rsidP="00D0369E">
      <w:pPr>
        <w:tabs>
          <w:tab w:val="left" w:pos="426"/>
          <w:tab w:val="left" w:pos="3976"/>
        </w:tabs>
        <w:ind w:left="0" w:right="-142" w:firstLine="567"/>
        <w:rPr>
          <w:i/>
          <w:sz w:val="18"/>
          <w:szCs w:val="18"/>
        </w:rPr>
      </w:pPr>
      <w:r w:rsidRPr="00D0369E">
        <w:rPr>
          <w:i/>
          <w:sz w:val="18"/>
          <w:szCs w:val="18"/>
        </w:rPr>
        <w:t>Председатель публичных слушаний</w:t>
      </w:r>
      <w:r w:rsidRPr="00D0369E">
        <w:rPr>
          <w:i/>
          <w:sz w:val="18"/>
          <w:szCs w:val="18"/>
        </w:rPr>
        <w:tab/>
        <w:t xml:space="preserve">                      _______________     Максименко Н.В. </w:t>
      </w:r>
    </w:p>
    <w:p w:rsidR="00D0369E" w:rsidRPr="00D0369E" w:rsidRDefault="00D0369E" w:rsidP="00D0369E">
      <w:pPr>
        <w:tabs>
          <w:tab w:val="left" w:pos="426"/>
          <w:tab w:val="left" w:pos="3976"/>
        </w:tabs>
        <w:ind w:left="0" w:right="-142" w:firstLine="567"/>
        <w:rPr>
          <w:i/>
          <w:sz w:val="18"/>
          <w:szCs w:val="18"/>
        </w:rPr>
      </w:pPr>
      <w:r w:rsidRPr="00D0369E">
        <w:rPr>
          <w:i/>
          <w:sz w:val="18"/>
          <w:szCs w:val="18"/>
        </w:rPr>
        <w:t xml:space="preserve">                                                                         </w:t>
      </w:r>
      <w:r w:rsidR="00DF6B44">
        <w:rPr>
          <w:i/>
          <w:sz w:val="18"/>
          <w:szCs w:val="18"/>
        </w:rPr>
        <w:t xml:space="preserve">                      </w:t>
      </w:r>
      <w:r w:rsidRPr="00D0369E">
        <w:rPr>
          <w:i/>
          <w:sz w:val="18"/>
          <w:szCs w:val="18"/>
        </w:rPr>
        <w:t xml:space="preserve"> (подпись)</w:t>
      </w:r>
    </w:p>
    <w:p w:rsidR="00D0369E" w:rsidRPr="00D0369E" w:rsidRDefault="00D0369E" w:rsidP="00D0369E">
      <w:pPr>
        <w:tabs>
          <w:tab w:val="left" w:pos="426"/>
          <w:tab w:val="left" w:pos="3976"/>
        </w:tabs>
        <w:ind w:left="0" w:right="-142" w:firstLine="567"/>
        <w:rPr>
          <w:i/>
          <w:sz w:val="18"/>
          <w:szCs w:val="18"/>
        </w:rPr>
      </w:pPr>
      <w:r w:rsidRPr="00D0369E">
        <w:rPr>
          <w:i/>
          <w:sz w:val="18"/>
          <w:szCs w:val="18"/>
        </w:rPr>
        <w:t xml:space="preserve">Секретарь публичных слушаний                            </w:t>
      </w:r>
      <w:r w:rsidR="00DF6B44">
        <w:rPr>
          <w:i/>
          <w:sz w:val="18"/>
          <w:szCs w:val="18"/>
        </w:rPr>
        <w:t xml:space="preserve">     </w:t>
      </w:r>
      <w:r w:rsidRPr="00D0369E">
        <w:rPr>
          <w:i/>
          <w:sz w:val="18"/>
          <w:szCs w:val="18"/>
        </w:rPr>
        <w:t xml:space="preserve"> _______________        </w:t>
      </w:r>
      <w:proofErr w:type="spellStart"/>
      <w:r w:rsidRPr="00D0369E">
        <w:rPr>
          <w:i/>
          <w:sz w:val="18"/>
          <w:szCs w:val="18"/>
        </w:rPr>
        <w:t>Благирева</w:t>
      </w:r>
      <w:proofErr w:type="spellEnd"/>
      <w:r w:rsidRPr="00D0369E">
        <w:rPr>
          <w:i/>
          <w:sz w:val="18"/>
          <w:szCs w:val="18"/>
        </w:rPr>
        <w:t xml:space="preserve"> А.В.</w:t>
      </w:r>
    </w:p>
    <w:p w:rsidR="00D0369E" w:rsidRDefault="00D0369E" w:rsidP="00D0369E">
      <w:pPr>
        <w:tabs>
          <w:tab w:val="left" w:pos="426"/>
          <w:tab w:val="left" w:pos="3976"/>
        </w:tabs>
        <w:ind w:left="0" w:right="-142" w:firstLine="567"/>
        <w:rPr>
          <w:i/>
          <w:sz w:val="18"/>
          <w:szCs w:val="18"/>
        </w:rPr>
      </w:pPr>
      <w:r w:rsidRPr="00D0369E">
        <w:rPr>
          <w:i/>
          <w:sz w:val="18"/>
          <w:szCs w:val="18"/>
        </w:rPr>
        <w:t xml:space="preserve">                                                                                </w:t>
      </w:r>
      <w:r w:rsidR="00DF6B44">
        <w:rPr>
          <w:i/>
          <w:sz w:val="18"/>
          <w:szCs w:val="18"/>
        </w:rPr>
        <w:t xml:space="preserve">              </w:t>
      </w:r>
      <w:r w:rsidRPr="00D0369E">
        <w:rPr>
          <w:i/>
          <w:sz w:val="18"/>
          <w:szCs w:val="18"/>
        </w:rPr>
        <w:t>(подпись)</w:t>
      </w:r>
    </w:p>
    <w:p w:rsidR="00AE54D7" w:rsidRDefault="00AE54D7" w:rsidP="00D0369E">
      <w:pPr>
        <w:tabs>
          <w:tab w:val="left" w:pos="426"/>
          <w:tab w:val="left" w:pos="3976"/>
        </w:tabs>
        <w:ind w:left="0" w:right="-142" w:firstLine="567"/>
        <w:rPr>
          <w:i/>
          <w:sz w:val="18"/>
          <w:szCs w:val="18"/>
        </w:rPr>
      </w:pPr>
    </w:p>
    <w:p w:rsidR="00AE54D7" w:rsidRDefault="00AE54D7" w:rsidP="00D0369E">
      <w:pPr>
        <w:tabs>
          <w:tab w:val="left" w:pos="426"/>
          <w:tab w:val="left" w:pos="3976"/>
        </w:tabs>
        <w:ind w:left="0" w:right="-142" w:firstLine="567"/>
        <w:rPr>
          <w:i/>
          <w:sz w:val="18"/>
          <w:szCs w:val="18"/>
        </w:rPr>
      </w:pPr>
    </w:p>
    <w:p w:rsidR="00405CD0" w:rsidRDefault="00405CD0" w:rsidP="00D0369E">
      <w:pPr>
        <w:tabs>
          <w:tab w:val="left" w:pos="426"/>
          <w:tab w:val="left" w:pos="3976"/>
        </w:tabs>
        <w:ind w:left="0" w:right="-142" w:firstLine="567"/>
        <w:rPr>
          <w:i/>
          <w:sz w:val="18"/>
          <w:szCs w:val="18"/>
        </w:rPr>
      </w:pPr>
    </w:p>
    <w:p w:rsidR="00405CD0" w:rsidRPr="00405CD0" w:rsidRDefault="00405CD0" w:rsidP="00D0369E">
      <w:pPr>
        <w:tabs>
          <w:tab w:val="left" w:pos="426"/>
          <w:tab w:val="left" w:pos="3976"/>
        </w:tabs>
        <w:ind w:left="0" w:right="-142" w:firstLine="567"/>
        <w:rPr>
          <w:sz w:val="18"/>
          <w:szCs w:val="18"/>
        </w:rPr>
      </w:pPr>
    </w:p>
    <w:p w:rsidR="00405CD0" w:rsidRDefault="00405CD0" w:rsidP="00D0369E">
      <w:pPr>
        <w:tabs>
          <w:tab w:val="left" w:pos="426"/>
          <w:tab w:val="left" w:pos="3976"/>
        </w:tabs>
        <w:ind w:left="0" w:right="-142" w:firstLine="567"/>
        <w:rPr>
          <w:sz w:val="18"/>
          <w:szCs w:val="18"/>
        </w:rPr>
      </w:pPr>
    </w:p>
    <w:p w:rsidR="00FD549B" w:rsidRDefault="00FD549B" w:rsidP="00D0369E">
      <w:pPr>
        <w:tabs>
          <w:tab w:val="left" w:pos="426"/>
          <w:tab w:val="left" w:pos="3976"/>
        </w:tabs>
        <w:ind w:left="0" w:right="-142" w:firstLine="567"/>
        <w:rPr>
          <w:sz w:val="18"/>
          <w:szCs w:val="18"/>
        </w:rPr>
      </w:pPr>
    </w:p>
    <w:p w:rsidR="00FD549B" w:rsidRDefault="00FD549B" w:rsidP="00D0369E">
      <w:pPr>
        <w:tabs>
          <w:tab w:val="left" w:pos="426"/>
          <w:tab w:val="left" w:pos="3976"/>
        </w:tabs>
        <w:ind w:left="0" w:right="-142" w:firstLine="567"/>
        <w:rPr>
          <w:sz w:val="18"/>
          <w:szCs w:val="18"/>
        </w:rPr>
      </w:pPr>
    </w:p>
    <w:p w:rsidR="00FD549B" w:rsidRDefault="00FD549B" w:rsidP="00D0369E">
      <w:pPr>
        <w:tabs>
          <w:tab w:val="left" w:pos="426"/>
          <w:tab w:val="left" w:pos="3976"/>
        </w:tabs>
        <w:ind w:left="0" w:right="-142" w:firstLine="567"/>
        <w:rPr>
          <w:sz w:val="18"/>
          <w:szCs w:val="18"/>
        </w:rPr>
      </w:pPr>
    </w:p>
    <w:p w:rsidR="00FD549B" w:rsidRDefault="00FD549B" w:rsidP="00D0369E">
      <w:pPr>
        <w:tabs>
          <w:tab w:val="left" w:pos="426"/>
          <w:tab w:val="left" w:pos="3976"/>
        </w:tabs>
        <w:ind w:left="0" w:right="-142" w:firstLine="567"/>
        <w:rPr>
          <w:sz w:val="18"/>
          <w:szCs w:val="18"/>
        </w:rPr>
      </w:pPr>
    </w:p>
    <w:p w:rsidR="00FD549B" w:rsidRDefault="00FD549B" w:rsidP="00D0369E">
      <w:pPr>
        <w:tabs>
          <w:tab w:val="left" w:pos="426"/>
          <w:tab w:val="left" w:pos="3976"/>
        </w:tabs>
        <w:ind w:left="0" w:right="-142" w:firstLine="567"/>
        <w:rPr>
          <w:sz w:val="18"/>
          <w:szCs w:val="18"/>
        </w:rPr>
      </w:pPr>
    </w:p>
    <w:p w:rsidR="00FD549B" w:rsidRDefault="00FD549B" w:rsidP="00D0369E">
      <w:pPr>
        <w:tabs>
          <w:tab w:val="left" w:pos="426"/>
          <w:tab w:val="left" w:pos="3976"/>
        </w:tabs>
        <w:ind w:left="0" w:right="-142" w:firstLine="567"/>
        <w:rPr>
          <w:sz w:val="18"/>
          <w:szCs w:val="18"/>
        </w:rPr>
      </w:pPr>
    </w:p>
    <w:p w:rsidR="00FD549B" w:rsidRDefault="00FD549B" w:rsidP="00D0369E">
      <w:pPr>
        <w:tabs>
          <w:tab w:val="left" w:pos="426"/>
          <w:tab w:val="left" w:pos="3976"/>
        </w:tabs>
        <w:ind w:left="0" w:right="-142" w:firstLine="567"/>
        <w:rPr>
          <w:sz w:val="18"/>
          <w:szCs w:val="18"/>
        </w:rPr>
      </w:pPr>
    </w:p>
    <w:p w:rsidR="00FD549B" w:rsidRDefault="00FD549B" w:rsidP="00D0369E">
      <w:pPr>
        <w:tabs>
          <w:tab w:val="left" w:pos="426"/>
          <w:tab w:val="left" w:pos="3976"/>
        </w:tabs>
        <w:ind w:left="0" w:right="-142" w:firstLine="567"/>
        <w:rPr>
          <w:sz w:val="18"/>
          <w:szCs w:val="18"/>
        </w:rPr>
      </w:pPr>
    </w:p>
    <w:p w:rsidR="00FD549B" w:rsidRDefault="00FD549B" w:rsidP="00D0369E">
      <w:pPr>
        <w:tabs>
          <w:tab w:val="left" w:pos="426"/>
          <w:tab w:val="left" w:pos="3976"/>
        </w:tabs>
        <w:ind w:left="0" w:right="-142" w:firstLine="567"/>
        <w:rPr>
          <w:sz w:val="18"/>
          <w:szCs w:val="18"/>
        </w:rPr>
      </w:pPr>
    </w:p>
    <w:p w:rsidR="00FD549B" w:rsidRDefault="00FD549B" w:rsidP="00D0369E">
      <w:pPr>
        <w:tabs>
          <w:tab w:val="left" w:pos="426"/>
          <w:tab w:val="left" w:pos="3976"/>
        </w:tabs>
        <w:ind w:left="0" w:right="-142" w:firstLine="567"/>
        <w:rPr>
          <w:sz w:val="18"/>
          <w:szCs w:val="18"/>
        </w:rPr>
      </w:pPr>
    </w:p>
    <w:p w:rsidR="00FD549B" w:rsidRPr="00405CD0" w:rsidRDefault="00FD549B" w:rsidP="00D0369E">
      <w:pPr>
        <w:tabs>
          <w:tab w:val="left" w:pos="426"/>
          <w:tab w:val="left" w:pos="3976"/>
        </w:tabs>
        <w:ind w:left="0" w:right="-142" w:firstLine="567"/>
        <w:rPr>
          <w:sz w:val="18"/>
          <w:szCs w:val="18"/>
        </w:rPr>
      </w:pPr>
    </w:p>
    <w:p w:rsidR="00405CD0" w:rsidRPr="00405CD0" w:rsidRDefault="00405CD0" w:rsidP="00405CD0">
      <w:pPr>
        <w:tabs>
          <w:tab w:val="left" w:pos="426"/>
          <w:tab w:val="left" w:pos="3976"/>
        </w:tabs>
        <w:ind w:left="0" w:right="-142" w:firstLine="567"/>
        <w:rPr>
          <w:sz w:val="18"/>
          <w:szCs w:val="18"/>
        </w:rPr>
      </w:pPr>
    </w:p>
    <w:p w:rsidR="00405CD0" w:rsidRPr="00405CD0" w:rsidRDefault="00405CD0" w:rsidP="00405CD0">
      <w:pPr>
        <w:tabs>
          <w:tab w:val="left" w:pos="426"/>
          <w:tab w:val="left" w:pos="3976"/>
        </w:tabs>
        <w:ind w:left="0" w:right="-142" w:firstLine="567"/>
        <w:jc w:val="center"/>
        <w:rPr>
          <w:sz w:val="18"/>
          <w:szCs w:val="18"/>
        </w:rPr>
      </w:pPr>
      <w:r w:rsidRPr="00405CD0">
        <w:rPr>
          <w:sz w:val="18"/>
          <w:szCs w:val="18"/>
        </w:rPr>
        <w:t>РОССИЙСКАЯ ФЕДЕРАЦИЯ</w:t>
      </w:r>
    </w:p>
    <w:p w:rsidR="00405CD0" w:rsidRPr="00405CD0" w:rsidRDefault="00405CD0" w:rsidP="00405CD0">
      <w:pPr>
        <w:tabs>
          <w:tab w:val="left" w:pos="426"/>
          <w:tab w:val="left" w:pos="3976"/>
        </w:tabs>
        <w:ind w:left="0" w:right="-142" w:firstLine="567"/>
        <w:jc w:val="center"/>
        <w:rPr>
          <w:sz w:val="18"/>
          <w:szCs w:val="18"/>
        </w:rPr>
      </w:pPr>
      <w:r w:rsidRPr="00405CD0">
        <w:rPr>
          <w:sz w:val="18"/>
          <w:szCs w:val="18"/>
        </w:rPr>
        <w:t>ИРКУТСКАЯ ОБЛАСТЬ ИРКУТСКИЙ РАЙОН</w:t>
      </w:r>
    </w:p>
    <w:p w:rsidR="00405CD0" w:rsidRPr="00405CD0" w:rsidRDefault="00405CD0" w:rsidP="00405CD0">
      <w:pPr>
        <w:tabs>
          <w:tab w:val="left" w:pos="426"/>
          <w:tab w:val="left" w:pos="3976"/>
        </w:tabs>
        <w:ind w:left="0" w:right="-142" w:firstLine="567"/>
        <w:jc w:val="center"/>
        <w:rPr>
          <w:sz w:val="18"/>
          <w:szCs w:val="18"/>
        </w:rPr>
      </w:pPr>
      <w:r w:rsidRPr="00405CD0">
        <w:rPr>
          <w:sz w:val="18"/>
          <w:szCs w:val="18"/>
        </w:rPr>
        <w:t>ХОМУТОВСКОЕ МУНИЦИПАЛЬНОЕ ОБРАЗОВАНИЕ</w:t>
      </w:r>
    </w:p>
    <w:p w:rsidR="00405CD0" w:rsidRPr="00405CD0" w:rsidRDefault="00405CD0" w:rsidP="00405CD0">
      <w:pPr>
        <w:tabs>
          <w:tab w:val="left" w:pos="426"/>
          <w:tab w:val="left" w:pos="3976"/>
        </w:tabs>
        <w:ind w:left="0" w:right="-142" w:firstLine="567"/>
        <w:jc w:val="center"/>
        <w:rPr>
          <w:sz w:val="18"/>
          <w:szCs w:val="18"/>
        </w:rPr>
      </w:pPr>
      <w:r w:rsidRPr="00405CD0">
        <w:rPr>
          <w:sz w:val="18"/>
          <w:szCs w:val="18"/>
        </w:rPr>
        <w:t>АДМИНИСТРАЦИЯ</w:t>
      </w:r>
    </w:p>
    <w:p w:rsidR="00405CD0" w:rsidRPr="00405CD0" w:rsidRDefault="00405CD0" w:rsidP="00405CD0">
      <w:pPr>
        <w:tabs>
          <w:tab w:val="left" w:pos="426"/>
          <w:tab w:val="left" w:pos="3976"/>
        </w:tabs>
        <w:ind w:left="0" w:right="-142" w:firstLine="567"/>
        <w:jc w:val="center"/>
        <w:rPr>
          <w:sz w:val="18"/>
          <w:szCs w:val="18"/>
        </w:rPr>
      </w:pPr>
      <w:r w:rsidRPr="00405CD0">
        <w:rPr>
          <w:sz w:val="18"/>
          <w:szCs w:val="18"/>
        </w:rPr>
        <w:t>ПОСТАНОВЛЕНИЕ</w:t>
      </w:r>
    </w:p>
    <w:p w:rsidR="00405CD0" w:rsidRPr="00405CD0" w:rsidRDefault="00405CD0" w:rsidP="00405CD0">
      <w:pPr>
        <w:tabs>
          <w:tab w:val="left" w:pos="426"/>
          <w:tab w:val="left" w:pos="3976"/>
        </w:tabs>
        <w:ind w:left="0" w:right="-142" w:firstLine="567"/>
        <w:rPr>
          <w:sz w:val="18"/>
          <w:szCs w:val="18"/>
          <w:u w:val="single"/>
        </w:rPr>
      </w:pPr>
    </w:p>
    <w:p w:rsidR="00405CD0" w:rsidRPr="00405CD0" w:rsidRDefault="00405CD0" w:rsidP="00405CD0">
      <w:pPr>
        <w:tabs>
          <w:tab w:val="left" w:pos="426"/>
          <w:tab w:val="left" w:pos="3976"/>
        </w:tabs>
        <w:ind w:left="0" w:right="-142" w:firstLine="567"/>
        <w:rPr>
          <w:sz w:val="18"/>
          <w:szCs w:val="18"/>
          <w:u w:val="single"/>
        </w:rPr>
      </w:pPr>
      <w:r w:rsidRPr="00405CD0">
        <w:rPr>
          <w:sz w:val="18"/>
          <w:szCs w:val="18"/>
          <w:u w:val="single"/>
        </w:rPr>
        <w:t>22.04.2025  № 646пз</w:t>
      </w:r>
    </w:p>
    <w:p w:rsidR="00405CD0" w:rsidRPr="00405CD0" w:rsidRDefault="00405CD0" w:rsidP="00405CD0">
      <w:pPr>
        <w:tabs>
          <w:tab w:val="left" w:pos="426"/>
          <w:tab w:val="left" w:pos="3976"/>
        </w:tabs>
        <w:ind w:left="0" w:right="-142" w:firstLine="567"/>
        <w:rPr>
          <w:sz w:val="18"/>
          <w:szCs w:val="18"/>
        </w:rPr>
      </w:pPr>
      <w:r w:rsidRPr="00405CD0">
        <w:rPr>
          <w:sz w:val="18"/>
          <w:szCs w:val="18"/>
        </w:rPr>
        <w:t xml:space="preserve">       с. Хомутово</w:t>
      </w:r>
    </w:p>
    <w:p w:rsidR="00405CD0" w:rsidRDefault="00405CD0" w:rsidP="00D0369E">
      <w:pPr>
        <w:tabs>
          <w:tab w:val="left" w:pos="426"/>
          <w:tab w:val="left" w:pos="3976"/>
        </w:tabs>
        <w:ind w:left="0" w:right="-142" w:firstLine="567"/>
        <w:rPr>
          <w:i/>
          <w:sz w:val="18"/>
          <w:szCs w:val="18"/>
        </w:rPr>
      </w:pPr>
    </w:p>
    <w:p w:rsidR="00FD549B" w:rsidRPr="00FD549B" w:rsidRDefault="00FD549B" w:rsidP="00FD549B">
      <w:pPr>
        <w:tabs>
          <w:tab w:val="left" w:pos="426"/>
          <w:tab w:val="left" w:pos="3976"/>
        </w:tabs>
        <w:ind w:left="0" w:right="-142" w:firstLine="567"/>
        <w:rPr>
          <w:sz w:val="18"/>
          <w:szCs w:val="18"/>
        </w:rPr>
      </w:pPr>
      <w:r w:rsidRPr="00FD549B">
        <w:rPr>
          <w:sz w:val="18"/>
          <w:szCs w:val="18"/>
        </w:rPr>
        <w:t>Об отказе в предоставлении разрешения</w:t>
      </w:r>
      <w:r>
        <w:rPr>
          <w:sz w:val="18"/>
          <w:szCs w:val="18"/>
        </w:rPr>
        <w:t xml:space="preserve"> </w:t>
      </w:r>
      <w:r w:rsidRPr="00FD549B">
        <w:rPr>
          <w:sz w:val="18"/>
          <w:szCs w:val="18"/>
        </w:rPr>
        <w:t>на условно разрешенный вид</w:t>
      </w:r>
      <w:r>
        <w:rPr>
          <w:sz w:val="18"/>
          <w:szCs w:val="18"/>
        </w:rPr>
        <w:t xml:space="preserve"> </w:t>
      </w:r>
      <w:r w:rsidRPr="00FD549B">
        <w:rPr>
          <w:sz w:val="18"/>
          <w:szCs w:val="18"/>
        </w:rPr>
        <w:t xml:space="preserve">использования земельного участка   </w:t>
      </w:r>
    </w:p>
    <w:p w:rsidR="00FD549B" w:rsidRPr="00FD549B" w:rsidRDefault="00FD549B" w:rsidP="00FD549B">
      <w:pPr>
        <w:tabs>
          <w:tab w:val="left" w:pos="426"/>
          <w:tab w:val="left" w:pos="3976"/>
        </w:tabs>
        <w:ind w:left="0" w:right="-142" w:firstLine="567"/>
        <w:rPr>
          <w:sz w:val="18"/>
          <w:szCs w:val="18"/>
        </w:rPr>
      </w:pPr>
    </w:p>
    <w:p w:rsidR="00FD549B" w:rsidRPr="00FD549B" w:rsidRDefault="00FD549B" w:rsidP="00FD549B">
      <w:pPr>
        <w:tabs>
          <w:tab w:val="left" w:pos="426"/>
          <w:tab w:val="left" w:pos="3976"/>
        </w:tabs>
        <w:ind w:left="0" w:right="-142" w:firstLine="567"/>
        <w:rPr>
          <w:sz w:val="18"/>
          <w:szCs w:val="18"/>
        </w:rPr>
      </w:pPr>
      <w:r w:rsidRPr="00FD549B">
        <w:rPr>
          <w:sz w:val="18"/>
          <w:szCs w:val="18"/>
        </w:rPr>
        <w:t xml:space="preserve"> </w:t>
      </w:r>
      <w:proofErr w:type="gramStart"/>
      <w:r w:rsidRPr="00FD549B">
        <w:rPr>
          <w:sz w:val="18"/>
          <w:szCs w:val="18"/>
        </w:rPr>
        <w:t>В соответствии со ст. 39 Градостроительного кодекса Российской Федерации, ст. 14 Федерального закона от 06.10.2003 № 131-ФЗ «Об общих принципах организации местного самоуправления в Российской Федерации», Законом Иркутской области от 03.11.2016 № 96-ОЗ « О закреплении за сельскими поселениями Иркутской области вопросов местного значения», ст. 6 Устава Хомутовского муниципального образования, Постановления № 23о/д от 11.02.2022 об утверждении административного регламента предоставления муниципальной услуги «Предоставление</w:t>
      </w:r>
      <w:proofErr w:type="gramEnd"/>
      <w:r w:rsidRPr="00FD549B">
        <w:rPr>
          <w:sz w:val="18"/>
          <w:szCs w:val="18"/>
        </w:rPr>
        <w:t xml:space="preserve"> разрешения на условно разрешенный вид использования земельного участка или объекта капитального строительства» на основании рекомендаций комиссии по подготовке правил землепользования и застройки Хомутовского муниципального образования» от 27.03.2025, рассмотрев заявление </w:t>
      </w:r>
      <w:proofErr w:type="spellStart"/>
      <w:r w:rsidRPr="00FD549B">
        <w:rPr>
          <w:sz w:val="18"/>
          <w:szCs w:val="18"/>
        </w:rPr>
        <w:t>Шукюрова</w:t>
      </w:r>
      <w:proofErr w:type="spellEnd"/>
      <w:r w:rsidRPr="00FD549B">
        <w:rPr>
          <w:sz w:val="18"/>
          <w:szCs w:val="18"/>
        </w:rPr>
        <w:t xml:space="preserve"> </w:t>
      </w:r>
      <w:proofErr w:type="spellStart"/>
      <w:r w:rsidRPr="00FD549B">
        <w:rPr>
          <w:sz w:val="18"/>
          <w:szCs w:val="18"/>
        </w:rPr>
        <w:t>Мехмана</w:t>
      </w:r>
      <w:proofErr w:type="spellEnd"/>
      <w:r w:rsidRPr="00FD549B">
        <w:rPr>
          <w:sz w:val="18"/>
          <w:szCs w:val="18"/>
        </w:rPr>
        <w:t xml:space="preserve"> </w:t>
      </w:r>
      <w:proofErr w:type="spellStart"/>
      <w:r w:rsidRPr="00FD549B">
        <w:rPr>
          <w:sz w:val="18"/>
          <w:szCs w:val="18"/>
        </w:rPr>
        <w:t>Гусейнкулу</w:t>
      </w:r>
      <w:proofErr w:type="spellEnd"/>
      <w:proofErr w:type="gramStart"/>
      <w:r w:rsidRPr="00FD549B">
        <w:rPr>
          <w:sz w:val="18"/>
          <w:szCs w:val="18"/>
        </w:rPr>
        <w:t xml:space="preserve"> </w:t>
      </w:r>
      <w:proofErr w:type="spellStart"/>
      <w:r w:rsidRPr="00FD549B">
        <w:rPr>
          <w:sz w:val="18"/>
          <w:szCs w:val="18"/>
        </w:rPr>
        <w:t>О</w:t>
      </w:r>
      <w:proofErr w:type="gramEnd"/>
      <w:r w:rsidRPr="00FD549B">
        <w:rPr>
          <w:sz w:val="18"/>
          <w:szCs w:val="18"/>
        </w:rPr>
        <w:t>глы</w:t>
      </w:r>
      <w:proofErr w:type="spellEnd"/>
      <w:r w:rsidRPr="00FD549B">
        <w:rPr>
          <w:sz w:val="18"/>
          <w:szCs w:val="18"/>
        </w:rPr>
        <w:t xml:space="preserve"> и представленные документы, Администрация Хомутовского муниципального образования</w:t>
      </w:r>
    </w:p>
    <w:p w:rsidR="00FD549B" w:rsidRDefault="00FD549B" w:rsidP="00FD549B">
      <w:pPr>
        <w:tabs>
          <w:tab w:val="left" w:pos="426"/>
          <w:tab w:val="left" w:pos="3976"/>
        </w:tabs>
        <w:ind w:left="0" w:right="-142" w:firstLine="567"/>
        <w:rPr>
          <w:sz w:val="18"/>
          <w:szCs w:val="18"/>
        </w:rPr>
      </w:pPr>
      <w:r w:rsidRPr="00FD549B">
        <w:rPr>
          <w:sz w:val="18"/>
          <w:szCs w:val="18"/>
        </w:rPr>
        <w:t>ПОСТАНОВЛЯЕТ:</w:t>
      </w:r>
    </w:p>
    <w:p w:rsidR="008A4273" w:rsidRPr="00FD549B" w:rsidRDefault="008A4273" w:rsidP="00FD549B">
      <w:pPr>
        <w:tabs>
          <w:tab w:val="left" w:pos="426"/>
          <w:tab w:val="left" w:pos="3976"/>
        </w:tabs>
        <w:ind w:left="0" w:right="-142" w:firstLine="567"/>
        <w:rPr>
          <w:sz w:val="18"/>
          <w:szCs w:val="18"/>
        </w:rPr>
      </w:pPr>
    </w:p>
    <w:p w:rsidR="00FD549B" w:rsidRPr="00FD549B" w:rsidRDefault="008A4273" w:rsidP="00FD549B">
      <w:pPr>
        <w:tabs>
          <w:tab w:val="left" w:pos="426"/>
          <w:tab w:val="left" w:pos="3976"/>
        </w:tabs>
        <w:ind w:left="0" w:right="-142" w:firstLine="567"/>
        <w:rPr>
          <w:sz w:val="18"/>
          <w:szCs w:val="18"/>
        </w:rPr>
      </w:pPr>
      <w:r>
        <w:rPr>
          <w:sz w:val="18"/>
          <w:szCs w:val="18"/>
        </w:rPr>
        <w:t>1.</w:t>
      </w:r>
      <w:r w:rsidR="00FD549B" w:rsidRPr="00FD549B">
        <w:rPr>
          <w:sz w:val="18"/>
          <w:szCs w:val="18"/>
        </w:rPr>
        <w:t xml:space="preserve">Отказать в предоставлении разрешения на условно разрешенный вид использования «Магазины» в отношении земельного участка с кадастровым номером 38:06:100105:108 площадью 2337 </w:t>
      </w:r>
      <w:proofErr w:type="spellStart"/>
      <w:r w:rsidR="00FD549B" w:rsidRPr="00FD549B">
        <w:rPr>
          <w:sz w:val="18"/>
          <w:szCs w:val="18"/>
        </w:rPr>
        <w:t>кв.м</w:t>
      </w:r>
      <w:proofErr w:type="spellEnd"/>
      <w:r w:rsidR="00FD549B" w:rsidRPr="00FD549B">
        <w:rPr>
          <w:sz w:val="18"/>
          <w:szCs w:val="18"/>
        </w:rPr>
        <w:t xml:space="preserve">., расположенного по адресу: Иркутская область, Иркутский район, с. Хомутово, ул. Колхозная, д.119 на основании </w:t>
      </w:r>
      <w:proofErr w:type="spellStart"/>
      <w:r w:rsidR="00FD549B" w:rsidRPr="00FD549B">
        <w:rPr>
          <w:sz w:val="18"/>
          <w:szCs w:val="18"/>
        </w:rPr>
        <w:t>пп</w:t>
      </w:r>
      <w:proofErr w:type="spellEnd"/>
      <w:r w:rsidR="00FD549B" w:rsidRPr="00FD549B">
        <w:rPr>
          <w:sz w:val="18"/>
          <w:szCs w:val="18"/>
        </w:rPr>
        <w:t xml:space="preserve"> и п. 35 административного регламента предоставления муниципальной услуги «Предоставление разрешения на условно разрешенный вид использования земельного участка или объекта капитального строительства» наличие сведений об обременениях испрашиваемого участка.</w:t>
      </w:r>
    </w:p>
    <w:p w:rsidR="00FD549B" w:rsidRPr="00FD549B" w:rsidRDefault="00FD549B" w:rsidP="00FD549B">
      <w:pPr>
        <w:tabs>
          <w:tab w:val="left" w:pos="426"/>
          <w:tab w:val="left" w:pos="3976"/>
        </w:tabs>
        <w:ind w:left="0" w:right="-142" w:firstLine="567"/>
        <w:rPr>
          <w:sz w:val="18"/>
          <w:szCs w:val="18"/>
        </w:rPr>
      </w:pPr>
      <w:r w:rsidRPr="00FD549B">
        <w:rPr>
          <w:sz w:val="18"/>
          <w:szCs w:val="18"/>
        </w:rPr>
        <w:t>2. Опубликовать настоящее постановление в установленном законом порядке.</w:t>
      </w:r>
    </w:p>
    <w:p w:rsidR="00FD549B" w:rsidRPr="00FD549B" w:rsidRDefault="00FD549B" w:rsidP="00FD549B">
      <w:pPr>
        <w:tabs>
          <w:tab w:val="left" w:pos="426"/>
          <w:tab w:val="left" w:pos="3976"/>
        </w:tabs>
        <w:ind w:left="0" w:right="-142" w:firstLine="567"/>
        <w:rPr>
          <w:sz w:val="18"/>
          <w:szCs w:val="18"/>
        </w:rPr>
      </w:pPr>
      <w:r w:rsidRPr="00FD549B">
        <w:rPr>
          <w:sz w:val="18"/>
          <w:szCs w:val="18"/>
        </w:rPr>
        <w:t xml:space="preserve">3. </w:t>
      </w:r>
      <w:proofErr w:type="gramStart"/>
      <w:r w:rsidRPr="00FD549B">
        <w:rPr>
          <w:sz w:val="18"/>
          <w:szCs w:val="18"/>
        </w:rPr>
        <w:t>Контроль за</w:t>
      </w:r>
      <w:proofErr w:type="gramEnd"/>
      <w:r w:rsidRPr="00FD549B">
        <w:rPr>
          <w:sz w:val="18"/>
          <w:szCs w:val="18"/>
        </w:rPr>
        <w:t xml:space="preserve"> исполнением настоящего постановления возложить на Первого заместителя Главы администрации Хомутовского муниципального образования.</w:t>
      </w:r>
    </w:p>
    <w:p w:rsidR="00FD549B" w:rsidRPr="00FD549B" w:rsidRDefault="00FD549B" w:rsidP="00FD549B">
      <w:pPr>
        <w:tabs>
          <w:tab w:val="left" w:pos="426"/>
          <w:tab w:val="left" w:pos="3976"/>
        </w:tabs>
        <w:ind w:left="0" w:right="-142" w:firstLine="567"/>
        <w:rPr>
          <w:i/>
          <w:sz w:val="18"/>
          <w:szCs w:val="18"/>
        </w:rPr>
      </w:pPr>
    </w:p>
    <w:p w:rsidR="00FD549B" w:rsidRDefault="00FD549B" w:rsidP="00FD549B">
      <w:pPr>
        <w:tabs>
          <w:tab w:val="left" w:pos="426"/>
          <w:tab w:val="left" w:pos="3976"/>
        </w:tabs>
        <w:ind w:left="0" w:right="-142" w:firstLine="567"/>
        <w:rPr>
          <w:i/>
          <w:sz w:val="18"/>
          <w:szCs w:val="18"/>
        </w:rPr>
      </w:pPr>
      <w:r w:rsidRPr="00FD549B">
        <w:rPr>
          <w:i/>
          <w:sz w:val="18"/>
          <w:szCs w:val="18"/>
        </w:rPr>
        <w:t>Исполняющий обязанности</w:t>
      </w:r>
      <w:r w:rsidR="008A4273">
        <w:rPr>
          <w:i/>
          <w:sz w:val="18"/>
          <w:szCs w:val="18"/>
        </w:rPr>
        <w:t xml:space="preserve"> </w:t>
      </w:r>
      <w:r w:rsidRPr="00FD549B">
        <w:rPr>
          <w:i/>
          <w:sz w:val="18"/>
          <w:szCs w:val="18"/>
        </w:rPr>
        <w:t>Главы администрации</w:t>
      </w:r>
      <w:r w:rsidRPr="00FD549B">
        <w:rPr>
          <w:i/>
          <w:sz w:val="18"/>
          <w:szCs w:val="18"/>
        </w:rPr>
        <w:tab/>
        <w:t xml:space="preserve">       </w:t>
      </w:r>
      <w:r w:rsidR="008A4273">
        <w:rPr>
          <w:i/>
          <w:sz w:val="18"/>
          <w:szCs w:val="18"/>
        </w:rPr>
        <w:t xml:space="preserve">                                                                       </w:t>
      </w:r>
      <w:r w:rsidRPr="00FD549B">
        <w:rPr>
          <w:i/>
          <w:sz w:val="18"/>
          <w:szCs w:val="18"/>
        </w:rPr>
        <w:t xml:space="preserve"> Н.В. Максименко</w:t>
      </w:r>
    </w:p>
    <w:p w:rsidR="008A4273" w:rsidRDefault="008A4273" w:rsidP="00FD549B">
      <w:pPr>
        <w:tabs>
          <w:tab w:val="left" w:pos="426"/>
          <w:tab w:val="left" w:pos="3976"/>
        </w:tabs>
        <w:ind w:left="0" w:right="-142" w:firstLine="567"/>
        <w:rPr>
          <w:i/>
          <w:sz w:val="18"/>
          <w:szCs w:val="18"/>
        </w:rPr>
      </w:pPr>
    </w:p>
    <w:p w:rsidR="008A4273" w:rsidRDefault="008A4273" w:rsidP="00FD549B">
      <w:pPr>
        <w:tabs>
          <w:tab w:val="left" w:pos="426"/>
          <w:tab w:val="left" w:pos="3976"/>
        </w:tabs>
        <w:ind w:left="0" w:right="-142" w:firstLine="567"/>
        <w:rPr>
          <w:i/>
          <w:sz w:val="18"/>
          <w:szCs w:val="18"/>
        </w:rPr>
      </w:pPr>
    </w:p>
    <w:p w:rsidR="008A4273" w:rsidRPr="008A4273" w:rsidRDefault="008A4273" w:rsidP="008A4273">
      <w:pPr>
        <w:tabs>
          <w:tab w:val="left" w:pos="426"/>
          <w:tab w:val="left" w:pos="3976"/>
        </w:tabs>
        <w:ind w:left="0" w:right="-142" w:firstLine="567"/>
        <w:jc w:val="center"/>
        <w:rPr>
          <w:sz w:val="18"/>
          <w:szCs w:val="18"/>
        </w:rPr>
      </w:pPr>
    </w:p>
    <w:p w:rsidR="008A4273" w:rsidRPr="008A4273" w:rsidRDefault="008A4273" w:rsidP="008A4273">
      <w:pPr>
        <w:tabs>
          <w:tab w:val="left" w:pos="426"/>
          <w:tab w:val="left" w:pos="3976"/>
        </w:tabs>
        <w:ind w:left="0" w:right="-142" w:firstLine="567"/>
        <w:jc w:val="center"/>
        <w:rPr>
          <w:b/>
          <w:sz w:val="18"/>
          <w:szCs w:val="18"/>
        </w:rPr>
      </w:pPr>
      <w:r w:rsidRPr="008A4273">
        <w:rPr>
          <w:b/>
          <w:sz w:val="18"/>
          <w:szCs w:val="18"/>
        </w:rPr>
        <w:t>Заключение о результатах</w:t>
      </w:r>
    </w:p>
    <w:p w:rsidR="008A4273" w:rsidRPr="008A4273" w:rsidRDefault="008A4273" w:rsidP="008A4273">
      <w:pPr>
        <w:tabs>
          <w:tab w:val="left" w:pos="426"/>
          <w:tab w:val="left" w:pos="3976"/>
        </w:tabs>
        <w:ind w:left="0" w:right="-142" w:firstLine="567"/>
        <w:jc w:val="center"/>
        <w:rPr>
          <w:b/>
          <w:sz w:val="18"/>
          <w:szCs w:val="18"/>
        </w:rPr>
      </w:pPr>
      <w:r w:rsidRPr="008A4273">
        <w:rPr>
          <w:b/>
          <w:sz w:val="18"/>
          <w:szCs w:val="18"/>
        </w:rPr>
        <w:t>публичных слушаний по проекту решения</w:t>
      </w:r>
    </w:p>
    <w:p w:rsidR="008A4273" w:rsidRPr="008A4273" w:rsidRDefault="008A4273" w:rsidP="008A4273">
      <w:pPr>
        <w:tabs>
          <w:tab w:val="left" w:pos="426"/>
          <w:tab w:val="left" w:pos="3976"/>
        </w:tabs>
        <w:ind w:left="0" w:right="-142" w:firstLine="567"/>
        <w:jc w:val="center"/>
        <w:rPr>
          <w:b/>
          <w:sz w:val="18"/>
          <w:szCs w:val="18"/>
        </w:rPr>
      </w:pPr>
      <w:r w:rsidRPr="008A4273">
        <w:rPr>
          <w:b/>
          <w:sz w:val="18"/>
          <w:szCs w:val="18"/>
        </w:rPr>
        <w:t xml:space="preserve">о предоставлении разрешения на условно разрешенный вид использования «Магазины»: в отношении земельного участка с кадастровым номером 38:06:100105:108 площадью 2337 </w:t>
      </w:r>
      <w:proofErr w:type="spellStart"/>
      <w:r w:rsidRPr="008A4273">
        <w:rPr>
          <w:b/>
          <w:sz w:val="18"/>
          <w:szCs w:val="18"/>
        </w:rPr>
        <w:t>кв.м</w:t>
      </w:r>
      <w:proofErr w:type="spellEnd"/>
      <w:r w:rsidRPr="008A4273">
        <w:rPr>
          <w:b/>
          <w:sz w:val="18"/>
          <w:szCs w:val="18"/>
        </w:rPr>
        <w:t xml:space="preserve">., расположенного по адресу: </w:t>
      </w:r>
      <w:proofErr w:type="gramStart"/>
      <w:r w:rsidRPr="008A4273">
        <w:rPr>
          <w:b/>
          <w:sz w:val="18"/>
          <w:szCs w:val="18"/>
        </w:rPr>
        <w:t>Иркутская</w:t>
      </w:r>
      <w:proofErr w:type="gramEnd"/>
      <w:r w:rsidRPr="008A4273">
        <w:rPr>
          <w:b/>
          <w:sz w:val="18"/>
          <w:szCs w:val="18"/>
        </w:rPr>
        <w:t xml:space="preserve"> обл., Иркутский район, с. Хомутово, ул. Колхозная, д.119.</w:t>
      </w:r>
    </w:p>
    <w:p w:rsidR="008A4273" w:rsidRPr="008A4273" w:rsidRDefault="008A4273" w:rsidP="008A4273">
      <w:pPr>
        <w:tabs>
          <w:tab w:val="left" w:pos="426"/>
          <w:tab w:val="left" w:pos="3976"/>
        </w:tabs>
        <w:ind w:left="0" w:right="-142" w:firstLine="567"/>
        <w:rPr>
          <w:i/>
          <w:sz w:val="18"/>
          <w:szCs w:val="18"/>
        </w:rPr>
      </w:pPr>
      <w:r w:rsidRPr="008A4273">
        <w:rPr>
          <w:i/>
          <w:sz w:val="18"/>
          <w:szCs w:val="18"/>
        </w:rPr>
        <mc:AlternateContent>
          <mc:Choice Requires="wps">
            <w:drawing>
              <wp:anchor distT="0" distB="0" distL="114300" distR="114300" simplePos="0" relativeHeight="251672576" behindDoc="0" locked="0" layoutInCell="1" allowOverlap="1" wp14:anchorId="703ACACB" wp14:editId="1A82CD94">
                <wp:simplePos x="0" y="0"/>
                <wp:positionH relativeFrom="column">
                  <wp:posOffset>3677285</wp:posOffset>
                </wp:positionH>
                <wp:positionV relativeFrom="paragraph">
                  <wp:posOffset>10795</wp:posOffset>
                </wp:positionV>
                <wp:extent cx="2324100" cy="390525"/>
                <wp:effectExtent l="0" t="0" r="24130" b="26670"/>
                <wp:wrapNone/>
                <wp:docPr id="37" name="Поле 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61260" cy="392430"/>
                        </a:xfrm>
                        <a:prstGeom prst="rect">
                          <a:avLst/>
                        </a:prstGeom>
                        <a:solidFill>
                          <a:srgbClr val="FFFFFF"/>
                        </a:solidFill>
                        <a:ln w="9525">
                          <a:solidFill>
                            <a:sysClr val="window" lastClr="FFFFFF"/>
                          </a:solidFill>
                          <a:miter lim="800000"/>
                          <a:headEnd/>
                          <a:tailEnd/>
                        </a:ln>
                      </wps:spPr>
                      <wps:txbx>
                        <w:txbxContent>
                          <w:p w:rsidR="00A455FC" w:rsidRDefault="00A455FC" w:rsidP="008A4273">
                            <w:pPr>
                              <w:ind w:left="0" w:firstLine="0"/>
                              <w:rPr>
                                <w:sz w:val="20"/>
                                <w:szCs w:val="20"/>
                              </w:rPr>
                            </w:pP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Поле 37" o:spid="_x0000_s1027" type="#_x0000_t202" style="position:absolute;left:0;text-align:left;margin-left:289.55pt;margin-top:.85pt;width:183pt;height:30.75pt;z-index:251672576;visibility:visible;mso-wrap-style:square;mso-width-percent:400;mso-height-percent:200;mso-wrap-distance-left:9pt;mso-wrap-distance-top:0;mso-wrap-distance-right:9pt;mso-wrap-distance-bottom:0;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" strokecolor="window">
                <v:textbox style="mso-fit-shape-to-text:t">
                  <w:txbxContent>
                    <w:p w:rsidR="00A455FC" w:rsidRDefault="00A455FC" w:rsidP="008A4273">
                      <w:pPr>
                        <w:ind w:left="0" w:firstLine="0"/>
                        <w:rPr>
                          <w:sz w:val="20"/>
                          <w:szCs w:val="20"/>
                        </w:rPr>
                      </w:pPr>
                    </w:p>
                  </w:txbxContent>
                </v:textbox>
              </v:shape>
            </w:pict>
          </mc:Fallback>
        </mc:AlternateContent>
      </w:r>
      <w:r w:rsidRPr="008A4273">
        <w:rPr>
          <w:i/>
          <w:sz w:val="18"/>
          <w:szCs w:val="18"/>
        </w:rPr>
        <w:t xml:space="preserve">                                                                             </w:t>
      </w:r>
    </w:p>
    <w:p w:rsidR="008A4273" w:rsidRPr="008A4273" w:rsidRDefault="008A4273" w:rsidP="008A4273">
      <w:pPr>
        <w:tabs>
          <w:tab w:val="left" w:pos="426"/>
          <w:tab w:val="left" w:pos="3976"/>
        </w:tabs>
        <w:ind w:left="0" w:right="-142" w:firstLine="567"/>
        <w:rPr>
          <w:b/>
          <w:i/>
          <w:sz w:val="18"/>
          <w:szCs w:val="18"/>
        </w:rPr>
      </w:pPr>
      <w:r w:rsidRPr="008A4273">
        <w:rPr>
          <w:b/>
          <w:i/>
          <w:sz w:val="18"/>
          <w:szCs w:val="18"/>
        </w:rPr>
        <w:tab/>
      </w:r>
    </w:p>
    <w:p w:rsidR="008A4273" w:rsidRPr="008A4273" w:rsidRDefault="008A4273" w:rsidP="008A4273">
      <w:pPr>
        <w:tabs>
          <w:tab w:val="left" w:pos="426"/>
          <w:tab w:val="left" w:pos="3976"/>
        </w:tabs>
        <w:ind w:left="0" w:right="-142" w:firstLine="567"/>
        <w:rPr>
          <w:sz w:val="18"/>
          <w:szCs w:val="18"/>
        </w:rPr>
      </w:pPr>
      <w:r w:rsidRPr="008A4273">
        <w:rPr>
          <w:sz w:val="18"/>
          <w:szCs w:val="18"/>
        </w:rPr>
        <w:t xml:space="preserve">Настоящее заключение подготовлено </w:t>
      </w:r>
      <w:r w:rsidRPr="008A4273">
        <w:rPr>
          <w:sz w:val="18"/>
          <w:szCs w:val="18"/>
          <w:u w:val="single"/>
        </w:rPr>
        <w:t>Администрацией Хомутовского муниципального образования</w:t>
      </w:r>
      <w:r w:rsidRPr="008A4273">
        <w:rPr>
          <w:sz w:val="18"/>
          <w:szCs w:val="18"/>
        </w:rPr>
        <w:t xml:space="preserve"> </w:t>
      </w:r>
    </w:p>
    <w:p w:rsidR="008A4273" w:rsidRPr="008A4273" w:rsidRDefault="008A4273" w:rsidP="008A4273">
      <w:pPr>
        <w:tabs>
          <w:tab w:val="left" w:pos="426"/>
          <w:tab w:val="left" w:pos="3976"/>
        </w:tabs>
        <w:ind w:left="0" w:right="-142" w:firstLine="567"/>
        <w:rPr>
          <w:sz w:val="18"/>
          <w:szCs w:val="18"/>
        </w:rPr>
      </w:pPr>
      <w:r w:rsidRPr="008A4273">
        <w:rPr>
          <w:sz w:val="18"/>
          <w:szCs w:val="18"/>
        </w:rPr>
        <w:t xml:space="preserve">           (наименование организатора публичных слушаний)</w:t>
      </w:r>
    </w:p>
    <w:p w:rsidR="008A4273" w:rsidRPr="008A4273" w:rsidRDefault="008A4273" w:rsidP="008A4273">
      <w:pPr>
        <w:tabs>
          <w:tab w:val="left" w:pos="426"/>
          <w:tab w:val="left" w:pos="3976"/>
        </w:tabs>
        <w:ind w:left="0" w:right="-142" w:firstLine="567"/>
        <w:rPr>
          <w:sz w:val="18"/>
          <w:szCs w:val="18"/>
        </w:rPr>
      </w:pPr>
      <w:r w:rsidRPr="008A4273">
        <w:rPr>
          <w:sz w:val="18"/>
          <w:szCs w:val="18"/>
        </w:rPr>
        <w:t xml:space="preserve">на основании протокола публичных слушаний от «27» марта 2025 г. по проекту решения </w:t>
      </w:r>
    </w:p>
    <w:p w:rsidR="008A4273" w:rsidRPr="008A4273" w:rsidRDefault="008A4273" w:rsidP="008A4273">
      <w:pPr>
        <w:tabs>
          <w:tab w:val="left" w:pos="426"/>
          <w:tab w:val="left" w:pos="3976"/>
        </w:tabs>
        <w:ind w:left="0" w:right="-142" w:firstLine="567"/>
        <w:rPr>
          <w:sz w:val="18"/>
          <w:szCs w:val="18"/>
        </w:rPr>
      </w:pPr>
      <w:r w:rsidRPr="008A4273">
        <w:rPr>
          <w:sz w:val="18"/>
          <w:szCs w:val="18"/>
        </w:rPr>
        <w:t xml:space="preserve">о предоставлении разрешения на условно разрешенный вид использования ««Магазины»: в отношении земельного участка с кадастровым номером 38:06:100105:108 площадью 2337 </w:t>
      </w:r>
      <w:proofErr w:type="spellStart"/>
      <w:r w:rsidRPr="008A4273">
        <w:rPr>
          <w:sz w:val="18"/>
          <w:szCs w:val="18"/>
        </w:rPr>
        <w:t>кв.м</w:t>
      </w:r>
      <w:proofErr w:type="spellEnd"/>
      <w:r w:rsidRPr="008A4273">
        <w:rPr>
          <w:sz w:val="18"/>
          <w:szCs w:val="18"/>
        </w:rPr>
        <w:t xml:space="preserve">., расположенного по адресу: </w:t>
      </w:r>
      <w:proofErr w:type="gramStart"/>
      <w:r w:rsidRPr="008A4273">
        <w:rPr>
          <w:sz w:val="18"/>
          <w:szCs w:val="18"/>
        </w:rPr>
        <w:t>Иркутская</w:t>
      </w:r>
      <w:proofErr w:type="gramEnd"/>
      <w:r w:rsidRPr="008A4273">
        <w:rPr>
          <w:sz w:val="18"/>
          <w:szCs w:val="18"/>
        </w:rPr>
        <w:t xml:space="preserve"> обл., Иркутский район, с. Хомутово, ул. Колхозная, д.119.</w:t>
      </w:r>
    </w:p>
    <w:p w:rsidR="008A4273" w:rsidRPr="008A4273" w:rsidRDefault="008A4273" w:rsidP="008A4273">
      <w:pPr>
        <w:tabs>
          <w:tab w:val="left" w:pos="426"/>
          <w:tab w:val="left" w:pos="3976"/>
        </w:tabs>
        <w:ind w:left="0" w:right="-142" w:firstLine="567"/>
        <w:rPr>
          <w:sz w:val="18"/>
          <w:szCs w:val="18"/>
        </w:rPr>
      </w:pPr>
      <w:r w:rsidRPr="008A4273">
        <w:rPr>
          <w:sz w:val="18"/>
          <w:szCs w:val="18"/>
        </w:rPr>
        <w:t xml:space="preserve">(наименование проекта, рассмотренного </w:t>
      </w:r>
      <w:proofErr w:type="gramStart"/>
      <w:r w:rsidRPr="008A4273">
        <w:rPr>
          <w:sz w:val="18"/>
          <w:szCs w:val="18"/>
        </w:rPr>
        <w:t>на</w:t>
      </w:r>
      <w:proofErr w:type="gramEnd"/>
      <w:r w:rsidRPr="008A4273">
        <w:rPr>
          <w:sz w:val="18"/>
          <w:szCs w:val="18"/>
        </w:rPr>
        <w:t xml:space="preserve"> публичных слушаний)</w:t>
      </w:r>
    </w:p>
    <w:p w:rsidR="008A4273" w:rsidRPr="008A4273" w:rsidRDefault="008A4273" w:rsidP="008A4273">
      <w:pPr>
        <w:tabs>
          <w:tab w:val="left" w:pos="426"/>
          <w:tab w:val="left" w:pos="3976"/>
        </w:tabs>
        <w:ind w:left="0" w:right="-142" w:firstLine="567"/>
        <w:rPr>
          <w:sz w:val="18"/>
          <w:szCs w:val="18"/>
        </w:rPr>
      </w:pPr>
    </w:p>
    <w:p w:rsidR="008A4273" w:rsidRPr="008A4273" w:rsidRDefault="008A4273" w:rsidP="008A4273">
      <w:pPr>
        <w:tabs>
          <w:tab w:val="left" w:pos="426"/>
          <w:tab w:val="left" w:pos="3976"/>
        </w:tabs>
        <w:ind w:left="0" w:right="-142" w:firstLine="567"/>
        <w:rPr>
          <w:sz w:val="18"/>
          <w:szCs w:val="18"/>
        </w:rPr>
      </w:pPr>
      <w:r w:rsidRPr="008A4273">
        <w:rPr>
          <w:sz w:val="18"/>
          <w:szCs w:val="18"/>
        </w:rPr>
        <w:t xml:space="preserve">Количество участников публичных слушаний, принявших участие </w:t>
      </w:r>
      <w:proofErr w:type="gramStart"/>
      <w:r w:rsidRPr="008A4273">
        <w:rPr>
          <w:sz w:val="18"/>
          <w:szCs w:val="18"/>
        </w:rPr>
        <w:t>в</w:t>
      </w:r>
      <w:proofErr w:type="gramEnd"/>
      <w:r w:rsidRPr="008A4273">
        <w:rPr>
          <w:sz w:val="18"/>
          <w:szCs w:val="18"/>
        </w:rPr>
        <w:t xml:space="preserve"> публичных слушаний составило: 0.</w:t>
      </w:r>
    </w:p>
    <w:p w:rsidR="008A4273" w:rsidRPr="008A4273" w:rsidRDefault="008A4273" w:rsidP="008A4273">
      <w:pPr>
        <w:tabs>
          <w:tab w:val="left" w:pos="426"/>
          <w:tab w:val="left" w:pos="3976"/>
        </w:tabs>
        <w:ind w:left="0" w:right="-142" w:firstLine="567"/>
        <w:rPr>
          <w:sz w:val="18"/>
          <w:szCs w:val="18"/>
        </w:rPr>
      </w:pPr>
      <w:r w:rsidRPr="008A4273">
        <w:rPr>
          <w:sz w:val="18"/>
          <w:szCs w:val="18"/>
        </w:rPr>
        <w:t>По результатам рассмотрения замечаний и предложений участников публичных слушаний, постоянно проживающих на территории, в пределах которой проведены публичные слушания, установлено: замечания и предложения поступали</w:t>
      </w:r>
      <w:proofErr w:type="gramStart"/>
      <w:r w:rsidRPr="008A4273">
        <w:rPr>
          <w:sz w:val="18"/>
          <w:szCs w:val="18"/>
        </w:rPr>
        <w:t xml:space="preserve"> :</w:t>
      </w:r>
      <w:proofErr w:type="gramEnd"/>
      <w:r w:rsidRPr="008A4273">
        <w:rPr>
          <w:sz w:val="18"/>
          <w:szCs w:val="18"/>
        </w:rPr>
        <w:t xml:space="preserve"> письмо от Директора АО «ИЭСК» №1839-25 от 25.03.2025</w:t>
      </w:r>
    </w:p>
    <w:p w:rsidR="008A4273" w:rsidRPr="008A4273" w:rsidRDefault="008A4273" w:rsidP="008A4273">
      <w:pPr>
        <w:tabs>
          <w:tab w:val="left" w:pos="426"/>
          <w:tab w:val="left" w:pos="3976"/>
        </w:tabs>
        <w:ind w:left="0" w:right="-142" w:firstLine="567"/>
        <w:rPr>
          <w:sz w:val="18"/>
          <w:szCs w:val="18"/>
        </w:rPr>
      </w:pPr>
    </w:p>
    <w:tbl>
      <w:tblPr>
        <w:tblW w:w="10206" w:type="dxa"/>
        <w:tblInd w:w="-409" w:type="dxa"/>
        <w:tblLook w:val="04A0" w:firstRow="1" w:lastRow="0" w:firstColumn="1" w:lastColumn="0" w:noHBand="0" w:noVBand="1"/>
      </w:tblPr>
      <w:tblGrid>
        <w:gridCol w:w="662"/>
        <w:gridCol w:w="2909"/>
        <w:gridCol w:w="2896"/>
        <w:gridCol w:w="3739"/>
      </w:tblGrid>
      <w:tr w:rsidR="008A4273" w:rsidRPr="008A4273" w:rsidTr="008A4273">
        <w:trPr>
          <w:trHeight w:val="1681"/>
        </w:trPr>
        <w:tc>
          <w:tcPr>
            <w:tcW w:w="649" w:type="dxa"/>
            <w:tcBorders>
              <w:top w:val="single" w:sz="4" w:space="0" w:color="auto"/>
              <w:left w:val="single" w:sz="4" w:space="0" w:color="auto"/>
              <w:bottom w:val="single" w:sz="4" w:space="0" w:color="auto"/>
              <w:right w:val="single" w:sz="4" w:space="0" w:color="auto"/>
            </w:tcBorders>
            <w:hideMark/>
          </w:tcPr>
          <w:p w:rsidR="008A4273" w:rsidRPr="008A4273" w:rsidRDefault="008A4273" w:rsidP="008A4273">
            <w:pPr>
              <w:tabs>
                <w:tab w:val="left" w:pos="426"/>
                <w:tab w:val="left" w:pos="3976"/>
              </w:tabs>
              <w:ind w:left="0" w:right="-142" w:firstLine="567"/>
              <w:rPr>
                <w:sz w:val="18"/>
                <w:szCs w:val="18"/>
              </w:rPr>
            </w:pPr>
            <w:r w:rsidRPr="008A4273">
              <w:rPr>
                <w:sz w:val="18"/>
                <w:szCs w:val="18"/>
              </w:rPr>
              <w:t>№</w:t>
            </w:r>
          </w:p>
        </w:tc>
        <w:tc>
          <w:tcPr>
            <w:tcW w:w="2852" w:type="dxa"/>
            <w:tcBorders>
              <w:top w:val="single" w:sz="4" w:space="0" w:color="auto"/>
              <w:left w:val="single" w:sz="4" w:space="0" w:color="auto"/>
              <w:bottom w:val="single" w:sz="4" w:space="0" w:color="auto"/>
              <w:right w:val="single" w:sz="4" w:space="0" w:color="auto"/>
            </w:tcBorders>
            <w:hideMark/>
          </w:tcPr>
          <w:p w:rsidR="008A4273" w:rsidRPr="008A4273" w:rsidRDefault="008A4273" w:rsidP="00A861E6">
            <w:pPr>
              <w:tabs>
                <w:tab w:val="left" w:pos="426"/>
                <w:tab w:val="left" w:pos="3976"/>
              </w:tabs>
              <w:ind w:left="0" w:right="-142" w:firstLine="0"/>
              <w:jc w:val="left"/>
              <w:rPr>
                <w:sz w:val="18"/>
                <w:szCs w:val="18"/>
              </w:rPr>
            </w:pPr>
            <w:r w:rsidRPr="008A4273">
              <w:rPr>
                <w:sz w:val="18"/>
                <w:szCs w:val="18"/>
              </w:rPr>
              <w:t>Содержание внесённых предложений/замечаний</w:t>
            </w:r>
          </w:p>
        </w:tc>
        <w:tc>
          <w:tcPr>
            <w:tcW w:w="2839" w:type="dxa"/>
            <w:tcBorders>
              <w:top w:val="single" w:sz="4" w:space="0" w:color="auto"/>
              <w:left w:val="single" w:sz="4" w:space="0" w:color="auto"/>
              <w:bottom w:val="single" w:sz="4" w:space="0" w:color="auto"/>
              <w:right w:val="single" w:sz="4" w:space="0" w:color="auto"/>
            </w:tcBorders>
            <w:hideMark/>
          </w:tcPr>
          <w:p w:rsidR="008A4273" w:rsidRPr="008A4273" w:rsidRDefault="008A4273" w:rsidP="00A861E6">
            <w:pPr>
              <w:tabs>
                <w:tab w:val="left" w:pos="426"/>
                <w:tab w:val="left" w:pos="3976"/>
              </w:tabs>
              <w:ind w:left="0" w:right="-142" w:firstLine="0"/>
              <w:jc w:val="left"/>
              <w:rPr>
                <w:sz w:val="18"/>
                <w:szCs w:val="18"/>
              </w:rPr>
            </w:pPr>
            <w:r w:rsidRPr="008A4273">
              <w:rPr>
                <w:sz w:val="18"/>
                <w:szCs w:val="18"/>
              </w:rPr>
              <w:t>Выводы по результатам рассмотрения предложения, поступившего от участников публичных слушаний</w:t>
            </w:r>
          </w:p>
        </w:tc>
        <w:tc>
          <w:tcPr>
            <w:tcW w:w="3666" w:type="dxa"/>
            <w:tcBorders>
              <w:top w:val="single" w:sz="4" w:space="0" w:color="auto"/>
              <w:left w:val="single" w:sz="4" w:space="0" w:color="auto"/>
              <w:bottom w:val="single" w:sz="4" w:space="0" w:color="auto"/>
              <w:right w:val="single" w:sz="4" w:space="0" w:color="auto"/>
            </w:tcBorders>
            <w:hideMark/>
          </w:tcPr>
          <w:p w:rsidR="008A4273" w:rsidRPr="008A4273" w:rsidRDefault="008A4273" w:rsidP="00A861E6">
            <w:pPr>
              <w:tabs>
                <w:tab w:val="left" w:pos="426"/>
                <w:tab w:val="left" w:pos="3976"/>
              </w:tabs>
              <w:ind w:left="0" w:right="-142" w:firstLine="0"/>
              <w:jc w:val="left"/>
              <w:rPr>
                <w:sz w:val="18"/>
                <w:szCs w:val="18"/>
              </w:rPr>
            </w:pPr>
            <w:r w:rsidRPr="008A4273">
              <w:rPr>
                <w:sz w:val="18"/>
                <w:szCs w:val="18"/>
              </w:rPr>
              <w:t>Аргументированные рекомендации организатора публичных слушаний о целесообразности (нецелесообразности) учета внесённых предложений и замечаний</w:t>
            </w:r>
          </w:p>
        </w:tc>
      </w:tr>
      <w:tr w:rsidR="008A4273" w:rsidRPr="008A4273" w:rsidTr="008A4273">
        <w:tc>
          <w:tcPr>
            <w:tcW w:w="649" w:type="dxa"/>
            <w:tcBorders>
              <w:top w:val="single" w:sz="4" w:space="0" w:color="auto"/>
              <w:left w:val="single" w:sz="4" w:space="0" w:color="auto"/>
              <w:bottom w:val="single" w:sz="4" w:space="0" w:color="auto"/>
              <w:right w:val="single" w:sz="4" w:space="0" w:color="auto"/>
            </w:tcBorders>
            <w:hideMark/>
          </w:tcPr>
          <w:p w:rsidR="008A4273" w:rsidRPr="008A4273" w:rsidRDefault="008A4273" w:rsidP="008A4273">
            <w:pPr>
              <w:tabs>
                <w:tab w:val="left" w:pos="426"/>
                <w:tab w:val="left" w:pos="3976"/>
              </w:tabs>
              <w:ind w:left="0" w:right="-142" w:firstLine="567"/>
              <w:rPr>
                <w:sz w:val="18"/>
                <w:szCs w:val="18"/>
              </w:rPr>
            </w:pPr>
            <w:r w:rsidRPr="008A4273">
              <w:rPr>
                <w:sz w:val="18"/>
                <w:szCs w:val="18"/>
              </w:rPr>
              <w:t>1</w:t>
            </w:r>
          </w:p>
        </w:tc>
        <w:tc>
          <w:tcPr>
            <w:tcW w:w="2852" w:type="dxa"/>
            <w:tcBorders>
              <w:top w:val="single" w:sz="4" w:space="0" w:color="auto"/>
              <w:left w:val="single" w:sz="4" w:space="0" w:color="auto"/>
              <w:bottom w:val="single" w:sz="4" w:space="0" w:color="auto"/>
              <w:right w:val="single" w:sz="4" w:space="0" w:color="auto"/>
            </w:tcBorders>
          </w:tcPr>
          <w:p w:rsidR="008A4273" w:rsidRPr="008A4273" w:rsidRDefault="008A4273" w:rsidP="00A861E6">
            <w:pPr>
              <w:tabs>
                <w:tab w:val="left" w:pos="426"/>
                <w:tab w:val="left" w:pos="3976"/>
              </w:tabs>
              <w:ind w:left="0" w:right="-142" w:firstLine="0"/>
              <w:rPr>
                <w:sz w:val="18"/>
                <w:szCs w:val="18"/>
              </w:rPr>
            </w:pPr>
            <w:r w:rsidRPr="008A4273">
              <w:rPr>
                <w:sz w:val="18"/>
                <w:szCs w:val="18"/>
              </w:rPr>
              <w:t>Собственнику земельного участка обратится в АО «ИЭСК» для выноса объектов электросетевого хозяйства за пределы земельного участка</w:t>
            </w:r>
          </w:p>
        </w:tc>
        <w:tc>
          <w:tcPr>
            <w:tcW w:w="2839" w:type="dxa"/>
            <w:tcBorders>
              <w:top w:val="single" w:sz="4" w:space="0" w:color="auto"/>
              <w:left w:val="single" w:sz="4" w:space="0" w:color="auto"/>
              <w:bottom w:val="single" w:sz="4" w:space="0" w:color="auto"/>
              <w:right w:val="single" w:sz="4" w:space="0" w:color="auto"/>
            </w:tcBorders>
          </w:tcPr>
          <w:p w:rsidR="008A4273" w:rsidRPr="008A4273" w:rsidRDefault="008A4273" w:rsidP="008A4273">
            <w:pPr>
              <w:tabs>
                <w:tab w:val="left" w:pos="426"/>
                <w:tab w:val="left" w:pos="3976"/>
              </w:tabs>
              <w:ind w:left="0" w:right="-142" w:firstLine="567"/>
              <w:rPr>
                <w:sz w:val="18"/>
                <w:szCs w:val="18"/>
              </w:rPr>
            </w:pPr>
            <w:r w:rsidRPr="008A4273">
              <w:rPr>
                <w:sz w:val="18"/>
                <w:szCs w:val="18"/>
              </w:rPr>
              <w:t>целесообразно</w:t>
            </w:r>
          </w:p>
        </w:tc>
        <w:tc>
          <w:tcPr>
            <w:tcW w:w="3666" w:type="dxa"/>
            <w:tcBorders>
              <w:top w:val="single" w:sz="4" w:space="0" w:color="auto"/>
              <w:left w:val="single" w:sz="4" w:space="0" w:color="auto"/>
              <w:bottom w:val="single" w:sz="4" w:space="0" w:color="auto"/>
              <w:right w:val="single" w:sz="4" w:space="0" w:color="auto"/>
            </w:tcBorders>
          </w:tcPr>
          <w:p w:rsidR="008A4273" w:rsidRPr="008A4273" w:rsidRDefault="008A4273" w:rsidP="008A4273">
            <w:pPr>
              <w:tabs>
                <w:tab w:val="left" w:pos="426"/>
                <w:tab w:val="left" w:pos="3976"/>
              </w:tabs>
              <w:ind w:left="0" w:right="-142" w:firstLine="567"/>
              <w:rPr>
                <w:sz w:val="18"/>
                <w:szCs w:val="18"/>
              </w:rPr>
            </w:pPr>
            <w:r w:rsidRPr="008A4273">
              <w:rPr>
                <w:sz w:val="18"/>
                <w:szCs w:val="18"/>
              </w:rPr>
              <w:t>целесообразно</w:t>
            </w:r>
          </w:p>
        </w:tc>
      </w:tr>
      <w:tr w:rsidR="008A4273" w:rsidRPr="008A4273" w:rsidTr="008A4273">
        <w:tc>
          <w:tcPr>
            <w:tcW w:w="649" w:type="dxa"/>
            <w:tcBorders>
              <w:top w:val="single" w:sz="4" w:space="0" w:color="auto"/>
              <w:left w:val="single" w:sz="4" w:space="0" w:color="auto"/>
              <w:bottom w:val="single" w:sz="4" w:space="0" w:color="auto"/>
              <w:right w:val="single" w:sz="4" w:space="0" w:color="auto"/>
            </w:tcBorders>
          </w:tcPr>
          <w:p w:rsidR="008A4273" w:rsidRPr="008A4273" w:rsidRDefault="008A4273" w:rsidP="008A4273">
            <w:pPr>
              <w:tabs>
                <w:tab w:val="left" w:pos="426"/>
                <w:tab w:val="left" w:pos="3976"/>
              </w:tabs>
              <w:ind w:left="0" w:right="-142" w:firstLine="567"/>
              <w:rPr>
                <w:sz w:val="18"/>
                <w:szCs w:val="18"/>
              </w:rPr>
            </w:pPr>
            <w:r w:rsidRPr="008A4273">
              <w:rPr>
                <w:sz w:val="18"/>
                <w:szCs w:val="18"/>
              </w:rPr>
              <w:t>2.</w:t>
            </w:r>
          </w:p>
        </w:tc>
        <w:tc>
          <w:tcPr>
            <w:tcW w:w="2852" w:type="dxa"/>
            <w:tcBorders>
              <w:top w:val="single" w:sz="4" w:space="0" w:color="auto"/>
              <w:left w:val="single" w:sz="4" w:space="0" w:color="auto"/>
              <w:bottom w:val="single" w:sz="4" w:space="0" w:color="auto"/>
              <w:right w:val="single" w:sz="4" w:space="0" w:color="auto"/>
            </w:tcBorders>
          </w:tcPr>
          <w:p w:rsidR="008A4273" w:rsidRPr="008A4273" w:rsidRDefault="008A4273" w:rsidP="008A4273">
            <w:pPr>
              <w:tabs>
                <w:tab w:val="left" w:pos="426"/>
                <w:tab w:val="left" w:pos="3976"/>
              </w:tabs>
              <w:ind w:left="0" w:right="-142" w:firstLine="567"/>
              <w:rPr>
                <w:sz w:val="18"/>
                <w:szCs w:val="18"/>
              </w:rPr>
            </w:pPr>
          </w:p>
        </w:tc>
        <w:tc>
          <w:tcPr>
            <w:tcW w:w="2839" w:type="dxa"/>
            <w:tcBorders>
              <w:top w:val="single" w:sz="4" w:space="0" w:color="auto"/>
              <w:left w:val="single" w:sz="4" w:space="0" w:color="auto"/>
              <w:bottom w:val="single" w:sz="4" w:space="0" w:color="auto"/>
              <w:right w:val="single" w:sz="4" w:space="0" w:color="auto"/>
            </w:tcBorders>
          </w:tcPr>
          <w:p w:rsidR="008A4273" w:rsidRPr="008A4273" w:rsidRDefault="008A4273" w:rsidP="008A4273">
            <w:pPr>
              <w:tabs>
                <w:tab w:val="left" w:pos="426"/>
                <w:tab w:val="left" w:pos="3976"/>
              </w:tabs>
              <w:ind w:left="0" w:right="-142" w:firstLine="567"/>
              <w:rPr>
                <w:sz w:val="18"/>
                <w:szCs w:val="18"/>
              </w:rPr>
            </w:pPr>
          </w:p>
        </w:tc>
        <w:tc>
          <w:tcPr>
            <w:tcW w:w="3666" w:type="dxa"/>
            <w:tcBorders>
              <w:top w:val="single" w:sz="4" w:space="0" w:color="auto"/>
              <w:left w:val="single" w:sz="4" w:space="0" w:color="auto"/>
              <w:bottom w:val="single" w:sz="4" w:space="0" w:color="auto"/>
              <w:right w:val="single" w:sz="4" w:space="0" w:color="auto"/>
            </w:tcBorders>
          </w:tcPr>
          <w:p w:rsidR="008A4273" w:rsidRPr="008A4273" w:rsidRDefault="008A4273" w:rsidP="008A4273">
            <w:pPr>
              <w:tabs>
                <w:tab w:val="left" w:pos="426"/>
                <w:tab w:val="left" w:pos="3976"/>
              </w:tabs>
              <w:ind w:left="0" w:right="-142" w:firstLine="567"/>
              <w:rPr>
                <w:sz w:val="18"/>
                <w:szCs w:val="18"/>
              </w:rPr>
            </w:pPr>
          </w:p>
        </w:tc>
      </w:tr>
    </w:tbl>
    <w:p w:rsidR="008A4273" w:rsidRPr="008A4273" w:rsidRDefault="008A4273" w:rsidP="008A4273">
      <w:pPr>
        <w:tabs>
          <w:tab w:val="left" w:pos="426"/>
          <w:tab w:val="left" w:pos="3976"/>
        </w:tabs>
        <w:ind w:left="0" w:right="-142" w:firstLine="567"/>
        <w:rPr>
          <w:sz w:val="18"/>
          <w:szCs w:val="18"/>
        </w:rPr>
      </w:pPr>
    </w:p>
    <w:p w:rsidR="008A4273" w:rsidRPr="008A4273" w:rsidRDefault="008A4273" w:rsidP="008A4273">
      <w:pPr>
        <w:tabs>
          <w:tab w:val="left" w:pos="426"/>
          <w:tab w:val="left" w:pos="3976"/>
        </w:tabs>
        <w:ind w:left="0" w:right="-142" w:firstLine="567"/>
        <w:rPr>
          <w:sz w:val="18"/>
          <w:szCs w:val="18"/>
        </w:rPr>
      </w:pPr>
      <w:r w:rsidRPr="008A4273">
        <w:rPr>
          <w:sz w:val="18"/>
          <w:szCs w:val="18"/>
        </w:rPr>
        <w:t>По результатам рассмотрения замечаний и предложений иных участников публичных слушаний установлено:</w:t>
      </w:r>
    </w:p>
    <w:tbl>
      <w:tblPr>
        <w:tblW w:w="0" w:type="auto"/>
        <w:tblLook w:val="04A0" w:firstRow="1" w:lastRow="0" w:firstColumn="1" w:lastColumn="0" w:noHBand="0" w:noVBand="1"/>
      </w:tblPr>
      <w:tblGrid>
        <w:gridCol w:w="481"/>
        <w:gridCol w:w="2647"/>
        <w:gridCol w:w="2995"/>
        <w:gridCol w:w="3348"/>
      </w:tblGrid>
      <w:tr w:rsidR="008A4273" w:rsidRPr="008A4273" w:rsidTr="008A4273">
        <w:trPr>
          <w:trHeight w:val="1956"/>
        </w:trPr>
        <w:tc>
          <w:tcPr>
            <w:tcW w:w="481" w:type="dxa"/>
            <w:tcBorders>
              <w:top w:val="single" w:sz="4" w:space="0" w:color="auto"/>
              <w:left w:val="single" w:sz="4" w:space="0" w:color="auto"/>
              <w:bottom w:val="single" w:sz="4" w:space="0" w:color="auto"/>
              <w:right w:val="single" w:sz="4" w:space="0" w:color="auto"/>
            </w:tcBorders>
            <w:hideMark/>
          </w:tcPr>
          <w:p w:rsidR="008A4273" w:rsidRPr="008A4273" w:rsidRDefault="008A4273" w:rsidP="008A4273">
            <w:pPr>
              <w:tabs>
                <w:tab w:val="left" w:pos="426"/>
                <w:tab w:val="left" w:pos="3976"/>
              </w:tabs>
              <w:ind w:left="0" w:right="-142" w:firstLine="567"/>
              <w:rPr>
                <w:sz w:val="18"/>
                <w:szCs w:val="18"/>
              </w:rPr>
            </w:pPr>
            <w:r w:rsidRPr="008A4273">
              <w:rPr>
                <w:sz w:val="18"/>
                <w:szCs w:val="18"/>
              </w:rPr>
              <w:t>№</w:t>
            </w:r>
          </w:p>
        </w:tc>
        <w:tc>
          <w:tcPr>
            <w:tcW w:w="2647" w:type="dxa"/>
            <w:tcBorders>
              <w:top w:val="single" w:sz="4" w:space="0" w:color="auto"/>
              <w:left w:val="single" w:sz="4" w:space="0" w:color="auto"/>
              <w:bottom w:val="single" w:sz="4" w:space="0" w:color="auto"/>
              <w:right w:val="single" w:sz="4" w:space="0" w:color="auto"/>
            </w:tcBorders>
            <w:hideMark/>
          </w:tcPr>
          <w:p w:rsidR="008A4273" w:rsidRPr="008A4273" w:rsidRDefault="008A4273" w:rsidP="00A861E6">
            <w:pPr>
              <w:tabs>
                <w:tab w:val="left" w:pos="426"/>
                <w:tab w:val="left" w:pos="3976"/>
              </w:tabs>
              <w:ind w:left="0" w:right="-142" w:firstLine="0"/>
              <w:jc w:val="left"/>
              <w:rPr>
                <w:sz w:val="18"/>
                <w:szCs w:val="18"/>
              </w:rPr>
            </w:pPr>
            <w:r w:rsidRPr="008A4273">
              <w:rPr>
                <w:sz w:val="18"/>
                <w:szCs w:val="18"/>
              </w:rPr>
              <w:t>Содержание внесённых предложений/замечаний</w:t>
            </w:r>
          </w:p>
        </w:tc>
        <w:tc>
          <w:tcPr>
            <w:tcW w:w="2995" w:type="dxa"/>
            <w:tcBorders>
              <w:top w:val="single" w:sz="4" w:space="0" w:color="auto"/>
              <w:left w:val="single" w:sz="4" w:space="0" w:color="auto"/>
              <w:bottom w:val="single" w:sz="4" w:space="0" w:color="auto"/>
              <w:right w:val="single" w:sz="4" w:space="0" w:color="auto"/>
            </w:tcBorders>
            <w:hideMark/>
          </w:tcPr>
          <w:p w:rsidR="008A4273" w:rsidRPr="008A4273" w:rsidRDefault="008A4273" w:rsidP="00A861E6">
            <w:pPr>
              <w:tabs>
                <w:tab w:val="left" w:pos="426"/>
                <w:tab w:val="left" w:pos="3976"/>
              </w:tabs>
              <w:ind w:left="0" w:right="-142" w:firstLine="0"/>
              <w:jc w:val="left"/>
              <w:rPr>
                <w:sz w:val="18"/>
                <w:szCs w:val="18"/>
              </w:rPr>
            </w:pPr>
            <w:r w:rsidRPr="008A4273">
              <w:rPr>
                <w:sz w:val="18"/>
                <w:szCs w:val="18"/>
              </w:rPr>
              <w:t>Выводы по результатам рассмотрения предложения, поступившего от участника публичных слушаний</w:t>
            </w:r>
          </w:p>
        </w:tc>
        <w:tc>
          <w:tcPr>
            <w:tcW w:w="3348" w:type="dxa"/>
            <w:tcBorders>
              <w:top w:val="single" w:sz="4" w:space="0" w:color="auto"/>
              <w:left w:val="single" w:sz="4" w:space="0" w:color="auto"/>
              <w:bottom w:val="single" w:sz="4" w:space="0" w:color="auto"/>
              <w:right w:val="single" w:sz="4" w:space="0" w:color="auto"/>
            </w:tcBorders>
            <w:hideMark/>
          </w:tcPr>
          <w:p w:rsidR="008A4273" w:rsidRPr="008A4273" w:rsidRDefault="008A4273" w:rsidP="00A861E6">
            <w:pPr>
              <w:tabs>
                <w:tab w:val="left" w:pos="426"/>
                <w:tab w:val="left" w:pos="3976"/>
              </w:tabs>
              <w:ind w:left="0" w:right="-142" w:firstLine="0"/>
              <w:rPr>
                <w:sz w:val="18"/>
                <w:szCs w:val="18"/>
              </w:rPr>
            </w:pPr>
            <w:r w:rsidRPr="008A4273">
              <w:rPr>
                <w:sz w:val="18"/>
                <w:szCs w:val="18"/>
              </w:rPr>
              <w:t>Аргументированные рекомендации организатора публичных слушаний о целесообразности (нецелесообразности) учета внесённых предложений и замечаний</w:t>
            </w:r>
          </w:p>
        </w:tc>
      </w:tr>
      <w:tr w:rsidR="008A4273" w:rsidRPr="008A4273" w:rsidTr="008A4273">
        <w:tc>
          <w:tcPr>
            <w:tcW w:w="481" w:type="dxa"/>
            <w:tcBorders>
              <w:top w:val="single" w:sz="4" w:space="0" w:color="auto"/>
              <w:left w:val="single" w:sz="4" w:space="0" w:color="auto"/>
              <w:bottom w:val="single" w:sz="4" w:space="0" w:color="auto"/>
              <w:right w:val="single" w:sz="4" w:space="0" w:color="auto"/>
            </w:tcBorders>
            <w:hideMark/>
          </w:tcPr>
          <w:p w:rsidR="008A4273" w:rsidRPr="008A4273" w:rsidRDefault="008A4273" w:rsidP="008A4273">
            <w:pPr>
              <w:tabs>
                <w:tab w:val="left" w:pos="426"/>
                <w:tab w:val="left" w:pos="3976"/>
              </w:tabs>
              <w:ind w:left="0" w:right="-142" w:firstLine="567"/>
              <w:rPr>
                <w:sz w:val="18"/>
                <w:szCs w:val="18"/>
              </w:rPr>
            </w:pPr>
            <w:r w:rsidRPr="008A4273">
              <w:rPr>
                <w:sz w:val="18"/>
                <w:szCs w:val="18"/>
              </w:rPr>
              <w:t>1</w:t>
            </w:r>
          </w:p>
        </w:tc>
        <w:tc>
          <w:tcPr>
            <w:tcW w:w="2647" w:type="dxa"/>
            <w:tcBorders>
              <w:top w:val="single" w:sz="4" w:space="0" w:color="auto"/>
              <w:left w:val="single" w:sz="4" w:space="0" w:color="auto"/>
              <w:bottom w:val="single" w:sz="4" w:space="0" w:color="auto"/>
              <w:right w:val="single" w:sz="4" w:space="0" w:color="auto"/>
            </w:tcBorders>
          </w:tcPr>
          <w:p w:rsidR="008A4273" w:rsidRPr="008A4273" w:rsidRDefault="008A4273" w:rsidP="008A4273">
            <w:pPr>
              <w:tabs>
                <w:tab w:val="left" w:pos="426"/>
                <w:tab w:val="left" w:pos="3976"/>
              </w:tabs>
              <w:ind w:left="0" w:right="-142" w:firstLine="567"/>
              <w:rPr>
                <w:sz w:val="18"/>
                <w:szCs w:val="18"/>
              </w:rPr>
            </w:pPr>
            <w:r w:rsidRPr="008A4273">
              <w:rPr>
                <w:sz w:val="18"/>
                <w:szCs w:val="18"/>
              </w:rPr>
              <w:t>-</w:t>
            </w:r>
          </w:p>
          <w:p w:rsidR="008A4273" w:rsidRPr="008A4273" w:rsidRDefault="008A4273" w:rsidP="008A4273">
            <w:pPr>
              <w:tabs>
                <w:tab w:val="left" w:pos="426"/>
                <w:tab w:val="left" w:pos="3976"/>
              </w:tabs>
              <w:ind w:left="0" w:right="-142" w:firstLine="567"/>
              <w:rPr>
                <w:sz w:val="18"/>
                <w:szCs w:val="18"/>
              </w:rPr>
            </w:pPr>
          </w:p>
        </w:tc>
        <w:tc>
          <w:tcPr>
            <w:tcW w:w="2995" w:type="dxa"/>
            <w:tcBorders>
              <w:top w:val="single" w:sz="4" w:space="0" w:color="auto"/>
              <w:left w:val="single" w:sz="4" w:space="0" w:color="auto"/>
              <w:bottom w:val="single" w:sz="4" w:space="0" w:color="auto"/>
              <w:right w:val="single" w:sz="4" w:space="0" w:color="auto"/>
            </w:tcBorders>
            <w:hideMark/>
          </w:tcPr>
          <w:p w:rsidR="008A4273" w:rsidRPr="008A4273" w:rsidRDefault="008A4273" w:rsidP="008A4273">
            <w:pPr>
              <w:tabs>
                <w:tab w:val="left" w:pos="426"/>
                <w:tab w:val="left" w:pos="3976"/>
              </w:tabs>
              <w:ind w:left="0" w:right="-142" w:firstLine="567"/>
              <w:rPr>
                <w:sz w:val="18"/>
                <w:szCs w:val="18"/>
              </w:rPr>
            </w:pPr>
            <w:r w:rsidRPr="008A4273">
              <w:rPr>
                <w:sz w:val="18"/>
                <w:szCs w:val="18"/>
              </w:rPr>
              <w:t>-</w:t>
            </w:r>
          </w:p>
        </w:tc>
        <w:tc>
          <w:tcPr>
            <w:tcW w:w="3348" w:type="dxa"/>
            <w:tcBorders>
              <w:top w:val="single" w:sz="4" w:space="0" w:color="auto"/>
              <w:left w:val="single" w:sz="4" w:space="0" w:color="auto"/>
              <w:bottom w:val="single" w:sz="4" w:space="0" w:color="auto"/>
              <w:right w:val="single" w:sz="4" w:space="0" w:color="auto"/>
            </w:tcBorders>
            <w:hideMark/>
          </w:tcPr>
          <w:p w:rsidR="008A4273" w:rsidRPr="008A4273" w:rsidRDefault="008A4273" w:rsidP="008A4273">
            <w:pPr>
              <w:tabs>
                <w:tab w:val="left" w:pos="426"/>
                <w:tab w:val="left" w:pos="3976"/>
              </w:tabs>
              <w:ind w:left="0" w:right="-142" w:firstLine="567"/>
              <w:rPr>
                <w:sz w:val="18"/>
                <w:szCs w:val="18"/>
              </w:rPr>
            </w:pPr>
            <w:r w:rsidRPr="008A4273">
              <w:rPr>
                <w:sz w:val="18"/>
                <w:szCs w:val="18"/>
              </w:rPr>
              <w:t>-</w:t>
            </w:r>
          </w:p>
        </w:tc>
      </w:tr>
    </w:tbl>
    <w:p w:rsidR="008A4273" w:rsidRPr="008A4273" w:rsidRDefault="008A4273" w:rsidP="008A4273">
      <w:pPr>
        <w:tabs>
          <w:tab w:val="left" w:pos="426"/>
          <w:tab w:val="left" w:pos="3976"/>
        </w:tabs>
        <w:ind w:left="0" w:right="-142" w:firstLine="567"/>
        <w:rPr>
          <w:b/>
          <w:sz w:val="18"/>
          <w:szCs w:val="18"/>
        </w:rPr>
      </w:pPr>
    </w:p>
    <w:p w:rsidR="008A4273" w:rsidRPr="008A4273" w:rsidRDefault="008A4273" w:rsidP="008A4273">
      <w:pPr>
        <w:tabs>
          <w:tab w:val="left" w:pos="426"/>
          <w:tab w:val="left" w:pos="3976"/>
        </w:tabs>
        <w:ind w:left="0" w:right="-142" w:firstLine="567"/>
        <w:rPr>
          <w:sz w:val="18"/>
          <w:szCs w:val="18"/>
        </w:rPr>
      </w:pPr>
      <w:r w:rsidRPr="008A4273">
        <w:rPr>
          <w:sz w:val="18"/>
          <w:szCs w:val="18"/>
        </w:rPr>
        <w:t xml:space="preserve">Выводы: в ходе проведения публичных слушаний предложено о нецелесообразности  предоставления разрешения на условно разрешенный вид использования ««Магазины»: в отношении земельного участка с кадастровым номером 38:06:100105:108 площадью 2337 </w:t>
      </w:r>
      <w:proofErr w:type="spellStart"/>
      <w:r w:rsidRPr="008A4273">
        <w:rPr>
          <w:sz w:val="18"/>
          <w:szCs w:val="18"/>
        </w:rPr>
        <w:t>кв.м</w:t>
      </w:r>
      <w:proofErr w:type="spellEnd"/>
      <w:r w:rsidRPr="008A4273">
        <w:rPr>
          <w:sz w:val="18"/>
          <w:szCs w:val="18"/>
        </w:rPr>
        <w:t xml:space="preserve">., расположенного по адресу: </w:t>
      </w:r>
      <w:proofErr w:type="gramStart"/>
      <w:r w:rsidRPr="008A4273">
        <w:rPr>
          <w:sz w:val="18"/>
          <w:szCs w:val="18"/>
        </w:rPr>
        <w:t>Иркутская обл., Иркутский район, с. Хомутово, ул. Колхозная, д.119. в связи с тем,  что на земельном участке с кадастровым номером 38:06:100105:108 имеются ограничения обременения «Охранная зона инженерных коммуникаций», в связи, с чем Администрация Хомутовского муниципального образования направила запрос в адрес Директора АО «ИЭСК» о предоставлении информации по размещению объектов в охранной зоне.</w:t>
      </w:r>
      <w:proofErr w:type="gramEnd"/>
      <w:r w:rsidRPr="008A4273">
        <w:rPr>
          <w:sz w:val="18"/>
          <w:szCs w:val="18"/>
        </w:rPr>
        <w:t xml:space="preserve"> </w:t>
      </w:r>
      <w:proofErr w:type="gramStart"/>
      <w:r w:rsidRPr="008A4273">
        <w:rPr>
          <w:sz w:val="18"/>
          <w:szCs w:val="18"/>
        </w:rPr>
        <w:t xml:space="preserve">Поступил ответ №1839-25 от 25.03.2025 на запрос,  согласно постановлению Правительства РФ от 24.02.2009 N 160 (ред. от 30.12.2024) "О порядке установления охранных зон объектов электросетевого хозяйства и особых условий использования земельных участков, расположенных в границах таких зон" (вместе с "Правилами установления охранных зон объектов электросетевого хозяйства и особых условий использования земельных участков, расположенных в границах таких зон") п.9 </w:t>
      </w:r>
      <w:proofErr w:type="spellStart"/>
      <w:r w:rsidRPr="008A4273">
        <w:rPr>
          <w:sz w:val="18"/>
          <w:szCs w:val="18"/>
        </w:rPr>
        <w:t>пп</w:t>
      </w:r>
      <w:proofErr w:type="spellEnd"/>
      <w:proofErr w:type="gramEnd"/>
      <w:r w:rsidRPr="008A4273">
        <w:rPr>
          <w:sz w:val="18"/>
          <w:szCs w:val="18"/>
        </w:rPr>
        <w:t xml:space="preserve"> </w:t>
      </w:r>
      <w:proofErr w:type="gramStart"/>
      <w:r w:rsidRPr="008A4273">
        <w:rPr>
          <w:sz w:val="18"/>
          <w:szCs w:val="18"/>
        </w:rPr>
        <w:t>б) Правил охраны электрических сетей, размещенных на земельных участках (далее Правила) в охранных зонах, установленных для объектов электросетевого хозяйства напряжением свыше 1000 вольт, помимо действий, предусмотренных пунктом 8 настоящих Правил, запрещается: размещать детские и спортивные площадки, стадионы, рынки, торговые точки, полевые станы, загоны для скота, гаражи и стоянки всех видов машин и механизмов, проводить любые мероприятия, связанные с большим скоплением</w:t>
      </w:r>
      <w:proofErr w:type="gramEnd"/>
      <w:r w:rsidRPr="008A4273">
        <w:rPr>
          <w:sz w:val="18"/>
          <w:szCs w:val="18"/>
        </w:rPr>
        <w:t xml:space="preserve"> людей, не занятых выполнением разрешенных в установленном порядке работ (в охранных зонах воздушных линий электропередачи). </w:t>
      </w:r>
      <w:proofErr w:type="gramStart"/>
      <w:r w:rsidRPr="008A4273">
        <w:rPr>
          <w:sz w:val="18"/>
          <w:szCs w:val="18"/>
        </w:rPr>
        <w:t xml:space="preserve">С целью использования земельного участка под Магазины и изменения разрешенного использования собственнику земельного участка необходимо обратиться в филиал АО «ИЭСК» «Восточные электрические сети» для выдачи технических условий на вынос объектов электросетевого хозяйства за пределы земельного участка, на котором планируется торговый объект, с подробным описанием планируемого к строительству объекта недвижимости, обустройства автомобильной стоянки и подъездных путей. </w:t>
      </w:r>
      <w:proofErr w:type="gramEnd"/>
    </w:p>
    <w:p w:rsidR="008A4273" w:rsidRPr="008A4273" w:rsidRDefault="008A4273" w:rsidP="008A4273">
      <w:pPr>
        <w:tabs>
          <w:tab w:val="left" w:pos="426"/>
          <w:tab w:val="left" w:pos="3976"/>
        </w:tabs>
        <w:ind w:left="0" w:right="-142" w:firstLine="567"/>
        <w:rPr>
          <w:sz w:val="18"/>
          <w:szCs w:val="18"/>
        </w:rPr>
      </w:pPr>
      <w:r w:rsidRPr="008A4273">
        <w:rPr>
          <w:sz w:val="18"/>
          <w:szCs w:val="18"/>
        </w:rPr>
        <w:t xml:space="preserve"> На основании вышеизложенного предложено, что нецелесообразно предоставление разрешения на условно разрешенный вид использования «Магазины»: в отношении земельного участка с кадастровым номером 38:06:100105:108 площадью 2337 </w:t>
      </w:r>
      <w:proofErr w:type="spellStart"/>
      <w:r w:rsidRPr="008A4273">
        <w:rPr>
          <w:sz w:val="18"/>
          <w:szCs w:val="18"/>
        </w:rPr>
        <w:t>кв.м</w:t>
      </w:r>
      <w:proofErr w:type="spellEnd"/>
      <w:r w:rsidRPr="008A4273">
        <w:rPr>
          <w:sz w:val="18"/>
          <w:szCs w:val="18"/>
        </w:rPr>
        <w:t xml:space="preserve">., расположенного по адресу: </w:t>
      </w:r>
      <w:proofErr w:type="gramStart"/>
      <w:r w:rsidRPr="008A4273">
        <w:rPr>
          <w:sz w:val="18"/>
          <w:szCs w:val="18"/>
        </w:rPr>
        <w:t>Иркутская</w:t>
      </w:r>
      <w:proofErr w:type="gramEnd"/>
      <w:r w:rsidRPr="008A4273">
        <w:rPr>
          <w:sz w:val="18"/>
          <w:szCs w:val="18"/>
        </w:rPr>
        <w:t xml:space="preserve"> обл., Иркутский район, с. Хомутово, ул. Колхозная, д.119</w:t>
      </w:r>
    </w:p>
    <w:p w:rsidR="008A4273" w:rsidRPr="008A4273" w:rsidRDefault="008A4273" w:rsidP="008A4273">
      <w:pPr>
        <w:tabs>
          <w:tab w:val="left" w:pos="426"/>
          <w:tab w:val="left" w:pos="3976"/>
        </w:tabs>
        <w:ind w:left="0" w:right="-142" w:firstLine="567"/>
        <w:rPr>
          <w:i/>
          <w:sz w:val="18"/>
          <w:szCs w:val="18"/>
        </w:rPr>
      </w:pPr>
    </w:p>
    <w:p w:rsidR="008A4273" w:rsidRPr="008A4273" w:rsidRDefault="008A4273" w:rsidP="008A4273">
      <w:pPr>
        <w:tabs>
          <w:tab w:val="left" w:pos="426"/>
          <w:tab w:val="left" w:pos="3976"/>
        </w:tabs>
        <w:ind w:left="0" w:right="-142" w:firstLine="567"/>
        <w:rPr>
          <w:i/>
          <w:sz w:val="18"/>
          <w:szCs w:val="18"/>
        </w:rPr>
      </w:pPr>
    </w:p>
    <w:p w:rsidR="008A4273" w:rsidRPr="008A4273" w:rsidRDefault="008A4273" w:rsidP="008A4273">
      <w:pPr>
        <w:tabs>
          <w:tab w:val="left" w:pos="426"/>
          <w:tab w:val="left" w:pos="3976"/>
        </w:tabs>
        <w:ind w:left="0" w:right="-142" w:firstLine="567"/>
        <w:rPr>
          <w:i/>
          <w:sz w:val="18"/>
          <w:szCs w:val="18"/>
        </w:rPr>
      </w:pPr>
      <w:r w:rsidRPr="008A4273">
        <w:rPr>
          <w:i/>
          <w:sz w:val="18"/>
          <w:szCs w:val="18"/>
        </w:rPr>
        <w:t>Председатель публичных слушаний</w:t>
      </w:r>
      <w:r w:rsidRPr="008A4273">
        <w:rPr>
          <w:i/>
          <w:sz w:val="18"/>
          <w:szCs w:val="18"/>
        </w:rPr>
        <w:tab/>
        <w:t xml:space="preserve">                      _______________   Максименко Н.В. </w:t>
      </w:r>
    </w:p>
    <w:p w:rsidR="008A4273" w:rsidRPr="008A4273" w:rsidRDefault="008A4273" w:rsidP="008A4273">
      <w:pPr>
        <w:tabs>
          <w:tab w:val="left" w:pos="426"/>
          <w:tab w:val="left" w:pos="3976"/>
        </w:tabs>
        <w:ind w:left="0" w:right="-142" w:firstLine="567"/>
        <w:rPr>
          <w:i/>
          <w:sz w:val="18"/>
          <w:szCs w:val="18"/>
        </w:rPr>
      </w:pPr>
      <w:r w:rsidRPr="008A4273">
        <w:rPr>
          <w:i/>
          <w:sz w:val="18"/>
          <w:szCs w:val="18"/>
        </w:rPr>
        <w:t xml:space="preserve">                                                                         </w:t>
      </w:r>
      <w:r w:rsidR="00A861E6">
        <w:rPr>
          <w:i/>
          <w:sz w:val="18"/>
          <w:szCs w:val="18"/>
        </w:rPr>
        <w:t xml:space="preserve">                            </w:t>
      </w:r>
      <w:r w:rsidRPr="008A4273">
        <w:rPr>
          <w:i/>
          <w:sz w:val="18"/>
          <w:szCs w:val="18"/>
        </w:rPr>
        <w:t>(подпись)</w:t>
      </w:r>
    </w:p>
    <w:p w:rsidR="008A4273" w:rsidRPr="008A4273" w:rsidRDefault="008A4273" w:rsidP="008A4273">
      <w:pPr>
        <w:tabs>
          <w:tab w:val="left" w:pos="426"/>
          <w:tab w:val="left" w:pos="3976"/>
        </w:tabs>
        <w:ind w:left="0" w:right="-142" w:firstLine="567"/>
        <w:rPr>
          <w:i/>
          <w:sz w:val="18"/>
          <w:szCs w:val="18"/>
        </w:rPr>
      </w:pPr>
      <w:r w:rsidRPr="008A4273">
        <w:rPr>
          <w:i/>
          <w:sz w:val="18"/>
          <w:szCs w:val="18"/>
        </w:rPr>
        <w:t xml:space="preserve">Секретарь публичных слушаний                            </w:t>
      </w:r>
      <w:r w:rsidR="00A861E6">
        <w:rPr>
          <w:i/>
          <w:sz w:val="18"/>
          <w:szCs w:val="18"/>
        </w:rPr>
        <w:t xml:space="preserve">        _______________      </w:t>
      </w:r>
      <w:r w:rsidRPr="008A4273">
        <w:rPr>
          <w:i/>
          <w:sz w:val="18"/>
          <w:szCs w:val="18"/>
        </w:rPr>
        <w:t xml:space="preserve"> </w:t>
      </w:r>
      <w:proofErr w:type="spellStart"/>
      <w:r w:rsidRPr="008A4273">
        <w:rPr>
          <w:i/>
          <w:sz w:val="18"/>
          <w:szCs w:val="18"/>
        </w:rPr>
        <w:t>Благирева</w:t>
      </w:r>
      <w:proofErr w:type="spellEnd"/>
      <w:r w:rsidRPr="008A4273">
        <w:rPr>
          <w:i/>
          <w:sz w:val="18"/>
          <w:szCs w:val="18"/>
        </w:rPr>
        <w:t xml:space="preserve"> А.В.</w:t>
      </w:r>
    </w:p>
    <w:p w:rsidR="008A4273" w:rsidRPr="008A4273" w:rsidRDefault="008A4273" w:rsidP="008A4273">
      <w:pPr>
        <w:tabs>
          <w:tab w:val="left" w:pos="426"/>
          <w:tab w:val="left" w:pos="3976"/>
        </w:tabs>
        <w:ind w:left="0" w:right="-142" w:firstLine="567"/>
        <w:rPr>
          <w:i/>
          <w:sz w:val="18"/>
          <w:szCs w:val="18"/>
        </w:rPr>
      </w:pPr>
      <w:r w:rsidRPr="008A4273">
        <w:rPr>
          <w:i/>
          <w:sz w:val="18"/>
          <w:szCs w:val="18"/>
        </w:rPr>
        <w:t xml:space="preserve">                                                                               </w:t>
      </w:r>
      <w:r w:rsidR="00A861E6">
        <w:rPr>
          <w:i/>
          <w:sz w:val="18"/>
          <w:szCs w:val="18"/>
        </w:rPr>
        <w:t xml:space="preserve">                 </w:t>
      </w:r>
      <w:r w:rsidRPr="008A4273">
        <w:rPr>
          <w:i/>
          <w:sz w:val="18"/>
          <w:szCs w:val="18"/>
        </w:rPr>
        <w:t xml:space="preserve"> (подпись)</w:t>
      </w:r>
    </w:p>
    <w:p w:rsidR="00405CD0" w:rsidRDefault="00405CD0" w:rsidP="00D0369E">
      <w:pPr>
        <w:tabs>
          <w:tab w:val="left" w:pos="426"/>
          <w:tab w:val="left" w:pos="3976"/>
        </w:tabs>
        <w:ind w:left="0" w:right="-142" w:firstLine="567"/>
        <w:rPr>
          <w:i/>
          <w:sz w:val="18"/>
          <w:szCs w:val="18"/>
        </w:rPr>
      </w:pPr>
    </w:p>
    <w:p w:rsidR="00405CD0" w:rsidRDefault="00405CD0" w:rsidP="00D0369E">
      <w:pPr>
        <w:tabs>
          <w:tab w:val="left" w:pos="426"/>
          <w:tab w:val="left" w:pos="3976"/>
        </w:tabs>
        <w:ind w:left="0" w:right="-142" w:firstLine="567"/>
        <w:rPr>
          <w:i/>
          <w:sz w:val="18"/>
          <w:szCs w:val="18"/>
        </w:rPr>
      </w:pPr>
    </w:p>
    <w:p w:rsidR="00405CD0" w:rsidRDefault="00405CD0" w:rsidP="00D0369E">
      <w:pPr>
        <w:tabs>
          <w:tab w:val="left" w:pos="426"/>
          <w:tab w:val="left" w:pos="3976"/>
        </w:tabs>
        <w:ind w:left="0" w:right="-142" w:firstLine="567"/>
        <w:rPr>
          <w:i/>
          <w:sz w:val="18"/>
          <w:szCs w:val="18"/>
        </w:rPr>
      </w:pPr>
    </w:p>
    <w:p w:rsidR="00405CD0" w:rsidRDefault="00405CD0" w:rsidP="00D0369E">
      <w:pPr>
        <w:tabs>
          <w:tab w:val="left" w:pos="426"/>
          <w:tab w:val="left" w:pos="3976"/>
        </w:tabs>
        <w:ind w:left="0" w:right="-142" w:firstLine="567"/>
        <w:rPr>
          <w:i/>
          <w:sz w:val="18"/>
          <w:szCs w:val="18"/>
        </w:rPr>
      </w:pPr>
    </w:p>
    <w:p w:rsidR="00405CD0" w:rsidRDefault="00405CD0" w:rsidP="00D0369E">
      <w:pPr>
        <w:tabs>
          <w:tab w:val="left" w:pos="426"/>
          <w:tab w:val="left" w:pos="3976"/>
        </w:tabs>
        <w:ind w:left="0" w:right="-142" w:firstLine="567"/>
        <w:rPr>
          <w:i/>
          <w:sz w:val="18"/>
          <w:szCs w:val="18"/>
        </w:rPr>
      </w:pPr>
    </w:p>
    <w:p w:rsidR="00405CD0" w:rsidRDefault="00405CD0" w:rsidP="00D0369E">
      <w:pPr>
        <w:tabs>
          <w:tab w:val="left" w:pos="426"/>
          <w:tab w:val="left" w:pos="3976"/>
        </w:tabs>
        <w:ind w:left="0" w:right="-142" w:firstLine="567"/>
        <w:rPr>
          <w:i/>
          <w:sz w:val="18"/>
          <w:szCs w:val="18"/>
        </w:rPr>
      </w:pPr>
    </w:p>
    <w:p w:rsidR="00405CD0" w:rsidRDefault="00405CD0" w:rsidP="00D0369E">
      <w:pPr>
        <w:tabs>
          <w:tab w:val="left" w:pos="426"/>
          <w:tab w:val="left" w:pos="3976"/>
        </w:tabs>
        <w:ind w:left="0" w:right="-142" w:firstLine="567"/>
        <w:rPr>
          <w:i/>
          <w:sz w:val="18"/>
          <w:szCs w:val="18"/>
        </w:rPr>
      </w:pPr>
    </w:p>
    <w:p w:rsidR="00405CD0" w:rsidRDefault="00405CD0" w:rsidP="00D0369E">
      <w:pPr>
        <w:tabs>
          <w:tab w:val="left" w:pos="426"/>
          <w:tab w:val="left" w:pos="3976"/>
        </w:tabs>
        <w:ind w:left="0" w:right="-142" w:firstLine="567"/>
        <w:rPr>
          <w:i/>
          <w:sz w:val="18"/>
          <w:szCs w:val="18"/>
        </w:rPr>
      </w:pPr>
    </w:p>
    <w:p w:rsidR="00405CD0" w:rsidRDefault="00405CD0" w:rsidP="0013519B">
      <w:pPr>
        <w:tabs>
          <w:tab w:val="left" w:pos="426"/>
          <w:tab w:val="left" w:pos="3976"/>
        </w:tabs>
        <w:ind w:left="0" w:right="-142" w:firstLine="567"/>
        <w:jc w:val="center"/>
        <w:rPr>
          <w:i/>
          <w:sz w:val="18"/>
          <w:szCs w:val="18"/>
        </w:rPr>
      </w:pPr>
    </w:p>
    <w:p w:rsidR="00405CD0" w:rsidRDefault="00405CD0" w:rsidP="0013519B">
      <w:pPr>
        <w:tabs>
          <w:tab w:val="left" w:pos="426"/>
          <w:tab w:val="left" w:pos="3976"/>
        </w:tabs>
        <w:ind w:left="0" w:right="-142" w:firstLine="567"/>
        <w:jc w:val="center"/>
        <w:rPr>
          <w:i/>
          <w:sz w:val="18"/>
          <w:szCs w:val="18"/>
        </w:rPr>
      </w:pPr>
    </w:p>
    <w:p w:rsidR="0013519B" w:rsidRPr="0013519B" w:rsidRDefault="0013519B" w:rsidP="0013519B">
      <w:pPr>
        <w:tabs>
          <w:tab w:val="left" w:pos="426"/>
          <w:tab w:val="left" w:pos="3976"/>
        </w:tabs>
        <w:ind w:left="0" w:right="-142" w:firstLine="567"/>
        <w:jc w:val="center"/>
        <w:rPr>
          <w:b/>
          <w:bCs/>
          <w:iCs/>
          <w:sz w:val="18"/>
          <w:szCs w:val="18"/>
        </w:rPr>
      </w:pPr>
      <w:r w:rsidRPr="0013519B">
        <w:rPr>
          <w:noProof/>
          <w:sz w:val="18"/>
          <w:szCs w:val="18"/>
        </w:rPr>
        <w:drawing>
          <wp:anchor distT="0" distB="0" distL="114300" distR="114300" simplePos="0" relativeHeight="251664384" behindDoc="1" locked="0" layoutInCell="1" allowOverlap="1" wp14:anchorId="4A8C5C05" wp14:editId="05B31518">
            <wp:simplePos x="0" y="0"/>
            <wp:positionH relativeFrom="column">
              <wp:posOffset>-23495</wp:posOffset>
            </wp:positionH>
            <wp:positionV relativeFrom="paragraph">
              <wp:posOffset>-53975</wp:posOffset>
            </wp:positionV>
            <wp:extent cx="734060" cy="760095"/>
            <wp:effectExtent l="0" t="0" r="8890" b="1905"/>
            <wp:wrapTight wrapText="bothSides">
              <wp:wrapPolygon edited="0">
                <wp:start x="0" y="0"/>
                <wp:lineTo x="0" y="21113"/>
                <wp:lineTo x="21301" y="21113"/>
                <wp:lineTo x="21301" y="0"/>
                <wp:lineTo x="0" y="0"/>
              </wp:wrapPolygon>
            </wp:wrapTight>
            <wp:docPr id="7" name="Рисунок 7" descr="Previ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descr="Preview"/>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734060" cy="760095"/>
                    </a:xfrm>
                    <a:prstGeom prst="rect">
                      <a:avLst/>
                    </a:prstGeom>
                    <a:noFill/>
                  </pic:spPr>
                </pic:pic>
              </a:graphicData>
            </a:graphic>
            <wp14:sizeRelH relativeFrom="page">
              <wp14:pctWidth>0</wp14:pctWidth>
            </wp14:sizeRelH>
            <wp14:sizeRelV relativeFrom="page">
              <wp14:pctHeight>0</wp14:pctHeight>
            </wp14:sizeRelV>
          </wp:anchor>
        </w:drawing>
      </w:r>
      <w:r w:rsidRPr="0013519B">
        <w:rPr>
          <w:b/>
          <w:bCs/>
          <w:iCs/>
          <w:sz w:val="18"/>
          <w:szCs w:val="18"/>
        </w:rPr>
        <w:t>Общество с ограниченной ответственностью</w:t>
      </w:r>
      <w:r>
        <w:rPr>
          <w:b/>
          <w:bCs/>
          <w:iCs/>
          <w:sz w:val="18"/>
          <w:szCs w:val="18"/>
        </w:rPr>
        <w:t xml:space="preserve"> </w:t>
      </w:r>
      <w:r w:rsidRPr="0013519B">
        <w:rPr>
          <w:b/>
          <w:bCs/>
          <w:iCs/>
          <w:sz w:val="18"/>
          <w:szCs w:val="18"/>
        </w:rPr>
        <w:t>«Проектно-планировочная мастерская «Мастер-План»</w:t>
      </w:r>
    </w:p>
    <w:p w:rsidR="00F673AC" w:rsidRDefault="00F673AC" w:rsidP="00F049DF">
      <w:pPr>
        <w:tabs>
          <w:tab w:val="left" w:pos="426"/>
          <w:tab w:val="left" w:pos="3976"/>
        </w:tabs>
        <w:ind w:left="0" w:right="-142" w:firstLine="567"/>
        <w:rPr>
          <w:i/>
          <w:sz w:val="18"/>
          <w:szCs w:val="18"/>
        </w:rPr>
      </w:pPr>
    </w:p>
    <w:p w:rsidR="0013519B" w:rsidRDefault="0013519B" w:rsidP="00F049DF">
      <w:pPr>
        <w:tabs>
          <w:tab w:val="left" w:pos="426"/>
          <w:tab w:val="left" w:pos="3976"/>
        </w:tabs>
        <w:ind w:left="0" w:right="-142" w:firstLine="567"/>
        <w:rPr>
          <w:i/>
          <w:sz w:val="18"/>
          <w:szCs w:val="18"/>
        </w:rPr>
      </w:pPr>
    </w:p>
    <w:p w:rsidR="0013519B" w:rsidRDefault="0013519B" w:rsidP="00F049DF">
      <w:pPr>
        <w:tabs>
          <w:tab w:val="left" w:pos="426"/>
          <w:tab w:val="left" w:pos="3976"/>
        </w:tabs>
        <w:ind w:left="0" w:right="-142" w:firstLine="567"/>
        <w:rPr>
          <w:i/>
          <w:sz w:val="18"/>
          <w:szCs w:val="18"/>
        </w:rPr>
      </w:pPr>
    </w:p>
    <w:p w:rsidR="0013519B" w:rsidRDefault="0013519B" w:rsidP="00F049DF">
      <w:pPr>
        <w:tabs>
          <w:tab w:val="left" w:pos="426"/>
          <w:tab w:val="left" w:pos="3976"/>
        </w:tabs>
        <w:ind w:left="0" w:right="-142" w:firstLine="567"/>
        <w:rPr>
          <w:i/>
          <w:sz w:val="18"/>
          <w:szCs w:val="18"/>
        </w:rPr>
      </w:pPr>
    </w:p>
    <w:tbl>
      <w:tblPr>
        <w:tblW w:w="0" w:type="auto"/>
        <w:tblInd w:w="-318" w:type="dxa"/>
        <w:tblLook w:val="04A0" w:firstRow="1" w:lastRow="0" w:firstColumn="1" w:lastColumn="0" w:noHBand="0" w:noVBand="1"/>
      </w:tblPr>
      <w:tblGrid>
        <w:gridCol w:w="10173"/>
      </w:tblGrid>
      <w:tr w:rsidR="0013519B" w:rsidRPr="0013519B" w:rsidTr="0013519B">
        <w:tc>
          <w:tcPr>
            <w:tcW w:w="10207" w:type="dxa"/>
          </w:tcPr>
          <w:p w:rsidR="0013519B" w:rsidRPr="0013519B" w:rsidRDefault="0013519B" w:rsidP="0013519B">
            <w:pPr>
              <w:ind w:left="90" w:firstLine="0"/>
              <w:jc w:val="center"/>
              <w:rPr>
                <w:sz w:val="18"/>
                <w:szCs w:val="18"/>
              </w:rPr>
            </w:pPr>
            <w:r w:rsidRPr="0013519B">
              <w:rPr>
                <w:sz w:val="18"/>
                <w:szCs w:val="18"/>
              </w:rPr>
              <w:t>Регистрационный номер в реестре</w:t>
            </w:r>
          </w:p>
          <w:p w:rsidR="0013519B" w:rsidRPr="0013519B" w:rsidRDefault="0013519B" w:rsidP="0013519B">
            <w:pPr>
              <w:ind w:left="90" w:firstLine="0"/>
              <w:jc w:val="center"/>
              <w:rPr>
                <w:sz w:val="18"/>
                <w:szCs w:val="18"/>
              </w:rPr>
            </w:pPr>
            <w:r w:rsidRPr="0013519B">
              <w:rPr>
                <w:sz w:val="18"/>
                <w:szCs w:val="18"/>
              </w:rPr>
              <w:t>0049-2009-1073808024850-П-52 от 11.12.2009 г.</w:t>
            </w:r>
          </w:p>
          <w:p w:rsidR="0013519B" w:rsidRPr="0013519B" w:rsidRDefault="0013519B" w:rsidP="0013519B">
            <w:pPr>
              <w:ind w:left="90" w:firstLine="0"/>
              <w:jc w:val="center"/>
              <w:rPr>
                <w:sz w:val="18"/>
                <w:szCs w:val="18"/>
              </w:rPr>
            </w:pPr>
            <w:r w:rsidRPr="0013519B">
              <w:rPr>
                <w:sz w:val="18"/>
                <w:szCs w:val="18"/>
              </w:rPr>
              <w:t xml:space="preserve">Ассоциации саморегулируемой организации </w:t>
            </w:r>
          </w:p>
          <w:p w:rsidR="0013519B" w:rsidRPr="0013519B" w:rsidRDefault="0013519B" w:rsidP="0013519B">
            <w:pPr>
              <w:ind w:left="90" w:firstLine="0"/>
              <w:jc w:val="center"/>
              <w:rPr>
                <w:sz w:val="18"/>
                <w:szCs w:val="18"/>
              </w:rPr>
            </w:pPr>
            <w:r w:rsidRPr="0013519B">
              <w:rPr>
                <w:sz w:val="18"/>
                <w:szCs w:val="18"/>
              </w:rPr>
              <w:t>«Байкальское общество архитекторов и инженеров»</w:t>
            </w:r>
          </w:p>
          <w:p w:rsidR="0013519B" w:rsidRPr="0013519B" w:rsidRDefault="0013519B" w:rsidP="0013519B">
            <w:pPr>
              <w:ind w:left="90" w:firstLine="0"/>
              <w:jc w:val="center"/>
              <w:rPr>
                <w:b/>
                <w:bCs/>
                <w:sz w:val="18"/>
                <w:szCs w:val="18"/>
                <w:highlight w:val="yellow"/>
              </w:rPr>
            </w:pPr>
          </w:p>
        </w:tc>
      </w:tr>
      <w:tr w:rsidR="0013519B" w:rsidRPr="0013519B" w:rsidTr="0013519B">
        <w:tc>
          <w:tcPr>
            <w:tcW w:w="10207" w:type="dxa"/>
          </w:tcPr>
          <w:p w:rsidR="0013519B" w:rsidRPr="0013519B" w:rsidRDefault="0013519B" w:rsidP="0013519B">
            <w:pPr>
              <w:ind w:left="90" w:firstLine="0"/>
              <w:jc w:val="center"/>
              <w:rPr>
                <w:sz w:val="18"/>
                <w:szCs w:val="18"/>
                <w:highlight w:val="yellow"/>
              </w:rPr>
            </w:pPr>
          </w:p>
          <w:p w:rsidR="0013519B" w:rsidRPr="0013519B" w:rsidRDefault="0013519B" w:rsidP="0013519B">
            <w:pPr>
              <w:ind w:left="0" w:firstLine="0"/>
              <w:jc w:val="center"/>
              <w:rPr>
                <w:sz w:val="18"/>
                <w:szCs w:val="18"/>
                <w:highlight w:val="yellow"/>
              </w:rPr>
            </w:pPr>
            <w:r w:rsidRPr="0013519B">
              <w:rPr>
                <w:sz w:val="18"/>
                <w:szCs w:val="18"/>
              </w:rPr>
              <w:t>Заказчик – Рогов Игорь Валерьевич</w:t>
            </w:r>
          </w:p>
        </w:tc>
      </w:tr>
      <w:tr w:rsidR="0013519B" w:rsidTr="0013519B">
        <w:tc>
          <w:tcPr>
            <w:tcW w:w="10207" w:type="dxa"/>
          </w:tcPr>
          <w:p w:rsidR="0013519B" w:rsidRPr="0013519B" w:rsidRDefault="0013519B" w:rsidP="0013519B">
            <w:pPr>
              <w:ind w:left="90" w:firstLine="0"/>
              <w:jc w:val="center"/>
              <w:rPr>
                <w:sz w:val="18"/>
                <w:szCs w:val="18"/>
                <w:highlight w:val="yellow"/>
              </w:rPr>
            </w:pPr>
            <w:r w:rsidRPr="0013519B">
              <w:rPr>
                <w:sz w:val="18"/>
                <w:szCs w:val="18"/>
                <w:highlight w:val="yellow"/>
              </w:rPr>
              <w:t xml:space="preserve">ПРОЕКТ ПЛАНИРОВКИ ТЕРРИТОРИИ В </w:t>
            </w:r>
            <w:proofErr w:type="gramStart"/>
            <w:r w:rsidRPr="0013519B">
              <w:rPr>
                <w:sz w:val="18"/>
                <w:szCs w:val="18"/>
                <w:highlight w:val="yellow"/>
              </w:rPr>
              <w:t>Д.</w:t>
            </w:r>
            <w:proofErr w:type="gramEnd"/>
            <w:r w:rsidRPr="0013519B">
              <w:rPr>
                <w:sz w:val="18"/>
                <w:szCs w:val="18"/>
                <w:highlight w:val="yellow"/>
              </w:rPr>
              <w:t xml:space="preserve"> КУДА ХОМУТОВСКОГО МУНИЦИПАЛЬНОГО ОБРАЗОВАНИЯ ИРКУТСКОГО РАЙОНА</w:t>
            </w:r>
          </w:p>
        </w:tc>
      </w:tr>
      <w:tr w:rsidR="0013519B" w:rsidTr="0013519B">
        <w:tc>
          <w:tcPr>
            <w:tcW w:w="10207" w:type="dxa"/>
          </w:tcPr>
          <w:p w:rsidR="0013519B" w:rsidRPr="0013519B" w:rsidRDefault="0013519B" w:rsidP="0013519B">
            <w:pPr>
              <w:ind w:left="90" w:firstLine="0"/>
              <w:jc w:val="center"/>
              <w:rPr>
                <w:sz w:val="18"/>
                <w:szCs w:val="18"/>
                <w:highlight w:val="yellow"/>
              </w:rPr>
            </w:pPr>
          </w:p>
          <w:p w:rsidR="0013519B" w:rsidRPr="0013519B" w:rsidRDefault="0013519B" w:rsidP="0013519B">
            <w:pPr>
              <w:ind w:left="90" w:firstLine="0"/>
              <w:jc w:val="center"/>
              <w:rPr>
                <w:sz w:val="18"/>
                <w:szCs w:val="18"/>
                <w:highlight w:val="yellow"/>
              </w:rPr>
            </w:pPr>
          </w:p>
          <w:p w:rsidR="0013519B" w:rsidRPr="0013519B" w:rsidRDefault="0013519B" w:rsidP="0013519B">
            <w:pPr>
              <w:ind w:left="90" w:firstLine="0"/>
              <w:jc w:val="center"/>
              <w:rPr>
                <w:sz w:val="18"/>
                <w:szCs w:val="18"/>
                <w:highlight w:val="yellow"/>
              </w:rPr>
            </w:pPr>
          </w:p>
          <w:p w:rsidR="0013519B" w:rsidRPr="0013519B" w:rsidRDefault="0013519B" w:rsidP="0013519B">
            <w:pPr>
              <w:ind w:left="90" w:firstLine="0"/>
              <w:jc w:val="center"/>
              <w:rPr>
                <w:sz w:val="18"/>
                <w:szCs w:val="18"/>
                <w:highlight w:val="yellow"/>
              </w:rPr>
            </w:pPr>
          </w:p>
          <w:p w:rsidR="0013519B" w:rsidRPr="0013519B" w:rsidRDefault="0013519B" w:rsidP="0013519B">
            <w:pPr>
              <w:ind w:left="90" w:firstLine="0"/>
              <w:jc w:val="center"/>
              <w:rPr>
                <w:sz w:val="18"/>
                <w:szCs w:val="18"/>
                <w:highlight w:val="yellow"/>
              </w:rPr>
            </w:pPr>
            <w:r w:rsidRPr="0013519B">
              <w:rPr>
                <w:sz w:val="18"/>
                <w:szCs w:val="18"/>
                <w:highlight w:val="yellow"/>
              </w:rPr>
              <w:t>Основная часть проекта планировки территории, подлежащая утверждению</w:t>
            </w:r>
          </w:p>
          <w:p w:rsidR="0013519B" w:rsidRPr="0013519B" w:rsidRDefault="0013519B" w:rsidP="0013519B">
            <w:pPr>
              <w:ind w:left="90" w:firstLine="0"/>
              <w:jc w:val="center"/>
              <w:rPr>
                <w:sz w:val="18"/>
                <w:szCs w:val="18"/>
                <w:highlight w:val="yellow"/>
              </w:rPr>
            </w:pPr>
          </w:p>
        </w:tc>
      </w:tr>
    </w:tbl>
    <w:p w:rsidR="00047004" w:rsidRPr="00047004" w:rsidRDefault="00047004" w:rsidP="00047004">
      <w:pPr>
        <w:ind w:left="0" w:firstLine="0"/>
        <w:jc w:val="center"/>
        <w:rPr>
          <w:b/>
          <w:sz w:val="20"/>
          <w:szCs w:val="20"/>
        </w:rPr>
      </w:pPr>
      <w:r w:rsidRPr="00047004">
        <w:rPr>
          <w:b/>
          <w:sz w:val="20"/>
          <w:szCs w:val="20"/>
        </w:rPr>
        <w:t xml:space="preserve">Книга 1. Положения о характеристиках планируемого </w:t>
      </w:r>
    </w:p>
    <w:p w:rsidR="00047004" w:rsidRPr="00047004" w:rsidRDefault="00047004" w:rsidP="00047004">
      <w:pPr>
        <w:ind w:left="0" w:firstLine="0"/>
        <w:jc w:val="center"/>
        <w:rPr>
          <w:b/>
          <w:sz w:val="20"/>
          <w:szCs w:val="20"/>
        </w:rPr>
      </w:pPr>
      <w:r w:rsidRPr="00047004">
        <w:rPr>
          <w:b/>
          <w:sz w:val="20"/>
          <w:szCs w:val="20"/>
        </w:rPr>
        <w:lastRenderedPageBreak/>
        <w:t xml:space="preserve">развития территории. Положения об очередности </w:t>
      </w:r>
    </w:p>
    <w:p w:rsidR="00047004" w:rsidRPr="00047004" w:rsidRDefault="00047004" w:rsidP="00047004">
      <w:pPr>
        <w:ind w:left="0" w:firstLine="0"/>
        <w:jc w:val="center"/>
        <w:rPr>
          <w:b/>
          <w:sz w:val="20"/>
          <w:szCs w:val="20"/>
        </w:rPr>
      </w:pPr>
      <w:r w:rsidRPr="00047004">
        <w:rPr>
          <w:b/>
          <w:sz w:val="20"/>
          <w:szCs w:val="20"/>
        </w:rPr>
        <w:t>планируемого развития территории</w:t>
      </w:r>
    </w:p>
    <w:p w:rsidR="00047004" w:rsidRPr="00047004" w:rsidRDefault="00047004" w:rsidP="00047004">
      <w:pPr>
        <w:ind w:left="0" w:firstLine="0"/>
        <w:jc w:val="center"/>
        <w:rPr>
          <w:b/>
          <w:sz w:val="20"/>
          <w:szCs w:val="20"/>
        </w:rPr>
      </w:pPr>
    </w:p>
    <w:p w:rsidR="00047004" w:rsidRPr="00047004" w:rsidRDefault="00047004" w:rsidP="00047004">
      <w:pPr>
        <w:ind w:left="0" w:firstLine="0"/>
        <w:jc w:val="center"/>
        <w:rPr>
          <w:b/>
          <w:sz w:val="20"/>
          <w:szCs w:val="20"/>
        </w:rPr>
      </w:pPr>
    </w:p>
    <w:p w:rsidR="00047004" w:rsidRPr="00047004" w:rsidRDefault="00047004" w:rsidP="00047004">
      <w:pPr>
        <w:ind w:left="0" w:firstLine="0"/>
        <w:jc w:val="center"/>
        <w:rPr>
          <w:b/>
          <w:sz w:val="20"/>
          <w:szCs w:val="20"/>
        </w:rPr>
      </w:pPr>
    </w:p>
    <w:p w:rsidR="00047004" w:rsidRPr="00047004" w:rsidRDefault="00047004" w:rsidP="00047004">
      <w:pPr>
        <w:ind w:left="0" w:firstLine="0"/>
        <w:jc w:val="center"/>
        <w:rPr>
          <w:b/>
          <w:sz w:val="20"/>
          <w:szCs w:val="20"/>
        </w:rPr>
      </w:pPr>
      <w:r w:rsidRPr="00047004">
        <w:rPr>
          <w:b/>
          <w:sz w:val="20"/>
          <w:szCs w:val="20"/>
        </w:rPr>
        <w:t>057-24-ПП-ОЧП-Кн1</w:t>
      </w:r>
    </w:p>
    <w:p w:rsidR="00047004" w:rsidRPr="00047004" w:rsidRDefault="00047004" w:rsidP="00047004">
      <w:pPr>
        <w:tabs>
          <w:tab w:val="left" w:pos="426"/>
          <w:tab w:val="left" w:pos="3976"/>
        </w:tabs>
        <w:ind w:left="0" w:right="-142" w:firstLine="567"/>
        <w:rPr>
          <w:b/>
          <w:bCs/>
          <w:i/>
          <w:iCs/>
          <w:sz w:val="18"/>
          <w:szCs w:val="18"/>
        </w:rPr>
      </w:pPr>
      <w:r w:rsidRPr="00047004">
        <w:rPr>
          <w:i/>
          <w:noProof/>
          <w:sz w:val="18"/>
          <w:szCs w:val="18"/>
        </w:rPr>
        <w:drawing>
          <wp:anchor distT="0" distB="0" distL="114300" distR="114300" simplePos="0" relativeHeight="251666432" behindDoc="1" locked="0" layoutInCell="1" allowOverlap="1" wp14:anchorId="423CF510" wp14:editId="37923B42">
            <wp:simplePos x="0" y="0"/>
            <wp:positionH relativeFrom="column">
              <wp:posOffset>-23495</wp:posOffset>
            </wp:positionH>
            <wp:positionV relativeFrom="paragraph">
              <wp:posOffset>-53975</wp:posOffset>
            </wp:positionV>
            <wp:extent cx="734060" cy="760095"/>
            <wp:effectExtent l="0" t="0" r="8890" b="1905"/>
            <wp:wrapTight wrapText="bothSides">
              <wp:wrapPolygon edited="0">
                <wp:start x="0" y="0"/>
                <wp:lineTo x="0" y="21113"/>
                <wp:lineTo x="21301" y="21113"/>
                <wp:lineTo x="21301" y="0"/>
                <wp:lineTo x="0" y="0"/>
              </wp:wrapPolygon>
            </wp:wrapTight>
            <wp:docPr id="8" name="Рисунок 8" descr="Previ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descr="Preview"/>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734060" cy="760095"/>
                    </a:xfrm>
                    <a:prstGeom prst="rect">
                      <a:avLst/>
                    </a:prstGeom>
                    <a:noFill/>
                  </pic:spPr>
                </pic:pic>
              </a:graphicData>
            </a:graphic>
            <wp14:sizeRelH relativeFrom="page">
              <wp14:pctWidth>0</wp14:pctWidth>
            </wp14:sizeRelH>
            <wp14:sizeRelV relativeFrom="page">
              <wp14:pctHeight>0</wp14:pctHeight>
            </wp14:sizeRelV>
          </wp:anchor>
        </w:drawing>
      </w:r>
      <w:r w:rsidRPr="00047004">
        <w:rPr>
          <w:b/>
          <w:bCs/>
          <w:i/>
          <w:iCs/>
          <w:sz w:val="18"/>
          <w:szCs w:val="18"/>
        </w:rPr>
        <w:t>Общество с ограниченной ответственностью</w:t>
      </w:r>
    </w:p>
    <w:p w:rsidR="00047004" w:rsidRPr="00047004" w:rsidRDefault="00047004" w:rsidP="00047004">
      <w:pPr>
        <w:tabs>
          <w:tab w:val="left" w:pos="426"/>
          <w:tab w:val="left" w:pos="3976"/>
        </w:tabs>
        <w:ind w:left="0" w:right="-142" w:firstLine="567"/>
        <w:rPr>
          <w:b/>
          <w:bCs/>
          <w:i/>
          <w:iCs/>
          <w:sz w:val="18"/>
          <w:szCs w:val="18"/>
        </w:rPr>
      </w:pPr>
      <w:r w:rsidRPr="00047004">
        <w:rPr>
          <w:b/>
          <w:bCs/>
          <w:i/>
          <w:iCs/>
          <w:sz w:val="18"/>
          <w:szCs w:val="18"/>
        </w:rPr>
        <w:t>«Проектно-планировочная мастерская «Мастер-План»</w:t>
      </w:r>
    </w:p>
    <w:tbl>
      <w:tblPr>
        <w:tblW w:w="0" w:type="auto"/>
        <w:tblInd w:w="-318" w:type="dxa"/>
        <w:tblLook w:val="04A0" w:firstRow="1" w:lastRow="0" w:firstColumn="1" w:lastColumn="0" w:noHBand="0" w:noVBand="1"/>
      </w:tblPr>
      <w:tblGrid>
        <w:gridCol w:w="267"/>
        <w:gridCol w:w="8422"/>
        <w:gridCol w:w="202"/>
      </w:tblGrid>
      <w:tr w:rsidR="00047004" w:rsidRPr="00047004" w:rsidTr="00047004">
        <w:tc>
          <w:tcPr>
            <w:tcW w:w="10207" w:type="dxa"/>
            <w:gridSpan w:val="3"/>
          </w:tcPr>
          <w:p w:rsidR="00047004" w:rsidRPr="00047004" w:rsidRDefault="00047004" w:rsidP="00047004">
            <w:pPr>
              <w:tabs>
                <w:tab w:val="left" w:pos="426"/>
                <w:tab w:val="left" w:pos="3976"/>
              </w:tabs>
              <w:ind w:left="0" w:right="-142" w:firstLine="567"/>
              <w:rPr>
                <w:sz w:val="18"/>
                <w:szCs w:val="18"/>
              </w:rPr>
            </w:pPr>
            <w:r>
              <w:rPr>
                <w:sz w:val="18"/>
                <w:szCs w:val="18"/>
              </w:rPr>
              <w:t xml:space="preserve">                                                                 </w:t>
            </w:r>
            <w:r w:rsidRPr="00047004">
              <w:rPr>
                <w:sz w:val="18"/>
                <w:szCs w:val="18"/>
              </w:rPr>
              <w:t>Регистрационный номер в реестре</w:t>
            </w:r>
          </w:p>
          <w:p w:rsidR="00047004" w:rsidRPr="00047004" w:rsidRDefault="00047004" w:rsidP="00047004">
            <w:pPr>
              <w:tabs>
                <w:tab w:val="left" w:pos="426"/>
                <w:tab w:val="left" w:pos="3976"/>
              </w:tabs>
              <w:ind w:left="0" w:right="-142" w:firstLine="567"/>
              <w:rPr>
                <w:sz w:val="18"/>
                <w:szCs w:val="18"/>
              </w:rPr>
            </w:pPr>
            <w:r>
              <w:rPr>
                <w:sz w:val="18"/>
                <w:szCs w:val="18"/>
              </w:rPr>
              <w:t xml:space="preserve">                                                     </w:t>
            </w:r>
            <w:r w:rsidRPr="00047004">
              <w:rPr>
                <w:sz w:val="18"/>
                <w:szCs w:val="18"/>
              </w:rPr>
              <w:t>0049-2009-1073808024850-П-52 от 11.12.2009 г.</w:t>
            </w:r>
          </w:p>
          <w:p w:rsidR="00047004" w:rsidRPr="00047004" w:rsidRDefault="00047004" w:rsidP="00047004">
            <w:pPr>
              <w:tabs>
                <w:tab w:val="left" w:pos="426"/>
                <w:tab w:val="left" w:pos="3976"/>
              </w:tabs>
              <w:ind w:left="0" w:right="-142" w:firstLine="567"/>
              <w:rPr>
                <w:sz w:val="18"/>
                <w:szCs w:val="18"/>
              </w:rPr>
            </w:pPr>
            <w:r>
              <w:rPr>
                <w:sz w:val="18"/>
                <w:szCs w:val="18"/>
              </w:rPr>
              <w:t xml:space="preserve">                                                      </w:t>
            </w:r>
            <w:r w:rsidRPr="00047004">
              <w:rPr>
                <w:sz w:val="18"/>
                <w:szCs w:val="18"/>
              </w:rPr>
              <w:t xml:space="preserve">Ассоциации саморегулируемой организации </w:t>
            </w:r>
          </w:p>
          <w:p w:rsidR="00047004" w:rsidRPr="00047004" w:rsidRDefault="00047004" w:rsidP="00047004">
            <w:pPr>
              <w:tabs>
                <w:tab w:val="left" w:pos="426"/>
                <w:tab w:val="left" w:pos="3976"/>
              </w:tabs>
              <w:ind w:left="0" w:right="-142" w:firstLine="567"/>
              <w:rPr>
                <w:sz w:val="18"/>
                <w:szCs w:val="18"/>
              </w:rPr>
            </w:pPr>
            <w:r>
              <w:rPr>
                <w:sz w:val="18"/>
                <w:szCs w:val="18"/>
              </w:rPr>
              <w:t xml:space="preserve">                                               </w:t>
            </w:r>
            <w:r w:rsidRPr="00047004">
              <w:rPr>
                <w:sz w:val="18"/>
                <w:szCs w:val="18"/>
              </w:rPr>
              <w:t>«Байкальское общество архитекторов и инженеров»</w:t>
            </w:r>
          </w:p>
          <w:p w:rsidR="00047004" w:rsidRPr="00047004" w:rsidRDefault="00047004" w:rsidP="00047004">
            <w:pPr>
              <w:tabs>
                <w:tab w:val="left" w:pos="426"/>
                <w:tab w:val="left" w:pos="3976"/>
              </w:tabs>
              <w:ind w:left="0" w:right="-142" w:firstLine="567"/>
              <w:rPr>
                <w:b/>
                <w:bCs/>
                <w:sz w:val="18"/>
                <w:szCs w:val="18"/>
              </w:rPr>
            </w:pPr>
          </w:p>
        </w:tc>
      </w:tr>
      <w:tr w:rsidR="00047004" w:rsidRPr="00047004" w:rsidTr="00047004">
        <w:tc>
          <w:tcPr>
            <w:tcW w:w="10207" w:type="dxa"/>
            <w:gridSpan w:val="3"/>
          </w:tcPr>
          <w:p w:rsidR="00047004" w:rsidRPr="00047004" w:rsidRDefault="00047004" w:rsidP="00047004">
            <w:pPr>
              <w:tabs>
                <w:tab w:val="left" w:pos="426"/>
                <w:tab w:val="left" w:pos="3976"/>
              </w:tabs>
              <w:ind w:left="0" w:right="-142" w:firstLine="567"/>
              <w:rPr>
                <w:sz w:val="18"/>
                <w:szCs w:val="18"/>
              </w:rPr>
            </w:pPr>
          </w:p>
          <w:p w:rsidR="00047004" w:rsidRPr="00047004" w:rsidRDefault="00047004" w:rsidP="00047004">
            <w:pPr>
              <w:tabs>
                <w:tab w:val="left" w:pos="426"/>
                <w:tab w:val="left" w:pos="3976"/>
              </w:tabs>
              <w:ind w:left="0" w:right="-142" w:firstLine="567"/>
              <w:rPr>
                <w:sz w:val="18"/>
                <w:szCs w:val="18"/>
              </w:rPr>
            </w:pPr>
            <w:r>
              <w:rPr>
                <w:sz w:val="18"/>
                <w:szCs w:val="18"/>
              </w:rPr>
              <w:t xml:space="preserve">                                                                       </w:t>
            </w:r>
            <w:r w:rsidRPr="00047004">
              <w:rPr>
                <w:sz w:val="18"/>
                <w:szCs w:val="18"/>
              </w:rPr>
              <w:t>Заказчик – Рогов Игорь Валерьевич</w:t>
            </w:r>
          </w:p>
        </w:tc>
      </w:tr>
      <w:tr w:rsidR="00047004" w:rsidRPr="00047004" w:rsidTr="00047004">
        <w:tc>
          <w:tcPr>
            <w:tcW w:w="10207" w:type="dxa"/>
            <w:gridSpan w:val="3"/>
            <w:hideMark/>
          </w:tcPr>
          <w:p w:rsidR="00047004" w:rsidRPr="00047004" w:rsidRDefault="00047004" w:rsidP="00047004">
            <w:pPr>
              <w:tabs>
                <w:tab w:val="left" w:pos="14635"/>
              </w:tabs>
              <w:autoSpaceDE w:val="0"/>
              <w:autoSpaceDN w:val="0"/>
              <w:adjustRightInd w:val="0"/>
              <w:ind w:left="0" w:firstLine="0"/>
              <w:jc w:val="center"/>
              <w:rPr>
                <w:b/>
                <w:sz w:val="18"/>
                <w:szCs w:val="18"/>
                <w:highlight w:val="yellow"/>
              </w:rPr>
            </w:pPr>
            <w:r w:rsidRPr="00047004">
              <w:rPr>
                <w:b/>
                <w:sz w:val="18"/>
                <w:szCs w:val="18"/>
              </w:rPr>
              <w:t xml:space="preserve">ПРОЕКТ ПЛАНИРОВКИ ТЕРРИТОРИИ В </w:t>
            </w:r>
            <w:proofErr w:type="gramStart"/>
            <w:r w:rsidRPr="00047004">
              <w:rPr>
                <w:b/>
                <w:sz w:val="18"/>
                <w:szCs w:val="18"/>
              </w:rPr>
              <w:t>Д.</w:t>
            </w:r>
            <w:proofErr w:type="gramEnd"/>
            <w:r w:rsidRPr="00047004">
              <w:rPr>
                <w:b/>
                <w:sz w:val="18"/>
                <w:szCs w:val="18"/>
              </w:rPr>
              <w:t xml:space="preserve"> КУДА ХОМУТОВСКОГО МУНИЦИПАЛЬНОГО ОБРАЗОВАНИЯ ИРКУТСКОГО РАЙОНА</w:t>
            </w:r>
          </w:p>
        </w:tc>
      </w:tr>
      <w:tr w:rsidR="00047004" w:rsidRPr="00047004" w:rsidTr="00047004">
        <w:trPr>
          <w:gridBefore w:val="1"/>
          <w:gridAfter w:val="1"/>
          <w:wBefore w:w="318" w:type="dxa"/>
          <w:wAfter w:w="241" w:type="dxa"/>
          <w:trHeight w:val="1242"/>
        </w:trPr>
        <w:tc>
          <w:tcPr>
            <w:tcW w:w="9648" w:type="dxa"/>
            <w:vAlign w:val="center"/>
          </w:tcPr>
          <w:p w:rsidR="00047004" w:rsidRPr="00047004" w:rsidRDefault="00047004" w:rsidP="00047004">
            <w:pPr>
              <w:ind w:left="567" w:firstLine="0"/>
              <w:jc w:val="center"/>
              <w:rPr>
                <w:bCs/>
                <w:i/>
                <w:sz w:val="18"/>
                <w:szCs w:val="18"/>
              </w:rPr>
            </w:pPr>
          </w:p>
          <w:p w:rsidR="00047004" w:rsidRPr="00047004" w:rsidRDefault="00047004" w:rsidP="00047004">
            <w:pPr>
              <w:ind w:left="567" w:firstLine="0"/>
              <w:jc w:val="center"/>
              <w:rPr>
                <w:bCs/>
                <w:i/>
                <w:sz w:val="18"/>
                <w:szCs w:val="18"/>
              </w:rPr>
            </w:pPr>
          </w:p>
          <w:p w:rsidR="00047004" w:rsidRPr="00047004" w:rsidRDefault="00047004" w:rsidP="00047004">
            <w:pPr>
              <w:ind w:left="567" w:firstLine="0"/>
              <w:jc w:val="center"/>
              <w:rPr>
                <w:bCs/>
                <w:i/>
                <w:caps/>
                <w:sz w:val="18"/>
                <w:szCs w:val="18"/>
              </w:rPr>
            </w:pPr>
            <w:r w:rsidRPr="00047004">
              <w:rPr>
                <w:bCs/>
                <w:i/>
                <w:caps/>
                <w:sz w:val="18"/>
                <w:szCs w:val="18"/>
              </w:rPr>
              <w:t>Основная часть проекта планировки территории, подлежащая утверждению</w:t>
            </w:r>
          </w:p>
          <w:p w:rsidR="00047004" w:rsidRPr="00047004" w:rsidRDefault="00047004" w:rsidP="00047004">
            <w:pPr>
              <w:ind w:left="567" w:firstLine="0"/>
              <w:jc w:val="center"/>
              <w:rPr>
                <w:b/>
                <w:bCs/>
                <w:i/>
                <w:sz w:val="18"/>
                <w:szCs w:val="18"/>
              </w:rPr>
            </w:pPr>
          </w:p>
        </w:tc>
      </w:tr>
    </w:tbl>
    <w:p w:rsidR="00047004" w:rsidRPr="00047004" w:rsidRDefault="00047004" w:rsidP="00047004">
      <w:pPr>
        <w:ind w:left="0" w:firstLine="0"/>
        <w:jc w:val="left"/>
        <w:rPr>
          <w:sz w:val="18"/>
          <w:szCs w:val="18"/>
        </w:rPr>
      </w:pPr>
    </w:p>
    <w:p w:rsidR="00047004" w:rsidRPr="00047004" w:rsidRDefault="00047004" w:rsidP="00047004">
      <w:pPr>
        <w:ind w:left="0" w:firstLine="0"/>
        <w:jc w:val="center"/>
        <w:rPr>
          <w:b/>
          <w:sz w:val="18"/>
          <w:szCs w:val="18"/>
        </w:rPr>
      </w:pPr>
      <w:r w:rsidRPr="00047004">
        <w:rPr>
          <w:b/>
          <w:sz w:val="18"/>
          <w:szCs w:val="18"/>
        </w:rPr>
        <w:t xml:space="preserve">Книга 1. Положения о характеристиках планируемого </w:t>
      </w:r>
    </w:p>
    <w:p w:rsidR="00047004" w:rsidRPr="00047004" w:rsidRDefault="00047004" w:rsidP="00047004">
      <w:pPr>
        <w:ind w:left="0" w:firstLine="0"/>
        <w:jc w:val="center"/>
        <w:rPr>
          <w:b/>
          <w:sz w:val="18"/>
          <w:szCs w:val="18"/>
        </w:rPr>
      </w:pPr>
      <w:r w:rsidRPr="00047004">
        <w:rPr>
          <w:b/>
          <w:sz w:val="18"/>
          <w:szCs w:val="18"/>
        </w:rPr>
        <w:t xml:space="preserve">развития территории. Положения об очередности </w:t>
      </w:r>
    </w:p>
    <w:p w:rsidR="00047004" w:rsidRPr="00047004" w:rsidRDefault="00047004" w:rsidP="00047004">
      <w:pPr>
        <w:ind w:left="0" w:firstLine="0"/>
        <w:jc w:val="center"/>
        <w:rPr>
          <w:b/>
          <w:sz w:val="18"/>
          <w:szCs w:val="18"/>
        </w:rPr>
      </w:pPr>
      <w:r w:rsidRPr="00047004">
        <w:rPr>
          <w:b/>
          <w:sz w:val="18"/>
          <w:szCs w:val="18"/>
        </w:rPr>
        <w:t>планируемого развития территории</w:t>
      </w:r>
    </w:p>
    <w:p w:rsidR="00047004" w:rsidRPr="00047004" w:rsidRDefault="00047004" w:rsidP="00047004">
      <w:pPr>
        <w:ind w:left="0" w:firstLine="0"/>
        <w:jc w:val="center"/>
        <w:rPr>
          <w:b/>
          <w:sz w:val="18"/>
          <w:szCs w:val="18"/>
        </w:rPr>
      </w:pPr>
    </w:p>
    <w:p w:rsidR="00047004" w:rsidRPr="00047004" w:rsidRDefault="00047004" w:rsidP="00047004">
      <w:pPr>
        <w:ind w:left="0" w:firstLine="0"/>
        <w:jc w:val="center"/>
        <w:rPr>
          <w:b/>
          <w:sz w:val="18"/>
          <w:szCs w:val="18"/>
        </w:rPr>
      </w:pPr>
    </w:p>
    <w:p w:rsidR="00047004" w:rsidRPr="00047004" w:rsidRDefault="00047004" w:rsidP="00047004">
      <w:pPr>
        <w:ind w:left="0" w:firstLine="0"/>
        <w:jc w:val="center"/>
        <w:rPr>
          <w:b/>
          <w:sz w:val="18"/>
          <w:szCs w:val="18"/>
        </w:rPr>
      </w:pPr>
    </w:p>
    <w:p w:rsidR="00047004" w:rsidRPr="00047004" w:rsidRDefault="00047004" w:rsidP="00047004">
      <w:pPr>
        <w:ind w:left="0" w:firstLine="0"/>
        <w:jc w:val="center"/>
        <w:rPr>
          <w:b/>
          <w:sz w:val="18"/>
          <w:szCs w:val="18"/>
        </w:rPr>
      </w:pPr>
      <w:r w:rsidRPr="00047004">
        <w:rPr>
          <w:b/>
          <w:sz w:val="18"/>
          <w:szCs w:val="18"/>
        </w:rPr>
        <w:t>057-24-ПП-ОЧП-Кн1</w:t>
      </w:r>
    </w:p>
    <w:p w:rsidR="00047004" w:rsidRPr="00047004" w:rsidRDefault="00047004" w:rsidP="00047004">
      <w:pPr>
        <w:ind w:left="0" w:firstLine="0"/>
        <w:jc w:val="center"/>
        <w:rPr>
          <w:b/>
          <w:sz w:val="18"/>
          <w:szCs w:val="18"/>
          <w:highlight w:val="yellow"/>
        </w:rPr>
      </w:pPr>
    </w:p>
    <w:p w:rsidR="00047004" w:rsidRPr="00047004" w:rsidRDefault="00047004" w:rsidP="00047004">
      <w:pPr>
        <w:ind w:left="0" w:firstLine="0"/>
        <w:jc w:val="center"/>
        <w:rPr>
          <w:b/>
          <w:sz w:val="18"/>
          <w:szCs w:val="18"/>
          <w:highlight w:val="yellow"/>
        </w:rPr>
      </w:pPr>
    </w:p>
    <w:p w:rsidR="00047004" w:rsidRPr="00047004" w:rsidRDefault="00047004" w:rsidP="00047004">
      <w:pPr>
        <w:ind w:left="0" w:firstLine="0"/>
        <w:jc w:val="center"/>
        <w:rPr>
          <w:b/>
          <w:sz w:val="18"/>
          <w:szCs w:val="18"/>
          <w:highlight w:val="yellow"/>
        </w:rPr>
      </w:pPr>
    </w:p>
    <w:tbl>
      <w:tblPr>
        <w:tblW w:w="0" w:type="auto"/>
        <w:tblLook w:val="04A0" w:firstRow="1" w:lastRow="0" w:firstColumn="1" w:lastColumn="0" w:noHBand="0" w:noVBand="1"/>
      </w:tblPr>
      <w:tblGrid>
        <w:gridCol w:w="4915"/>
        <w:gridCol w:w="4940"/>
      </w:tblGrid>
      <w:tr w:rsidR="00047004" w:rsidRPr="00047004" w:rsidTr="00047004">
        <w:tc>
          <w:tcPr>
            <w:tcW w:w="5012" w:type="dxa"/>
          </w:tcPr>
          <w:p w:rsidR="00047004" w:rsidRPr="00047004" w:rsidRDefault="00047004" w:rsidP="00047004">
            <w:pPr>
              <w:ind w:left="0" w:firstLine="426"/>
              <w:jc w:val="left"/>
              <w:rPr>
                <w:sz w:val="18"/>
                <w:szCs w:val="18"/>
              </w:rPr>
            </w:pPr>
            <w:r w:rsidRPr="00047004">
              <w:rPr>
                <w:sz w:val="18"/>
                <w:szCs w:val="18"/>
              </w:rPr>
              <w:t>Генеральный директор</w:t>
            </w:r>
          </w:p>
          <w:p w:rsidR="00047004" w:rsidRPr="00047004" w:rsidRDefault="00047004" w:rsidP="00047004">
            <w:pPr>
              <w:ind w:left="0" w:firstLine="426"/>
              <w:jc w:val="left"/>
              <w:rPr>
                <w:b/>
                <w:sz w:val="18"/>
                <w:szCs w:val="18"/>
              </w:rPr>
            </w:pPr>
          </w:p>
        </w:tc>
        <w:tc>
          <w:tcPr>
            <w:tcW w:w="5013" w:type="dxa"/>
            <w:hideMark/>
          </w:tcPr>
          <w:p w:rsidR="00047004" w:rsidRPr="00047004" w:rsidRDefault="00047004" w:rsidP="00047004">
            <w:pPr>
              <w:ind w:left="0" w:right="1162" w:firstLine="0"/>
              <w:jc w:val="right"/>
              <w:rPr>
                <w:b/>
                <w:sz w:val="18"/>
                <w:szCs w:val="18"/>
              </w:rPr>
            </w:pPr>
            <w:r w:rsidRPr="00047004">
              <w:rPr>
                <w:sz w:val="18"/>
                <w:szCs w:val="18"/>
              </w:rPr>
              <w:t>Протасова М.В.</w:t>
            </w:r>
          </w:p>
        </w:tc>
      </w:tr>
      <w:tr w:rsidR="00047004" w:rsidRPr="00047004" w:rsidTr="00047004">
        <w:tc>
          <w:tcPr>
            <w:tcW w:w="5012" w:type="dxa"/>
            <w:hideMark/>
          </w:tcPr>
          <w:p w:rsidR="00047004" w:rsidRPr="00047004" w:rsidRDefault="00047004" w:rsidP="00047004">
            <w:pPr>
              <w:ind w:left="0" w:firstLine="426"/>
              <w:jc w:val="left"/>
              <w:rPr>
                <w:b/>
                <w:sz w:val="18"/>
                <w:szCs w:val="18"/>
              </w:rPr>
            </w:pPr>
            <w:r w:rsidRPr="00047004">
              <w:rPr>
                <w:sz w:val="18"/>
                <w:szCs w:val="18"/>
              </w:rPr>
              <w:t>Управляющий проектом</w:t>
            </w:r>
          </w:p>
        </w:tc>
        <w:tc>
          <w:tcPr>
            <w:tcW w:w="5013" w:type="dxa"/>
            <w:hideMark/>
          </w:tcPr>
          <w:p w:rsidR="00047004" w:rsidRPr="00047004" w:rsidRDefault="00047004" w:rsidP="00047004">
            <w:pPr>
              <w:ind w:left="0" w:right="1162" w:firstLine="0"/>
              <w:jc w:val="right"/>
              <w:rPr>
                <w:b/>
                <w:sz w:val="18"/>
                <w:szCs w:val="18"/>
              </w:rPr>
            </w:pPr>
            <w:r w:rsidRPr="00047004">
              <w:rPr>
                <w:sz w:val="18"/>
                <w:szCs w:val="18"/>
              </w:rPr>
              <w:t>Ольховская А.В.</w:t>
            </w:r>
          </w:p>
        </w:tc>
      </w:tr>
    </w:tbl>
    <w:p w:rsidR="00047004" w:rsidRPr="00047004" w:rsidRDefault="00047004" w:rsidP="00047004">
      <w:pPr>
        <w:shd w:val="clear" w:color="auto" w:fill="FFFFFF"/>
        <w:ind w:left="0" w:right="192" w:firstLine="0"/>
        <w:jc w:val="center"/>
        <w:rPr>
          <w:b/>
          <w:sz w:val="28"/>
          <w:szCs w:val="28"/>
          <w:highlight w:val="yellow"/>
        </w:rPr>
      </w:pPr>
    </w:p>
    <w:tbl>
      <w:tblPr>
        <w:tblOverlap w:val="never"/>
        <w:tblW w:w="10440" w:type="dxa"/>
        <w:jc w:val="center"/>
        <w:tblInd w:w="377" w:type="dxa"/>
        <w:tblBorders>
          <w:top w:val="single" w:sz="2" w:space="0" w:color="7F7F7F"/>
          <w:left w:val="single" w:sz="2" w:space="0" w:color="7F7F7F"/>
          <w:bottom w:val="single" w:sz="2" w:space="0" w:color="7F7F7F"/>
          <w:right w:val="single" w:sz="2" w:space="0" w:color="7F7F7F"/>
          <w:insideH w:val="single" w:sz="2" w:space="0" w:color="7F7F7F"/>
          <w:insideV w:val="single" w:sz="2" w:space="0" w:color="7F7F7F"/>
        </w:tblBorders>
        <w:tblLayout w:type="fixed"/>
        <w:tblCellMar>
          <w:left w:w="57" w:type="dxa"/>
          <w:right w:w="57" w:type="dxa"/>
        </w:tblCellMar>
        <w:tblLook w:val="04A0" w:firstRow="1" w:lastRow="0" w:firstColumn="1" w:lastColumn="0" w:noHBand="0" w:noVBand="1"/>
      </w:tblPr>
      <w:tblGrid>
        <w:gridCol w:w="2694"/>
        <w:gridCol w:w="5779"/>
        <w:gridCol w:w="1967"/>
      </w:tblGrid>
      <w:tr w:rsidR="003F2903" w:rsidRPr="003F2903" w:rsidTr="00415689">
        <w:trPr>
          <w:trHeight w:hRule="exact" w:val="907"/>
          <w:jc w:val="center"/>
        </w:trPr>
        <w:tc>
          <w:tcPr>
            <w:tcW w:w="2694" w:type="dxa"/>
            <w:tcBorders>
              <w:top w:val="single" w:sz="2" w:space="0" w:color="7F7F7F"/>
              <w:left w:val="single" w:sz="2" w:space="0" w:color="7F7F7F"/>
              <w:bottom w:val="single" w:sz="2" w:space="0" w:color="7F7F7F"/>
              <w:right w:val="single" w:sz="2" w:space="0" w:color="7F7F7F"/>
            </w:tcBorders>
            <w:vAlign w:val="center"/>
            <w:hideMark/>
          </w:tcPr>
          <w:p w:rsidR="003F2903" w:rsidRPr="003F2903" w:rsidRDefault="003F2903" w:rsidP="003F2903">
            <w:pPr>
              <w:ind w:left="0" w:firstLine="0"/>
              <w:jc w:val="center"/>
              <w:rPr>
                <w:sz w:val="18"/>
                <w:szCs w:val="18"/>
              </w:rPr>
            </w:pPr>
            <w:r w:rsidRPr="003F2903">
              <w:rPr>
                <w:sz w:val="18"/>
                <w:szCs w:val="18"/>
              </w:rPr>
              <w:t>Обозначение</w:t>
            </w:r>
          </w:p>
        </w:tc>
        <w:tc>
          <w:tcPr>
            <w:tcW w:w="5779" w:type="dxa"/>
            <w:tcBorders>
              <w:top w:val="single" w:sz="2" w:space="0" w:color="7F7F7F"/>
              <w:left w:val="single" w:sz="2" w:space="0" w:color="7F7F7F"/>
              <w:bottom w:val="single" w:sz="2" w:space="0" w:color="7F7F7F"/>
              <w:right w:val="single" w:sz="2" w:space="0" w:color="7F7F7F"/>
            </w:tcBorders>
            <w:vAlign w:val="center"/>
            <w:hideMark/>
          </w:tcPr>
          <w:p w:rsidR="003F2903" w:rsidRPr="003F2903" w:rsidRDefault="003F2903" w:rsidP="003F2903">
            <w:pPr>
              <w:ind w:left="0" w:firstLine="0"/>
              <w:jc w:val="center"/>
              <w:rPr>
                <w:sz w:val="18"/>
                <w:szCs w:val="18"/>
              </w:rPr>
            </w:pPr>
            <w:r w:rsidRPr="003F2903">
              <w:rPr>
                <w:sz w:val="18"/>
                <w:szCs w:val="18"/>
              </w:rPr>
              <w:t>Наименование</w:t>
            </w:r>
          </w:p>
        </w:tc>
        <w:tc>
          <w:tcPr>
            <w:tcW w:w="1967" w:type="dxa"/>
            <w:tcBorders>
              <w:top w:val="single" w:sz="2" w:space="0" w:color="7F7F7F"/>
              <w:left w:val="single" w:sz="2" w:space="0" w:color="7F7F7F"/>
              <w:bottom w:val="single" w:sz="2" w:space="0" w:color="7F7F7F"/>
              <w:right w:val="single" w:sz="2" w:space="0" w:color="7F7F7F"/>
            </w:tcBorders>
            <w:vAlign w:val="center"/>
            <w:hideMark/>
          </w:tcPr>
          <w:p w:rsidR="003F2903" w:rsidRPr="003F2903" w:rsidRDefault="003F2903" w:rsidP="003F2903">
            <w:pPr>
              <w:ind w:left="0" w:firstLine="0"/>
              <w:jc w:val="center"/>
              <w:rPr>
                <w:b/>
                <w:sz w:val="18"/>
                <w:szCs w:val="18"/>
              </w:rPr>
            </w:pPr>
            <w:r w:rsidRPr="003F2903">
              <w:rPr>
                <w:b/>
                <w:sz w:val="18"/>
                <w:szCs w:val="18"/>
              </w:rPr>
              <w:t>Нумерация</w:t>
            </w:r>
          </w:p>
        </w:tc>
      </w:tr>
      <w:tr w:rsidR="003F2903" w:rsidRPr="003F2903" w:rsidTr="00415689">
        <w:trPr>
          <w:trHeight w:val="454"/>
          <w:jc w:val="center"/>
        </w:trPr>
        <w:tc>
          <w:tcPr>
            <w:tcW w:w="2694" w:type="dxa"/>
            <w:tcBorders>
              <w:top w:val="single" w:sz="2" w:space="0" w:color="7F7F7F"/>
              <w:left w:val="single" w:sz="2" w:space="0" w:color="7F7F7F"/>
              <w:bottom w:val="single" w:sz="2" w:space="0" w:color="7F7F7F"/>
              <w:right w:val="single" w:sz="2" w:space="0" w:color="7F7F7F"/>
            </w:tcBorders>
            <w:vAlign w:val="center"/>
            <w:hideMark/>
          </w:tcPr>
          <w:p w:rsidR="003F2903" w:rsidRPr="003F2903" w:rsidRDefault="003F2903" w:rsidP="003F2903">
            <w:pPr>
              <w:ind w:left="0" w:firstLine="0"/>
              <w:jc w:val="left"/>
              <w:rPr>
                <w:sz w:val="18"/>
                <w:szCs w:val="18"/>
              </w:rPr>
            </w:pPr>
            <w:r w:rsidRPr="003F2903">
              <w:rPr>
                <w:sz w:val="18"/>
                <w:szCs w:val="18"/>
              </w:rPr>
              <w:t>057-24-ПП-ОЧП-Кн1-Т</w:t>
            </w:r>
          </w:p>
        </w:tc>
        <w:tc>
          <w:tcPr>
            <w:tcW w:w="5779" w:type="dxa"/>
            <w:tcBorders>
              <w:top w:val="single" w:sz="2" w:space="0" w:color="7F7F7F"/>
              <w:left w:val="single" w:sz="2" w:space="0" w:color="7F7F7F"/>
              <w:bottom w:val="single" w:sz="2" w:space="0" w:color="7F7F7F"/>
              <w:right w:val="single" w:sz="2" w:space="0" w:color="7F7F7F"/>
            </w:tcBorders>
            <w:vAlign w:val="center"/>
            <w:hideMark/>
          </w:tcPr>
          <w:p w:rsidR="003F2903" w:rsidRPr="003F2903" w:rsidRDefault="003F2903" w:rsidP="003F2903">
            <w:pPr>
              <w:ind w:left="0" w:firstLine="0"/>
              <w:rPr>
                <w:sz w:val="18"/>
                <w:szCs w:val="18"/>
              </w:rPr>
            </w:pPr>
            <w:r w:rsidRPr="003F2903">
              <w:rPr>
                <w:sz w:val="18"/>
                <w:szCs w:val="18"/>
              </w:rPr>
              <w:t>1. Положение о характеристиках планируемого развития территории, в том числе о плотности и параметрах застройки территории (в пределах, установленных градостроительным регламентом), о характеристиках объектов капитального строительства жилого, производственного, общественно-делового и иного назначения, и необходимых для функционирования таких объектов и обеспечения жизнедеятельности граждан объектов коммунальной, транспортной, социальной инфраструктур</w:t>
            </w:r>
          </w:p>
        </w:tc>
        <w:tc>
          <w:tcPr>
            <w:tcW w:w="1967" w:type="dxa"/>
            <w:tcBorders>
              <w:top w:val="single" w:sz="2" w:space="0" w:color="7F7F7F"/>
              <w:left w:val="single" w:sz="2" w:space="0" w:color="7F7F7F"/>
              <w:bottom w:val="single" w:sz="2" w:space="0" w:color="7F7F7F"/>
              <w:right w:val="single" w:sz="2" w:space="0" w:color="7F7F7F"/>
            </w:tcBorders>
            <w:vAlign w:val="center"/>
            <w:hideMark/>
          </w:tcPr>
          <w:p w:rsidR="003F2903" w:rsidRPr="003F2903" w:rsidRDefault="003F2903" w:rsidP="003F2903">
            <w:pPr>
              <w:ind w:left="0" w:firstLine="0"/>
              <w:jc w:val="center"/>
              <w:rPr>
                <w:sz w:val="18"/>
                <w:szCs w:val="18"/>
                <w:highlight w:val="yellow"/>
              </w:rPr>
            </w:pPr>
            <w:r w:rsidRPr="003F2903">
              <w:rPr>
                <w:sz w:val="18"/>
                <w:szCs w:val="18"/>
              </w:rPr>
              <w:t>4</w:t>
            </w:r>
          </w:p>
        </w:tc>
      </w:tr>
      <w:tr w:rsidR="003F2903" w:rsidRPr="003F2903" w:rsidTr="00415689">
        <w:trPr>
          <w:trHeight w:val="454"/>
          <w:jc w:val="center"/>
        </w:trPr>
        <w:tc>
          <w:tcPr>
            <w:tcW w:w="2694" w:type="dxa"/>
            <w:tcBorders>
              <w:top w:val="single" w:sz="2" w:space="0" w:color="7F7F7F"/>
              <w:left w:val="single" w:sz="2" w:space="0" w:color="7F7F7F"/>
              <w:bottom w:val="single" w:sz="2" w:space="0" w:color="7F7F7F"/>
              <w:right w:val="single" w:sz="2" w:space="0" w:color="7F7F7F"/>
            </w:tcBorders>
            <w:vAlign w:val="center"/>
          </w:tcPr>
          <w:p w:rsidR="003F2903" w:rsidRPr="003F2903" w:rsidRDefault="003F2903" w:rsidP="003F2903">
            <w:pPr>
              <w:ind w:left="0" w:firstLine="0"/>
              <w:jc w:val="center"/>
              <w:rPr>
                <w:sz w:val="18"/>
                <w:szCs w:val="18"/>
                <w:highlight w:val="yellow"/>
              </w:rPr>
            </w:pPr>
          </w:p>
        </w:tc>
        <w:tc>
          <w:tcPr>
            <w:tcW w:w="5779" w:type="dxa"/>
            <w:tcBorders>
              <w:top w:val="single" w:sz="2" w:space="0" w:color="7F7F7F"/>
              <w:left w:val="single" w:sz="2" w:space="0" w:color="7F7F7F"/>
              <w:bottom w:val="single" w:sz="2" w:space="0" w:color="7F7F7F"/>
              <w:right w:val="single" w:sz="2" w:space="0" w:color="7F7F7F"/>
            </w:tcBorders>
            <w:vAlign w:val="center"/>
            <w:hideMark/>
          </w:tcPr>
          <w:p w:rsidR="003F2903" w:rsidRPr="003F2903" w:rsidRDefault="003F2903" w:rsidP="003F2903">
            <w:pPr>
              <w:ind w:left="0" w:firstLine="0"/>
              <w:rPr>
                <w:sz w:val="18"/>
                <w:szCs w:val="18"/>
                <w:highlight w:val="yellow"/>
              </w:rPr>
            </w:pPr>
            <w:r w:rsidRPr="003F2903">
              <w:rPr>
                <w:sz w:val="18"/>
                <w:szCs w:val="18"/>
              </w:rPr>
              <w:t>2. Положения об очередности планируемого развития территории, содержащие этапы проектирования, строительства, реконструкции объектов капитального строительства жилого, производственного, общественно-делового и иного назначения и этапы строительства, реконструкции необходимых для функционирования таких объектов и обеспечения жизнедеятельности граждан объектов коммунальной, транспортной, социальной инфраструктур</w:t>
            </w:r>
          </w:p>
        </w:tc>
        <w:tc>
          <w:tcPr>
            <w:tcW w:w="1967" w:type="dxa"/>
            <w:tcBorders>
              <w:top w:val="single" w:sz="2" w:space="0" w:color="7F7F7F"/>
              <w:left w:val="single" w:sz="2" w:space="0" w:color="7F7F7F"/>
              <w:bottom w:val="single" w:sz="2" w:space="0" w:color="7F7F7F"/>
              <w:right w:val="single" w:sz="2" w:space="0" w:color="7F7F7F"/>
            </w:tcBorders>
            <w:vAlign w:val="center"/>
            <w:hideMark/>
          </w:tcPr>
          <w:p w:rsidR="003F2903" w:rsidRPr="003F2903" w:rsidRDefault="003F2903" w:rsidP="003F2903">
            <w:pPr>
              <w:ind w:left="0" w:firstLine="0"/>
              <w:jc w:val="center"/>
              <w:rPr>
                <w:sz w:val="18"/>
                <w:szCs w:val="18"/>
                <w:highlight w:val="yellow"/>
              </w:rPr>
            </w:pPr>
            <w:r w:rsidRPr="003F2903">
              <w:rPr>
                <w:sz w:val="18"/>
                <w:szCs w:val="18"/>
              </w:rPr>
              <w:t>12</w:t>
            </w:r>
          </w:p>
        </w:tc>
      </w:tr>
      <w:tr w:rsidR="003F2903" w:rsidRPr="003F2903" w:rsidTr="00415689">
        <w:trPr>
          <w:trHeight w:val="454"/>
          <w:jc w:val="center"/>
        </w:trPr>
        <w:tc>
          <w:tcPr>
            <w:tcW w:w="2694" w:type="dxa"/>
            <w:tcBorders>
              <w:top w:val="single" w:sz="2" w:space="0" w:color="7F7F7F"/>
              <w:left w:val="single" w:sz="2" w:space="0" w:color="7F7F7F"/>
              <w:bottom w:val="single" w:sz="2" w:space="0" w:color="7F7F7F"/>
              <w:right w:val="single" w:sz="2" w:space="0" w:color="7F7F7F"/>
            </w:tcBorders>
            <w:vAlign w:val="center"/>
          </w:tcPr>
          <w:p w:rsidR="003F2903" w:rsidRPr="003F2903" w:rsidRDefault="003F2903" w:rsidP="003F2903">
            <w:pPr>
              <w:ind w:left="0" w:firstLine="0"/>
              <w:jc w:val="center"/>
              <w:rPr>
                <w:sz w:val="18"/>
                <w:szCs w:val="18"/>
                <w:highlight w:val="yellow"/>
              </w:rPr>
            </w:pPr>
          </w:p>
        </w:tc>
        <w:tc>
          <w:tcPr>
            <w:tcW w:w="5779" w:type="dxa"/>
            <w:tcBorders>
              <w:top w:val="single" w:sz="2" w:space="0" w:color="7F7F7F"/>
              <w:left w:val="single" w:sz="2" w:space="0" w:color="7F7F7F"/>
              <w:bottom w:val="single" w:sz="2" w:space="0" w:color="7F7F7F"/>
              <w:right w:val="single" w:sz="2" w:space="0" w:color="7F7F7F"/>
            </w:tcBorders>
            <w:vAlign w:val="center"/>
            <w:hideMark/>
          </w:tcPr>
          <w:p w:rsidR="003F2903" w:rsidRPr="003F2903" w:rsidRDefault="003F2903" w:rsidP="003F2903">
            <w:pPr>
              <w:ind w:left="0" w:firstLine="0"/>
              <w:rPr>
                <w:sz w:val="18"/>
                <w:szCs w:val="18"/>
              </w:rPr>
            </w:pPr>
            <w:r w:rsidRPr="003F2903">
              <w:rPr>
                <w:sz w:val="18"/>
                <w:szCs w:val="18"/>
              </w:rPr>
              <w:t>3. Красные линии</w:t>
            </w:r>
          </w:p>
        </w:tc>
        <w:tc>
          <w:tcPr>
            <w:tcW w:w="1967" w:type="dxa"/>
            <w:tcBorders>
              <w:top w:val="single" w:sz="2" w:space="0" w:color="7F7F7F"/>
              <w:left w:val="single" w:sz="2" w:space="0" w:color="7F7F7F"/>
              <w:bottom w:val="single" w:sz="2" w:space="0" w:color="7F7F7F"/>
              <w:right w:val="single" w:sz="2" w:space="0" w:color="7F7F7F"/>
            </w:tcBorders>
            <w:vAlign w:val="center"/>
            <w:hideMark/>
          </w:tcPr>
          <w:p w:rsidR="003F2903" w:rsidRPr="003F2903" w:rsidRDefault="003F2903" w:rsidP="003F2903">
            <w:pPr>
              <w:ind w:left="0" w:firstLine="0"/>
              <w:jc w:val="center"/>
              <w:rPr>
                <w:sz w:val="18"/>
                <w:szCs w:val="18"/>
              </w:rPr>
            </w:pPr>
            <w:r w:rsidRPr="003F2903">
              <w:rPr>
                <w:sz w:val="18"/>
                <w:szCs w:val="18"/>
              </w:rPr>
              <w:t>13</w:t>
            </w:r>
          </w:p>
        </w:tc>
      </w:tr>
    </w:tbl>
    <w:p w:rsidR="00415689" w:rsidRPr="00415689" w:rsidRDefault="00415689" w:rsidP="00415689">
      <w:pPr>
        <w:spacing w:before="240" w:after="240"/>
        <w:ind w:left="0" w:firstLine="567"/>
        <w:outlineLvl w:val="0"/>
        <w:rPr>
          <w:rFonts w:eastAsia="Calibri"/>
          <w:color w:val="000000"/>
          <w:sz w:val="18"/>
          <w:szCs w:val="18"/>
          <w:lang w:eastAsia="en-US"/>
        </w:rPr>
      </w:pPr>
      <w:r w:rsidRPr="00415689">
        <w:rPr>
          <w:rFonts w:eastAsia="Calibri"/>
          <w:color w:val="000000"/>
          <w:sz w:val="18"/>
          <w:szCs w:val="18"/>
          <w:lang w:eastAsia="en-US"/>
        </w:rPr>
        <w:t>Раздел 1. Положение о характеристиках планируемого развития территории, в том числе о плотности и параметрах застройки территории (в пределах, установленных градостроительным регламентом), о характеристиках объектов капитального строительства жилого, производственного, общественно-делового и иного назначения, и необходимых для функционирования таких объектов и обеспечения жизнедеятельности граждан объектов коммунальной, транспортной, социальной инфраструктур</w:t>
      </w:r>
    </w:p>
    <w:p w:rsidR="00415689" w:rsidRPr="00415689" w:rsidRDefault="00415689" w:rsidP="00415689">
      <w:pPr>
        <w:numPr>
          <w:ilvl w:val="1"/>
          <w:numId w:val="12"/>
        </w:numPr>
        <w:spacing w:before="240" w:after="120" w:line="276" w:lineRule="auto"/>
        <w:ind w:left="0" w:firstLine="567"/>
        <w:outlineLvl w:val="1"/>
        <w:rPr>
          <w:rFonts w:eastAsia="Calibri"/>
          <w:sz w:val="18"/>
          <w:szCs w:val="18"/>
          <w:lang w:eastAsia="en-US"/>
        </w:rPr>
      </w:pPr>
      <w:r w:rsidRPr="00415689">
        <w:rPr>
          <w:rFonts w:eastAsia="Calibri"/>
          <w:sz w:val="18"/>
          <w:szCs w:val="18"/>
          <w:lang w:eastAsia="en-US"/>
        </w:rPr>
        <w:t xml:space="preserve">Характеристики объектов капитального строительства </w:t>
      </w:r>
      <w:r w:rsidRPr="00415689">
        <w:rPr>
          <w:rFonts w:eastAsia="Calibri"/>
          <w:color w:val="000000"/>
          <w:sz w:val="18"/>
          <w:szCs w:val="18"/>
          <w:lang w:eastAsia="en-US"/>
        </w:rPr>
        <w:t>жилого назначения</w:t>
      </w:r>
    </w:p>
    <w:tbl>
      <w:tblPr>
        <w:tblW w:w="4650" w:type="pct"/>
        <w:tblInd w:w="113"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690"/>
        <w:gridCol w:w="1594"/>
        <w:gridCol w:w="1411"/>
        <w:gridCol w:w="771"/>
        <w:gridCol w:w="880"/>
        <w:gridCol w:w="680"/>
        <w:gridCol w:w="1049"/>
        <w:gridCol w:w="19"/>
        <w:gridCol w:w="589"/>
        <w:gridCol w:w="15"/>
        <w:gridCol w:w="565"/>
        <w:gridCol w:w="871"/>
        <w:gridCol w:w="17"/>
        <w:gridCol w:w="14"/>
      </w:tblGrid>
      <w:tr w:rsidR="00415689" w:rsidRPr="00415689" w:rsidTr="00415689">
        <w:trPr>
          <w:gridAfter w:val="1"/>
          <w:wAfter w:w="22" w:type="dxa"/>
          <w:trHeight w:val="2805"/>
          <w:tblHeader/>
        </w:trPr>
        <w:tc>
          <w:tcPr>
            <w:tcW w:w="1077" w:type="dxa"/>
            <w:tcBorders>
              <w:top w:val="single" w:sz="12" w:space="0" w:color="auto"/>
              <w:left w:val="single" w:sz="12" w:space="0" w:color="auto"/>
              <w:bottom w:val="single" w:sz="12" w:space="0" w:color="auto"/>
              <w:right w:val="single" w:sz="6" w:space="0" w:color="auto"/>
            </w:tcBorders>
            <w:vAlign w:val="center"/>
            <w:hideMark/>
          </w:tcPr>
          <w:p w:rsidR="00415689" w:rsidRPr="00415689" w:rsidRDefault="00415689" w:rsidP="00415689">
            <w:pPr>
              <w:ind w:left="0" w:firstLine="0"/>
              <w:rPr>
                <w:bCs/>
                <w:sz w:val="18"/>
                <w:szCs w:val="18"/>
              </w:rPr>
            </w:pPr>
            <w:r w:rsidRPr="00415689">
              <w:rPr>
                <w:bCs/>
                <w:sz w:val="18"/>
                <w:szCs w:val="18"/>
              </w:rPr>
              <w:lastRenderedPageBreak/>
              <w:t>Индекс зоны планируемого размещения ОКС</w:t>
            </w:r>
          </w:p>
        </w:tc>
        <w:tc>
          <w:tcPr>
            <w:tcW w:w="2747" w:type="dxa"/>
            <w:tcBorders>
              <w:top w:val="single" w:sz="12" w:space="0" w:color="auto"/>
              <w:left w:val="single" w:sz="6" w:space="0" w:color="auto"/>
              <w:bottom w:val="single" w:sz="12" w:space="0" w:color="auto"/>
              <w:right w:val="single" w:sz="6" w:space="0" w:color="auto"/>
            </w:tcBorders>
            <w:vAlign w:val="center"/>
            <w:hideMark/>
          </w:tcPr>
          <w:p w:rsidR="00415689" w:rsidRPr="00415689" w:rsidRDefault="00415689" w:rsidP="00415689">
            <w:pPr>
              <w:ind w:left="0" w:firstLine="0"/>
              <w:rPr>
                <w:bCs/>
                <w:sz w:val="18"/>
                <w:szCs w:val="18"/>
              </w:rPr>
            </w:pPr>
            <w:r w:rsidRPr="00415689">
              <w:rPr>
                <w:bCs/>
                <w:sz w:val="18"/>
                <w:szCs w:val="18"/>
              </w:rPr>
              <w:t>Наименование функциональной зоны</w:t>
            </w:r>
          </w:p>
        </w:tc>
        <w:tc>
          <w:tcPr>
            <w:tcW w:w="2408" w:type="dxa"/>
            <w:tcBorders>
              <w:top w:val="single" w:sz="12" w:space="0" w:color="auto"/>
              <w:left w:val="single" w:sz="6" w:space="0" w:color="auto"/>
              <w:bottom w:val="single" w:sz="12" w:space="0" w:color="auto"/>
              <w:right w:val="single" w:sz="6" w:space="0" w:color="auto"/>
            </w:tcBorders>
            <w:vAlign w:val="center"/>
            <w:hideMark/>
          </w:tcPr>
          <w:p w:rsidR="00415689" w:rsidRPr="00415689" w:rsidRDefault="00415689" w:rsidP="00415689">
            <w:pPr>
              <w:ind w:left="0" w:firstLine="0"/>
              <w:rPr>
                <w:bCs/>
                <w:sz w:val="18"/>
                <w:szCs w:val="18"/>
              </w:rPr>
            </w:pPr>
            <w:r w:rsidRPr="00415689">
              <w:rPr>
                <w:bCs/>
                <w:sz w:val="18"/>
                <w:szCs w:val="18"/>
              </w:rPr>
              <w:t>Наименование объекта капитального строительства</w:t>
            </w:r>
          </w:p>
        </w:tc>
        <w:tc>
          <w:tcPr>
            <w:tcW w:w="1226" w:type="dxa"/>
            <w:tcBorders>
              <w:top w:val="single" w:sz="12" w:space="0" w:color="auto"/>
              <w:left w:val="single" w:sz="6" w:space="0" w:color="auto"/>
              <w:bottom w:val="single" w:sz="12" w:space="0" w:color="auto"/>
              <w:right w:val="single" w:sz="6" w:space="0" w:color="auto"/>
            </w:tcBorders>
            <w:vAlign w:val="center"/>
            <w:hideMark/>
          </w:tcPr>
          <w:p w:rsidR="00415689" w:rsidRPr="00415689" w:rsidRDefault="00415689" w:rsidP="00415689">
            <w:pPr>
              <w:ind w:left="0" w:firstLine="0"/>
              <w:rPr>
                <w:bCs/>
                <w:sz w:val="18"/>
                <w:szCs w:val="18"/>
              </w:rPr>
            </w:pPr>
            <w:r w:rsidRPr="00415689">
              <w:rPr>
                <w:bCs/>
                <w:sz w:val="18"/>
                <w:szCs w:val="18"/>
              </w:rPr>
              <w:t>Вид мероприятия</w:t>
            </w:r>
          </w:p>
        </w:tc>
        <w:tc>
          <w:tcPr>
            <w:tcW w:w="1426" w:type="dxa"/>
            <w:tcBorders>
              <w:top w:val="single" w:sz="12" w:space="0" w:color="auto"/>
              <w:left w:val="single" w:sz="6" w:space="0" w:color="auto"/>
              <w:bottom w:val="single" w:sz="12" w:space="0" w:color="auto"/>
              <w:right w:val="single" w:sz="6" w:space="0" w:color="auto"/>
            </w:tcBorders>
            <w:vAlign w:val="center"/>
            <w:hideMark/>
          </w:tcPr>
          <w:p w:rsidR="00415689" w:rsidRPr="00415689" w:rsidRDefault="00415689" w:rsidP="00415689">
            <w:pPr>
              <w:ind w:left="0" w:firstLine="0"/>
              <w:rPr>
                <w:bCs/>
                <w:sz w:val="18"/>
                <w:szCs w:val="18"/>
              </w:rPr>
            </w:pPr>
            <w:r w:rsidRPr="00415689">
              <w:rPr>
                <w:bCs/>
                <w:sz w:val="18"/>
                <w:szCs w:val="18"/>
              </w:rPr>
              <w:t>Очередность/ этапы</w:t>
            </w:r>
          </w:p>
        </w:tc>
        <w:tc>
          <w:tcPr>
            <w:tcW w:w="1057" w:type="dxa"/>
            <w:tcBorders>
              <w:top w:val="single" w:sz="12" w:space="0" w:color="auto"/>
              <w:left w:val="single" w:sz="6" w:space="0" w:color="auto"/>
              <w:bottom w:val="single" w:sz="12" w:space="0" w:color="auto"/>
              <w:right w:val="single" w:sz="6" w:space="0" w:color="auto"/>
            </w:tcBorders>
            <w:vAlign w:val="center"/>
            <w:hideMark/>
          </w:tcPr>
          <w:p w:rsidR="00415689" w:rsidRPr="00415689" w:rsidRDefault="00415689" w:rsidP="00415689">
            <w:pPr>
              <w:ind w:left="0" w:firstLine="0"/>
              <w:rPr>
                <w:bCs/>
                <w:sz w:val="18"/>
                <w:szCs w:val="18"/>
              </w:rPr>
            </w:pPr>
            <w:r w:rsidRPr="00415689">
              <w:rPr>
                <w:bCs/>
                <w:sz w:val="18"/>
                <w:szCs w:val="18"/>
              </w:rPr>
              <w:t>Значение</w:t>
            </w:r>
          </w:p>
        </w:tc>
        <w:tc>
          <w:tcPr>
            <w:tcW w:w="1740" w:type="dxa"/>
            <w:tcBorders>
              <w:top w:val="single" w:sz="12" w:space="0" w:color="auto"/>
              <w:left w:val="single" w:sz="6" w:space="0" w:color="auto"/>
              <w:bottom w:val="single" w:sz="12" w:space="0" w:color="auto"/>
              <w:right w:val="single" w:sz="6" w:space="0" w:color="auto"/>
            </w:tcBorders>
            <w:vAlign w:val="center"/>
            <w:hideMark/>
          </w:tcPr>
          <w:p w:rsidR="00415689" w:rsidRPr="00415689" w:rsidRDefault="00415689" w:rsidP="00415689">
            <w:pPr>
              <w:suppressAutoHyphens/>
              <w:ind w:left="0" w:firstLine="0"/>
              <w:rPr>
                <w:bCs/>
                <w:sz w:val="18"/>
                <w:szCs w:val="18"/>
              </w:rPr>
            </w:pPr>
            <w:r w:rsidRPr="00415689">
              <w:rPr>
                <w:bCs/>
                <w:sz w:val="18"/>
                <w:szCs w:val="18"/>
              </w:rPr>
              <w:t>Местоположение</w:t>
            </w:r>
          </w:p>
        </w:tc>
        <w:tc>
          <w:tcPr>
            <w:tcW w:w="915" w:type="dxa"/>
            <w:gridSpan w:val="2"/>
            <w:tcBorders>
              <w:top w:val="single" w:sz="12" w:space="0" w:color="auto"/>
              <w:left w:val="single" w:sz="6" w:space="0" w:color="auto"/>
              <w:bottom w:val="single" w:sz="12" w:space="0" w:color="auto"/>
              <w:right w:val="single" w:sz="6" w:space="0" w:color="auto"/>
            </w:tcBorders>
            <w:vAlign w:val="center"/>
            <w:hideMark/>
          </w:tcPr>
          <w:p w:rsidR="00415689" w:rsidRPr="00415689" w:rsidRDefault="00415689" w:rsidP="00415689">
            <w:pPr>
              <w:ind w:left="0" w:firstLine="567"/>
              <w:rPr>
                <w:bCs/>
                <w:sz w:val="18"/>
                <w:szCs w:val="18"/>
              </w:rPr>
            </w:pPr>
            <w:r w:rsidRPr="00415689">
              <w:rPr>
                <w:bCs/>
                <w:sz w:val="18"/>
                <w:szCs w:val="18"/>
              </w:rPr>
              <w:t>Кол-во объектов, шт.</w:t>
            </w:r>
          </w:p>
        </w:tc>
        <w:tc>
          <w:tcPr>
            <w:tcW w:w="867" w:type="dxa"/>
            <w:gridSpan w:val="2"/>
            <w:tcBorders>
              <w:top w:val="single" w:sz="12" w:space="0" w:color="auto"/>
              <w:left w:val="single" w:sz="6" w:space="0" w:color="auto"/>
              <w:bottom w:val="single" w:sz="12" w:space="0" w:color="auto"/>
              <w:right w:val="single" w:sz="6" w:space="0" w:color="auto"/>
            </w:tcBorders>
            <w:textDirection w:val="btLr"/>
            <w:vAlign w:val="center"/>
            <w:hideMark/>
          </w:tcPr>
          <w:p w:rsidR="00415689" w:rsidRPr="00415689" w:rsidRDefault="00415689" w:rsidP="00415689">
            <w:pPr>
              <w:ind w:left="0" w:firstLine="567"/>
              <w:rPr>
                <w:bCs/>
                <w:sz w:val="18"/>
                <w:szCs w:val="18"/>
              </w:rPr>
            </w:pPr>
            <w:r w:rsidRPr="00415689">
              <w:rPr>
                <w:bCs/>
                <w:sz w:val="18"/>
                <w:szCs w:val="18"/>
              </w:rPr>
              <w:t xml:space="preserve">Предельное количество этажей/ высота здания, </w:t>
            </w:r>
            <w:proofErr w:type="gramStart"/>
            <w:r w:rsidRPr="00415689">
              <w:rPr>
                <w:bCs/>
                <w:sz w:val="18"/>
                <w:szCs w:val="18"/>
              </w:rPr>
              <w:t>м</w:t>
            </w:r>
            <w:proofErr w:type="gramEnd"/>
          </w:p>
        </w:tc>
        <w:tc>
          <w:tcPr>
            <w:tcW w:w="1440" w:type="dxa"/>
            <w:gridSpan w:val="2"/>
            <w:tcBorders>
              <w:top w:val="single" w:sz="12" w:space="0" w:color="auto"/>
              <w:left w:val="single" w:sz="6" w:space="0" w:color="auto"/>
              <w:bottom w:val="single" w:sz="12" w:space="0" w:color="auto"/>
              <w:right w:val="single" w:sz="12" w:space="0" w:color="auto"/>
            </w:tcBorders>
            <w:vAlign w:val="center"/>
            <w:hideMark/>
          </w:tcPr>
          <w:p w:rsidR="00415689" w:rsidRPr="00415689" w:rsidRDefault="00415689" w:rsidP="00F80202">
            <w:pPr>
              <w:ind w:left="0" w:firstLine="0"/>
              <w:rPr>
                <w:bCs/>
                <w:sz w:val="18"/>
                <w:szCs w:val="18"/>
              </w:rPr>
            </w:pPr>
            <w:r w:rsidRPr="00415689">
              <w:rPr>
                <w:bCs/>
                <w:sz w:val="18"/>
                <w:szCs w:val="18"/>
              </w:rPr>
              <w:t xml:space="preserve">Площадь (S) зоны размещения, </w:t>
            </w:r>
            <w:proofErr w:type="gramStart"/>
            <w:r w:rsidRPr="00415689">
              <w:rPr>
                <w:bCs/>
                <w:sz w:val="18"/>
                <w:szCs w:val="18"/>
              </w:rPr>
              <w:t>га</w:t>
            </w:r>
            <w:proofErr w:type="gramEnd"/>
          </w:p>
        </w:tc>
      </w:tr>
      <w:tr w:rsidR="00415689" w:rsidRPr="00415689" w:rsidTr="00415689">
        <w:trPr>
          <w:gridAfter w:val="1"/>
          <w:wAfter w:w="22" w:type="dxa"/>
          <w:trHeight w:val="300"/>
          <w:tblHeader/>
        </w:trPr>
        <w:tc>
          <w:tcPr>
            <w:tcW w:w="1077" w:type="dxa"/>
            <w:tcBorders>
              <w:top w:val="single" w:sz="12" w:space="0" w:color="auto"/>
              <w:left w:val="single" w:sz="12" w:space="0" w:color="auto"/>
              <w:bottom w:val="single" w:sz="12" w:space="0" w:color="auto"/>
              <w:right w:val="single" w:sz="6" w:space="0" w:color="auto"/>
            </w:tcBorders>
            <w:vAlign w:val="center"/>
            <w:hideMark/>
          </w:tcPr>
          <w:p w:rsidR="00415689" w:rsidRPr="00415689" w:rsidRDefault="00415689" w:rsidP="00F80202">
            <w:pPr>
              <w:rPr>
                <w:bCs/>
                <w:sz w:val="18"/>
                <w:szCs w:val="18"/>
              </w:rPr>
            </w:pPr>
            <w:r w:rsidRPr="00415689">
              <w:rPr>
                <w:bCs/>
                <w:sz w:val="18"/>
                <w:szCs w:val="18"/>
              </w:rPr>
              <w:t>1</w:t>
            </w:r>
          </w:p>
        </w:tc>
        <w:tc>
          <w:tcPr>
            <w:tcW w:w="2747" w:type="dxa"/>
            <w:tcBorders>
              <w:top w:val="single" w:sz="12" w:space="0" w:color="auto"/>
              <w:left w:val="single" w:sz="6" w:space="0" w:color="auto"/>
              <w:bottom w:val="single" w:sz="12" w:space="0" w:color="auto"/>
              <w:right w:val="single" w:sz="6" w:space="0" w:color="auto"/>
            </w:tcBorders>
            <w:vAlign w:val="center"/>
            <w:hideMark/>
          </w:tcPr>
          <w:p w:rsidR="00415689" w:rsidRPr="00415689" w:rsidRDefault="00415689" w:rsidP="00415689">
            <w:pPr>
              <w:ind w:left="0" w:firstLine="567"/>
              <w:rPr>
                <w:bCs/>
                <w:sz w:val="18"/>
                <w:szCs w:val="18"/>
              </w:rPr>
            </w:pPr>
            <w:r w:rsidRPr="00415689">
              <w:rPr>
                <w:bCs/>
                <w:sz w:val="18"/>
                <w:szCs w:val="18"/>
              </w:rPr>
              <w:t>2</w:t>
            </w:r>
          </w:p>
        </w:tc>
        <w:tc>
          <w:tcPr>
            <w:tcW w:w="2408" w:type="dxa"/>
            <w:tcBorders>
              <w:top w:val="single" w:sz="12" w:space="0" w:color="auto"/>
              <w:left w:val="single" w:sz="6" w:space="0" w:color="auto"/>
              <w:bottom w:val="single" w:sz="12" w:space="0" w:color="auto"/>
              <w:right w:val="single" w:sz="6" w:space="0" w:color="auto"/>
            </w:tcBorders>
            <w:vAlign w:val="center"/>
            <w:hideMark/>
          </w:tcPr>
          <w:p w:rsidR="00415689" w:rsidRPr="00415689" w:rsidRDefault="00415689" w:rsidP="00415689">
            <w:pPr>
              <w:ind w:left="0" w:firstLine="567"/>
              <w:rPr>
                <w:bCs/>
                <w:sz w:val="18"/>
                <w:szCs w:val="18"/>
              </w:rPr>
            </w:pPr>
            <w:r w:rsidRPr="00415689">
              <w:rPr>
                <w:bCs/>
                <w:sz w:val="18"/>
                <w:szCs w:val="18"/>
              </w:rPr>
              <w:t>3</w:t>
            </w:r>
          </w:p>
        </w:tc>
        <w:tc>
          <w:tcPr>
            <w:tcW w:w="1226" w:type="dxa"/>
            <w:tcBorders>
              <w:top w:val="single" w:sz="12" w:space="0" w:color="auto"/>
              <w:left w:val="single" w:sz="6" w:space="0" w:color="auto"/>
              <w:bottom w:val="single" w:sz="12" w:space="0" w:color="auto"/>
              <w:right w:val="single" w:sz="6" w:space="0" w:color="auto"/>
            </w:tcBorders>
            <w:vAlign w:val="center"/>
            <w:hideMark/>
          </w:tcPr>
          <w:p w:rsidR="00415689" w:rsidRPr="00415689" w:rsidRDefault="00415689" w:rsidP="00415689">
            <w:pPr>
              <w:ind w:left="0" w:firstLine="567"/>
              <w:rPr>
                <w:bCs/>
                <w:sz w:val="18"/>
                <w:szCs w:val="18"/>
              </w:rPr>
            </w:pPr>
            <w:r w:rsidRPr="00415689">
              <w:rPr>
                <w:bCs/>
                <w:sz w:val="18"/>
                <w:szCs w:val="18"/>
              </w:rPr>
              <w:t>4</w:t>
            </w:r>
          </w:p>
        </w:tc>
        <w:tc>
          <w:tcPr>
            <w:tcW w:w="1426" w:type="dxa"/>
            <w:tcBorders>
              <w:top w:val="single" w:sz="12" w:space="0" w:color="auto"/>
              <w:left w:val="single" w:sz="6" w:space="0" w:color="auto"/>
              <w:bottom w:val="single" w:sz="12" w:space="0" w:color="auto"/>
              <w:right w:val="single" w:sz="6" w:space="0" w:color="auto"/>
            </w:tcBorders>
            <w:vAlign w:val="center"/>
            <w:hideMark/>
          </w:tcPr>
          <w:p w:rsidR="00415689" w:rsidRPr="00415689" w:rsidRDefault="00415689" w:rsidP="00415689">
            <w:pPr>
              <w:ind w:left="0" w:firstLine="567"/>
              <w:rPr>
                <w:bCs/>
                <w:sz w:val="18"/>
                <w:szCs w:val="18"/>
              </w:rPr>
            </w:pPr>
            <w:r w:rsidRPr="00415689">
              <w:rPr>
                <w:bCs/>
                <w:sz w:val="18"/>
                <w:szCs w:val="18"/>
              </w:rPr>
              <w:t>5</w:t>
            </w:r>
          </w:p>
        </w:tc>
        <w:tc>
          <w:tcPr>
            <w:tcW w:w="1057" w:type="dxa"/>
            <w:tcBorders>
              <w:top w:val="single" w:sz="12" w:space="0" w:color="auto"/>
              <w:left w:val="single" w:sz="6" w:space="0" w:color="auto"/>
              <w:bottom w:val="single" w:sz="12" w:space="0" w:color="auto"/>
              <w:right w:val="single" w:sz="6" w:space="0" w:color="auto"/>
            </w:tcBorders>
            <w:vAlign w:val="center"/>
            <w:hideMark/>
          </w:tcPr>
          <w:p w:rsidR="00415689" w:rsidRPr="00415689" w:rsidRDefault="00415689" w:rsidP="00F80202">
            <w:pPr>
              <w:rPr>
                <w:bCs/>
                <w:sz w:val="18"/>
                <w:szCs w:val="18"/>
              </w:rPr>
            </w:pPr>
            <w:r w:rsidRPr="00415689">
              <w:rPr>
                <w:bCs/>
                <w:sz w:val="18"/>
                <w:szCs w:val="18"/>
              </w:rPr>
              <w:t>6</w:t>
            </w:r>
          </w:p>
        </w:tc>
        <w:tc>
          <w:tcPr>
            <w:tcW w:w="1740" w:type="dxa"/>
            <w:tcBorders>
              <w:top w:val="single" w:sz="12" w:space="0" w:color="auto"/>
              <w:left w:val="single" w:sz="6" w:space="0" w:color="auto"/>
              <w:bottom w:val="single" w:sz="12" w:space="0" w:color="auto"/>
              <w:right w:val="single" w:sz="6" w:space="0" w:color="auto"/>
            </w:tcBorders>
            <w:vAlign w:val="center"/>
            <w:hideMark/>
          </w:tcPr>
          <w:p w:rsidR="00415689" w:rsidRPr="00415689" w:rsidRDefault="00415689" w:rsidP="00415689">
            <w:pPr>
              <w:ind w:left="0" w:firstLine="567"/>
              <w:rPr>
                <w:bCs/>
                <w:sz w:val="18"/>
                <w:szCs w:val="18"/>
              </w:rPr>
            </w:pPr>
            <w:r w:rsidRPr="00415689">
              <w:rPr>
                <w:bCs/>
                <w:sz w:val="18"/>
                <w:szCs w:val="18"/>
              </w:rPr>
              <w:t>7</w:t>
            </w:r>
          </w:p>
        </w:tc>
        <w:tc>
          <w:tcPr>
            <w:tcW w:w="915" w:type="dxa"/>
            <w:gridSpan w:val="2"/>
            <w:tcBorders>
              <w:top w:val="single" w:sz="12" w:space="0" w:color="auto"/>
              <w:left w:val="single" w:sz="6" w:space="0" w:color="auto"/>
              <w:bottom w:val="single" w:sz="12" w:space="0" w:color="auto"/>
              <w:right w:val="single" w:sz="6" w:space="0" w:color="auto"/>
            </w:tcBorders>
            <w:vAlign w:val="center"/>
            <w:hideMark/>
          </w:tcPr>
          <w:p w:rsidR="00415689" w:rsidRPr="00415689" w:rsidRDefault="00415689" w:rsidP="00415689">
            <w:pPr>
              <w:ind w:left="0" w:firstLine="567"/>
              <w:rPr>
                <w:bCs/>
                <w:sz w:val="18"/>
                <w:szCs w:val="18"/>
              </w:rPr>
            </w:pPr>
            <w:r w:rsidRPr="00415689">
              <w:rPr>
                <w:bCs/>
                <w:sz w:val="18"/>
                <w:szCs w:val="18"/>
              </w:rPr>
              <w:t>8</w:t>
            </w:r>
          </w:p>
        </w:tc>
        <w:tc>
          <w:tcPr>
            <w:tcW w:w="867" w:type="dxa"/>
            <w:gridSpan w:val="2"/>
            <w:tcBorders>
              <w:top w:val="single" w:sz="12" w:space="0" w:color="auto"/>
              <w:left w:val="single" w:sz="6" w:space="0" w:color="auto"/>
              <w:bottom w:val="single" w:sz="12" w:space="0" w:color="auto"/>
              <w:right w:val="single" w:sz="6" w:space="0" w:color="auto"/>
            </w:tcBorders>
            <w:vAlign w:val="center"/>
            <w:hideMark/>
          </w:tcPr>
          <w:p w:rsidR="00415689" w:rsidRPr="00415689" w:rsidRDefault="00415689" w:rsidP="00415689">
            <w:pPr>
              <w:ind w:left="0" w:firstLine="567"/>
              <w:rPr>
                <w:bCs/>
                <w:sz w:val="18"/>
                <w:szCs w:val="18"/>
              </w:rPr>
            </w:pPr>
            <w:r w:rsidRPr="00415689">
              <w:rPr>
                <w:bCs/>
                <w:sz w:val="18"/>
                <w:szCs w:val="18"/>
              </w:rPr>
              <w:t>10</w:t>
            </w:r>
          </w:p>
        </w:tc>
        <w:tc>
          <w:tcPr>
            <w:tcW w:w="1440" w:type="dxa"/>
            <w:gridSpan w:val="2"/>
            <w:tcBorders>
              <w:top w:val="single" w:sz="12" w:space="0" w:color="auto"/>
              <w:left w:val="single" w:sz="6" w:space="0" w:color="auto"/>
              <w:bottom w:val="single" w:sz="12" w:space="0" w:color="auto"/>
              <w:right w:val="single" w:sz="12" w:space="0" w:color="auto"/>
            </w:tcBorders>
            <w:vAlign w:val="center"/>
            <w:hideMark/>
          </w:tcPr>
          <w:p w:rsidR="00415689" w:rsidRPr="00415689" w:rsidRDefault="00415689" w:rsidP="00F80202">
            <w:pPr>
              <w:ind w:left="0" w:firstLine="0"/>
              <w:rPr>
                <w:bCs/>
                <w:sz w:val="18"/>
                <w:szCs w:val="18"/>
              </w:rPr>
            </w:pPr>
            <w:r w:rsidRPr="00415689">
              <w:rPr>
                <w:bCs/>
                <w:sz w:val="18"/>
                <w:szCs w:val="18"/>
              </w:rPr>
              <w:t>13</w:t>
            </w:r>
          </w:p>
        </w:tc>
      </w:tr>
      <w:tr w:rsidR="00415689" w:rsidRPr="00415689" w:rsidTr="00415689">
        <w:trPr>
          <w:gridAfter w:val="2"/>
          <w:wAfter w:w="46" w:type="dxa"/>
          <w:trHeight w:val="300"/>
        </w:trPr>
        <w:tc>
          <w:tcPr>
            <w:tcW w:w="14879" w:type="dxa"/>
            <w:gridSpan w:val="12"/>
            <w:tcBorders>
              <w:top w:val="single" w:sz="12" w:space="0" w:color="auto"/>
              <w:left w:val="single" w:sz="12" w:space="0" w:color="auto"/>
              <w:bottom w:val="single" w:sz="6" w:space="0" w:color="auto"/>
              <w:right w:val="single" w:sz="12" w:space="0" w:color="auto"/>
            </w:tcBorders>
            <w:noWrap/>
            <w:vAlign w:val="center"/>
            <w:hideMark/>
          </w:tcPr>
          <w:p w:rsidR="00415689" w:rsidRPr="00415689" w:rsidRDefault="00415689" w:rsidP="00415689">
            <w:pPr>
              <w:ind w:left="0" w:firstLine="567"/>
              <w:rPr>
                <w:bCs/>
                <w:sz w:val="18"/>
                <w:szCs w:val="18"/>
              </w:rPr>
            </w:pPr>
            <w:r w:rsidRPr="00415689">
              <w:rPr>
                <w:bCs/>
                <w:sz w:val="18"/>
                <w:szCs w:val="18"/>
              </w:rPr>
              <w:t>Жилищное строительство</w:t>
            </w:r>
          </w:p>
        </w:tc>
      </w:tr>
      <w:tr w:rsidR="00415689" w:rsidRPr="00415689" w:rsidTr="00415689">
        <w:trPr>
          <w:gridAfter w:val="1"/>
          <w:wAfter w:w="22" w:type="dxa"/>
          <w:trHeight w:val="563"/>
        </w:trPr>
        <w:tc>
          <w:tcPr>
            <w:tcW w:w="1077" w:type="dxa"/>
            <w:tcBorders>
              <w:top w:val="single" w:sz="6" w:space="0" w:color="auto"/>
              <w:left w:val="single" w:sz="12" w:space="0" w:color="auto"/>
              <w:bottom w:val="single" w:sz="6" w:space="0" w:color="auto"/>
              <w:right w:val="single" w:sz="6" w:space="0" w:color="auto"/>
            </w:tcBorders>
            <w:noWrap/>
            <w:vAlign w:val="center"/>
            <w:hideMark/>
          </w:tcPr>
          <w:p w:rsidR="00415689" w:rsidRPr="00415689" w:rsidRDefault="00415689" w:rsidP="00F80202">
            <w:pPr>
              <w:ind w:left="0" w:firstLine="0"/>
              <w:rPr>
                <w:sz w:val="18"/>
                <w:szCs w:val="18"/>
              </w:rPr>
            </w:pPr>
            <w:r w:rsidRPr="00415689">
              <w:rPr>
                <w:sz w:val="18"/>
                <w:szCs w:val="18"/>
              </w:rPr>
              <w:t>ЗР-1</w:t>
            </w:r>
          </w:p>
        </w:tc>
        <w:tc>
          <w:tcPr>
            <w:tcW w:w="2747" w:type="dxa"/>
            <w:tcBorders>
              <w:top w:val="single" w:sz="6" w:space="0" w:color="auto"/>
              <w:left w:val="single" w:sz="6" w:space="0" w:color="auto"/>
              <w:bottom w:val="single" w:sz="6" w:space="0" w:color="auto"/>
              <w:right w:val="single" w:sz="6" w:space="0" w:color="auto"/>
            </w:tcBorders>
            <w:vAlign w:val="center"/>
            <w:hideMark/>
          </w:tcPr>
          <w:p w:rsidR="00415689" w:rsidRPr="00415689" w:rsidRDefault="00415689" w:rsidP="00F80202">
            <w:pPr>
              <w:ind w:left="0" w:firstLine="0"/>
              <w:rPr>
                <w:sz w:val="18"/>
                <w:szCs w:val="18"/>
              </w:rPr>
            </w:pPr>
            <w:r w:rsidRPr="00415689">
              <w:rPr>
                <w:sz w:val="18"/>
                <w:szCs w:val="18"/>
              </w:rPr>
              <w:t xml:space="preserve">Зона застройки </w:t>
            </w:r>
            <w:proofErr w:type="spellStart"/>
            <w:r w:rsidRPr="00415689">
              <w:rPr>
                <w:sz w:val="18"/>
                <w:szCs w:val="18"/>
              </w:rPr>
              <w:t>среднеэтажными</w:t>
            </w:r>
            <w:proofErr w:type="spellEnd"/>
            <w:r w:rsidRPr="00415689">
              <w:rPr>
                <w:sz w:val="18"/>
                <w:szCs w:val="18"/>
              </w:rPr>
              <w:t xml:space="preserve"> жилыми домами (от 5 до 8 этажей, включая </w:t>
            </w:r>
            <w:proofErr w:type="gramStart"/>
            <w:r w:rsidRPr="00415689">
              <w:rPr>
                <w:sz w:val="18"/>
                <w:szCs w:val="18"/>
              </w:rPr>
              <w:t>мансардный</w:t>
            </w:r>
            <w:proofErr w:type="gramEnd"/>
            <w:r w:rsidRPr="00415689">
              <w:rPr>
                <w:sz w:val="18"/>
                <w:szCs w:val="18"/>
              </w:rPr>
              <w:t>)</w:t>
            </w:r>
          </w:p>
        </w:tc>
        <w:tc>
          <w:tcPr>
            <w:tcW w:w="2408" w:type="dxa"/>
            <w:tcBorders>
              <w:top w:val="single" w:sz="6" w:space="0" w:color="auto"/>
              <w:left w:val="single" w:sz="6" w:space="0" w:color="auto"/>
              <w:bottom w:val="single" w:sz="6" w:space="0" w:color="auto"/>
              <w:right w:val="single" w:sz="6" w:space="0" w:color="auto"/>
            </w:tcBorders>
            <w:vAlign w:val="center"/>
            <w:hideMark/>
          </w:tcPr>
          <w:p w:rsidR="00415689" w:rsidRPr="00415689" w:rsidRDefault="00415689" w:rsidP="00F80202">
            <w:pPr>
              <w:ind w:left="0" w:firstLine="0"/>
              <w:rPr>
                <w:sz w:val="18"/>
                <w:szCs w:val="18"/>
              </w:rPr>
            </w:pPr>
            <w:proofErr w:type="gramStart"/>
            <w:r w:rsidRPr="00415689">
              <w:rPr>
                <w:sz w:val="18"/>
                <w:szCs w:val="18"/>
              </w:rPr>
              <w:t xml:space="preserve">Застройка </w:t>
            </w:r>
            <w:proofErr w:type="spellStart"/>
            <w:r w:rsidRPr="00415689">
              <w:rPr>
                <w:sz w:val="18"/>
                <w:szCs w:val="18"/>
              </w:rPr>
              <w:t>среднеэтажными</w:t>
            </w:r>
            <w:proofErr w:type="spellEnd"/>
            <w:r w:rsidRPr="00415689">
              <w:rPr>
                <w:sz w:val="18"/>
                <w:szCs w:val="18"/>
              </w:rPr>
              <w:t xml:space="preserve"> жилыми домами от 5 до 8 этажей)</w:t>
            </w:r>
            <w:proofErr w:type="gramEnd"/>
          </w:p>
        </w:tc>
        <w:tc>
          <w:tcPr>
            <w:tcW w:w="1226" w:type="dxa"/>
            <w:tcBorders>
              <w:top w:val="single" w:sz="6" w:space="0" w:color="auto"/>
              <w:left w:val="single" w:sz="6" w:space="0" w:color="auto"/>
              <w:bottom w:val="single" w:sz="6" w:space="0" w:color="auto"/>
              <w:right w:val="single" w:sz="6" w:space="0" w:color="auto"/>
            </w:tcBorders>
            <w:vAlign w:val="center"/>
            <w:hideMark/>
          </w:tcPr>
          <w:p w:rsidR="00415689" w:rsidRPr="00415689" w:rsidRDefault="00415689" w:rsidP="00F80202">
            <w:pPr>
              <w:ind w:left="0" w:firstLine="0"/>
              <w:rPr>
                <w:sz w:val="18"/>
                <w:szCs w:val="18"/>
              </w:rPr>
            </w:pPr>
            <w:r w:rsidRPr="00415689">
              <w:rPr>
                <w:sz w:val="18"/>
                <w:szCs w:val="18"/>
              </w:rPr>
              <w:t>Строительство</w:t>
            </w:r>
          </w:p>
        </w:tc>
        <w:tc>
          <w:tcPr>
            <w:tcW w:w="1426" w:type="dxa"/>
            <w:tcBorders>
              <w:top w:val="single" w:sz="6" w:space="0" w:color="auto"/>
              <w:left w:val="single" w:sz="6" w:space="0" w:color="auto"/>
              <w:bottom w:val="single" w:sz="6" w:space="0" w:color="auto"/>
              <w:right w:val="single" w:sz="6" w:space="0" w:color="auto"/>
            </w:tcBorders>
            <w:vAlign w:val="center"/>
            <w:hideMark/>
          </w:tcPr>
          <w:p w:rsidR="00415689" w:rsidRPr="00415689" w:rsidRDefault="00415689" w:rsidP="00F80202">
            <w:pPr>
              <w:ind w:left="0" w:firstLine="0"/>
              <w:rPr>
                <w:sz w:val="18"/>
                <w:szCs w:val="18"/>
              </w:rPr>
            </w:pPr>
            <w:r w:rsidRPr="00415689">
              <w:rPr>
                <w:sz w:val="18"/>
                <w:szCs w:val="18"/>
              </w:rPr>
              <w:t xml:space="preserve">Расчетный срок </w:t>
            </w:r>
          </w:p>
        </w:tc>
        <w:tc>
          <w:tcPr>
            <w:tcW w:w="1057" w:type="dxa"/>
            <w:tcBorders>
              <w:top w:val="single" w:sz="6" w:space="0" w:color="auto"/>
              <w:left w:val="single" w:sz="6" w:space="0" w:color="auto"/>
              <w:bottom w:val="single" w:sz="6" w:space="0" w:color="auto"/>
              <w:right w:val="single" w:sz="6" w:space="0" w:color="auto"/>
            </w:tcBorders>
            <w:noWrap/>
            <w:vAlign w:val="center"/>
            <w:hideMark/>
          </w:tcPr>
          <w:p w:rsidR="00415689" w:rsidRPr="00415689" w:rsidRDefault="00415689" w:rsidP="00415689">
            <w:pPr>
              <w:ind w:left="0" w:firstLine="567"/>
              <w:rPr>
                <w:bCs/>
                <w:color w:val="000000"/>
                <w:sz w:val="18"/>
                <w:szCs w:val="18"/>
              </w:rPr>
            </w:pPr>
            <w:r w:rsidRPr="00415689">
              <w:rPr>
                <w:sz w:val="18"/>
                <w:szCs w:val="18"/>
              </w:rPr>
              <w:t>Иное</w:t>
            </w:r>
          </w:p>
        </w:tc>
        <w:tc>
          <w:tcPr>
            <w:tcW w:w="1740" w:type="dxa"/>
            <w:tcBorders>
              <w:top w:val="single" w:sz="6" w:space="0" w:color="auto"/>
              <w:left w:val="single" w:sz="6" w:space="0" w:color="auto"/>
              <w:bottom w:val="single" w:sz="6" w:space="0" w:color="auto"/>
              <w:right w:val="single" w:sz="6" w:space="0" w:color="auto"/>
            </w:tcBorders>
            <w:vAlign w:val="center"/>
            <w:hideMark/>
          </w:tcPr>
          <w:p w:rsidR="00415689" w:rsidRPr="00415689" w:rsidRDefault="00415689" w:rsidP="00F80202">
            <w:pPr>
              <w:ind w:left="0" w:firstLine="0"/>
              <w:rPr>
                <w:sz w:val="18"/>
                <w:szCs w:val="18"/>
              </w:rPr>
            </w:pPr>
            <w:r w:rsidRPr="00415689">
              <w:rPr>
                <w:sz w:val="18"/>
                <w:szCs w:val="18"/>
              </w:rPr>
              <w:t>Д. Куда</w:t>
            </w:r>
          </w:p>
        </w:tc>
        <w:tc>
          <w:tcPr>
            <w:tcW w:w="915" w:type="dxa"/>
            <w:gridSpan w:val="2"/>
            <w:tcBorders>
              <w:top w:val="single" w:sz="6" w:space="0" w:color="auto"/>
              <w:left w:val="single" w:sz="6" w:space="0" w:color="auto"/>
              <w:bottom w:val="single" w:sz="6" w:space="0" w:color="auto"/>
              <w:right w:val="single" w:sz="6" w:space="0" w:color="auto"/>
            </w:tcBorders>
            <w:vAlign w:val="center"/>
            <w:hideMark/>
          </w:tcPr>
          <w:p w:rsidR="00415689" w:rsidRPr="00415689" w:rsidRDefault="00415689" w:rsidP="00415689">
            <w:pPr>
              <w:spacing w:after="200" w:line="276" w:lineRule="auto"/>
              <w:ind w:left="0" w:firstLine="567"/>
              <w:rPr>
                <w:rFonts w:eastAsia="Calibri"/>
                <w:sz w:val="18"/>
                <w:szCs w:val="18"/>
                <w:lang w:eastAsia="en-US"/>
              </w:rPr>
            </w:pPr>
            <w:r w:rsidRPr="00415689">
              <w:rPr>
                <w:color w:val="000000"/>
                <w:sz w:val="18"/>
                <w:szCs w:val="18"/>
              </w:rPr>
              <w:t>6</w:t>
            </w:r>
          </w:p>
        </w:tc>
        <w:tc>
          <w:tcPr>
            <w:tcW w:w="867" w:type="dxa"/>
            <w:gridSpan w:val="2"/>
            <w:tcBorders>
              <w:top w:val="single" w:sz="6" w:space="0" w:color="auto"/>
              <w:left w:val="single" w:sz="6" w:space="0" w:color="auto"/>
              <w:bottom w:val="single" w:sz="6" w:space="0" w:color="auto"/>
              <w:right w:val="single" w:sz="6" w:space="0" w:color="auto"/>
            </w:tcBorders>
            <w:vAlign w:val="center"/>
            <w:hideMark/>
          </w:tcPr>
          <w:p w:rsidR="00415689" w:rsidRPr="00415689" w:rsidRDefault="00415689" w:rsidP="00415689">
            <w:pPr>
              <w:ind w:left="0" w:firstLine="567"/>
              <w:rPr>
                <w:sz w:val="18"/>
                <w:szCs w:val="18"/>
              </w:rPr>
            </w:pPr>
            <w:r w:rsidRPr="00415689">
              <w:rPr>
                <w:sz w:val="18"/>
                <w:szCs w:val="18"/>
              </w:rPr>
              <w:t xml:space="preserve">-8 </w:t>
            </w:r>
            <w:proofErr w:type="spellStart"/>
            <w:r w:rsidRPr="00415689">
              <w:rPr>
                <w:sz w:val="18"/>
                <w:szCs w:val="18"/>
              </w:rPr>
              <w:t>эт</w:t>
            </w:r>
            <w:proofErr w:type="spellEnd"/>
            <w:r w:rsidRPr="00415689">
              <w:rPr>
                <w:sz w:val="18"/>
                <w:szCs w:val="18"/>
              </w:rPr>
              <w:t>.</w:t>
            </w:r>
          </w:p>
        </w:tc>
        <w:tc>
          <w:tcPr>
            <w:tcW w:w="1440" w:type="dxa"/>
            <w:gridSpan w:val="2"/>
            <w:tcBorders>
              <w:top w:val="single" w:sz="6" w:space="0" w:color="auto"/>
              <w:left w:val="single" w:sz="6" w:space="0" w:color="auto"/>
              <w:bottom w:val="single" w:sz="6" w:space="0" w:color="auto"/>
              <w:right w:val="single" w:sz="12" w:space="0" w:color="auto"/>
            </w:tcBorders>
            <w:noWrap/>
            <w:vAlign w:val="center"/>
            <w:hideMark/>
          </w:tcPr>
          <w:p w:rsidR="00415689" w:rsidRPr="00415689" w:rsidRDefault="00415689" w:rsidP="00F80202">
            <w:pPr>
              <w:ind w:left="0" w:firstLine="0"/>
              <w:rPr>
                <w:color w:val="000000"/>
                <w:sz w:val="18"/>
                <w:szCs w:val="18"/>
              </w:rPr>
            </w:pPr>
            <w:r w:rsidRPr="00415689">
              <w:rPr>
                <w:color w:val="000000"/>
                <w:sz w:val="18"/>
                <w:szCs w:val="18"/>
              </w:rPr>
              <w:t>0,5</w:t>
            </w:r>
          </w:p>
        </w:tc>
      </w:tr>
      <w:tr w:rsidR="00415689" w:rsidRPr="00415689" w:rsidTr="00415689">
        <w:trPr>
          <w:gridAfter w:val="1"/>
          <w:wAfter w:w="22" w:type="dxa"/>
          <w:trHeight w:val="630"/>
        </w:trPr>
        <w:tc>
          <w:tcPr>
            <w:tcW w:w="1077" w:type="dxa"/>
            <w:tcBorders>
              <w:top w:val="single" w:sz="6" w:space="0" w:color="auto"/>
              <w:left w:val="single" w:sz="12" w:space="0" w:color="auto"/>
              <w:bottom w:val="single" w:sz="6" w:space="0" w:color="auto"/>
              <w:right w:val="single" w:sz="6" w:space="0" w:color="auto"/>
            </w:tcBorders>
            <w:noWrap/>
            <w:vAlign w:val="center"/>
            <w:hideMark/>
          </w:tcPr>
          <w:p w:rsidR="00415689" w:rsidRPr="00415689" w:rsidRDefault="00415689" w:rsidP="00F80202">
            <w:pPr>
              <w:ind w:left="0" w:firstLine="0"/>
              <w:rPr>
                <w:sz w:val="18"/>
                <w:szCs w:val="18"/>
              </w:rPr>
            </w:pPr>
            <w:r w:rsidRPr="00415689">
              <w:rPr>
                <w:sz w:val="18"/>
                <w:szCs w:val="18"/>
              </w:rPr>
              <w:t>ЗР-2</w:t>
            </w:r>
          </w:p>
        </w:tc>
        <w:tc>
          <w:tcPr>
            <w:tcW w:w="2747" w:type="dxa"/>
            <w:tcBorders>
              <w:top w:val="single" w:sz="6" w:space="0" w:color="auto"/>
              <w:left w:val="single" w:sz="6" w:space="0" w:color="auto"/>
              <w:bottom w:val="single" w:sz="6" w:space="0" w:color="auto"/>
              <w:right w:val="single" w:sz="6" w:space="0" w:color="auto"/>
            </w:tcBorders>
            <w:vAlign w:val="center"/>
            <w:hideMark/>
          </w:tcPr>
          <w:p w:rsidR="00415689" w:rsidRPr="00415689" w:rsidRDefault="00415689" w:rsidP="00F80202">
            <w:pPr>
              <w:ind w:left="0" w:firstLine="0"/>
              <w:rPr>
                <w:sz w:val="18"/>
                <w:szCs w:val="18"/>
              </w:rPr>
            </w:pPr>
            <w:r w:rsidRPr="00415689">
              <w:rPr>
                <w:sz w:val="18"/>
                <w:szCs w:val="18"/>
              </w:rPr>
              <w:t xml:space="preserve">Зона застройки </w:t>
            </w:r>
            <w:proofErr w:type="spellStart"/>
            <w:r w:rsidRPr="00415689">
              <w:rPr>
                <w:sz w:val="18"/>
                <w:szCs w:val="18"/>
              </w:rPr>
              <w:t>среднеэтажными</w:t>
            </w:r>
            <w:proofErr w:type="spellEnd"/>
            <w:r w:rsidRPr="00415689">
              <w:rPr>
                <w:sz w:val="18"/>
                <w:szCs w:val="18"/>
              </w:rPr>
              <w:t xml:space="preserve"> жилыми домами (от 5 до 8 этажей, включая </w:t>
            </w:r>
            <w:proofErr w:type="gramStart"/>
            <w:r w:rsidRPr="00415689">
              <w:rPr>
                <w:sz w:val="18"/>
                <w:szCs w:val="18"/>
              </w:rPr>
              <w:t>мансардный</w:t>
            </w:r>
            <w:proofErr w:type="gramEnd"/>
            <w:r w:rsidRPr="00415689">
              <w:rPr>
                <w:sz w:val="18"/>
                <w:szCs w:val="18"/>
              </w:rPr>
              <w:t>)</w:t>
            </w:r>
          </w:p>
        </w:tc>
        <w:tc>
          <w:tcPr>
            <w:tcW w:w="2408" w:type="dxa"/>
            <w:tcBorders>
              <w:top w:val="single" w:sz="6" w:space="0" w:color="auto"/>
              <w:left w:val="single" w:sz="6" w:space="0" w:color="auto"/>
              <w:bottom w:val="single" w:sz="6" w:space="0" w:color="auto"/>
              <w:right w:val="single" w:sz="6" w:space="0" w:color="auto"/>
            </w:tcBorders>
            <w:hideMark/>
          </w:tcPr>
          <w:p w:rsidR="00415689" w:rsidRPr="00415689" w:rsidRDefault="00F80202" w:rsidP="00F80202">
            <w:pPr>
              <w:spacing w:after="200" w:line="276" w:lineRule="auto"/>
              <w:ind w:left="0" w:firstLine="0"/>
              <w:rPr>
                <w:rFonts w:eastAsia="Calibri"/>
                <w:sz w:val="18"/>
                <w:szCs w:val="18"/>
                <w:lang w:eastAsia="en-US"/>
              </w:rPr>
            </w:pPr>
            <w:proofErr w:type="gramStart"/>
            <w:r>
              <w:rPr>
                <w:sz w:val="18"/>
                <w:szCs w:val="18"/>
              </w:rPr>
              <w:t xml:space="preserve">Застройка </w:t>
            </w:r>
            <w:proofErr w:type="spellStart"/>
            <w:r>
              <w:rPr>
                <w:sz w:val="18"/>
                <w:szCs w:val="18"/>
              </w:rPr>
              <w:t>среднеэтажными</w:t>
            </w:r>
            <w:proofErr w:type="spellEnd"/>
            <w:r>
              <w:rPr>
                <w:sz w:val="18"/>
                <w:szCs w:val="18"/>
              </w:rPr>
              <w:t xml:space="preserve"> </w:t>
            </w:r>
            <w:r w:rsidR="00415689" w:rsidRPr="00415689">
              <w:rPr>
                <w:sz w:val="18"/>
                <w:szCs w:val="18"/>
              </w:rPr>
              <w:t>жилыми домами от 5 до 8 этажей)</w:t>
            </w:r>
            <w:proofErr w:type="gramEnd"/>
          </w:p>
        </w:tc>
        <w:tc>
          <w:tcPr>
            <w:tcW w:w="1226" w:type="dxa"/>
            <w:tcBorders>
              <w:top w:val="single" w:sz="6" w:space="0" w:color="auto"/>
              <w:left w:val="single" w:sz="6" w:space="0" w:color="auto"/>
              <w:bottom w:val="single" w:sz="6" w:space="0" w:color="auto"/>
              <w:right w:val="single" w:sz="6" w:space="0" w:color="auto"/>
            </w:tcBorders>
            <w:vAlign w:val="center"/>
            <w:hideMark/>
          </w:tcPr>
          <w:p w:rsidR="00415689" w:rsidRPr="00415689" w:rsidRDefault="00415689" w:rsidP="00F80202">
            <w:pPr>
              <w:ind w:left="0" w:firstLine="0"/>
              <w:rPr>
                <w:sz w:val="18"/>
                <w:szCs w:val="18"/>
              </w:rPr>
            </w:pPr>
            <w:r w:rsidRPr="00415689">
              <w:rPr>
                <w:sz w:val="18"/>
                <w:szCs w:val="18"/>
              </w:rPr>
              <w:t>Строительство</w:t>
            </w:r>
          </w:p>
        </w:tc>
        <w:tc>
          <w:tcPr>
            <w:tcW w:w="1426" w:type="dxa"/>
            <w:tcBorders>
              <w:top w:val="single" w:sz="6" w:space="0" w:color="auto"/>
              <w:left w:val="single" w:sz="6" w:space="0" w:color="auto"/>
              <w:bottom w:val="single" w:sz="6" w:space="0" w:color="auto"/>
              <w:right w:val="single" w:sz="6" w:space="0" w:color="auto"/>
            </w:tcBorders>
            <w:vAlign w:val="center"/>
            <w:hideMark/>
          </w:tcPr>
          <w:p w:rsidR="00415689" w:rsidRPr="00415689" w:rsidRDefault="00415689" w:rsidP="00F80202">
            <w:pPr>
              <w:ind w:left="0" w:firstLine="0"/>
              <w:rPr>
                <w:sz w:val="18"/>
                <w:szCs w:val="18"/>
              </w:rPr>
            </w:pPr>
            <w:r w:rsidRPr="00415689">
              <w:rPr>
                <w:sz w:val="18"/>
                <w:szCs w:val="18"/>
              </w:rPr>
              <w:t xml:space="preserve">Расчетный срок </w:t>
            </w:r>
          </w:p>
        </w:tc>
        <w:tc>
          <w:tcPr>
            <w:tcW w:w="1057" w:type="dxa"/>
            <w:tcBorders>
              <w:top w:val="single" w:sz="6" w:space="0" w:color="auto"/>
              <w:left w:val="single" w:sz="6" w:space="0" w:color="auto"/>
              <w:bottom w:val="single" w:sz="6" w:space="0" w:color="auto"/>
              <w:right w:val="single" w:sz="6" w:space="0" w:color="auto"/>
            </w:tcBorders>
            <w:noWrap/>
            <w:vAlign w:val="center"/>
            <w:hideMark/>
          </w:tcPr>
          <w:p w:rsidR="00415689" w:rsidRPr="00415689" w:rsidRDefault="00415689" w:rsidP="00415689">
            <w:pPr>
              <w:ind w:left="0" w:firstLine="567"/>
              <w:rPr>
                <w:bCs/>
                <w:color w:val="000000"/>
                <w:sz w:val="18"/>
                <w:szCs w:val="18"/>
              </w:rPr>
            </w:pPr>
            <w:r w:rsidRPr="00415689">
              <w:rPr>
                <w:sz w:val="18"/>
                <w:szCs w:val="18"/>
              </w:rPr>
              <w:t>Иное</w:t>
            </w:r>
          </w:p>
        </w:tc>
        <w:tc>
          <w:tcPr>
            <w:tcW w:w="1740" w:type="dxa"/>
            <w:tcBorders>
              <w:top w:val="single" w:sz="6" w:space="0" w:color="auto"/>
              <w:left w:val="single" w:sz="6" w:space="0" w:color="auto"/>
              <w:bottom w:val="single" w:sz="6" w:space="0" w:color="auto"/>
              <w:right w:val="single" w:sz="6" w:space="0" w:color="auto"/>
            </w:tcBorders>
            <w:vAlign w:val="center"/>
            <w:hideMark/>
          </w:tcPr>
          <w:p w:rsidR="00415689" w:rsidRPr="00415689" w:rsidRDefault="00415689" w:rsidP="00F80202">
            <w:pPr>
              <w:ind w:left="0" w:firstLine="0"/>
              <w:rPr>
                <w:sz w:val="18"/>
                <w:szCs w:val="18"/>
              </w:rPr>
            </w:pPr>
            <w:r w:rsidRPr="00415689">
              <w:rPr>
                <w:sz w:val="18"/>
                <w:szCs w:val="18"/>
              </w:rPr>
              <w:t>Д. Куда</w:t>
            </w:r>
          </w:p>
        </w:tc>
        <w:tc>
          <w:tcPr>
            <w:tcW w:w="915" w:type="dxa"/>
            <w:gridSpan w:val="2"/>
            <w:tcBorders>
              <w:top w:val="single" w:sz="6" w:space="0" w:color="auto"/>
              <w:left w:val="single" w:sz="6" w:space="0" w:color="auto"/>
              <w:bottom w:val="single" w:sz="6" w:space="0" w:color="auto"/>
              <w:right w:val="single" w:sz="6" w:space="0" w:color="auto"/>
            </w:tcBorders>
            <w:vAlign w:val="center"/>
            <w:hideMark/>
          </w:tcPr>
          <w:p w:rsidR="00415689" w:rsidRPr="00415689" w:rsidRDefault="00415689" w:rsidP="00415689">
            <w:pPr>
              <w:spacing w:after="200" w:line="276" w:lineRule="auto"/>
              <w:ind w:left="0" w:firstLine="567"/>
              <w:rPr>
                <w:rFonts w:eastAsia="Calibri"/>
                <w:sz w:val="18"/>
                <w:szCs w:val="18"/>
                <w:lang w:eastAsia="en-US"/>
              </w:rPr>
            </w:pPr>
            <w:r w:rsidRPr="00415689">
              <w:rPr>
                <w:rFonts w:eastAsia="Calibri"/>
                <w:sz w:val="18"/>
                <w:szCs w:val="18"/>
                <w:lang w:eastAsia="en-US"/>
              </w:rPr>
              <w:t>11</w:t>
            </w:r>
          </w:p>
        </w:tc>
        <w:tc>
          <w:tcPr>
            <w:tcW w:w="867" w:type="dxa"/>
            <w:gridSpan w:val="2"/>
            <w:tcBorders>
              <w:top w:val="single" w:sz="6" w:space="0" w:color="auto"/>
              <w:left w:val="single" w:sz="6" w:space="0" w:color="auto"/>
              <w:bottom w:val="single" w:sz="6" w:space="0" w:color="auto"/>
              <w:right w:val="single" w:sz="6" w:space="0" w:color="auto"/>
            </w:tcBorders>
            <w:vAlign w:val="center"/>
            <w:hideMark/>
          </w:tcPr>
          <w:p w:rsidR="00415689" w:rsidRPr="00415689" w:rsidRDefault="00415689" w:rsidP="00415689">
            <w:pPr>
              <w:ind w:left="0" w:firstLine="567"/>
              <w:rPr>
                <w:sz w:val="18"/>
                <w:szCs w:val="18"/>
              </w:rPr>
            </w:pPr>
            <w:r w:rsidRPr="00415689">
              <w:rPr>
                <w:sz w:val="18"/>
                <w:szCs w:val="18"/>
              </w:rPr>
              <w:t xml:space="preserve">-8 </w:t>
            </w:r>
            <w:proofErr w:type="spellStart"/>
            <w:r w:rsidRPr="00415689">
              <w:rPr>
                <w:sz w:val="18"/>
                <w:szCs w:val="18"/>
              </w:rPr>
              <w:t>эт</w:t>
            </w:r>
            <w:proofErr w:type="spellEnd"/>
            <w:r w:rsidRPr="00415689">
              <w:rPr>
                <w:sz w:val="18"/>
                <w:szCs w:val="18"/>
              </w:rPr>
              <w:t>.</w:t>
            </w:r>
          </w:p>
        </w:tc>
        <w:tc>
          <w:tcPr>
            <w:tcW w:w="1440" w:type="dxa"/>
            <w:gridSpan w:val="2"/>
            <w:tcBorders>
              <w:top w:val="single" w:sz="6" w:space="0" w:color="auto"/>
              <w:left w:val="single" w:sz="6" w:space="0" w:color="auto"/>
              <w:bottom w:val="single" w:sz="6" w:space="0" w:color="auto"/>
              <w:right w:val="single" w:sz="12" w:space="0" w:color="auto"/>
            </w:tcBorders>
            <w:noWrap/>
            <w:vAlign w:val="center"/>
            <w:hideMark/>
          </w:tcPr>
          <w:p w:rsidR="00415689" w:rsidRPr="00415689" w:rsidRDefault="00415689" w:rsidP="00F80202">
            <w:pPr>
              <w:ind w:left="0" w:firstLine="0"/>
              <w:rPr>
                <w:color w:val="000000"/>
                <w:sz w:val="18"/>
                <w:szCs w:val="18"/>
              </w:rPr>
            </w:pPr>
            <w:r w:rsidRPr="00415689">
              <w:rPr>
                <w:color w:val="000000"/>
                <w:sz w:val="18"/>
                <w:szCs w:val="18"/>
              </w:rPr>
              <w:t>0,6</w:t>
            </w:r>
          </w:p>
        </w:tc>
      </w:tr>
      <w:tr w:rsidR="00415689" w:rsidRPr="00415689" w:rsidTr="00415689">
        <w:trPr>
          <w:gridAfter w:val="1"/>
          <w:wAfter w:w="22" w:type="dxa"/>
          <w:trHeight w:val="630"/>
        </w:trPr>
        <w:tc>
          <w:tcPr>
            <w:tcW w:w="1077" w:type="dxa"/>
            <w:tcBorders>
              <w:top w:val="single" w:sz="6" w:space="0" w:color="auto"/>
              <w:left w:val="single" w:sz="12" w:space="0" w:color="auto"/>
              <w:bottom w:val="single" w:sz="6" w:space="0" w:color="auto"/>
              <w:right w:val="single" w:sz="6" w:space="0" w:color="auto"/>
            </w:tcBorders>
            <w:noWrap/>
            <w:vAlign w:val="center"/>
            <w:hideMark/>
          </w:tcPr>
          <w:p w:rsidR="00415689" w:rsidRPr="00415689" w:rsidRDefault="00415689" w:rsidP="00F80202">
            <w:pPr>
              <w:ind w:left="0" w:firstLine="0"/>
              <w:rPr>
                <w:sz w:val="18"/>
                <w:szCs w:val="18"/>
              </w:rPr>
            </w:pPr>
            <w:r w:rsidRPr="00415689">
              <w:rPr>
                <w:sz w:val="18"/>
                <w:szCs w:val="18"/>
              </w:rPr>
              <w:t>ЗР-3</w:t>
            </w:r>
          </w:p>
        </w:tc>
        <w:tc>
          <w:tcPr>
            <w:tcW w:w="2747" w:type="dxa"/>
            <w:tcBorders>
              <w:top w:val="single" w:sz="6" w:space="0" w:color="auto"/>
              <w:left w:val="single" w:sz="6" w:space="0" w:color="auto"/>
              <w:bottom w:val="single" w:sz="6" w:space="0" w:color="auto"/>
              <w:right w:val="single" w:sz="6" w:space="0" w:color="auto"/>
            </w:tcBorders>
            <w:vAlign w:val="center"/>
            <w:hideMark/>
          </w:tcPr>
          <w:p w:rsidR="00415689" w:rsidRPr="00415689" w:rsidRDefault="00415689" w:rsidP="00F80202">
            <w:pPr>
              <w:ind w:left="0" w:firstLine="0"/>
              <w:rPr>
                <w:sz w:val="18"/>
                <w:szCs w:val="18"/>
              </w:rPr>
            </w:pPr>
            <w:r w:rsidRPr="00415689">
              <w:rPr>
                <w:sz w:val="18"/>
                <w:szCs w:val="18"/>
              </w:rPr>
              <w:t xml:space="preserve">Зона застройки </w:t>
            </w:r>
            <w:proofErr w:type="spellStart"/>
            <w:r w:rsidRPr="00415689">
              <w:rPr>
                <w:sz w:val="18"/>
                <w:szCs w:val="18"/>
              </w:rPr>
              <w:t>среднеэтажными</w:t>
            </w:r>
            <w:proofErr w:type="spellEnd"/>
            <w:r w:rsidRPr="00415689">
              <w:rPr>
                <w:sz w:val="18"/>
                <w:szCs w:val="18"/>
              </w:rPr>
              <w:t xml:space="preserve"> жилыми домами (от 5 до 8 этажей, включая </w:t>
            </w:r>
            <w:proofErr w:type="gramStart"/>
            <w:r w:rsidRPr="00415689">
              <w:rPr>
                <w:sz w:val="18"/>
                <w:szCs w:val="18"/>
              </w:rPr>
              <w:t>мансардный</w:t>
            </w:r>
            <w:proofErr w:type="gramEnd"/>
            <w:r w:rsidRPr="00415689">
              <w:rPr>
                <w:sz w:val="18"/>
                <w:szCs w:val="18"/>
              </w:rPr>
              <w:t>)</w:t>
            </w:r>
          </w:p>
        </w:tc>
        <w:tc>
          <w:tcPr>
            <w:tcW w:w="2408" w:type="dxa"/>
            <w:tcBorders>
              <w:top w:val="single" w:sz="6" w:space="0" w:color="auto"/>
              <w:left w:val="single" w:sz="6" w:space="0" w:color="auto"/>
              <w:bottom w:val="single" w:sz="6" w:space="0" w:color="auto"/>
              <w:right w:val="single" w:sz="6" w:space="0" w:color="auto"/>
            </w:tcBorders>
            <w:hideMark/>
          </w:tcPr>
          <w:p w:rsidR="00415689" w:rsidRPr="00415689" w:rsidRDefault="00415689" w:rsidP="00F80202">
            <w:pPr>
              <w:spacing w:after="200" w:line="276" w:lineRule="auto"/>
              <w:ind w:left="0" w:firstLine="0"/>
              <w:rPr>
                <w:rFonts w:eastAsia="Calibri"/>
                <w:sz w:val="18"/>
                <w:szCs w:val="18"/>
                <w:lang w:eastAsia="en-US"/>
              </w:rPr>
            </w:pPr>
            <w:proofErr w:type="gramStart"/>
            <w:r w:rsidRPr="00415689">
              <w:rPr>
                <w:sz w:val="18"/>
                <w:szCs w:val="18"/>
              </w:rPr>
              <w:t xml:space="preserve">Застройка </w:t>
            </w:r>
            <w:proofErr w:type="spellStart"/>
            <w:r w:rsidRPr="00415689">
              <w:rPr>
                <w:sz w:val="18"/>
                <w:szCs w:val="18"/>
              </w:rPr>
              <w:t>среднеэтажными</w:t>
            </w:r>
            <w:proofErr w:type="spellEnd"/>
            <w:r w:rsidRPr="00415689">
              <w:rPr>
                <w:sz w:val="18"/>
                <w:szCs w:val="18"/>
              </w:rPr>
              <w:t xml:space="preserve"> жилыми домами от 5 до 8 этажей)</w:t>
            </w:r>
            <w:proofErr w:type="gramEnd"/>
          </w:p>
        </w:tc>
        <w:tc>
          <w:tcPr>
            <w:tcW w:w="1226" w:type="dxa"/>
            <w:tcBorders>
              <w:top w:val="single" w:sz="6" w:space="0" w:color="auto"/>
              <w:left w:val="single" w:sz="6" w:space="0" w:color="auto"/>
              <w:bottom w:val="single" w:sz="6" w:space="0" w:color="auto"/>
              <w:right w:val="single" w:sz="6" w:space="0" w:color="auto"/>
            </w:tcBorders>
            <w:vAlign w:val="center"/>
            <w:hideMark/>
          </w:tcPr>
          <w:p w:rsidR="00415689" w:rsidRPr="00415689" w:rsidRDefault="00415689" w:rsidP="00F80202">
            <w:pPr>
              <w:ind w:left="0" w:firstLine="0"/>
              <w:rPr>
                <w:sz w:val="18"/>
                <w:szCs w:val="18"/>
              </w:rPr>
            </w:pPr>
            <w:r w:rsidRPr="00415689">
              <w:rPr>
                <w:sz w:val="18"/>
                <w:szCs w:val="18"/>
              </w:rPr>
              <w:t>Строительство</w:t>
            </w:r>
          </w:p>
        </w:tc>
        <w:tc>
          <w:tcPr>
            <w:tcW w:w="1426" w:type="dxa"/>
            <w:tcBorders>
              <w:top w:val="single" w:sz="6" w:space="0" w:color="auto"/>
              <w:left w:val="single" w:sz="6" w:space="0" w:color="auto"/>
              <w:bottom w:val="single" w:sz="6" w:space="0" w:color="auto"/>
              <w:right w:val="single" w:sz="6" w:space="0" w:color="auto"/>
            </w:tcBorders>
            <w:vAlign w:val="center"/>
            <w:hideMark/>
          </w:tcPr>
          <w:p w:rsidR="00415689" w:rsidRPr="00415689" w:rsidRDefault="00415689" w:rsidP="00F80202">
            <w:pPr>
              <w:ind w:left="0" w:firstLine="0"/>
              <w:rPr>
                <w:sz w:val="18"/>
                <w:szCs w:val="18"/>
              </w:rPr>
            </w:pPr>
            <w:r w:rsidRPr="00415689">
              <w:rPr>
                <w:sz w:val="18"/>
                <w:szCs w:val="18"/>
              </w:rPr>
              <w:t xml:space="preserve">Расчетный срок </w:t>
            </w:r>
          </w:p>
        </w:tc>
        <w:tc>
          <w:tcPr>
            <w:tcW w:w="1057" w:type="dxa"/>
            <w:tcBorders>
              <w:top w:val="single" w:sz="6" w:space="0" w:color="auto"/>
              <w:left w:val="single" w:sz="6" w:space="0" w:color="auto"/>
              <w:bottom w:val="single" w:sz="6" w:space="0" w:color="auto"/>
              <w:right w:val="single" w:sz="6" w:space="0" w:color="auto"/>
            </w:tcBorders>
            <w:noWrap/>
            <w:vAlign w:val="center"/>
            <w:hideMark/>
          </w:tcPr>
          <w:p w:rsidR="00415689" w:rsidRPr="00415689" w:rsidRDefault="00415689" w:rsidP="00415689">
            <w:pPr>
              <w:ind w:left="0" w:firstLine="567"/>
              <w:rPr>
                <w:bCs/>
                <w:color w:val="000000"/>
                <w:sz w:val="18"/>
                <w:szCs w:val="18"/>
              </w:rPr>
            </w:pPr>
            <w:r w:rsidRPr="00415689">
              <w:rPr>
                <w:sz w:val="18"/>
                <w:szCs w:val="18"/>
              </w:rPr>
              <w:t>Иное</w:t>
            </w:r>
          </w:p>
        </w:tc>
        <w:tc>
          <w:tcPr>
            <w:tcW w:w="1740" w:type="dxa"/>
            <w:tcBorders>
              <w:top w:val="single" w:sz="6" w:space="0" w:color="auto"/>
              <w:left w:val="single" w:sz="6" w:space="0" w:color="auto"/>
              <w:bottom w:val="single" w:sz="6" w:space="0" w:color="auto"/>
              <w:right w:val="single" w:sz="6" w:space="0" w:color="auto"/>
            </w:tcBorders>
            <w:vAlign w:val="center"/>
            <w:hideMark/>
          </w:tcPr>
          <w:p w:rsidR="00415689" w:rsidRPr="00415689" w:rsidRDefault="00415689" w:rsidP="00F80202">
            <w:pPr>
              <w:ind w:left="0" w:firstLine="0"/>
              <w:rPr>
                <w:sz w:val="18"/>
                <w:szCs w:val="18"/>
              </w:rPr>
            </w:pPr>
            <w:r w:rsidRPr="00415689">
              <w:rPr>
                <w:sz w:val="18"/>
                <w:szCs w:val="18"/>
              </w:rPr>
              <w:t>Д. Куда</w:t>
            </w:r>
          </w:p>
        </w:tc>
        <w:tc>
          <w:tcPr>
            <w:tcW w:w="915" w:type="dxa"/>
            <w:gridSpan w:val="2"/>
            <w:tcBorders>
              <w:top w:val="single" w:sz="6" w:space="0" w:color="auto"/>
              <w:left w:val="single" w:sz="6" w:space="0" w:color="auto"/>
              <w:bottom w:val="single" w:sz="6" w:space="0" w:color="auto"/>
              <w:right w:val="single" w:sz="6" w:space="0" w:color="auto"/>
            </w:tcBorders>
            <w:vAlign w:val="center"/>
            <w:hideMark/>
          </w:tcPr>
          <w:p w:rsidR="00415689" w:rsidRPr="00415689" w:rsidRDefault="00415689" w:rsidP="00415689">
            <w:pPr>
              <w:spacing w:after="200" w:line="276" w:lineRule="auto"/>
              <w:ind w:left="0" w:firstLine="567"/>
              <w:rPr>
                <w:rFonts w:eastAsia="Calibri"/>
                <w:sz w:val="18"/>
                <w:szCs w:val="18"/>
                <w:lang w:eastAsia="en-US"/>
              </w:rPr>
            </w:pPr>
            <w:r w:rsidRPr="00415689">
              <w:rPr>
                <w:rFonts w:eastAsia="Calibri"/>
                <w:sz w:val="18"/>
                <w:szCs w:val="18"/>
                <w:lang w:eastAsia="en-US"/>
              </w:rPr>
              <w:t>11</w:t>
            </w:r>
          </w:p>
        </w:tc>
        <w:tc>
          <w:tcPr>
            <w:tcW w:w="867" w:type="dxa"/>
            <w:gridSpan w:val="2"/>
            <w:tcBorders>
              <w:top w:val="single" w:sz="6" w:space="0" w:color="auto"/>
              <w:left w:val="single" w:sz="6" w:space="0" w:color="auto"/>
              <w:bottom w:val="single" w:sz="6" w:space="0" w:color="auto"/>
              <w:right w:val="single" w:sz="6" w:space="0" w:color="auto"/>
            </w:tcBorders>
            <w:vAlign w:val="center"/>
            <w:hideMark/>
          </w:tcPr>
          <w:p w:rsidR="00415689" w:rsidRPr="00415689" w:rsidRDefault="00415689" w:rsidP="00415689">
            <w:pPr>
              <w:ind w:left="0" w:firstLine="567"/>
              <w:rPr>
                <w:sz w:val="18"/>
                <w:szCs w:val="18"/>
              </w:rPr>
            </w:pPr>
            <w:r w:rsidRPr="00415689">
              <w:rPr>
                <w:sz w:val="18"/>
                <w:szCs w:val="18"/>
              </w:rPr>
              <w:t xml:space="preserve">-8 </w:t>
            </w:r>
            <w:proofErr w:type="spellStart"/>
            <w:r w:rsidRPr="00415689">
              <w:rPr>
                <w:sz w:val="18"/>
                <w:szCs w:val="18"/>
              </w:rPr>
              <w:t>эт</w:t>
            </w:r>
            <w:proofErr w:type="spellEnd"/>
            <w:r w:rsidRPr="00415689">
              <w:rPr>
                <w:sz w:val="18"/>
                <w:szCs w:val="18"/>
              </w:rPr>
              <w:t>.</w:t>
            </w:r>
          </w:p>
        </w:tc>
        <w:tc>
          <w:tcPr>
            <w:tcW w:w="1440" w:type="dxa"/>
            <w:gridSpan w:val="2"/>
            <w:tcBorders>
              <w:top w:val="single" w:sz="6" w:space="0" w:color="auto"/>
              <w:left w:val="single" w:sz="6" w:space="0" w:color="auto"/>
              <w:bottom w:val="single" w:sz="6" w:space="0" w:color="auto"/>
              <w:right w:val="single" w:sz="12" w:space="0" w:color="auto"/>
            </w:tcBorders>
            <w:noWrap/>
            <w:vAlign w:val="center"/>
            <w:hideMark/>
          </w:tcPr>
          <w:p w:rsidR="00415689" w:rsidRPr="00415689" w:rsidRDefault="00415689" w:rsidP="00F80202">
            <w:pPr>
              <w:ind w:left="0" w:firstLine="0"/>
              <w:rPr>
                <w:color w:val="000000"/>
                <w:sz w:val="18"/>
                <w:szCs w:val="18"/>
              </w:rPr>
            </w:pPr>
            <w:r w:rsidRPr="00415689">
              <w:rPr>
                <w:color w:val="000000"/>
                <w:sz w:val="18"/>
                <w:szCs w:val="18"/>
              </w:rPr>
              <w:t>1,6</w:t>
            </w:r>
          </w:p>
        </w:tc>
      </w:tr>
      <w:tr w:rsidR="00415689" w:rsidRPr="00415689" w:rsidTr="00415689">
        <w:trPr>
          <w:gridAfter w:val="1"/>
          <w:wAfter w:w="22" w:type="dxa"/>
          <w:trHeight w:val="508"/>
        </w:trPr>
        <w:tc>
          <w:tcPr>
            <w:tcW w:w="1077" w:type="dxa"/>
            <w:tcBorders>
              <w:top w:val="single" w:sz="6" w:space="0" w:color="auto"/>
              <w:left w:val="single" w:sz="12" w:space="0" w:color="auto"/>
              <w:bottom w:val="single" w:sz="6" w:space="0" w:color="auto"/>
              <w:right w:val="single" w:sz="6" w:space="0" w:color="auto"/>
            </w:tcBorders>
            <w:noWrap/>
            <w:vAlign w:val="center"/>
            <w:hideMark/>
          </w:tcPr>
          <w:p w:rsidR="00415689" w:rsidRPr="00415689" w:rsidRDefault="00415689" w:rsidP="00BA4A2D">
            <w:pPr>
              <w:ind w:left="0" w:firstLine="0"/>
              <w:rPr>
                <w:sz w:val="18"/>
                <w:szCs w:val="18"/>
              </w:rPr>
            </w:pPr>
            <w:r w:rsidRPr="00415689">
              <w:rPr>
                <w:sz w:val="18"/>
                <w:szCs w:val="18"/>
              </w:rPr>
              <w:t>ЗР-4</w:t>
            </w:r>
          </w:p>
        </w:tc>
        <w:tc>
          <w:tcPr>
            <w:tcW w:w="2747" w:type="dxa"/>
            <w:tcBorders>
              <w:top w:val="single" w:sz="6" w:space="0" w:color="auto"/>
              <w:left w:val="single" w:sz="6" w:space="0" w:color="auto"/>
              <w:bottom w:val="single" w:sz="6" w:space="0" w:color="auto"/>
              <w:right w:val="single" w:sz="6" w:space="0" w:color="auto"/>
            </w:tcBorders>
            <w:vAlign w:val="center"/>
            <w:hideMark/>
          </w:tcPr>
          <w:p w:rsidR="00415689" w:rsidRPr="00415689" w:rsidRDefault="00415689" w:rsidP="00BA4A2D">
            <w:pPr>
              <w:ind w:left="0" w:firstLine="0"/>
              <w:rPr>
                <w:sz w:val="18"/>
                <w:szCs w:val="18"/>
              </w:rPr>
            </w:pPr>
            <w:r w:rsidRPr="00415689">
              <w:rPr>
                <w:sz w:val="18"/>
                <w:szCs w:val="18"/>
              </w:rPr>
              <w:t xml:space="preserve">Зона застройки </w:t>
            </w:r>
            <w:proofErr w:type="spellStart"/>
            <w:r w:rsidRPr="00415689">
              <w:rPr>
                <w:sz w:val="18"/>
                <w:szCs w:val="18"/>
              </w:rPr>
              <w:t>среднеэтажными</w:t>
            </w:r>
            <w:proofErr w:type="spellEnd"/>
            <w:r w:rsidRPr="00415689">
              <w:rPr>
                <w:sz w:val="18"/>
                <w:szCs w:val="18"/>
              </w:rPr>
              <w:t xml:space="preserve"> жилыми домами (от 5 до 8 этажей, включая </w:t>
            </w:r>
            <w:proofErr w:type="gramStart"/>
            <w:r w:rsidRPr="00415689">
              <w:rPr>
                <w:sz w:val="18"/>
                <w:szCs w:val="18"/>
              </w:rPr>
              <w:t>мансардный</w:t>
            </w:r>
            <w:proofErr w:type="gramEnd"/>
            <w:r w:rsidRPr="00415689">
              <w:rPr>
                <w:sz w:val="18"/>
                <w:szCs w:val="18"/>
              </w:rPr>
              <w:t>)</w:t>
            </w:r>
          </w:p>
        </w:tc>
        <w:tc>
          <w:tcPr>
            <w:tcW w:w="2408" w:type="dxa"/>
            <w:tcBorders>
              <w:top w:val="single" w:sz="6" w:space="0" w:color="auto"/>
              <w:left w:val="single" w:sz="6" w:space="0" w:color="auto"/>
              <w:bottom w:val="single" w:sz="6" w:space="0" w:color="auto"/>
              <w:right w:val="single" w:sz="6" w:space="0" w:color="auto"/>
            </w:tcBorders>
            <w:hideMark/>
          </w:tcPr>
          <w:p w:rsidR="00415689" w:rsidRPr="00415689" w:rsidRDefault="00415689" w:rsidP="007F1530">
            <w:pPr>
              <w:spacing w:after="200" w:line="276" w:lineRule="auto"/>
              <w:ind w:left="0" w:firstLine="14"/>
              <w:rPr>
                <w:rFonts w:eastAsia="Calibri"/>
                <w:sz w:val="18"/>
                <w:szCs w:val="18"/>
                <w:lang w:eastAsia="en-US"/>
              </w:rPr>
            </w:pPr>
            <w:proofErr w:type="gramStart"/>
            <w:r w:rsidRPr="00415689">
              <w:rPr>
                <w:sz w:val="18"/>
                <w:szCs w:val="18"/>
              </w:rPr>
              <w:t xml:space="preserve">Застройка </w:t>
            </w:r>
            <w:proofErr w:type="spellStart"/>
            <w:r w:rsidRPr="00415689">
              <w:rPr>
                <w:sz w:val="18"/>
                <w:szCs w:val="18"/>
              </w:rPr>
              <w:t>среднеэтажными</w:t>
            </w:r>
            <w:proofErr w:type="spellEnd"/>
            <w:r w:rsidRPr="00415689">
              <w:rPr>
                <w:sz w:val="18"/>
                <w:szCs w:val="18"/>
              </w:rPr>
              <w:t xml:space="preserve"> жилыми домами от 5 до 8 этажей)</w:t>
            </w:r>
            <w:proofErr w:type="gramEnd"/>
          </w:p>
        </w:tc>
        <w:tc>
          <w:tcPr>
            <w:tcW w:w="1226" w:type="dxa"/>
            <w:tcBorders>
              <w:top w:val="single" w:sz="6" w:space="0" w:color="auto"/>
              <w:left w:val="single" w:sz="6" w:space="0" w:color="auto"/>
              <w:bottom w:val="single" w:sz="6" w:space="0" w:color="auto"/>
              <w:right w:val="single" w:sz="6" w:space="0" w:color="auto"/>
            </w:tcBorders>
            <w:vAlign w:val="center"/>
            <w:hideMark/>
          </w:tcPr>
          <w:p w:rsidR="00415689" w:rsidRPr="00415689" w:rsidRDefault="00415689" w:rsidP="00BA4A2D">
            <w:pPr>
              <w:ind w:left="0" w:firstLine="0"/>
              <w:rPr>
                <w:sz w:val="18"/>
                <w:szCs w:val="18"/>
              </w:rPr>
            </w:pPr>
            <w:r w:rsidRPr="00415689">
              <w:rPr>
                <w:sz w:val="18"/>
                <w:szCs w:val="18"/>
              </w:rPr>
              <w:t>Строительство</w:t>
            </w:r>
          </w:p>
        </w:tc>
        <w:tc>
          <w:tcPr>
            <w:tcW w:w="1426" w:type="dxa"/>
            <w:tcBorders>
              <w:top w:val="single" w:sz="6" w:space="0" w:color="auto"/>
              <w:left w:val="single" w:sz="6" w:space="0" w:color="auto"/>
              <w:bottom w:val="single" w:sz="6" w:space="0" w:color="auto"/>
              <w:right w:val="single" w:sz="6" w:space="0" w:color="auto"/>
            </w:tcBorders>
            <w:vAlign w:val="center"/>
            <w:hideMark/>
          </w:tcPr>
          <w:p w:rsidR="00415689" w:rsidRPr="00415689" w:rsidRDefault="00415689" w:rsidP="00BA4A2D">
            <w:pPr>
              <w:ind w:left="0" w:firstLine="0"/>
              <w:rPr>
                <w:sz w:val="18"/>
                <w:szCs w:val="18"/>
              </w:rPr>
            </w:pPr>
            <w:r w:rsidRPr="00415689">
              <w:rPr>
                <w:sz w:val="18"/>
                <w:szCs w:val="18"/>
              </w:rPr>
              <w:t xml:space="preserve">Расчетный срок </w:t>
            </w:r>
          </w:p>
        </w:tc>
        <w:tc>
          <w:tcPr>
            <w:tcW w:w="1057" w:type="dxa"/>
            <w:tcBorders>
              <w:top w:val="single" w:sz="6" w:space="0" w:color="auto"/>
              <w:left w:val="single" w:sz="6" w:space="0" w:color="auto"/>
              <w:bottom w:val="single" w:sz="6" w:space="0" w:color="auto"/>
              <w:right w:val="single" w:sz="6" w:space="0" w:color="auto"/>
            </w:tcBorders>
            <w:noWrap/>
            <w:vAlign w:val="center"/>
            <w:hideMark/>
          </w:tcPr>
          <w:p w:rsidR="00415689" w:rsidRPr="00415689" w:rsidRDefault="00415689" w:rsidP="00BA4A2D">
            <w:pPr>
              <w:ind w:left="0" w:firstLine="0"/>
              <w:rPr>
                <w:bCs/>
                <w:color w:val="000000"/>
                <w:sz w:val="18"/>
                <w:szCs w:val="18"/>
              </w:rPr>
            </w:pPr>
            <w:r w:rsidRPr="00415689">
              <w:rPr>
                <w:sz w:val="18"/>
                <w:szCs w:val="18"/>
              </w:rPr>
              <w:t>Иное</w:t>
            </w:r>
          </w:p>
        </w:tc>
        <w:tc>
          <w:tcPr>
            <w:tcW w:w="1740" w:type="dxa"/>
            <w:tcBorders>
              <w:top w:val="single" w:sz="6" w:space="0" w:color="auto"/>
              <w:left w:val="single" w:sz="6" w:space="0" w:color="auto"/>
              <w:bottom w:val="single" w:sz="6" w:space="0" w:color="auto"/>
              <w:right w:val="single" w:sz="6" w:space="0" w:color="auto"/>
            </w:tcBorders>
            <w:vAlign w:val="center"/>
            <w:hideMark/>
          </w:tcPr>
          <w:p w:rsidR="00415689" w:rsidRPr="00415689" w:rsidRDefault="00415689" w:rsidP="00BA4A2D">
            <w:pPr>
              <w:ind w:left="0" w:firstLine="0"/>
              <w:rPr>
                <w:sz w:val="18"/>
                <w:szCs w:val="18"/>
              </w:rPr>
            </w:pPr>
            <w:r w:rsidRPr="00415689">
              <w:rPr>
                <w:sz w:val="18"/>
                <w:szCs w:val="18"/>
              </w:rPr>
              <w:t>Д. Куда</w:t>
            </w:r>
          </w:p>
        </w:tc>
        <w:tc>
          <w:tcPr>
            <w:tcW w:w="915" w:type="dxa"/>
            <w:gridSpan w:val="2"/>
            <w:tcBorders>
              <w:top w:val="single" w:sz="6" w:space="0" w:color="auto"/>
              <w:left w:val="single" w:sz="6" w:space="0" w:color="auto"/>
              <w:bottom w:val="single" w:sz="6" w:space="0" w:color="auto"/>
              <w:right w:val="single" w:sz="6" w:space="0" w:color="auto"/>
            </w:tcBorders>
            <w:vAlign w:val="center"/>
            <w:hideMark/>
          </w:tcPr>
          <w:p w:rsidR="00415689" w:rsidRPr="00415689" w:rsidRDefault="00415689" w:rsidP="00415689">
            <w:pPr>
              <w:spacing w:after="200" w:line="276" w:lineRule="auto"/>
              <w:ind w:left="0" w:firstLine="567"/>
              <w:rPr>
                <w:rFonts w:eastAsia="Calibri"/>
                <w:sz w:val="18"/>
                <w:szCs w:val="18"/>
                <w:lang w:eastAsia="en-US"/>
              </w:rPr>
            </w:pPr>
            <w:r w:rsidRPr="00415689">
              <w:rPr>
                <w:color w:val="000000"/>
                <w:sz w:val="18"/>
                <w:szCs w:val="18"/>
              </w:rPr>
              <w:t>3</w:t>
            </w:r>
          </w:p>
        </w:tc>
        <w:tc>
          <w:tcPr>
            <w:tcW w:w="867" w:type="dxa"/>
            <w:gridSpan w:val="2"/>
            <w:tcBorders>
              <w:top w:val="single" w:sz="6" w:space="0" w:color="auto"/>
              <w:left w:val="single" w:sz="6" w:space="0" w:color="auto"/>
              <w:bottom w:val="single" w:sz="6" w:space="0" w:color="auto"/>
              <w:right w:val="single" w:sz="6" w:space="0" w:color="auto"/>
            </w:tcBorders>
            <w:vAlign w:val="center"/>
            <w:hideMark/>
          </w:tcPr>
          <w:p w:rsidR="00415689" w:rsidRPr="00415689" w:rsidRDefault="00415689" w:rsidP="00415689">
            <w:pPr>
              <w:ind w:left="0" w:firstLine="567"/>
              <w:rPr>
                <w:sz w:val="18"/>
                <w:szCs w:val="18"/>
              </w:rPr>
            </w:pPr>
            <w:r w:rsidRPr="00415689">
              <w:rPr>
                <w:sz w:val="18"/>
                <w:szCs w:val="18"/>
              </w:rPr>
              <w:t xml:space="preserve">-8 </w:t>
            </w:r>
            <w:proofErr w:type="spellStart"/>
            <w:r w:rsidRPr="00415689">
              <w:rPr>
                <w:sz w:val="18"/>
                <w:szCs w:val="18"/>
              </w:rPr>
              <w:t>эт</w:t>
            </w:r>
            <w:proofErr w:type="spellEnd"/>
            <w:r w:rsidRPr="00415689">
              <w:rPr>
                <w:sz w:val="18"/>
                <w:szCs w:val="18"/>
              </w:rPr>
              <w:t>.</w:t>
            </w:r>
          </w:p>
        </w:tc>
        <w:tc>
          <w:tcPr>
            <w:tcW w:w="1440" w:type="dxa"/>
            <w:gridSpan w:val="2"/>
            <w:tcBorders>
              <w:top w:val="single" w:sz="6" w:space="0" w:color="auto"/>
              <w:left w:val="single" w:sz="6" w:space="0" w:color="auto"/>
              <w:bottom w:val="single" w:sz="6" w:space="0" w:color="auto"/>
              <w:right w:val="single" w:sz="12" w:space="0" w:color="auto"/>
            </w:tcBorders>
            <w:noWrap/>
            <w:vAlign w:val="center"/>
            <w:hideMark/>
          </w:tcPr>
          <w:p w:rsidR="00415689" w:rsidRPr="00415689" w:rsidRDefault="00415689" w:rsidP="00BA4A2D">
            <w:pPr>
              <w:ind w:left="0" w:firstLine="0"/>
              <w:rPr>
                <w:color w:val="000000"/>
                <w:sz w:val="18"/>
                <w:szCs w:val="18"/>
              </w:rPr>
            </w:pPr>
            <w:r w:rsidRPr="00415689">
              <w:rPr>
                <w:color w:val="000000"/>
                <w:sz w:val="18"/>
                <w:szCs w:val="18"/>
              </w:rPr>
              <w:t>0,4</w:t>
            </w:r>
          </w:p>
        </w:tc>
      </w:tr>
      <w:tr w:rsidR="00415689" w:rsidRPr="00415689" w:rsidTr="00415689">
        <w:trPr>
          <w:gridAfter w:val="1"/>
          <w:wAfter w:w="22" w:type="dxa"/>
          <w:trHeight w:val="660"/>
        </w:trPr>
        <w:tc>
          <w:tcPr>
            <w:tcW w:w="1077" w:type="dxa"/>
            <w:tcBorders>
              <w:top w:val="single" w:sz="6" w:space="0" w:color="auto"/>
              <w:left w:val="single" w:sz="12" w:space="0" w:color="auto"/>
              <w:bottom w:val="single" w:sz="6" w:space="0" w:color="auto"/>
              <w:right w:val="single" w:sz="6" w:space="0" w:color="auto"/>
            </w:tcBorders>
            <w:noWrap/>
            <w:vAlign w:val="center"/>
            <w:hideMark/>
          </w:tcPr>
          <w:p w:rsidR="00415689" w:rsidRPr="00415689" w:rsidRDefault="00415689" w:rsidP="00BA4A2D">
            <w:pPr>
              <w:ind w:left="0" w:firstLine="0"/>
              <w:rPr>
                <w:sz w:val="18"/>
                <w:szCs w:val="18"/>
              </w:rPr>
            </w:pPr>
            <w:r w:rsidRPr="00415689">
              <w:rPr>
                <w:sz w:val="18"/>
                <w:szCs w:val="18"/>
              </w:rPr>
              <w:t>ЗР-6</w:t>
            </w:r>
          </w:p>
        </w:tc>
        <w:tc>
          <w:tcPr>
            <w:tcW w:w="2747" w:type="dxa"/>
            <w:tcBorders>
              <w:top w:val="single" w:sz="6" w:space="0" w:color="auto"/>
              <w:left w:val="single" w:sz="6" w:space="0" w:color="auto"/>
              <w:bottom w:val="single" w:sz="6" w:space="0" w:color="auto"/>
              <w:right w:val="single" w:sz="6" w:space="0" w:color="auto"/>
            </w:tcBorders>
            <w:vAlign w:val="center"/>
            <w:hideMark/>
          </w:tcPr>
          <w:p w:rsidR="00415689" w:rsidRPr="00415689" w:rsidRDefault="00415689" w:rsidP="00BA4A2D">
            <w:pPr>
              <w:ind w:left="0" w:firstLine="0"/>
              <w:rPr>
                <w:sz w:val="18"/>
                <w:szCs w:val="18"/>
              </w:rPr>
            </w:pPr>
            <w:r w:rsidRPr="00415689">
              <w:rPr>
                <w:sz w:val="18"/>
                <w:szCs w:val="18"/>
              </w:rPr>
              <w:t xml:space="preserve">Зона застройки </w:t>
            </w:r>
            <w:proofErr w:type="spellStart"/>
            <w:r w:rsidRPr="00415689">
              <w:rPr>
                <w:sz w:val="18"/>
                <w:szCs w:val="18"/>
              </w:rPr>
              <w:t>среднеэтажными</w:t>
            </w:r>
            <w:proofErr w:type="spellEnd"/>
            <w:r w:rsidRPr="00415689">
              <w:rPr>
                <w:sz w:val="18"/>
                <w:szCs w:val="18"/>
              </w:rPr>
              <w:t xml:space="preserve"> жилыми домами (от 5 до 8 этажей, включая </w:t>
            </w:r>
            <w:proofErr w:type="gramStart"/>
            <w:r w:rsidRPr="00415689">
              <w:rPr>
                <w:sz w:val="18"/>
                <w:szCs w:val="18"/>
              </w:rPr>
              <w:t>мансардный</w:t>
            </w:r>
            <w:proofErr w:type="gramEnd"/>
            <w:r w:rsidRPr="00415689">
              <w:rPr>
                <w:sz w:val="18"/>
                <w:szCs w:val="18"/>
              </w:rPr>
              <w:t>)</w:t>
            </w:r>
          </w:p>
        </w:tc>
        <w:tc>
          <w:tcPr>
            <w:tcW w:w="2408" w:type="dxa"/>
            <w:tcBorders>
              <w:top w:val="single" w:sz="6" w:space="0" w:color="auto"/>
              <w:left w:val="single" w:sz="6" w:space="0" w:color="auto"/>
              <w:bottom w:val="single" w:sz="6" w:space="0" w:color="auto"/>
              <w:right w:val="single" w:sz="6" w:space="0" w:color="auto"/>
            </w:tcBorders>
            <w:hideMark/>
          </w:tcPr>
          <w:p w:rsidR="00415689" w:rsidRPr="00415689" w:rsidRDefault="00415689" w:rsidP="007F1530">
            <w:pPr>
              <w:spacing w:after="200" w:line="276" w:lineRule="auto"/>
              <w:ind w:left="0" w:firstLine="14"/>
              <w:rPr>
                <w:rFonts w:eastAsia="Calibri"/>
                <w:sz w:val="18"/>
                <w:szCs w:val="18"/>
                <w:lang w:eastAsia="en-US"/>
              </w:rPr>
            </w:pPr>
            <w:proofErr w:type="gramStart"/>
            <w:r w:rsidRPr="00415689">
              <w:rPr>
                <w:sz w:val="18"/>
                <w:szCs w:val="18"/>
              </w:rPr>
              <w:t xml:space="preserve">Застройка </w:t>
            </w:r>
            <w:proofErr w:type="spellStart"/>
            <w:r w:rsidRPr="00415689">
              <w:rPr>
                <w:sz w:val="18"/>
                <w:szCs w:val="18"/>
              </w:rPr>
              <w:t>среднеэтажными</w:t>
            </w:r>
            <w:proofErr w:type="spellEnd"/>
            <w:r w:rsidRPr="00415689">
              <w:rPr>
                <w:sz w:val="18"/>
                <w:szCs w:val="18"/>
              </w:rPr>
              <w:t xml:space="preserve"> жилыми домами от 5 до 8 этажей)</w:t>
            </w:r>
            <w:proofErr w:type="gramEnd"/>
          </w:p>
        </w:tc>
        <w:tc>
          <w:tcPr>
            <w:tcW w:w="1226" w:type="dxa"/>
            <w:tcBorders>
              <w:top w:val="single" w:sz="6" w:space="0" w:color="auto"/>
              <w:left w:val="single" w:sz="6" w:space="0" w:color="auto"/>
              <w:bottom w:val="single" w:sz="6" w:space="0" w:color="auto"/>
              <w:right w:val="single" w:sz="6" w:space="0" w:color="auto"/>
            </w:tcBorders>
            <w:vAlign w:val="center"/>
            <w:hideMark/>
          </w:tcPr>
          <w:p w:rsidR="00415689" w:rsidRPr="00415689" w:rsidRDefault="00415689" w:rsidP="00BA4A2D">
            <w:pPr>
              <w:ind w:left="0" w:firstLine="0"/>
              <w:rPr>
                <w:sz w:val="18"/>
                <w:szCs w:val="18"/>
              </w:rPr>
            </w:pPr>
            <w:r w:rsidRPr="00415689">
              <w:rPr>
                <w:sz w:val="18"/>
                <w:szCs w:val="18"/>
              </w:rPr>
              <w:t>Строительство</w:t>
            </w:r>
          </w:p>
        </w:tc>
        <w:tc>
          <w:tcPr>
            <w:tcW w:w="1426" w:type="dxa"/>
            <w:tcBorders>
              <w:top w:val="single" w:sz="6" w:space="0" w:color="auto"/>
              <w:left w:val="single" w:sz="6" w:space="0" w:color="auto"/>
              <w:bottom w:val="single" w:sz="6" w:space="0" w:color="auto"/>
              <w:right w:val="single" w:sz="6" w:space="0" w:color="auto"/>
            </w:tcBorders>
            <w:vAlign w:val="center"/>
            <w:hideMark/>
          </w:tcPr>
          <w:p w:rsidR="00415689" w:rsidRPr="00415689" w:rsidRDefault="00415689" w:rsidP="00BA4A2D">
            <w:pPr>
              <w:ind w:left="0" w:firstLine="0"/>
              <w:rPr>
                <w:sz w:val="18"/>
                <w:szCs w:val="18"/>
              </w:rPr>
            </w:pPr>
            <w:r w:rsidRPr="00415689">
              <w:rPr>
                <w:sz w:val="18"/>
                <w:szCs w:val="18"/>
              </w:rPr>
              <w:t xml:space="preserve">Расчетный срок </w:t>
            </w:r>
          </w:p>
        </w:tc>
        <w:tc>
          <w:tcPr>
            <w:tcW w:w="1057" w:type="dxa"/>
            <w:tcBorders>
              <w:top w:val="single" w:sz="6" w:space="0" w:color="auto"/>
              <w:left w:val="single" w:sz="6" w:space="0" w:color="auto"/>
              <w:bottom w:val="single" w:sz="6" w:space="0" w:color="auto"/>
              <w:right w:val="single" w:sz="6" w:space="0" w:color="auto"/>
            </w:tcBorders>
            <w:noWrap/>
            <w:vAlign w:val="center"/>
            <w:hideMark/>
          </w:tcPr>
          <w:p w:rsidR="00415689" w:rsidRPr="00415689" w:rsidRDefault="00415689" w:rsidP="00BA4A2D">
            <w:pPr>
              <w:ind w:left="0" w:firstLine="0"/>
              <w:rPr>
                <w:bCs/>
                <w:color w:val="000000"/>
                <w:sz w:val="18"/>
                <w:szCs w:val="18"/>
              </w:rPr>
            </w:pPr>
            <w:r w:rsidRPr="00415689">
              <w:rPr>
                <w:sz w:val="18"/>
                <w:szCs w:val="18"/>
              </w:rPr>
              <w:t>Иное</w:t>
            </w:r>
          </w:p>
        </w:tc>
        <w:tc>
          <w:tcPr>
            <w:tcW w:w="1740" w:type="dxa"/>
            <w:tcBorders>
              <w:top w:val="single" w:sz="6" w:space="0" w:color="auto"/>
              <w:left w:val="single" w:sz="6" w:space="0" w:color="auto"/>
              <w:bottom w:val="single" w:sz="6" w:space="0" w:color="auto"/>
              <w:right w:val="single" w:sz="6" w:space="0" w:color="auto"/>
            </w:tcBorders>
            <w:vAlign w:val="center"/>
            <w:hideMark/>
          </w:tcPr>
          <w:p w:rsidR="00415689" w:rsidRPr="00415689" w:rsidRDefault="00415689" w:rsidP="00BA4A2D">
            <w:pPr>
              <w:ind w:left="0" w:firstLine="0"/>
              <w:rPr>
                <w:sz w:val="18"/>
                <w:szCs w:val="18"/>
              </w:rPr>
            </w:pPr>
            <w:r w:rsidRPr="00415689">
              <w:rPr>
                <w:sz w:val="18"/>
                <w:szCs w:val="18"/>
              </w:rPr>
              <w:t>Д. Куда</w:t>
            </w:r>
          </w:p>
        </w:tc>
        <w:tc>
          <w:tcPr>
            <w:tcW w:w="915" w:type="dxa"/>
            <w:gridSpan w:val="2"/>
            <w:tcBorders>
              <w:top w:val="single" w:sz="6" w:space="0" w:color="auto"/>
              <w:left w:val="single" w:sz="6" w:space="0" w:color="auto"/>
              <w:bottom w:val="single" w:sz="6" w:space="0" w:color="auto"/>
              <w:right w:val="single" w:sz="6" w:space="0" w:color="auto"/>
            </w:tcBorders>
            <w:vAlign w:val="center"/>
            <w:hideMark/>
          </w:tcPr>
          <w:p w:rsidR="00415689" w:rsidRPr="00415689" w:rsidRDefault="00415689" w:rsidP="00415689">
            <w:pPr>
              <w:spacing w:after="200" w:line="276" w:lineRule="auto"/>
              <w:ind w:left="0" w:firstLine="567"/>
              <w:rPr>
                <w:rFonts w:eastAsia="Calibri"/>
                <w:sz w:val="18"/>
                <w:szCs w:val="18"/>
                <w:lang w:eastAsia="en-US"/>
              </w:rPr>
            </w:pPr>
            <w:r w:rsidRPr="00415689">
              <w:rPr>
                <w:color w:val="000000"/>
                <w:sz w:val="18"/>
                <w:szCs w:val="18"/>
              </w:rPr>
              <w:t>28</w:t>
            </w:r>
          </w:p>
        </w:tc>
        <w:tc>
          <w:tcPr>
            <w:tcW w:w="867" w:type="dxa"/>
            <w:gridSpan w:val="2"/>
            <w:tcBorders>
              <w:top w:val="single" w:sz="6" w:space="0" w:color="auto"/>
              <w:left w:val="single" w:sz="6" w:space="0" w:color="auto"/>
              <w:bottom w:val="single" w:sz="6" w:space="0" w:color="auto"/>
              <w:right w:val="single" w:sz="6" w:space="0" w:color="auto"/>
            </w:tcBorders>
            <w:vAlign w:val="center"/>
            <w:hideMark/>
          </w:tcPr>
          <w:p w:rsidR="00415689" w:rsidRPr="00415689" w:rsidRDefault="00415689" w:rsidP="00415689">
            <w:pPr>
              <w:ind w:left="0" w:firstLine="567"/>
              <w:rPr>
                <w:sz w:val="18"/>
                <w:szCs w:val="18"/>
              </w:rPr>
            </w:pPr>
            <w:r w:rsidRPr="00415689">
              <w:rPr>
                <w:sz w:val="18"/>
                <w:szCs w:val="18"/>
              </w:rPr>
              <w:t xml:space="preserve">-8 </w:t>
            </w:r>
            <w:proofErr w:type="spellStart"/>
            <w:r w:rsidRPr="00415689">
              <w:rPr>
                <w:sz w:val="18"/>
                <w:szCs w:val="18"/>
              </w:rPr>
              <w:t>эт</w:t>
            </w:r>
            <w:proofErr w:type="spellEnd"/>
            <w:r w:rsidRPr="00415689">
              <w:rPr>
                <w:sz w:val="18"/>
                <w:szCs w:val="18"/>
              </w:rPr>
              <w:t>.</w:t>
            </w:r>
          </w:p>
        </w:tc>
        <w:tc>
          <w:tcPr>
            <w:tcW w:w="1440" w:type="dxa"/>
            <w:gridSpan w:val="2"/>
            <w:tcBorders>
              <w:top w:val="single" w:sz="6" w:space="0" w:color="auto"/>
              <w:left w:val="single" w:sz="6" w:space="0" w:color="auto"/>
              <w:bottom w:val="single" w:sz="6" w:space="0" w:color="auto"/>
              <w:right w:val="single" w:sz="12" w:space="0" w:color="auto"/>
            </w:tcBorders>
            <w:noWrap/>
            <w:vAlign w:val="center"/>
            <w:hideMark/>
          </w:tcPr>
          <w:p w:rsidR="00415689" w:rsidRPr="00415689" w:rsidRDefault="00415689" w:rsidP="00BA4A2D">
            <w:pPr>
              <w:ind w:left="0" w:firstLine="0"/>
              <w:rPr>
                <w:color w:val="000000"/>
                <w:sz w:val="18"/>
                <w:szCs w:val="18"/>
              </w:rPr>
            </w:pPr>
            <w:r w:rsidRPr="00415689">
              <w:rPr>
                <w:color w:val="000000"/>
                <w:sz w:val="18"/>
                <w:szCs w:val="18"/>
              </w:rPr>
              <w:t>3,2</w:t>
            </w:r>
          </w:p>
        </w:tc>
      </w:tr>
      <w:tr w:rsidR="00415689" w:rsidRPr="00415689" w:rsidTr="00415689">
        <w:trPr>
          <w:gridAfter w:val="1"/>
          <w:wAfter w:w="22" w:type="dxa"/>
          <w:trHeight w:val="615"/>
        </w:trPr>
        <w:tc>
          <w:tcPr>
            <w:tcW w:w="1077" w:type="dxa"/>
            <w:tcBorders>
              <w:top w:val="single" w:sz="6" w:space="0" w:color="auto"/>
              <w:left w:val="single" w:sz="12" w:space="0" w:color="auto"/>
              <w:bottom w:val="single" w:sz="6" w:space="0" w:color="auto"/>
              <w:right w:val="single" w:sz="6" w:space="0" w:color="auto"/>
            </w:tcBorders>
            <w:noWrap/>
            <w:vAlign w:val="center"/>
            <w:hideMark/>
          </w:tcPr>
          <w:p w:rsidR="00415689" w:rsidRPr="00415689" w:rsidRDefault="00415689" w:rsidP="00BA4A2D">
            <w:pPr>
              <w:ind w:left="0" w:firstLine="0"/>
              <w:rPr>
                <w:sz w:val="18"/>
                <w:szCs w:val="18"/>
              </w:rPr>
            </w:pPr>
            <w:r w:rsidRPr="00415689">
              <w:rPr>
                <w:sz w:val="18"/>
                <w:szCs w:val="18"/>
              </w:rPr>
              <w:t>ЗР-8</w:t>
            </w:r>
          </w:p>
        </w:tc>
        <w:tc>
          <w:tcPr>
            <w:tcW w:w="2747" w:type="dxa"/>
            <w:tcBorders>
              <w:top w:val="single" w:sz="6" w:space="0" w:color="auto"/>
              <w:left w:val="single" w:sz="6" w:space="0" w:color="auto"/>
              <w:bottom w:val="single" w:sz="6" w:space="0" w:color="auto"/>
              <w:right w:val="single" w:sz="6" w:space="0" w:color="auto"/>
            </w:tcBorders>
            <w:vAlign w:val="center"/>
            <w:hideMark/>
          </w:tcPr>
          <w:p w:rsidR="00415689" w:rsidRPr="00415689" w:rsidRDefault="00415689" w:rsidP="00BA4A2D">
            <w:pPr>
              <w:ind w:left="0" w:firstLine="0"/>
              <w:rPr>
                <w:sz w:val="18"/>
                <w:szCs w:val="18"/>
              </w:rPr>
            </w:pPr>
            <w:r w:rsidRPr="00415689">
              <w:rPr>
                <w:sz w:val="18"/>
                <w:szCs w:val="18"/>
              </w:rPr>
              <w:t xml:space="preserve">Зона застройки </w:t>
            </w:r>
            <w:proofErr w:type="spellStart"/>
            <w:r w:rsidRPr="00415689">
              <w:rPr>
                <w:sz w:val="18"/>
                <w:szCs w:val="18"/>
              </w:rPr>
              <w:t>среднеэтажными</w:t>
            </w:r>
            <w:proofErr w:type="spellEnd"/>
            <w:r w:rsidRPr="00415689">
              <w:rPr>
                <w:sz w:val="18"/>
                <w:szCs w:val="18"/>
              </w:rPr>
              <w:t xml:space="preserve"> жилыми домами (от 5 до 8 этажей, включая </w:t>
            </w:r>
            <w:proofErr w:type="gramStart"/>
            <w:r w:rsidRPr="00415689">
              <w:rPr>
                <w:sz w:val="18"/>
                <w:szCs w:val="18"/>
              </w:rPr>
              <w:t>мансардный</w:t>
            </w:r>
            <w:proofErr w:type="gramEnd"/>
            <w:r w:rsidRPr="00415689">
              <w:rPr>
                <w:sz w:val="18"/>
                <w:szCs w:val="18"/>
              </w:rPr>
              <w:t>)</w:t>
            </w:r>
          </w:p>
        </w:tc>
        <w:tc>
          <w:tcPr>
            <w:tcW w:w="2408" w:type="dxa"/>
            <w:tcBorders>
              <w:top w:val="single" w:sz="6" w:space="0" w:color="auto"/>
              <w:left w:val="single" w:sz="6" w:space="0" w:color="auto"/>
              <w:bottom w:val="single" w:sz="6" w:space="0" w:color="auto"/>
              <w:right w:val="single" w:sz="6" w:space="0" w:color="auto"/>
            </w:tcBorders>
            <w:hideMark/>
          </w:tcPr>
          <w:p w:rsidR="00415689" w:rsidRPr="00415689" w:rsidRDefault="00415689" w:rsidP="007F1530">
            <w:pPr>
              <w:spacing w:after="200" w:line="276" w:lineRule="auto"/>
              <w:ind w:left="0" w:firstLine="14"/>
              <w:rPr>
                <w:rFonts w:eastAsia="Calibri"/>
                <w:sz w:val="18"/>
                <w:szCs w:val="18"/>
                <w:lang w:eastAsia="en-US"/>
              </w:rPr>
            </w:pPr>
            <w:proofErr w:type="gramStart"/>
            <w:r w:rsidRPr="00415689">
              <w:rPr>
                <w:sz w:val="18"/>
                <w:szCs w:val="18"/>
              </w:rPr>
              <w:t xml:space="preserve">Застройка </w:t>
            </w:r>
            <w:proofErr w:type="spellStart"/>
            <w:r w:rsidRPr="00415689">
              <w:rPr>
                <w:sz w:val="18"/>
                <w:szCs w:val="18"/>
              </w:rPr>
              <w:t>среднеэтажными</w:t>
            </w:r>
            <w:proofErr w:type="spellEnd"/>
            <w:r w:rsidRPr="00415689">
              <w:rPr>
                <w:sz w:val="18"/>
                <w:szCs w:val="18"/>
              </w:rPr>
              <w:t xml:space="preserve"> жилыми домами от 5 до 8 этажей)</w:t>
            </w:r>
            <w:proofErr w:type="gramEnd"/>
          </w:p>
        </w:tc>
        <w:tc>
          <w:tcPr>
            <w:tcW w:w="1226" w:type="dxa"/>
            <w:tcBorders>
              <w:top w:val="single" w:sz="6" w:space="0" w:color="auto"/>
              <w:left w:val="single" w:sz="6" w:space="0" w:color="auto"/>
              <w:bottom w:val="single" w:sz="6" w:space="0" w:color="auto"/>
              <w:right w:val="single" w:sz="6" w:space="0" w:color="auto"/>
            </w:tcBorders>
            <w:vAlign w:val="center"/>
            <w:hideMark/>
          </w:tcPr>
          <w:p w:rsidR="00415689" w:rsidRPr="00415689" w:rsidRDefault="00415689" w:rsidP="00BA4A2D">
            <w:pPr>
              <w:ind w:left="0" w:firstLine="0"/>
              <w:rPr>
                <w:sz w:val="18"/>
                <w:szCs w:val="18"/>
              </w:rPr>
            </w:pPr>
            <w:r w:rsidRPr="00415689">
              <w:rPr>
                <w:sz w:val="18"/>
                <w:szCs w:val="18"/>
              </w:rPr>
              <w:t>Строительство</w:t>
            </w:r>
          </w:p>
        </w:tc>
        <w:tc>
          <w:tcPr>
            <w:tcW w:w="1426" w:type="dxa"/>
            <w:tcBorders>
              <w:top w:val="single" w:sz="6" w:space="0" w:color="auto"/>
              <w:left w:val="single" w:sz="6" w:space="0" w:color="auto"/>
              <w:bottom w:val="single" w:sz="6" w:space="0" w:color="auto"/>
              <w:right w:val="single" w:sz="6" w:space="0" w:color="auto"/>
            </w:tcBorders>
            <w:vAlign w:val="center"/>
            <w:hideMark/>
          </w:tcPr>
          <w:p w:rsidR="00415689" w:rsidRPr="00415689" w:rsidRDefault="00415689" w:rsidP="00BA4A2D">
            <w:pPr>
              <w:ind w:left="0" w:firstLine="0"/>
              <w:rPr>
                <w:sz w:val="18"/>
                <w:szCs w:val="18"/>
              </w:rPr>
            </w:pPr>
            <w:r w:rsidRPr="00415689">
              <w:rPr>
                <w:sz w:val="18"/>
                <w:szCs w:val="18"/>
              </w:rPr>
              <w:t xml:space="preserve">Расчетный срок </w:t>
            </w:r>
          </w:p>
        </w:tc>
        <w:tc>
          <w:tcPr>
            <w:tcW w:w="1057" w:type="dxa"/>
            <w:tcBorders>
              <w:top w:val="single" w:sz="6" w:space="0" w:color="auto"/>
              <w:left w:val="single" w:sz="6" w:space="0" w:color="auto"/>
              <w:bottom w:val="single" w:sz="6" w:space="0" w:color="auto"/>
              <w:right w:val="single" w:sz="6" w:space="0" w:color="auto"/>
            </w:tcBorders>
            <w:noWrap/>
            <w:vAlign w:val="center"/>
            <w:hideMark/>
          </w:tcPr>
          <w:p w:rsidR="00415689" w:rsidRPr="00415689" w:rsidRDefault="00415689" w:rsidP="00415689">
            <w:pPr>
              <w:ind w:left="0" w:firstLine="567"/>
              <w:rPr>
                <w:bCs/>
                <w:color w:val="000000"/>
                <w:sz w:val="18"/>
                <w:szCs w:val="18"/>
              </w:rPr>
            </w:pPr>
            <w:r w:rsidRPr="00415689">
              <w:rPr>
                <w:sz w:val="18"/>
                <w:szCs w:val="18"/>
              </w:rPr>
              <w:t>Иное</w:t>
            </w:r>
          </w:p>
        </w:tc>
        <w:tc>
          <w:tcPr>
            <w:tcW w:w="1740" w:type="dxa"/>
            <w:tcBorders>
              <w:top w:val="single" w:sz="6" w:space="0" w:color="auto"/>
              <w:left w:val="single" w:sz="6" w:space="0" w:color="auto"/>
              <w:bottom w:val="single" w:sz="6" w:space="0" w:color="auto"/>
              <w:right w:val="single" w:sz="6" w:space="0" w:color="auto"/>
            </w:tcBorders>
            <w:vAlign w:val="center"/>
            <w:hideMark/>
          </w:tcPr>
          <w:p w:rsidR="00415689" w:rsidRPr="00415689" w:rsidRDefault="00415689" w:rsidP="00BA4A2D">
            <w:pPr>
              <w:ind w:left="0" w:firstLine="0"/>
              <w:rPr>
                <w:sz w:val="18"/>
                <w:szCs w:val="18"/>
              </w:rPr>
            </w:pPr>
            <w:r w:rsidRPr="00415689">
              <w:rPr>
                <w:sz w:val="18"/>
                <w:szCs w:val="18"/>
              </w:rPr>
              <w:t>Д. Куда</w:t>
            </w:r>
          </w:p>
        </w:tc>
        <w:tc>
          <w:tcPr>
            <w:tcW w:w="915" w:type="dxa"/>
            <w:gridSpan w:val="2"/>
            <w:tcBorders>
              <w:top w:val="single" w:sz="6" w:space="0" w:color="auto"/>
              <w:left w:val="single" w:sz="6" w:space="0" w:color="auto"/>
              <w:bottom w:val="single" w:sz="6" w:space="0" w:color="auto"/>
              <w:right w:val="single" w:sz="6" w:space="0" w:color="auto"/>
            </w:tcBorders>
            <w:vAlign w:val="center"/>
            <w:hideMark/>
          </w:tcPr>
          <w:p w:rsidR="00415689" w:rsidRPr="00415689" w:rsidRDefault="00415689" w:rsidP="00415689">
            <w:pPr>
              <w:spacing w:after="200" w:line="276" w:lineRule="auto"/>
              <w:ind w:left="0" w:firstLine="567"/>
              <w:rPr>
                <w:rFonts w:eastAsia="Calibri"/>
                <w:sz w:val="18"/>
                <w:szCs w:val="18"/>
                <w:lang w:eastAsia="en-US"/>
              </w:rPr>
            </w:pPr>
            <w:r w:rsidRPr="00415689">
              <w:rPr>
                <w:color w:val="000000"/>
                <w:sz w:val="18"/>
                <w:szCs w:val="18"/>
              </w:rPr>
              <w:t>14</w:t>
            </w:r>
          </w:p>
        </w:tc>
        <w:tc>
          <w:tcPr>
            <w:tcW w:w="867" w:type="dxa"/>
            <w:gridSpan w:val="2"/>
            <w:tcBorders>
              <w:top w:val="single" w:sz="6" w:space="0" w:color="auto"/>
              <w:left w:val="single" w:sz="6" w:space="0" w:color="auto"/>
              <w:bottom w:val="single" w:sz="6" w:space="0" w:color="auto"/>
              <w:right w:val="single" w:sz="6" w:space="0" w:color="auto"/>
            </w:tcBorders>
            <w:vAlign w:val="center"/>
            <w:hideMark/>
          </w:tcPr>
          <w:p w:rsidR="00415689" w:rsidRPr="00415689" w:rsidRDefault="00415689" w:rsidP="00415689">
            <w:pPr>
              <w:ind w:left="0" w:firstLine="567"/>
              <w:rPr>
                <w:sz w:val="18"/>
                <w:szCs w:val="18"/>
              </w:rPr>
            </w:pPr>
            <w:r w:rsidRPr="00415689">
              <w:rPr>
                <w:sz w:val="18"/>
                <w:szCs w:val="18"/>
              </w:rPr>
              <w:t xml:space="preserve">-8 </w:t>
            </w:r>
            <w:proofErr w:type="spellStart"/>
            <w:r w:rsidRPr="00415689">
              <w:rPr>
                <w:sz w:val="18"/>
                <w:szCs w:val="18"/>
              </w:rPr>
              <w:t>эт</w:t>
            </w:r>
            <w:proofErr w:type="spellEnd"/>
            <w:r w:rsidRPr="00415689">
              <w:rPr>
                <w:sz w:val="18"/>
                <w:szCs w:val="18"/>
              </w:rPr>
              <w:t>.</w:t>
            </w:r>
          </w:p>
        </w:tc>
        <w:tc>
          <w:tcPr>
            <w:tcW w:w="1440" w:type="dxa"/>
            <w:gridSpan w:val="2"/>
            <w:tcBorders>
              <w:top w:val="single" w:sz="6" w:space="0" w:color="auto"/>
              <w:left w:val="single" w:sz="6" w:space="0" w:color="auto"/>
              <w:bottom w:val="single" w:sz="6" w:space="0" w:color="auto"/>
              <w:right w:val="single" w:sz="12" w:space="0" w:color="auto"/>
            </w:tcBorders>
            <w:noWrap/>
            <w:vAlign w:val="center"/>
            <w:hideMark/>
          </w:tcPr>
          <w:p w:rsidR="00415689" w:rsidRPr="00415689" w:rsidRDefault="00415689" w:rsidP="00BA4A2D">
            <w:pPr>
              <w:ind w:left="0" w:firstLine="0"/>
              <w:rPr>
                <w:color w:val="000000"/>
                <w:sz w:val="18"/>
                <w:szCs w:val="18"/>
              </w:rPr>
            </w:pPr>
            <w:r w:rsidRPr="00415689">
              <w:rPr>
                <w:color w:val="000000"/>
                <w:sz w:val="18"/>
                <w:szCs w:val="18"/>
              </w:rPr>
              <w:t>1,8</w:t>
            </w:r>
          </w:p>
        </w:tc>
      </w:tr>
      <w:tr w:rsidR="00415689" w:rsidRPr="00415689" w:rsidTr="00415689">
        <w:trPr>
          <w:gridAfter w:val="1"/>
          <w:wAfter w:w="22" w:type="dxa"/>
          <w:trHeight w:val="690"/>
        </w:trPr>
        <w:tc>
          <w:tcPr>
            <w:tcW w:w="1077" w:type="dxa"/>
            <w:tcBorders>
              <w:top w:val="single" w:sz="6" w:space="0" w:color="auto"/>
              <w:left w:val="single" w:sz="12" w:space="0" w:color="auto"/>
              <w:bottom w:val="single" w:sz="6" w:space="0" w:color="auto"/>
              <w:right w:val="single" w:sz="6" w:space="0" w:color="auto"/>
            </w:tcBorders>
            <w:noWrap/>
            <w:vAlign w:val="center"/>
            <w:hideMark/>
          </w:tcPr>
          <w:p w:rsidR="00415689" w:rsidRPr="00415689" w:rsidRDefault="00415689" w:rsidP="00BA4A2D">
            <w:pPr>
              <w:ind w:left="0" w:firstLine="0"/>
              <w:rPr>
                <w:sz w:val="18"/>
                <w:szCs w:val="18"/>
              </w:rPr>
            </w:pPr>
            <w:r w:rsidRPr="00415689">
              <w:rPr>
                <w:sz w:val="18"/>
                <w:szCs w:val="18"/>
              </w:rPr>
              <w:t>ЗР-9</w:t>
            </w:r>
          </w:p>
        </w:tc>
        <w:tc>
          <w:tcPr>
            <w:tcW w:w="2747" w:type="dxa"/>
            <w:tcBorders>
              <w:top w:val="single" w:sz="6" w:space="0" w:color="auto"/>
              <w:left w:val="single" w:sz="6" w:space="0" w:color="auto"/>
              <w:bottom w:val="single" w:sz="6" w:space="0" w:color="auto"/>
              <w:right w:val="single" w:sz="6" w:space="0" w:color="auto"/>
            </w:tcBorders>
            <w:vAlign w:val="center"/>
            <w:hideMark/>
          </w:tcPr>
          <w:p w:rsidR="00415689" w:rsidRPr="00415689" w:rsidRDefault="00415689" w:rsidP="00BA4A2D">
            <w:pPr>
              <w:ind w:left="0" w:firstLine="0"/>
              <w:rPr>
                <w:sz w:val="18"/>
                <w:szCs w:val="18"/>
              </w:rPr>
            </w:pPr>
            <w:r w:rsidRPr="00415689">
              <w:rPr>
                <w:sz w:val="18"/>
                <w:szCs w:val="18"/>
              </w:rPr>
              <w:t xml:space="preserve">Зона застройки </w:t>
            </w:r>
            <w:proofErr w:type="spellStart"/>
            <w:r w:rsidRPr="00415689">
              <w:rPr>
                <w:sz w:val="18"/>
                <w:szCs w:val="18"/>
              </w:rPr>
              <w:t>среднеэтажными</w:t>
            </w:r>
            <w:proofErr w:type="spellEnd"/>
            <w:r w:rsidRPr="00415689">
              <w:rPr>
                <w:sz w:val="18"/>
                <w:szCs w:val="18"/>
              </w:rPr>
              <w:t xml:space="preserve"> жилыми домами (от 5 до 8 этажей, включая </w:t>
            </w:r>
            <w:proofErr w:type="gramStart"/>
            <w:r w:rsidRPr="00415689">
              <w:rPr>
                <w:sz w:val="18"/>
                <w:szCs w:val="18"/>
              </w:rPr>
              <w:t>мансардный</w:t>
            </w:r>
            <w:proofErr w:type="gramEnd"/>
            <w:r w:rsidRPr="00415689">
              <w:rPr>
                <w:sz w:val="18"/>
                <w:szCs w:val="18"/>
              </w:rPr>
              <w:t>)</w:t>
            </w:r>
          </w:p>
        </w:tc>
        <w:tc>
          <w:tcPr>
            <w:tcW w:w="2408" w:type="dxa"/>
            <w:tcBorders>
              <w:top w:val="single" w:sz="6" w:space="0" w:color="auto"/>
              <w:left w:val="single" w:sz="6" w:space="0" w:color="auto"/>
              <w:bottom w:val="single" w:sz="6" w:space="0" w:color="auto"/>
              <w:right w:val="single" w:sz="6" w:space="0" w:color="auto"/>
            </w:tcBorders>
            <w:hideMark/>
          </w:tcPr>
          <w:p w:rsidR="00415689" w:rsidRPr="00415689" w:rsidRDefault="00415689" w:rsidP="007F1530">
            <w:pPr>
              <w:spacing w:after="200" w:line="276" w:lineRule="auto"/>
              <w:ind w:left="0" w:firstLine="14"/>
              <w:rPr>
                <w:rFonts w:eastAsia="Calibri"/>
                <w:sz w:val="18"/>
                <w:szCs w:val="18"/>
                <w:lang w:eastAsia="en-US"/>
              </w:rPr>
            </w:pPr>
            <w:proofErr w:type="gramStart"/>
            <w:r w:rsidRPr="00415689">
              <w:rPr>
                <w:sz w:val="18"/>
                <w:szCs w:val="18"/>
              </w:rPr>
              <w:t xml:space="preserve">Застройка </w:t>
            </w:r>
            <w:proofErr w:type="spellStart"/>
            <w:r w:rsidRPr="00415689">
              <w:rPr>
                <w:sz w:val="18"/>
                <w:szCs w:val="18"/>
              </w:rPr>
              <w:t>среднеэтажными</w:t>
            </w:r>
            <w:proofErr w:type="spellEnd"/>
            <w:r w:rsidRPr="00415689">
              <w:rPr>
                <w:sz w:val="18"/>
                <w:szCs w:val="18"/>
              </w:rPr>
              <w:t xml:space="preserve"> жилыми домами от 5 до 8 этажей)</w:t>
            </w:r>
            <w:proofErr w:type="gramEnd"/>
          </w:p>
        </w:tc>
        <w:tc>
          <w:tcPr>
            <w:tcW w:w="1226" w:type="dxa"/>
            <w:tcBorders>
              <w:top w:val="single" w:sz="6" w:space="0" w:color="auto"/>
              <w:left w:val="single" w:sz="6" w:space="0" w:color="auto"/>
              <w:bottom w:val="single" w:sz="6" w:space="0" w:color="auto"/>
              <w:right w:val="single" w:sz="6" w:space="0" w:color="auto"/>
            </w:tcBorders>
            <w:vAlign w:val="center"/>
            <w:hideMark/>
          </w:tcPr>
          <w:p w:rsidR="00415689" w:rsidRPr="00415689" w:rsidRDefault="00415689" w:rsidP="00BA4A2D">
            <w:pPr>
              <w:ind w:left="0" w:firstLine="0"/>
              <w:rPr>
                <w:sz w:val="18"/>
                <w:szCs w:val="18"/>
              </w:rPr>
            </w:pPr>
            <w:r w:rsidRPr="00415689">
              <w:rPr>
                <w:sz w:val="18"/>
                <w:szCs w:val="18"/>
              </w:rPr>
              <w:t>Строительство</w:t>
            </w:r>
          </w:p>
        </w:tc>
        <w:tc>
          <w:tcPr>
            <w:tcW w:w="1426" w:type="dxa"/>
            <w:tcBorders>
              <w:top w:val="single" w:sz="6" w:space="0" w:color="auto"/>
              <w:left w:val="single" w:sz="6" w:space="0" w:color="auto"/>
              <w:bottom w:val="single" w:sz="6" w:space="0" w:color="auto"/>
              <w:right w:val="single" w:sz="6" w:space="0" w:color="auto"/>
            </w:tcBorders>
            <w:vAlign w:val="center"/>
            <w:hideMark/>
          </w:tcPr>
          <w:p w:rsidR="00415689" w:rsidRPr="00415689" w:rsidRDefault="00415689" w:rsidP="00BA4A2D">
            <w:pPr>
              <w:ind w:left="0" w:firstLine="0"/>
              <w:rPr>
                <w:sz w:val="18"/>
                <w:szCs w:val="18"/>
              </w:rPr>
            </w:pPr>
            <w:r w:rsidRPr="00415689">
              <w:rPr>
                <w:sz w:val="18"/>
                <w:szCs w:val="18"/>
              </w:rPr>
              <w:t xml:space="preserve">Расчетный срок </w:t>
            </w:r>
          </w:p>
        </w:tc>
        <w:tc>
          <w:tcPr>
            <w:tcW w:w="1057" w:type="dxa"/>
            <w:tcBorders>
              <w:top w:val="single" w:sz="6" w:space="0" w:color="auto"/>
              <w:left w:val="single" w:sz="6" w:space="0" w:color="auto"/>
              <w:bottom w:val="single" w:sz="6" w:space="0" w:color="auto"/>
              <w:right w:val="single" w:sz="6" w:space="0" w:color="auto"/>
            </w:tcBorders>
            <w:noWrap/>
            <w:vAlign w:val="center"/>
            <w:hideMark/>
          </w:tcPr>
          <w:p w:rsidR="00415689" w:rsidRPr="00415689" w:rsidRDefault="00415689" w:rsidP="00BA4A2D">
            <w:pPr>
              <w:ind w:left="0" w:firstLine="0"/>
              <w:rPr>
                <w:bCs/>
                <w:color w:val="000000"/>
                <w:sz w:val="18"/>
                <w:szCs w:val="18"/>
              </w:rPr>
            </w:pPr>
            <w:r w:rsidRPr="00415689">
              <w:rPr>
                <w:sz w:val="18"/>
                <w:szCs w:val="18"/>
              </w:rPr>
              <w:t>Иное</w:t>
            </w:r>
          </w:p>
        </w:tc>
        <w:tc>
          <w:tcPr>
            <w:tcW w:w="1740" w:type="dxa"/>
            <w:tcBorders>
              <w:top w:val="single" w:sz="6" w:space="0" w:color="auto"/>
              <w:left w:val="single" w:sz="6" w:space="0" w:color="auto"/>
              <w:bottom w:val="single" w:sz="6" w:space="0" w:color="auto"/>
              <w:right w:val="single" w:sz="6" w:space="0" w:color="auto"/>
            </w:tcBorders>
            <w:vAlign w:val="center"/>
            <w:hideMark/>
          </w:tcPr>
          <w:p w:rsidR="00415689" w:rsidRPr="00415689" w:rsidRDefault="00415689" w:rsidP="00BA4A2D">
            <w:pPr>
              <w:ind w:left="0" w:firstLine="0"/>
              <w:rPr>
                <w:sz w:val="18"/>
                <w:szCs w:val="18"/>
              </w:rPr>
            </w:pPr>
            <w:r w:rsidRPr="00415689">
              <w:rPr>
                <w:sz w:val="18"/>
                <w:szCs w:val="18"/>
              </w:rPr>
              <w:t>Д. Куда</w:t>
            </w:r>
          </w:p>
        </w:tc>
        <w:tc>
          <w:tcPr>
            <w:tcW w:w="915" w:type="dxa"/>
            <w:gridSpan w:val="2"/>
            <w:tcBorders>
              <w:top w:val="single" w:sz="6" w:space="0" w:color="auto"/>
              <w:left w:val="single" w:sz="6" w:space="0" w:color="auto"/>
              <w:bottom w:val="single" w:sz="6" w:space="0" w:color="auto"/>
              <w:right w:val="single" w:sz="6" w:space="0" w:color="auto"/>
            </w:tcBorders>
            <w:vAlign w:val="center"/>
            <w:hideMark/>
          </w:tcPr>
          <w:p w:rsidR="00415689" w:rsidRPr="00415689" w:rsidRDefault="00415689" w:rsidP="00415689">
            <w:pPr>
              <w:spacing w:after="200" w:line="276" w:lineRule="auto"/>
              <w:ind w:left="0" w:firstLine="567"/>
              <w:rPr>
                <w:rFonts w:eastAsia="Calibri"/>
                <w:sz w:val="18"/>
                <w:szCs w:val="18"/>
                <w:lang w:eastAsia="en-US"/>
              </w:rPr>
            </w:pPr>
            <w:r w:rsidRPr="00415689">
              <w:rPr>
                <w:color w:val="000000"/>
                <w:sz w:val="18"/>
                <w:szCs w:val="18"/>
              </w:rPr>
              <w:t>22</w:t>
            </w:r>
          </w:p>
        </w:tc>
        <w:tc>
          <w:tcPr>
            <w:tcW w:w="867" w:type="dxa"/>
            <w:gridSpan w:val="2"/>
            <w:tcBorders>
              <w:top w:val="single" w:sz="6" w:space="0" w:color="auto"/>
              <w:left w:val="single" w:sz="6" w:space="0" w:color="auto"/>
              <w:bottom w:val="single" w:sz="6" w:space="0" w:color="auto"/>
              <w:right w:val="single" w:sz="6" w:space="0" w:color="auto"/>
            </w:tcBorders>
            <w:vAlign w:val="center"/>
            <w:hideMark/>
          </w:tcPr>
          <w:p w:rsidR="00415689" w:rsidRPr="00415689" w:rsidRDefault="00415689" w:rsidP="00415689">
            <w:pPr>
              <w:ind w:left="0" w:firstLine="567"/>
              <w:rPr>
                <w:sz w:val="18"/>
                <w:szCs w:val="18"/>
              </w:rPr>
            </w:pPr>
            <w:r w:rsidRPr="00415689">
              <w:rPr>
                <w:sz w:val="18"/>
                <w:szCs w:val="18"/>
              </w:rPr>
              <w:t xml:space="preserve">-8 </w:t>
            </w:r>
            <w:proofErr w:type="spellStart"/>
            <w:r w:rsidRPr="00415689">
              <w:rPr>
                <w:sz w:val="18"/>
                <w:szCs w:val="18"/>
              </w:rPr>
              <w:t>эт</w:t>
            </w:r>
            <w:proofErr w:type="spellEnd"/>
            <w:r w:rsidRPr="00415689">
              <w:rPr>
                <w:sz w:val="18"/>
                <w:szCs w:val="18"/>
              </w:rPr>
              <w:t>.</w:t>
            </w:r>
          </w:p>
        </w:tc>
        <w:tc>
          <w:tcPr>
            <w:tcW w:w="1440" w:type="dxa"/>
            <w:gridSpan w:val="2"/>
            <w:tcBorders>
              <w:top w:val="single" w:sz="6" w:space="0" w:color="auto"/>
              <w:left w:val="single" w:sz="6" w:space="0" w:color="auto"/>
              <w:bottom w:val="single" w:sz="6" w:space="0" w:color="auto"/>
              <w:right w:val="single" w:sz="12" w:space="0" w:color="auto"/>
            </w:tcBorders>
            <w:noWrap/>
            <w:vAlign w:val="center"/>
            <w:hideMark/>
          </w:tcPr>
          <w:p w:rsidR="00415689" w:rsidRPr="00415689" w:rsidRDefault="00415689" w:rsidP="00BA4A2D">
            <w:pPr>
              <w:ind w:left="0" w:firstLine="0"/>
              <w:rPr>
                <w:color w:val="000000"/>
                <w:sz w:val="18"/>
                <w:szCs w:val="18"/>
              </w:rPr>
            </w:pPr>
            <w:r w:rsidRPr="00415689">
              <w:rPr>
                <w:color w:val="000000"/>
                <w:sz w:val="18"/>
                <w:szCs w:val="18"/>
              </w:rPr>
              <w:t>3,7</w:t>
            </w:r>
          </w:p>
        </w:tc>
      </w:tr>
      <w:tr w:rsidR="00415689" w:rsidRPr="00415689" w:rsidTr="00415689">
        <w:trPr>
          <w:gridAfter w:val="1"/>
          <w:wAfter w:w="22" w:type="dxa"/>
          <w:trHeight w:val="690"/>
        </w:trPr>
        <w:tc>
          <w:tcPr>
            <w:tcW w:w="1077" w:type="dxa"/>
            <w:tcBorders>
              <w:top w:val="single" w:sz="6" w:space="0" w:color="auto"/>
              <w:left w:val="single" w:sz="12" w:space="0" w:color="auto"/>
              <w:bottom w:val="single" w:sz="6" w:space="0" w:color="auto"/>
              <w:right w:val="single" w:sz="6" w:space="0" w:color="auto"/>
            </w:tcBorders>
            <w:noWrap/>
            <w:vAlign w:val="center"/>
            <w:hideMark/>
          </w:tcPr>
          <w:p w:rsidR="00415689" w:rsidRPr="00415689" w:rsidRDefault="00415689" w:rsidP="0094030B">
            <w:pPr>
              <w:ind w:left="0" w:firstLine="0"/>
              <w:rPr>
                <w:sz w:val="18"/>
                <w:szCs w:val="18"/>
              </w:rPr>
            </w:pPr>
            <w:r w:rsidRPr="00415689">
              <w:rPr>
                <w:sz w:val="18"/>
                <w:szCs w:val="18"/>
              </w:rPr>
              <w:t>ЗР-12</w:t>
            </w:r>
          </w:p>
        </w:tc>
        <w:tc>
          <w:tcPr>
            <w:tcW w:w="2747" w:type="dxa"/>
            <w:tcBorders>
              <w:top w:val="single" w:sz="6" w:space="0" w:color="auto"/>
              <w:left w:val="single" w:sz="6" w:space="0" w:color="auto"/>
              <w:bottom w:val="single" w:sz="6" w:space="0" w:color="auto"/>
              <w:right w:val="single" w:sz="6" w:space="0" w:color="auto"/>
            </w:tcBorders>
            <w:vAlign w:val="center"/>
            <w:hideMark/>
          </w:tcPr>
          <w:p w:rsidR="00415689" w:rsidRPr="00415689" w:rsidRDefault="00415689" w:rsidP="0094030B">
            <w:pPr>
              <w:ind w:left="0" w:firstLine="0"/>
              <w:rPr>
                <w:sz w:val="18"/>
                <w:szCs w:val="18"/>
              </w:rPr>
            </w:pPr>
            <w:r w:rsidRPr="00415689">
              <w:rPr>
                <w:sz w:val="18"/>
                <w:szCs w:val="18"/>
              </w:rPr>
              <w:t xml:space="preserve">Зона застройки </w:t>
            </w:r>
            <w:proofErr w:type="spellStart"/>
            <w:r w:rsidRPr="00415689">
              <w:rPr>
                <w:sz w:val="18"/>
                <w:szCs w:val="18"/>
              </w:rPr>
              <w:t>среднеэтажными</w:t>
            </w:r>
            <w:proofErr w:type="spellEnd"/>
            <w:r w:rsidRPr="00415689">
              <w:rPr>
                <w:sz w:val="18"/>
                <w:szCs w:val="18"/>
              </w:rPr>
              <w:t xml:space="preserve"> жилыми домами (от 5 до 8 этажей, включая </w:t>
            </w:r>
            <w:proofErr w:type="gramStart"/>
            <w:r w:rsidRPr="00415689">
              <w:rPr>
                <w:sz w:val="18"/>
                <w:szCs w:val="18"/>
              </w:rPr>
              <w:t>мансардный</w:t>
            </w:r>
            <w:proofErr w:type="gramEnd"/>
            <w:r w:rsidRPr="00415689">
              <w:rPr>
                <w:sz w:val="18"/>
                <w:szCs w:val="18"/>
              </w:rPr>
              <w:t>)</w:t>
            </w:r>
          </w:p>
        </w:tc>
        <w:tc>
          <w:tcPr>
            <w:tcW w:w="2408" w:type="dxa"/>
            <w:tcBorders>
              <w:top w:val="single" w:sz="6" w:space="0" w:color="auto"/>
              <w:left w:val="single" w:sz="6" w:space="0" w:color="auto"/>
              <w:bottom w:val="single" w:sz="6" w:space="0" w:color="auto"/>
              <w:right w:val="single" w:sz="6" w:space="0" w:color="auto"/>
            </w:tcBorders>
            <w:hideMark/>
          </w:tcPr>
          <w:p w:rsidR="00415689" w:rsidRPr="00415689" w:rsidRDefault="00415689" w:rsidP="007F1530">
            <w:pPr>
              <w:spacing w:after="200" w:line="276" w:lineRule="auto"/>
              <w:ind w:left="0" w:firstLine="14"/>
              <w:rPr>
                <w:rFonts w:eastAsia="Calibri"/>
                <w:sz w:val="18"/>
                <w:szCs w:val="18"/>
                <w:lang w:eastAsia="en-US"/>
              </w:rPr>
            </w:pPr>
            <w:proofErr w:type="gramStart"/>
            <w:r w:rsidRPr="00415689">
              <w:rPr>
                <w:sz w:val="18"/>
                <w:szCs w:val="18"/>
              </w:rPr>
              <w:t xml:space="preserve">Застройка </w:t>
            </w:r>
            <w:proofErr w:type="spellStart"/>
            <w:r w:rsidRPr="00415689">
              <w:rPr>
                <w:sz w:val="18"/>
                <w:szCs w:val="18"/>
              </w:rPr>
              <w:t>среднеэтажными</w:t>
            </w:r>
            <w:proofErr w:type="spellEnd"/>
            <w:r w:rsidRPr="00415689">
              <w:rPr>
                <w:sz w:val="18"/>
                <w:szCs w:val="18"/>
              </w:rPr>
              <w:t xml:space="preserve"> жилыми домами от 5 до 8 этажей)</w:t>
            </w:r>
            <w:proofErr w:type="gramEnd"/>
          </w:p>
        </w:tc>
        <w:tc>
          <w:tcPr>
            <w:tcW w:w="1226" w:type="dxa"/>
            <w:tcBorders>
              <w:top w:val="single" w:sz="6" w:space="0" w:color="auto"/>
              <w:left w:val="single" w:sz="6" w:space="0" w:color="auto"/>
              <w:bottom w:val="single" w:sz="6" w:space="0" w:color="auto"/>
              <w:right w:val="single" w:sz="6" w:space="0" w:color="auto"/>
            </w:tcBorders>
            <w:vAlign w:val="center"/>
            <w:hideMark/>
          </w:tcPr>
          <w:p w:rsidR="00415689" w:rsidRPr="00415689" w:rsidRDefault="00415689" w:rsidP="0094030B">
            <w:pPr>
              <w:ind w:left="0" w:firstLine="0"/>
              <w:rPr>
                <w:sz w:val="18"/>
                <w:szCs w:val="18"/>
              </w:rPr>
            </w:pPr>
            <w:r w:rsidRPr="00415689">
              <w:rPr>
                <w:sz w:val="18"/>
                <w:szCs w:val="18"/>
              </w:rPr>
              <w:t>Строительство</w:t>
            </w:r>
          </w:p>
        </w:tc>
        <w:tc>
          <w:tcPr>
            <w:tcW w:w="1426" w:type="dxa"/>
            <w:tcBorders>
              <w:top w:val="single" w:sz="6" w:space="0" w:color="auto"/>
              <w:left w:val="single" w:sz="6" w:space="0" w:color="auto"/>
              <w:bottom w:val="single" w:sz="6" w:space="0" w:color="auto"/>
              <w:right w:val="single" w:sz="6" w:space="0" w:color="auto"/>
            </w:tcBorders>
            <w:vAlign w:val="center"/>
            <w:hideMark/>
          </w:tcPr>
          <w:p w:rsidR="00415689" w:rsidRPr="00415689" w:rsidRDefault="00415689" w:rsidP="0094030B">
            <w:pPr>
              <w:ind w:left="0" w:firstLine="0"/>
              <w:rPr>
                <w:sz w:val="18"/>
                <w:szCs w:val="18"/>
              </w:rPr>
            </w:pPr>
            <w:r w:rsidRPr="00415689">
              <w:rPr>
                <w:sz w:val="18"/>
                <w:szCs w:val="18"/>
              </w:rPr>
              <w:t xml:space="preserve">Расчетный срок </w:t>
            </w:r>
          </w:p>
        </w:tc>
        <w:tc>
          <w:tcPr>
            <w:tcW w:w="1057" w:type="dxa"/>
            <w:tcBorders>
              <w:top w:val="single" w:sz="6" w:space="0" w:color="auto"/>
              <w:left w:val="single" w:sz="6" w:space="0" w:color="auto"/>
              <w:bottom w:val="single" w:sz="6" w:space="0" w:color="auto"/>
              <w:right w:val="single" w:sz="6" w:space="0" w:color="auto"/>
            </w:tcBorders>
            <w:noWrap/>
            <w:vAlign w:val="center"/>
            <w:hideMark/>
          </w:tcPr>
          <w:p w:rsidR="00415689" w:rsidRPr="00415689" w:rsidRDefault="00415689" w:rsidP="00415689">
            <w:pPr>
              <w:ind w:left="0" w:firstLine="567"/>
              <w:rPr>
                <w:bCs/>
                <w:color w:val="000000"/>
                <w:sz w:val="18"/>
                <w:szCs w:val="18"/>
              </w:rPr>
            </w:pPr>
            <w:r w:rsidRPr="00415689">
              <w:rPr>
                <w:sz w:val="18"/>
                <w:szCs w:val="18"/>
              </w:rPr>
              <w:t>Иное</w:t>
            </w:r>
          </w:p>
        </w:tc>
        <w:tc>
          <w:tcPr>
            <w:tcW w:w="1740" w:type="dxa"/>
            <w:tcBorders>
              <w:top w:val="single" w:sz="6" w:space="0" w:color="auto"/>
              <w:left w:val="single" w:sz="6" w:space="0" w:color="auto"/>
              <w:bottom w:val="single" w:sz="6" w:space="0" w:color="auto"/>
              <w:right w:val="single" w:sz="6" w:space="0" w:color="auto"/>
            </w:tcBorders>
            <w:vAlign w:val="center"/>
            <w:hideMark/>
          </w:tcPr>
          <w:p w:rsidR="00415689" w:rsidRPr="00415689" w:rsidRDefault="00415689" w:rsidP="0094030B">
            <w:pPr>
              <w:ind w:left="0" w:firstLine="0"/>
              <w:rPr>
                <w:sz w:val="18"/>
                <w:szCs w:val="18"/>
              </w:rPr>
            </w:pPr>
            <w:r w:rsidRPr="00415689">
              <w:rPr>
                <w:sz w:val="18"/>
                <w:szCs w:val="18"/>
              </w:rPr>
              <w:t>Д. Куда</w:t>
            </w:r>
          </w:p>
        </w:tc>
        <w:tc>
          <w:tcPr>
            <w:tcW w:w="915" w:type="dxa"/>
            <w:gridSpan w:val="2"/>
            <w:tcBorders>
              <w:top w:val="single" w:sz="6" w:space="0" w:color="auto"/>
              <w:left w:val="single" w:sz="6" w:space="0" w:color="auto"/>
              <w:bottom w:val="single" w:sz="6" w:space="0" w:color="auto"/>
              <w:right w:val="single" w:sz="6" w:space="0" w:color="auto"/>
            </w:tcBorders>
            <w:vAlign w:val="center"/>
            <w:hideMark/>
          </w:tcPr>
          <w:p w:rsidR="00415689" w:rsidRPr="00415689" w:rsidRDefault="00415689" w:rsidP="00415689">
            <w:pPr>
              <w:spacing w:after="200" w:line="276" w:lineRule="auto"/>
              <w:ind w:left="0" w:firstLine="567"/>
              <w:rPr>
                <w:rFonts w:eastAsia="Calibri"/>
                <w:sz w:val="18"/>
                <w:szCs w:val="18"/>
                <w:lang w:eastAsia="en-US"/>
              </w:rPr>
            </w:pPr>
            <w:r w:rsidRPr="00415689">
              <w:rPr>
                <w:color w:val="000000"/>
                <w:sz w:val="18"/>
                <w:szCs w:val="18"/>
              </w:rPr>
              <w:t>20</w:t>
            </w:r>
          </w:p>
        </w:tc>
        <w:tc>
          <w:tcPr>
            <w:tcW w:w="867" w:type="dxa"/>
            <w:gridSpan w:val="2"/>
            <w:tcBorders>
              <w:top w:val="single" w:sz="6" w:space="0" w:color="auto"/>
              <w:left w:val="single" w:sz="6" w:space="0" w:color="auto"/>
              <w:bottom w:val="single" w:sz="6" w:space="0" w:color="auto"/>
              <w:right w:val="single" w:sz="6" w:space="0" w:color="auto"/>
            </w:tcBorders>
            <w:vAlign w:val="center"/>
            <w:hideMark/>
          </w:tcPr>
          <w:p w:rsidR="00415689" w:rsidRPr="00415689" w:rsidRDefault="00415689" w:rsidP="00415689">
            <w:pPr>
              <w:ind w:left="0" w:firstLine="567"/>
              <w:rPr>
                <w:sz w:val="18"/>
                <w:szCs w:val="18"/>
              </w:rPr>
            </w:pPr>
            <w:r w:rsidRPr="00415689">
              <w:rPr>
                <w:sz w:val="18"/>
                <w:szCs w:val="18"/>
              </w:rPr>
              <w:t xml:space="preserve">-8 </w:t>
            </w:r>
            <w:proofErr w:type="spellStart"/>
            <w:r w:rsidRPr="00415689">
              <w:rPr>
                <w:sz w:val="18"/>
                <w:szCs w:val="18"/>
              </w:rPr>
              <w:t>эт</w:t>
            </w:r>
            <w:proofErr w:type="spellEnd"/>
            <w:r w:rsidRPr="00415689">
              <w:rPr>
                <w:sz w:val="18"/>
                <w:szCs w:val="18"/>
              </w:rPr>
              <w:t>.</w:t>
            </w:r>
          </w:p>
        </w:tc>
        <w:tc>
          <w:tcPr>
            <w:tcW w:w="1440" w:type="dxa"/>
            <w:gridSpan w:val="2"/>
            <w:tcBorders>
              <w:top w:val="single" w:sz="6" w:space="0" w:color="auto"/>
              <w:left w:val="single" w:sz="6" w:space="0" w:color="auto"/>
              <w:bottom w:val="single" w:sz="6" w:space="0" w:color="auto"/>
              <w:right w:val="single" w:sz="12" w:space="0" w:color="auto"/>
            </w:tcBorders>
            <w:noWrap/>
            <w:vAlign w:val="center"/>
            <w:hideMark/>
          </w:tcPr>
          <w:p w:rsidR="00415689" w:rsidRPr="00415689" w:rsidRDefault="00415689" w:rsidP="0094030B">
            <w:pPr>
              <w:ind w:left="0" w:firstLine="0"/>
              <w:rPr>
                <w:color w:val="000000"/>
                <w:sz w:val="18"/>
                <w:szCs w:val="18"/>
              </w:rPr>
            </w:pPr>
            <w:r w:rsidRPr="00415689">
              <w:rPr>
                <w:color w:val="000000"/>
                <w:sz w:val="18"/>
                <w:szCs w:val="18"/>
              </w:rPr>
              <w:t>3,0</w:t>
            </w:r>
          </w:p>
        </w:tc>
      </w:tr>
      <w:tr w:rsidR="00415689" w:rsidRPr="00415689" w:rsidTr="00415689">
        <w:trPr>
          <w:gridAfter w:val="1"/>
          <w:wAfter w:w="22" w:type="dxa"/>
          <w:trHeight w:val="690"/>
        </w:trPr>
        <w:tc>
          <w:tcPr>
            <w:tcW w:w="1077" w:type="dxa"/>
            <w:tcBorders>
              <w:top w:val="single" w:sz="6" w:space="0" w:color="auto"/>
              <w:left w:val="single" w:sz="12" w:space="0" w:color="auto"/>
              <w:bottom w:val="single" w:sz="6" w:space="0" w:color="auto"/>
              <w:right w:val="single" w:sz="6" w:space="0" w:color="auto"/>
            </w:tcBorders>
            <w:noWrap/>
            <w:vAlign w:val="center"/>
            <w:hideMark/>
          </w:tcPr>
          <w:p w:rsidR="00415689" w:rsidRPr="00415689" w:rsidRDefault="00415689" w:rsidP="0094030B">
            <w:pPr>
              <w:ind w:left="0" w:firstLine="0"/>
              <w:rPr>
                <w:sz w:val="18"/>
                <w:szCs w:val="18"/>
              </w:rPr>
            </w:pPr>
            <w:r w:rsidRPr="00415689">
              <w:rPr>
                <w:sz w:val="18"/>
                <w:szCs w:val="18"/>
              </w:rPr>
              <w:t>ЗР-13</w:t>
            </w:r>
          </w:p>
        </w:tc>
        <w:tc>
          <w:tcPr>
            <w:tcW w:w="2747" w:type="dxa"/>
            <w:tcBorders>
              <w:top w:val="single" w:sz="6" w:space="0" w:color="auto"/>
              <w:left w:val="single" w:sz="6" w:space="0" w:color="auto"/>
              <w:bottom w:val="single" w:sz="6" w:space="0" w:color="auto"/>
              <w:right w:val="single" w:sz="6" w:space="0" w:color="auto"/>
            </w:tcBorders>
            <w:vAlign w:val="center"/>
            <w:hideMark/>
          </w:tcPr>
          <w:p w:rsidR="00415689" w:rsidRPr="00415689" w:rsidRDefault="00415689" w:rsidP="0094030B">
            <w:pPr>
              <w:ind w:left="0" w:firstLine="0"/>
              <w:rPr>
                <w:sz w:val="18"/>
                <w:szCs w:val="18"/>
              </w:rPr>
            </w:pPr>
            <w:r w:rsidRPr="00415689">
              <w:rPr>
                <w:sz w:val="18"/>
                <w:szCs w:val="18"/>
              </w:rPr>
              <w:t xml:space="preserve">Зона застройки </w:t>
            </w:r>
            <w:proofErr w:type="spellStart"/>
            <w:r w:rsidRPr="00415689">
              <w:rPr>
                <w:sz w:val="18"/>
                <w:szCs w:val="18"/>
              </w:rPr>
              <w:t>среднеэтажными</w:t>
            </w:r>
            <w:proofErr w:type="spellEnd"/>
            <w:r w:rsidRPr="00415689">
              <w:rPr>
                <w:sz w:val="18"/>
                <w:szCs w:val="18"/>
              </w:rPr>
              <w:t xml:space="preserve"> жилыми домами (от 5 до 8 этажей, </w:t>
            </w:r>
            <w:r w:rsidRPr="00415689">
              <w:rPr>
                <w:sz w:val="18"/>
                <w:szCs w:val="18"/>
              </w:rPr>
              <w:lastRenderedPageBreak/>
              <w:t xml:space="preserve">включая </w:t>
            </w:r>
            <w:proofErr w:type="gramStart"/>
            <w:r w:rsidRPr="00415689">
              <w:rPr>
                <w:sz w:val="18"/>
                <w:szCs w:val="18"/>
              </w:rPr>
              <w:t>мансардный</w:t>
            </w:r>
            <w:proofErr w:type="gramEnd"/>
            <w:r w:rsidRPr="00415689">
              <w:rPr>
                <w:sz w:val="18"/>
                <w:szCs w:val="18"/>
              </w:rPr>
              <w:t>)</w:t>
            </w:r>
          </w:p>
        </w:tc>
        <w:tc>
          <w:tcPr>
            <w:tcW w:w="2408" w:type="dxa"/>
            <w:tcBorders>
              <w:top w:val="single" w:sz="6" w:space="0" w:color="auto"/>
              <w:left w:val="single" w:sz="6" w:space="0" w:color="auto"/>
              <w:bottom w:val="single" w:sz="6" w:space="0" w:color="auto"/>
              <w:right w:val="single" w:sz="6" w:space="0" w:color="auto"/>
            </w:tcBorders>
            <w:hideMark/>
          </w:tcPr>
          <w:p w:rsidR="00415689" w:rsidRPr="00415689" w:rsidRDefault="00415689" w:rsidP="0094030B">
            <w:pPr>
              <w:spacing w:after="200" w:line="276" w:lineRule="auto"/>
              <w:ind w:left="0" w:firstLine="0"/>
              <w:rPr>
                <w:rFonts w:eastAsia="Calibri"/>
                <w:sz w:val="18"/>
                <w:szCs w:val="18"/>
                <w:lang w:eastAsia="en-US"/>
              </w:rPr>
            </w:pPr>
            <w:proofErr w:type="gramStart"/>
            <w:r w:rsidRPr="00415689">
              <w:rPr>
                <w:sz w:val="18"/>
                <w:szCs w:val="18"/>
              </w:rPr>
              <w:lastRenderedPageBreak/>
              <w:t xml:space="preserve">Застройка </w:t>
            </w:r>
            <w:proofErr w:type="spellStart"/>
            <w:r w:rsidRPr="00415689">
              <w:rPr>
                <w:sz w:val="18"/>
                <w:szCs w:val="18"/>
              </w:rPr>
              <w:t>среднеэтажными</w:t>
            </w:r>
            <w:proofErr w:type="spellEnd"/>
            <w:r w:rsidRPr="00415689">
              <w:rPr>
                <w:sz w:val="18"/>
                <w:szCs w:val="18"/>
              </w:rPr>
              <w:t xml:space="preserve"> жилыми домами от 5 до </w:t>
            </w:r>
            <w:r w:rsidRPr="00415689">
              <w:rPr>
                <w:sz w:val="18"/>
                <w:szCs w:val="18"/>
              </w:rPr>
              <w:lastRenderedPageBreak/>
              <w:t>8 этажей)</w:t>
            </w:r>
            <w:proofErr w:type="gramEnd"/>
          </w:p>
        </w:tc>
        <w:tc>
          <w:tcPr>
            <w:tcW w:w="1226" w:type="dxa"/>
            <w:tcBorders>
              <w:top w:val="single" w:sz="6" w:space="0" w:color="auto"/>
              <w:left w:val="single" w:sz="6" w:space="0" w:color="auto"/>
              <w:bottom w:val="single" w:sz="6" w:space="0" w:color="auto"/>
              <w:right w:val="single" w:sz="6" w:space="0" w:color="auto"/>
            </w:tcBorders>
            <w:vAlign w:val="center"/>
            <w:hideMark/>
          </w:tcPr>
          <w:p w:rsidR="00415689" w:rsidRPr="00415689" w:rsidRDefault="00415689" w:rsidP="0094030B">
            <w:pPr>
              <w:ind w:left="0" w:firstLine="0"/>
              <w:rPr>
                <w:sz w:val="18"/>
                <w:szCs w:val="18"/>
              </w:rPr>
            </w:pPr>
            <w:r w:rsidRPr="00415689">
              <w:rPr>
                <w:sz w:val="18"/>
                <w:szCs w:val="18"/>
              </w:rPr>
              <w:lastRenderedPageBreak/>
              <w:t>Строительство</w:t>
            </w:r>
          </w:p>
        </w:tc>
        <w:tc>
          <w:tcPr>
            <w:tcW w:w="1426" w:type="dxa"/>
            <w:tcBorders>
              <w:top w:val="single" w:sz="6" w:space="0" w:color="auto"/>
              <w:left w:val="single" w:sz="6" w:space="0" w:color="auto"/>
              <w:bottom w:val="single" w:sz="6" w:space="0" w:color="auto"/>
              <w:right w:val="single" w:sz="6" w:space="0" w:color="auto"/>
            </w:tcBorders>
            <w:vAlign w:val="center"/>
            <w:hideMark/>
          </w:tcPr>
          <w:p w:rsidR="00415689" w:rsidRPr="00415689" w:rsidRDefault="00415689" w:rsidP="0094030B">
            <w:pPr>
              <w:ind w:left="0" w:firstLine="0"/>
              <w:rPr>
                <w:sz w:val="18"/>
                <w:szCs w:val="18"/>
              </w:rPr>
            </w:pPr>
            <w:r w:rsidRPr="00415689">
              <w:rPr>
                <w:sz w:val="18"/>
                <w:szCs w:val="18"/>
              </w:rPr>
              <w:t xml:space="preserve">Расчетный срок </w:t>
            </w:r>
          </w:p>
        </w:tc>
        <w:tc>
          <w:tcPr>
            <w:tcW w:w="1057" w:type="dxa"/>
            <w:tcBorders>
              <w:top w:val="single" w:sz="6" w:space="0" w:color="auto"/>
              <w:left w:val="single" w:sz="6" w:space="0" w:color="auto"/>
              <w:bottom w:val="single" w:sz="6" w:space="0" w:color="auto"/>
              <w:right w:val="single" w:sz="6" w:space="0" w:color="auto"/>
            </w:tcBorders>
            <w:noWrap/>
            <w:vAlign w:val="center"/>
            <w:hideMark/>
          </w:tcPr>
          <w:p w:rsidR="00415689" w:rsidRPr="00415689" w:rsidRDefault="00415689" w:rsidP="0094030B">
            <w:pPr>
              <w:ind w:left="0" w:firstLine="0"/>
              <w:rPr>
                <w:bCs/>
                <w:color w:val="000000"/>
                <w:sz w:val="18"/>
                <w:szCs w:val="18"/>
              </w:rPr>
            </w:pPr>
            <w:r w:rsidRPr="00415689">
              <w:rPr>
                <w:sz w:val="18"/>
                <w:szCs w:val="18"/>
              </w:rPr>
              <w:t>Иное</w:t>
            </w:r>
          </w:p>
        </w:tc>
        <w:tc>
          <w:tcPr>
            <w:tcW w:w="1740" w:type="dxa"/>
            <w:tcBorders>
              <w:top w:val="single" w:sz="6" w:space="0" w:color="auto"/>
              <w:left w:val="single" w:sz="6" w:space="0" w:color="auto"/>
              <w:bottom w:val="single" w:sz="6" w:space="0" w:color="auto"/>
              <w:right w:val="single" w:sz="6" w:space="0" w:color="auto"/>
            </w:tcBorders>
            <w:vAlign w:val="center"/>
            <w:hideMark/>
          </w:tcPr>
          <w:p w:rsidR="00415689" w:rsidRPr="00415689" w:rsidRDefault="00415689" w:rsidP="0094030B">
            <w:pPr>
              <w:ind w:left="0" w:firstLine="0"/>
              <w:rPr>
                <w:sz w:val="18"/>
                <w:szCs w:val="18"/>
              </w:rPr>
            </w:pPr>
            <w:r w:rsidRPr="00415689">
              <w:rPr>
                <w:sz w:val="18"/>
                <w:szCs w:val="18"/>
              </w:rPr>
              <w:t>Д. Куда</w:t>
            </w:r>
          </w:p>
        </w:tc>
        <w:tc>
          <w:tcPr>
            <w:tcW w:w="915" w:type="dxa"/>
            <w:gridSpan w:val="2"/>
            <w:tcBorders>
              <w:top w:val="single" w:sz="6" w:space="0" w:color="auto"/>
              <w:left w:val="single" w:sz="6" w:space="0" w:color="auto"/>
              <w:bottom w:val="single" w:sz="6" w:space="0" w:color="auto"/>
              <w:right w:val="single" w:sz="6" w:space="0" w:color="auto"/>
            </w:tcBorders>
            <w:vAlign w:val="center"/>
            <w:hideMark/>
          </w:tcPr>
          <w:p w:rsidR="00415689" w:rsidRPr="00415689" w:rsidRDefault="00415689" w:rsidP="00415689">
            <w:pPr>
              <w:spacing w:after="200" w:line="276" w:lineRule="auto"/>
              <w:ind w:left="0" w:firstLine="567"/>
              <w:rPr>
                <w:rFonts w:eastAsia="Calibri"/>
                <w:sz w:val="18"/>
                <w:szCs w:val="18"/>
                <w:lang w:eastAsia="en-US"/>
              </w:rPr>
            </w:pPr>
            <w:r w:rsidRPr="00415689">
              <w:rPr>
                <w:color w:val="000000"/>
                <w:sz w:val="18"/>
                <w:szCs w:val="18"/>
              </w:rPr>
              <w:t>12</w:t>
            </w:r>
          </w:p>
        </w:tc>
        <w:tc>
          <w:tcPr>
            <w:tcW w:w="867" w:type="dxa"/>
            <w:gridSpan w:val="2"/>
            <w:tcBorders>
              <w:top w:val="single" w:sz="6" w:space="0" w:color="auto"/>
              <w:left w:val="single" w:sz="6" w:space="0" w:color="auto"/>
              <w:bottom w:val="single" w:sz="6" w:space="0" w:color="auto"/>
              <w:right w:val="single" w:sz="6" w:space="0" w:color="auto"/>
            </w:tcBorders>
            <w:vAlign w:val="center"/>
            <w:hideMark/>
          </w:tcPr>
          <w:p w:rsidR="00415689" w:rsidRPr="00415689" w:rsidRDefault="00415689" w:rsidP="00415689">
            <w:pPr>
              <w:ind w:left="0" w:firstLine="567"/>
              <w:rPr>
                <w:sz w:val="18"/>
                <w:szCs w:val="18"/>
              </w:rPr>
            </w:pPr>
            <w:r w:rsidRPr="00415689">
              <w:rPr>
                <w:sz w:val="18"/>
                <w:szCs w:val="18"/>
              </w:rPr>
              <w:t xml:space="preserve">-8 </w:t>
            </w:r>
            <w:proofErr w:type="spellStart"/>
            <w:r w:rsidRPr="00415689">
              <w:rPr>
                <w:sz w:val="18"/>
                <w:szCs w:val="18"/>
              </w:rPr>
              <w:t>эт</w:t>
            </w:r>
            <w:proofErr w:type="spellEnd"/>
            <w:r w:rsidRPr="00415689">
              <w:rPr>
                <w:sz w:val="18"/>
                <w:szCs w:val="18"/>
              </w:rPr>
              <w:t>.</w:t>
            </w:r>
          </w:p>
        </w:tc>
        <w:tc>
          <w:tcPr>
            <w:tcW w:w="1440" w:type="dxa"/>
            <w:gridSpan w:val="2"/>
            <w:tcBorders>
              <w:top w:val="single" w:sz="6" w:space="0" w:color="auto"/>
              <w:left w:val="single" w:sz="6" w:space="0" w:color="auto"/>
              <w:bottom w:val="single" w:sz="6" w:space="0" w:color="auto"/>
              <w:right w:val="single" w:sz="12" w:space="0" w:color="auto"/>
            </w:tcBorders>
            <w:noWrap/>
            <w:vAlign w:val="center"/>
            <w:hideMark/>
          </w:tcPr>
          <w:p w:rsidR="00415689" w:rsidRPr="00415689" w:rsidRDefault="00415689" w:rsidP="0094030B">
            <w:pPr>
              <w:ind w:left="0" w:firstLine="0"/>
              <w:rPr>
                <w:color w:val="000000"/>
                <w:sz w:val="18"/>
                <w:szCs w:val="18"/>
              </w:rPr>
            </w:pPr>
            <w:r w:rsidRPr="00415689">
              <w:rPr>
                <w:color w:val="000000"/>
                <w:sz w:val="18"/>
                <w:szCs w:val="18"/>
              </w:rPr>
              <w:t>2,0</w:t>
            </w:r>
          </w:p>
        </w:tc>
      </w:tr>
      <w:tr w:rsidR="00415689" w:rsidRPr="00415689" w:rsidTr="00415689">
        <w:trPr>
          <w:gridAfter w:val="1"/>
          <w:wAfter w:w="22" w:type="dxa"/>
          <w:trHeight w:val="690"/>
        </w:trPr>
        <w:tc>
          <w:tcPr>
            <w:tcW w:w="1077" w:type="dxa"/>
            <w:tcBorders>
              <w:top w:val="single" w:sz="6" w:space="0" w:color="auto"/>
              <w:left w:val="single" w:sz="12" w:space="0" w:color="auto"/>
              <w:bottom w:val="single" w:sz="6" w:space="0" w:color="auto"/>
              <w:right w:val="single" w:sz="6" w:space="0" w:color="auto"/>
            </w:tcBorders>
            <w:noWrap/>
            <w:vAlign w:val="center"/>
            <w:hideMark/>
          </w:tcPr>
          <w:p w:rsidR="00415689" w:rsidRPr="00415689" w:rsidRDefault="00415689" w:rsidP="0094030B">
            <w:pPr>
              <w:ind w:left="0" w:firstLine="0"/>
              <w:rPr>
                <w:sz w:val="18"/>
                <w:szCs w:val="18"/>
              </w:rPr>
            </w:pPr>
            <w:r w:rsidRPr="00415689">
              <w:rPr>
                <w:sz w:val="18"/>
                <w:szCs w:val="18"/>
              </w:rPr>
              <w:lastRenderedPageBreak/>
              <w:t>ЗР-15</w:t>
            </w:r>
          </w:p>
        </w:tc>
        <w:tc>
          <w:tcPr>
            <w:tcW w:w="2747" w:type="dxa"/>
            <w:tcBorders>
              <w:top w:val="single" w:sz="6" w:space="0" w:color="auto"/>
              <w:left w:val="single" w:sz="6" w:space="0" w:color="auto"/>
              <w:bottom w:val="single" w:sz="6" w:space="0" w:color="auto"/>
              <w:right w:val="single" w:sz="6" w:space="0" w:color="auto"/>
            </w:tcBorders>
            <w:vAlign w:val="center"/>
            <w:hideMark/>
          </w:tcPr>
          <w:p w:rsidR="00415689" w:rsidRPr="00415689" w:rsidRDefault="00415689" w:rsidP="0094030B">
            <w:pPr>
              <w:ind w:left="0" w:firstLine="0"/>
              <w:rPr>
                <w:sz w:val="18"/>
                <w:szCs w:val="18"/>
              </w:rPr>
            </w:pPr>
            <w:r w:rsidRPr="00415689">
              <w:rPr>
                <w:sz w:val="18"/>
                <w:szCs w:val="18"/>
              </w:rPr>
              <w:t xml:space="preserve">Зона застройки </w:t>
            </w:r>
            <w:proofErr w:type="spellStart"/>
            <w:r w:rsidRPr="00415689">
              <w:rPr>
                <w:sz w:val="18"/>
                <w:szCs w:val="18"/>
              </w:rPr>
              <w:t>среднеэтажными</w:t>
            </w:r>
            <w:proofErr w:type="spellEnd"/>
            <w:r w:rsidRPr="00415689">
              <w:rPr>
                <w:sz w:val="18"/>
                <w:szCs w:val="18"/>
              </w:rPr>
              <w:t xml:space="preserve"> жилыми домами (от 5 до 8 этажей, включая </w:t>
            </w:r>
            <w:proofErr w:type="gramStart"/>
            <w:r w:rsidRPr="00415689">
              <w:rPr>
                <w:sz w:val="18"/>
                <w:szCs w:val="18"/>
              </w:rPr>
              <w:t>мансардный</w:t>
            </w:r>
            <w:proofErr w:type="gramEnd"/>
            <w:r w:rsidRPr="00415689">
              <w:rPr>
                <w:sz w:val="18"/>
                <w:szCs w:val="18"/>
              </w:rPr>
              <w:t>)</w:t>
            </w:r>
          </w:p>
        </w:tc>
        <w:tc>
          <w:tcPr>
            <w:tcW w:w="2408" w:type="dxa"/>
            <w:tcBorders>
              <w:top w:val="single" w:sz="6" w:space="0" w:color="auto"/>
              <w:left w:val="single" w:sz="6" w:space="0" w:color="auto"/>
              <w:bottom w:val="single" w:sz="6" w:space="0" w:color="auto"/>
              <w:right w:val="single" w:sz="6" w:space="0" w:color="auto"/>
            </w:tcBorders>
            <w:hideMark/>
          </w:tcPr>
          <w:p w:rsidR="00415689" w:rsidRPr="00415689" w:rsidRDefault="00415689" w:rsidP="0094030B">
            <w:pPr>
              <w:spacing w:after="200" w:line="276" w:lineRule="auto"/>
              <w:ind w:left="0" w:firstLine="0"/>
              <w:rPr>
                <w:rFonts w:eastAsia="Calibri"/>
                <w:sz w:val="18"/>
                <w:szCs w:val="18"/>
                <w:lang w:eastAsia="en-US"/>
              </w:rPr>
            </w:pPr>
            <w:proofErr w:type="gramStart"/>
            <w:r w:rsidRPr="00415689">
              <w:rPr>
                <w:sz w:val="18"/>
                <w:szCs w:val="18"/>
              </w:rPr>
              <w:t xml:space="preserve">Застройка </w:t>
            </w:r>
            <w:proofErr w:type="spellStart"/>
            <w:r w:rsidRPr="00415689">
              <w:rPr>
                <w:sz w:val="18"/>
                <w:szCs w:val="18"/>
              </w:rPr>
              <w:t>среднеэтажными</w:t>
            </w:r>
            <w:proofErr w:type="spellEnd"/>
            <w:r w:rsidRPr="00415689">
              <w:rPr>
                <w:sz w:val="18"/>
                <w:szCs w:val="18"/>
              </w:rPr>
              <w:t xml:space="preserve"> жилыми домами от 5 до 8 этажей)</w:t>
            </w:r>
            <w:proofErr w:type="gramEnd"/>
          </w:p>
        </w:tc>
        <w:tc>
          <w:tcPr>
            <w:tcW w:w="1226" w:type="dxa"/>
            <w:tcBorders>
              <w:top w:val="single" w:sz="6" w:space="0" w:color="auto"/>
              <w:left w:val="single" w:sz="6" w:space="0" w:color="auto"/>
              <w:bottom w:val="single" w:sz="6" w:space="0" w:color="auto"/>
              <w:right w:val="single" w:sz="6" w:space="0" w:color="auto"/>
            </w:tcBorders>
            <w:vAlign w:val="center"/>
            <w:hideMark/>
          </w:tcPr>
          <w:p w:rsidR="00415689" w:rsidRPr="00415689" w:rsidRDefault="00415689" w:rsidP="0094030B">
            <w:pPr>
              <w:ind w:left="0" w:firstLine="0"/>
              <w:rPr>
                <w:sz w:val="18"/>
                <w:szCs w:val="18"/>
              </w:rPr>
            </w:pPr>
            <w:r w:rsidRPr="00415689">
              <w:rPr>
                <w:sz w:val="18"/>
                <w:szCs w:val="18"/>
              </w:rPr>
              <w:t>Строительство</w:t>
            </w:r>
          </w:p>
        </w:tc>
        <w:tc>
          <w:tcPr>
            <w:tcW w:w="1426" w:type="dxa"/>
            <w:tcBorders>
              <w:top w:val="single" w:sz="6" w:space="0" w:color="auto"/>
              <w:left w:val="single" w:sz="6" w:space="0" w:color="auto"/>
              <w:bottom w:val="single" w:sz="6" w:space="0" w:color="auto"/>
              <w:right w:val="single" w:sz="6" w:space="0" w:color="auto"/>
            </w:tcBorders>
            <w:vAlign w:val="center"/>
            <w:hideMark/>
          </w:tcPr>
          <w:p w:rsidR="00415689" w:rsidRPr="00415689" w:rsidRDefault="00415689" w:rsidP="0094030B">
            <w:pPr>
              <w:ind w:left="0" w:firstLine="0"/>
              <w:rPr>
                <w:sz w:val="18"/>
                <w:szCs w:val="18"/>
              </w:rPr>
            </w:pPr>
            <w:r w:rsidRPr="00415689">
              <w:rPr>
                <w:sz w:val="18"/>
                <w:szCs w:val="18"/>
              </w:rPr>
              <w:t xml:space="preserve">Расчетный срок </w:t>
            </w:r>
          </w:p>
        </w:tc>
        <w:tc>
          <w:tcPr>
            <w:tcW w:w="1057" w:type="dxa"/>
            <w:tcBorders>
              <w:top w:val="single" w:sz="6" w:space="0" w:color="auto"/>
              <w:left w:val="single" w:sz="6" w:space="0" w:color="auto"/>
              <w:bottom w:val="single" w:sz="6" w:space="0" w:color="auto"/>
              <w:right w:val="single" w:sz="6" w:space="0" w:color="auto"/>
            </w:tcBorders>
            <w:noWrap/>
            <w:vAlign w:val="center"/>
            <w:hideMark/>
          </w:tcPr>
          <w:p w:rsidR="00415689" w:rsidRPr="00415689" w:rsidRDefault="00415689" w:rsidP="0094030B">
            <w:pPr>
              <w:ind w:left="0" w:firstLine="0"/>
              <w:rPr>
                <w:bCs/>
                <w:color w:val="000000"/>
                <w:sz w:val="18"/>
                <w:szCs w:val="18"/>
              </w:rPr>
            </w:pPr>
            <w:r w:rsidRPr="00415689">
              <w:rPr>
                <w:sz w:val="18"/>
                <w:szCs w:val="18"/>
              </w:rPr>
              <w:t>Иное</w:t>
            </w:r>
          </w:p>
        </w:tc>
        <w:tc>
          <w:tcPr>
            <w:tcW w:w="1740" w:type="dxa"/>
            <w:tcBorders>
              <w:top w:val="single" w:sz="6" w:space="0" w:color="auto"/>
              <w:left w:val="single" w:sz="6" w:space="0" w:color="auto"/>
              <w:bottom w:val="single" w:sz="6" w:space="0" w:color="auto"/>
              <w:right w:val="single" w:sz="6" w:space="0" w:color="auto"/>
            </w:tcBorders>
            <w:vAlign w:val="center"/>
            <w:hideMark/>
          </w:tcPr>
          <w:p w:rsidR="00415689" w:rsidRPr="00415689" w:rsidRDefault="00415689" w:rsidP="0094030B">
            <w:pPr>
              <w:ind w:left="0" w:firstLine="0"/>
              <w:rPr>
                <w:sz w:val="18"/>
                <w:szCs w:val="18"/>
              </w:rPr>
            </w:pPr>
            <w:r w:rsidRPr="00415689">
              <w:rPr>
                <w:sz w:val="18"/>
                <w:szCs w:val="18"/>
              </w:rPr>
              <w:t>Д. Куда</w:t>
            </w:r>
          </w:p>
        </w:tc>
        <w:tc>
          <w:tcPr>
            <w:tcW w:w="915" w:type="dxa"/>
            <w:gridSpan w:val="2"/>
            <w:tcBorders>
              <w:top w:val="single" w:sz="6" w:space="0" w:color="auto"/>
              <w:left w:val="single" w:sz="6" w:space="0" w:color="auto"/>
              <w:bottom w:val="single" w:sz="6" w:space="0" w:color="auto"/>
              <w:right w:val="single" w:sz="6" w:space="0" w:color="auto"/>
            </w:tcBorders>
            <w:vAlign w:val="center"/>
            <w:hideMark/>
          </w:tcPr>
          <w:p w:rsidR="00415689" w:rsidRPr="00415689" w:rsidRDefault="00415689" w:rsidP="00415689">
            <w:pPr>
              <w:spacing w:after="200" w:line="276" w:lineRule="auto"/>
              <w:ind w:left="0" w:firstLine="567"/>
              <w:rPr>
                <w:rFonts w:eastAsia="Calibri"/>
                <w:sz w:val="18"/>
                <w:szCs w:val="18"/>
                <w:lang w:eastAsia="en-US"/>
              </w:rPr>
            </w:pPr>
            <w:r w:rsidRPr="00415689">
              <w:rPr>
                <w:color w:val="000000"/>
                <w:sz w:val="18"/>
                <w:szCs w:val="18"/>
              </w:rPr>
              <w:t>3</w:t>
            </w:r>
          </w:p>
        </w:tc>
        <w:tc>
          <w:tcPr>
            <w:tcW w:w="867" w:type="dxa"/>
            <w:gridSpan w:val="2"/>
            <w:tcBorders>
              <w:top w:val="single" w:sz="6" w:space="0" w:color="auto"/>
              <w:left w:val="single" w:sz="6" w:space="0" w:color="auto"/>
              <w:bottom w:val="single" w:sz="6" w:space="0" w:color="auto"/>
              <w:right w:val="single" w:sz="6" w:space="0" w:color="auto"/>
            </w:tcBorders>
            <w:vAlign w:val="center"/>
            <w:hideMark/>
          </w:tcPr>
          <w:p w:rsidR="00415689" w:rsidRPr="00415689" w:rsidRDefault="00415689" w:rsidP="00415689">
            <w:pPr>
              <w:ind w:left="0" w:firstLine="567"/>
              <w:rPr>
                <w:sz w:val="18"/>
                <w:szCs w:val="18"/>
              </w:rPr>
            </w:pPr>
            <w:r w:rsidRPr="00415689">
              <w:rPr>
                <w:sz w:val="18"/>
                <w:szCs w:val="18"/>
              </w:rPr>
              <w:t xml:space="preserve">5-8 </w:t>
            </w:r>
            <w:proofErr w:type="spellStart"/>
            <w:r w:rsidRPr="00415689">
              <w:rPr>
                <w:sz w:val="18"/>
                <w:szCs w:val="18"/>
              </w:rPr>
              <w:t>эт</w:t>
            </w:r>
            <w:proofErr w:type="spellEnd"/>
            <w:r w:rsidRPr="00415689">
              <w:rPr>
                <w:sz w:val="18"/>
                <w:szCs w:val="18"/>
              </w:rPr>
              <w:t>.</w:t>
            </w:r>
          </w:p>
        </w:tc>
        <w:tc>
          <w:tcPr>
            <w:tcW w:w="1440" w:type="dxa"/>
            <w:gridSpan w:val="2"/>
            <w:tcBorders>
              <w:top w:val="single" w:sz="6" w:space="0" w:color="auto"/>
              <w:left w:val="single" w:sz="6" w:space="0" w:color="auto"/>
              <w:bottom w:val="single" w:sz="6" w:space="0" w:color="auto"/>
              <w:right w:val="single" w:sz="12" w:space="0" w:color="auto"/>
            </w:tcBorders>
            <w:noWrap/>
            <w:vAlign w:val="center"/>
            <w:hideMark/>
          </w:tcPr>
          <w:p w:rsidR="00415689" w:rsidRPr="00415689" w:rsidRDefault="00415689" w:rsidP="0094030B">
            <w:pPr>
              <w:ind w:left="0" w:firstLine="0"/>
              <w:rPr>
                <w:color w:val="000000"/>
                <w:sz w:val="18"/>
                <w:szCs w:val="18"/>
              </w:rPr>
            </w:pPr>
            <w:r w:rsidRPr="00415689">
              <w:rPr>
                <w:color w:val="000000"/>
                <w:sz w:val="18"/>
                <w:szCs w:val="18"/>
              </w:rPr>
              <w:t>0,6</w:t>
            </w:r>
          </w:p>
        </w:tc>
      </w:tr>
      <w:tr w:rsidR="00415689" w:rsidRPr="00415689" w:rsidTr="00415689">
        <w:trPr>
          <w:gridAfter w:val="1"/>
          <w:wAfter w:w="22" w:type="dxa"/>
          <w:trHeight w:val="690"/>
        </w:trPr>
        <w:tc>
          <w:tcPr>
            <w:tcW w:w="1077" w:type="dxa"/>
            <w:tcBorders>
              <w:top w:val="single" w:sz="6" w:space="0" w:color="auto"/>
              <w:left w:val="single" w:sz="12" w:space="0" w:color="auto"/>
              <w:bottom w:val="single" w:sz="6" w:space="0" w:color="auto"/>
              <w:right w:val="single" w:sz="6" w:space="0" w:color="auto"/>
            </w:tcBorders>
            <w:noWrap/>
            <w:vAlign w:val="center"/>
            <w:hideMark/>
          </w:tcPr>
          <w:p w:rsidR="00415689" w:rsidRPr="00415689" w:rsidRDefault="00415689" w:rsidP="0094030B">
            <w:pPr>
              <w:ind w:left="0" w:firstLine="0"/>
              <w:rPr>
                <w:sz w:val="18"/>
                <w:szCs w:val="18"/>
              </w:rPr>
            </w:pPr>
            <w:r w:rsidRPr="00415689">
              <w:rPr>
                <w:sz w:val="18"/>
                <w:szCs w:val="18"/>
              </w:rPr>
              <w:t>ЗР-16</w:t>
            </w:r>
          </w:p>
        </w:tc>
        <w:tc>
          <w:tcPr>
            <w:tcW w:w="2747" w:type="dxa"/>
            <w:tcBorders>
              <w:top w:val="single" w:sz="6" w:space="0" w:color="auto"/>
              <w:left w:val="single" w:sz="6" w:space="0" w:color="auto"/>
              <w:bottom w:val="single" w:sz="6" w:space="0" w:color="auto"/>
              <w:right w:val="single" w:sz="6" w:space="0" w:color="auto"/>
            </w:tcBorders>
            <w:vAlign w:val="center"/>
            <w:hideMark/>
          </w:tcPr>
          <w:p w:rsidR="00415689" w:rsidRPr="00415689" w:rsidRDefault="00415689" w:rsidP="0094030B">
            <w:pPr>
              <w:ind w:left="0" w:firstLine="0"/>
              <w:rPr>
                <w:sz w:val="18"/>
                <w:szCs w:val="18"/>
              </w:rPr>
            </w:pPr>
            <w:r w:rsidRPr="00415689">
              <w:rPr>
                <w:sz w:val="18"/>
                <w:szCs w:val="18"/>
              </w:rPr>
              <w:t xml:space="preserve">Зона застройки </w:t>
            </w:r>
            <w:proofErr w:type="spellStart"/>
            <w:r w:rsidRPr="00415689">
              <w:rPr>
                <w:sz w:val="18"/>
                <w:szCs w:val="18"/>
              </w:rPr>
              <w:t>среднеэтажными</w:t>
            </w:r>
            <w:proofErr w:type="spellEnd"/>
            <w:r w:rsidRPr="00415689">
              <w:rPr>
                <w:sz w:val="18"/>
                <w:szCs w:val="18"/>
              </w:rPr>
              <w:t xml:space="preserve"> жилыми домами (от 5 до 8 этажей, включая </w:t>
            </w:r>
            <w:proofErr w:type="gramStart"/>
            <w:r w:rsidRPr="00415689">
              <w:rPr>
                <w:sz w:val="18"/>
                <w:szCs w:val="18"/>
              </w:rPr>
              <w:t>мансардный</w:t>
            </w:r>
            <w:proofErr w:type="gramEnd"/>
            <w:r w:rsidRPr="00415689">
              <w:rPr>
                <w:sz w:val="18"/>
                <w:szCs w:val="18"/>
              </w:rPr>
              <w:t>)</w:t>
            </w:r>
          </w:p>
        </w:tc>
        <w:tc>
          <w:tcPr>
            <w:tcW w:w="2408" w:type="dxa"/>
            <w:tcBorders>
              <w:top w:val="single" w:sz="6" w:space="0" w:color="auto"/>
              <w:left w:val="single" w:sz="6" w:space="0" w:color="auto"/>
              <w:bottom w:val="single" w:sz="6" w:space="0" w:color="auto"/>
              <w:right w:val="single" w:sz="6" w:space="0" w:color="auto"/>
            </w:tcBorders>
            <w:hideMark/>
          </w:tcPr>
          <w:p w:rsidR="00415689" w:rsidRPr="00415689" w:rsidRDefault="00415689" w:rsidP="0094030B">
            <w:pPr>
              <w:spacing w:after="200" w:line="276" w:lineRule="auto"/>
              <w:ind w:left="0" w:firstLine="0"/>
              <w:rPr>
                <w:rFonts w:eastAsia="Calibri"/>
                <w:sz w:val="18"/>
                <w:szCs w:val="18"/>
                <w:lang w:eastAsia="en-US"/>
              </w:rPr>
            </w:pPr>
            <w:proofErr w:type="gramStart"/>
            <w:r w:rsidRPr="00415689">
              <w:rPr>
                <w:sz w:val="18"/>
                <w:szCs w:val="18"/>
              </w:rPr>
              <w:t xml:space="preserve">Застройка </w:t>
            </w:r>
            <w:proofErr w:type="spellStart"/>
            <w:r w:rsidRPr="00415689">
              <w:rPr>
                <w:sz w:val="18"/>
                <w:szCs w:val="18"/>
              </w:rPr>
              <w:t>среднеэтажными</w:t>
            </w:r>
            <w:proofErr w:type="spellEnd"/>
            <w:r w:rsidRPr="00415689">
              <w:rPr>
                <w:sz w:val="18"/>
                <w:szCs w:val="18"/>
              </w:rPr>
              <w:t xml:space="preserve"> жилыми домами от 5 до 8 этажей)</w:t>
            </w:r>
            <w:proofErr w:type="gramEnd"/>
          </w:p>
        </w:tc>
        <w:tc>
          <w:tcPr>
            <w:tcW w:w="1226" w:type="dxa"/>
            <w:tcBorders>
              <w:top w:val="single" w:sz="6" w:space="0" w:color="auto"/>
              <w:left w:val="single" w:sz="6" w:space="0" w:color="auto"/>
              <w:bottom w:val="single" w:sz="6" w:space="0" w:color="auto"/>
              <w:right w:val="single" w:sz="6" w:space="0" w:color="auto"/>
            </w:tcBorders>
            <w:vAlign w:val="center"/>
            <w:hideMark/>
          </w:tcPr>
          <w:p w:rsidR="00415689" w:rsidRPr="00415689" w:rsidRDefault="00415689" w:rsidP="0094030B">
            <w:pPr>
              <w:ind w:left="0" w:firstLine="0"/>
              <w:rPr>
                <w:sz w:val="18"/>
                <w:szCs w:val="18"/>
              </w:rPr>
            </w:pPr>
            <w:r w:rsidRPr="00415689">
              <w:rPr>
                <w:sz w:val="18"/>
                <w:szCs w:val="18"/>
              </w:rPr>
              <w:t>Строительство</w:t>
            </w:r>
          </w:p>
        </w:tc>
        <w:tc>
          <w:tcPr>
            <w:tcW w:w="1426" w:type="dxa"/>
            <w:tcBorders>
              <w:top w:val="single" w:sz="6" w:space="0" w:color="auto"/>
              <w:left w:val="single" w:sz="6" w:space="0" w:color="auto"/>
              <w:bottom w:val="single" w:sz="6" w:space="0" w:color="auto"/>
              <w:right w:val="single" w:sz="6" w:space="0" w:color="auto"/>
            </w:tcBorders>
            <w:vAlign w:val="center"/>
            <w:hideMark/>
          </w:tcPr>
          <w:p w:rsidR="00415689" w:rsidRPr="00415689" w:rsidRDefault="00415689" w:rsidP="0094030B">
            <w:pPr>
              <w:ind w:left="0" w:firstLine="0"/>
              <w:rPr>
                <w:sz w:val="18"/>
                <w:szCs w:val="18"/>
              </w:rPr>
            </w:pPr>
            <w:r w:rsidRPr="00415689">
              <w:rPr>
                <w:sz w:val="18"/>
                <w:szCs w:val="18"/>
              </w:rPr>
              <w:t xml:space="preserve">Расчетный срок </w:t>
            </w:r>
          </w:p>
        </w:tc>
        <w:tc>
          <w:tcPr>
            <w:tcW w:w="1057" w:type="dxa"/>
            <w:tcBorders>
              <w:top w:val="single" w:sz="6" w:space="0" w:color="auto"/>
              <w:left w:val="single" w:sz="6" w:space="0" w:color="auto"/>
              <w:bottom w:val="single" w:sz="6" w:space="0" w:color="auto"/>
              <w:right w:val="single" w:sz="6" w:space="0" w:color="auto"/>
            </w:tcBorders>
            <w:noWrap/>
            <w:vAlign w:val="center"/>
            <w:hideMark/>
          </w:tcPr>
          <w:p w:rsidR="00415689" w:rsidRPr="00415689" w:rsidRDefault="00415689" w:rsidP="0094030B">
            <w:pPr>
              <w:ind w:left="0" w:firstLine="0"/>
              <w:rPr>
                <w:bCs/>
                <w:color w:val="000000"/>
                <w:sz w:val="18"/>
                <w:szCs w:val="18"/>
              </w:rPr>
            </w:pPr>
            <w:r w:rsidRPr="00415689">
              <w:rPr>
                <w:sz w:val="18"/>
                <w:szCs w:val="18"/>
              </w:rPr>
              <w:t>Иное</w:t>
            </w:r>
          </w:p>
        </w:tc>
        <w:tc>
          <w:tcPr>
            <w:tcW w:w="1740" w:type="dxa"/>
            <w:tcBorders>
              <w:top w:val="single" w:sz="6" w:space="0" w:color="auto"/>
              <w:left w:val="single" w:sz="6" w:space="0" w:color="auto"/>
              <w:bottom w:val="single" w:sz="6" w:space="0" w:color="auto"/>
              <w:right w:val="single" w:sz="6" w:space="0" w:color="auto"/>
            </w:tcBorders>
            <w:vAlign w:val="center"/>
            <w:hideMark/>
          </w:tcPr>
          <w:p w:rsidR="00415689" w:rsidRPr="00415689" w:rsidRDefault="00415689" w:rsidP="0094030B">
            <w:pPr>
              <w:ind w:left="0" w:firstLine="0"/>
              <w:rPr>
                <w:sz w:val="18"/>
                <w:szCs w:val="18"/>
              </w:rPr>
            </w:pPr>
            <w:r w:rsidRPr="00415689">
              <w:rPr>
                <w:sz w:val="18"/>
                <w:szCs w:val="18"/>
              </w:rPr>
              <w:t>Д. Куда</w:t>
            </w:r>
          </w:p>
        </w:tc>
        <w:tc>
          <w:tcPr>
            <w:tcW w:w="915" w:type="dxa"/>
            <w:gridSpan w:val="2"/>
            <w:tcBorders>
              <w:top w:val="single" w:sz="6" w:space="0" w:color="auto"/>
              <w:left w:val="single" w:sz="6" w:space="0" w:color="auto"/>
              <w:bottom w:val="single" w:sz="6" w:space="0" w:color="auto"/>
              <w:right w:val="single" w:sz="6" w:space="0" w:color="auto"/>
            </w:tcBorders>
            <w:vAlign w:val="center"/>
            <w:hideMark/>
          </w:tcPr>
          <w:p w:rsidR="00415689" w:rsidRPr="00415689" w:rsidRDefault="00415689" w:rsidP="00415689">
            <w:pPr>
              <w:spacing w:after="200" w:line="276" w:lineRule="auto"/>
              <w:ind w:left="0" w:firstLine="567"/>
              <w:rPr>
                <w:rFonts w:eastAsia="Calibri"/>
                <w:sz w:val="18"/>
                <w:szCs w:val="18"/>
                <w:lang w:eastAsia="en-US"/>
              </w:rPr>
            </w:pPr>
            <w:r w:rsidRPr="00415689">
              <w:rPr>
                <w:color w:val="000000"/>
                <w:sz w:val="18"/>
                <w:szCs w:val="18"/>
              </w:rPr>
              <w:t>23</w:t>
            </w:r>
          </w:p>
        </w:tc>
        <w:tc>
          <w:tcPr>
            <w:tcW w:w="867" w:type="dxa"/>
            <w:gridSpan w:val="2"/>
            <w:tcBorders>
              <w:top w:val="single" w:sz="6" w:space="0" w:color="auto"/>
              <w:left w:val="single" w:sz="6" w:space="0" w:color="auto"/>
              <w:bottom w:val="single" w:sz="6" w:space="0" w:color="auto"/>
              <w:right w:val="single" w:sz="6" w:space="0" w:color="auto"/>
            </w:tcBorders>
            <w:vAlign w:val="center"/>
            <w:hideMark/>
          </w:tcPr>
          <w:p w:rsidR="00415689" w:rsidRPr="00415689" w:rsidRDefault="00415689" w:rsidP="00415689">
            <w:pPr>
              <w:ind w:left="0" w:firstLine="567"/>
              <w:rPr>
                <w:sz w:val="18"/>
                <w:szCs w:val="18"/>
              </w:rPr>
            </w:pPr>
            <w:r w:rsidRPr="00415689">
              <w:rPr>
                <w:sz w:val="18"/>
                <w:szCs w:val="18"/>
              </w:rPr>
              <w:t xml:space="preserve">-8 </w:t>
            </w:r>
            <w:proofErr w:type="spellStart"/>
            <w:r w:rsidRPr="00415689">
              <w:rPr>
                <w:sz w:val="18"/>
                <w:szCs w:val="18"/>
              </w:rPr>
              <w:t>эт</w:t>
            </w:r>
            <w:proofErr w:type="spellEnd"/>
            <w:r w:rsidRPr="00415689">
              <w:rPr>
                <w:sz w:val="18"/>
                <w:szCs w:val="18"/>
              </w:rPr>
              <w:t>.</w:t>
            </w:r>
          </w:p>
        </w:tc>
        <w:tc>
          <w:tcPr>
            <w:tcW w:w="1440" w:type="dxa"/>
            <w:gridSpan w:val="2"/>
            <w:tcBorders>
              <w:top w:val="single" w:sz="6" w:space="0" w:color="auto"/>
              <w:left w:val="single" w:sz="6" w:space="0" w:color="auto"/>
              <w:bottom w:val="single" w:sz="6" w:space="0" w:color="auto"/>
              <w:right w:val="single" w:sz="12" w:space="0" w:color="auto"/>
            </w:tcBorders>
            <w:noWrap/>
            <w:vAlign w:val="center"/>
            <w:hideMark/>
          </w:tcPr>
          <w:p w:rsidR="00415689" w:rsidRPr="00415689" w:rsidRDefault="00415689" w:rsidP="0094030B">
            <w:pPr>
              <w:ind w:left="0" w:firstLine="0"/>
              <w:rPr>
                <w:color w:val="000000"/>
                <w:sz w:val="18"/>
                <w:szCs w:val="18"/>
              </w:rPr>
            </w:pPr>
            <w:r w:rsidRPr="00415689">
              <w:rPr>
                <w:color w:val="000000"/>
                <w:sz w:val="18"/>
                <w:szCs w:val="18"/>
              </w:rPr>
              <w:t>3,1</w:t>
            </w:r>
          </w:p>
        </w:tc>
      </w:tr>
      <w:tr w:rsidR="00415689" w:rsidRPr="00415689" w:rsidTr="00415689">
        <w:trPr>
          <w:gridAfter w:val="1"/>
          <w:wAfter w:w="22" w:type="dxa"/>
          <w:trHeight w:val="690"/>
        </w:trPr>
        <w:tc>
          <w:tcPr>
            <w:tcW w:w="1077" w:type="dxa"/>
            <w:tcBorders>
              <w:top w:val="single" w:sz="6" w:space="0" w:color="auto"/>
              <w:left w:val="single" w:sz="12" w:space="0" w:color="auto"/>
              <w:bottom w:val="single" w:sz="6" w:space="0" w:color="auto"/>
              <w:right w:val="single" w:sz="6" w:space="0" w:color="auto"/>
            </w:tcBorders>
            <w:noWrap/>
            <w:vAlign w:val="center"/>
            <w:hideMark/>
          </w:tcPr>
          <w:p w:rsidR="00415689" w:rsidRPr="00415689" w:rsidRDefault="00415689" w:rsidP="00D36754">
            <w:pPr>
              <w:ind w:left="0" w:firstLine="0"/>
              <w:rPr>
                <w:sz w:val="18"/>
                <w:szCs w:val="18"/>
              </w:rPr>
            </w:pPr>
            <w:r w:rsidRPr="00415689">
              <w:rPr>
                <w:sz w:val="18"/>
                <w:szCs w:val="18"/>
              </w:rPr>
              <w:t>ЗР-17</w:t>
            </w:r>
          </w:p>
        </w:tc>
        <w:tc>
          <w:tcPr>
            <w:tcW w:w="2747" w:type="dxa"/>
            <w:tcBorders>
              <w:top w:val="single" w:sz="6" w:space="0" w:color="auto"/>
              <w:left w:val="single" w:sz="6" w:space="0" w:color="auto"/>
              <w:bottom w:val="single" w:sz="6" w:space="0" w:color="auto"/>
              <w:right w:val="single" w:sz="6" w:space="0" w:color="auto"/>
            </w:tcBorders>
            <w:vAlign w:val="center"/>
            <w:hideMark/>
          </w:tcPr>
          <w:p w:rsidR="00415689" w:rsidRPr="00415689" w:rsidRDefault="00415689" w:rsidP="00D36754">
            <w:pPr>
              <w:ind w:left="0" w:firstLine="0"/>
              <w:jc w:val="left"/>
              <w:rPr>
                <w:sz w:val="18"/>
                <w:szCs w:val="18"/>
              </w:rPr>
            </w:pPr>
            <w:r w:rsidRPr="00415689">
              <w:rPr>
                <w:sz w:val="18"/>
                <w:szCs w:val="18"/>
              </w:rPr>
              <w:t xml:space="preserve">Зона застройки </w:t>
            </w:r>
            <w:proofErr w:type="spellStart"/>
            <w:r w:rsidRPr="00415689">
              <w:rPr>
                <w:sz w:val="18"/>
                <w:szCs w:val="18"/>
              </w:rPr>
              <w:t>среднеэтажными</w:t>
            </w:r>
            <w:proofErr w:type="spellEnd"/>
            <w:r w:rsidRPr="00415689">
              <w:rPr>
                <w:sz w:val="18"/>
                <w:szCs w:val="18"/>
              </w:rPr>
              <w:t xml:space="preserve"> жилыми домами (от 5 до 8 этажей, включая </w:t>
            </w:r>
            <w:proofErr w:type="gramStart"/>
            <w:r w:rsidRPr="00415689">
              <w:rPr>
                <w:sz w:val="18"/>
                <w:szCs w:val="18"/>
              </w:rPr>
              <w:t>мансардный</w:t>
            </w:r>
            <w:proofErr w:type="gramEnd"/>
            <w:r w:rsidRPr="00415689">
              <w:rPr>
                <w:sz w:val="18"/>
                <w:szCs w:val="18"/>
              </w:rPr>
              <w:t>)</w:t>
            </w:r>
          </w:p>
        </w:tc>
        <w:tc>
          <w:tcPr>
            <w:tcW w:w="2408" w:type="dxa"/>
            <w:tcBorders>
              <w:top w:val="single" w:sz="6" w:space="0" w:color="auto"/>
              <w:left w:val="single" w:sz="6" w:space="0" w:color="auto"/>
              <w:bottom w:val="single" w:sz="6" w:space="0" w:color="auto"/>
              <w:right w:val="single" w:sz="6" w:space="0" w:color="auto"/>
            </w:tcBorders>
            <w:hideMark/>
          </w:tcPr>
          <w:p w:rsidR="00415689" w:rsidRPr="00415689" w:rsidRDefault="00415689" w:rsidP="00D36754">
            <w:pPr>
              <w:spacing w:after="200" w:line="276" w:lineRule="auto"/>
              <w:ind w:left="0" w:firstLine="0"/>
              <w:jc w:val="left"/>
              <w:rPr>
                <w:rFonts w:eastAsia="Calibri"/>
                <w:sz w:val="18"/>
                <w:szCs w:val="18"/>
                <w:lang w:eastAsia="en-US"/>
              </w:rPr>
            </w:pPr>
            <w:proofErr w:type="gramStart"/>
            <w:r w:rsidRPr="00415689">
              <w:rPr>
                <w:sz w:val="18"/>
                <w:szCs w:val="18"/>
              </w:rPr>
              <w:t xml:space="preserve">Застройка </w:t>
            </w:r>
            <w:proofErr w:type="spellStart"/>
            <w:r w:rsidRPr="00415689">
              <w:rPr>
                <w:sz w:val="18"/>
                <w:szCs w:val="18"/>
              </w:rPr>
              <w:t>среднеэтажными</w:t>
            </w:r>
            <w:proofErr w:type="spellEnd"/>
            <w:r w:rsidRPr="00415689">
              <w:rPr>
                <w:sz w:val="18"/>
                <w:szCs w:val="18"/>
              </w:rPr>
              <w:t xml:space="preserve"> жилыми домами от 5 до 8 этажей)</w:t>
            </w:r>
            <w:proofErr w:type="gramEnd"/>
          </w:p>
        </w:tc>
        <w:tc>
          <w:tcPr>
            <w:tcW w:w="1226" w:type="dxa"/>
            <w:tcBorders>
              <w:top w:val="single" w:sz="6" w:space="0" w:color="auto"/>
              <w:left w:val="single" w:sz="6" w:space="0" w:color="auto"/>
              <w:bottom w:val="single" w:sz="6" w:space="0" w:color="auto"/>
              <w:right w:val="single" w:sz="6" w:space="0" w:color="auto"/>
            </w:tcBorders>
            <w:vAlign w:val="center"/>
            <w:hideMark/>
          </w:tcPr>
          <w:p w:rsidR="00415689" w:rsidRPr="00415689" w:rsidRDefault="00415689" w:rsidP="00D36754">
            <w:pPr>
              <w:ind w:left="0" w:firstLine="0"/>
              <w:rPr>
                <w:sz w:val="18"/>
                <w:szCs w:val="18"/>
              </w:rPr>
            </w:pPr>
            <w:r w:rsidRPr="00415689">
              <w:rPr>
                <w:sz w:val="18"/>
                <w:szCs w:val="18"/>
              </w:rPr>
              <w:t>Строительство</w:t>
            </w:r>
          </w:p>
        </w:tc>
        <w:tc>
          <w:tcPr>
            <w:tcW w:w="1426" w:type="dxa"/>
            <w:tcBorders>
              <w:top w:val="single" w:sz="6" w:space="0" w:color="auto"/>
              <w:left w:val="single" w:sz="6" w:space="0" w:color="auto"/>
              <w:bottom w:val="single" w:sz="6" w:space="0" w:color="auto"/>
              <w:right w:val="single" w:sz="6" w:space="0" w:color="auto"/>
            </w:tcBorders>
            <w:vAlign w:val="center"/>
            <w:hideMark/>
          </w:tcPr>
          <w:p w:rsidR="00415689" w:rsidRPr="00415689" w:rsidRDefault="00415689" w:rsidP="00D36754">
            <w:pPr>
              <w:ind w:left="0" w:firstLine="0"/>
              <w:rPr>
                <w:sz w:val="18"/>
                <w:szCs w:val="18"/>
              </w:rPr>
            </w:pPr>
            <w:r w:rsidRPr="00415689">
              <w:rPr>
                <w:sz w:val="18"/>
                <w:szCs w:val="18"/>
              </w:rPr>
              <w:t xml:space="preserve">Расчетный срок </w:t>
            </w:r>
          </w:p>
        </w:tc>
        <w:tc>
          <w:tcPr>
            <w:tcW w:w="1057" w:type="dxa"/>
            <w:tcBorders>
              <w:top w:val="single" w:sz="6" w:space="0" w:color="auto"/>
              <w:left w:val="single" w:sz="6" w:space="0" w:color="auto"/>
              <w:bottom w:val="single" w:sz="6" w:space="0" w:color="auto"/>
              <w:right w:val="single" w:sz="6" w:space="0" w:color="auto"/>
            </w:tcBorders>
            <w:noWrap/>
            <w:vAlign w:val="center"/>
            <w:hideMark/>
          </w:tcPr>
          <w:p w:rsidR="00415689" w:rsidRPr="00415689" w:rsidRDefault="00415689" w:rsidP="00D36754">
            <w:pPr>
              <w:ind w:left="0" w:firstLine="0"/>
              <w:rPr>
                <w:bCs/>
                <w:color w:val="000000"/>
                <w:sz w:val="18"/>
                <w:szCs w:val="18"/>
              </w:rPr>
            </w:pPr>
            <w:r w:rsidRPr="00415689">
              <w:rPr>
                <w:sz w:val="18"/>
                <w:szCs w:val="18"/>
              </w:rPr>
              <w:t>Иное</w:t>
            </w:r>
          </w:p>
        </w:tc>
        <w:tc>
          <w:tcPr>
            <w:tcW w:w="1740" w:type="dxa"/>
            <w:tcBorders>
              <w:top w:val="single" w:sz="6" w:space="0" w:color="auto"/>
              <w:left w:val="single" w:sz="6" w:space="0" w:color="auto"/>
              <w:bottom w:val="single" w:sz="6" w:space="0" w:color="auto"/>
              <w:right w:val="single" w:sz="6" w:space="0" w:color="auto"/>
            </w:tcBorders>
            <w:vAlign w:val="center"/>
            <w:hideMark/>
          </w:tcPr>
          <w:p w:rsidR="00415689" w:rsidRPr="00415689" w:rsidRDefault="00415689" w:rsidP="00D36754">
            <w:pPr>
              <w:ind w:left="0" w:firstLine="0"/>
              <w:rPr>
                <w:sz w:val="18"/>
                <w:szCs w:val="18"/>
              </w:rPr>
            </w:pPr>
            <w:r w:rsidRPr="00415689">
              <w:rPr>
                <w:sz w:val="18"/>
                <w:szCs w:val="18"/>
              </w:rPr>
              <w:t>Д. Куда</w:t>
            </w:r>
          </w:p>
        </w:tc>
        <w:tc>
          <w:tcPr>
            <w:tcW w:w="915" w:type="dxa"/>
            <w:gridSpan w:val="2"/>
            <w:tcBorders>
              <w:top w:val="single" w:sz="6" w:space="0" w:color="auto"/>
              <w:left w:val="single" w:sz="6" w:space="0" w:color="auto"/>
              <w:bottom w:val="single" w:sz="6" w:space="0" w:color="auto"/>
              <w:right w:val="single" w:sz="6" w:space="0" w:color="auto"/>
            </w:tcBorders>
            <w:vAlign w:val="center"/>
            <w:hideMark/>
          </w:tcPr>
          <w:p w:rsidR="00415689" w:rsidRPr="00415689" w:rsidRDefault="00415689" w:rsidP="00415689">
            <w:pPr>
              <w:spacing w:after="200" w:line="276" w:lineRule="auto"/>
              <w:ind w:left="0" w:firstLine="567"/>
              <w:rPr>
                <w:rFonts w:eastAsia="Calibri"/>
                <w:sz w:val="18"/>
                <w:szCs w:val="18"/>
                <w:lang w:eastAsia="en-US"/>
              </w:rPr>
            </w:pPr>
            <w:r w:rsidRPr="00415689">
              <w:rPr>
                <w:rFonts w:eastAsia="Calibri"/>
                <w:sz w:val="18"/>
                <w:szCs w:val="18"/>
                <w:lang w:eastAsia="en-US"/>
              </w:rPr>
              <w:t>27</w:t>
            </w:r>
          </w:p>
        </w:tc>
        <w:tc>
          <w:tcPr>
            <w:tcW w:w="867" w:type="dxa"/>
            <w:gridSpan w:val="2"/>
            <w:tcBorders>
              <w:top w:val="single" w:sz="6" w:space="0" w:color="auto"/>
              <w:left w:val="single" w:sz="6" w:space="0" w:color="auto"/>
              <w:bottom w:val="single" w:sz="6" w:space="0" w:color="auto"/>
              <w:right w:val="single" w:sz="6" w:space="0" w:color="auto"/>
            </w:tcBorders>
            <w:vAlign w:val="center"/>
            <w:hideMark/>
          </w:tcPr>
          <w:p w:rsidR="00415689" w:rsidRPr="00415689" w:rsidRDefault="00415689" w:rsidP="00415689">
            <w:pPr>
              <w:ind w:left="0" w:firstLine="567"/>
              <w:rPr>
                <w:sz w:val="18"/>
                <w:szCs w:val="18"/>
              </w:rPr>
            </w:pPr>
            <w:r w:rsidRPr="00415689">
              <w:rPr>
                <w:sz w:val="18"/>
                <w:szCs w:val="18"/>
              </w:rPr>
              <w:t xml:space="preserve">-8 </w:t>
            </w:r>
            <w:proofErr w:type="spellStart"/>
            <w:r w:rsidRPr="00415689">
              <w:rPr>
                <w:sz w:val="18"/>
                <w:szCs w:val="18"/>
              </w:rPr>
              <w:t>эт</w:t>
            </w:r>
            <w:proofErr w:type="spellEnd"/>
            <w:r w:rsidRPr="00415689">
              <w:rPr>
                <w:sz w:val="18"/>
                <w:szCs w:val="18"/>
              </w:rPr>
              <w:t>.</w:t>
            </w:r>
          </w:p>
        </w:tc>
        <w:tc>
          <w:tcPr>
            <w:tcW w:w="1440" w:type="dxa"/>
            <w:gridSpan w:val="2"/>
            <w:tcBorders>
              <w:top w:val="single" w:sz="6" w:space="0" w:color="auto"/>
              <w:left w:val="single" w:sz="6" w:space="0" w:color="auto"/>
              <w:bottom w:val="single" w:sz="6" w:space="0" w:color="auto"/>
              <w:right w:val="single" w:sz="12" w:space="0" w:color="auto"/>
            </w:tcBorders>
            <w:noWrap/>
            <w:vAlign w:val="center"/>
            <w:hideMark/>
          </w:tcPr>
          <w:p w:rsidR="00415689" w:rsidRPr="00415689" w:rsidRDefault="00415689" w:rsidP="00D36754">
            <w:pPr>
              <w:ind w:left="0" w:firstLine="0"/>
              <w:rPr>
                <w:color w:val="000000"/>
                <w:sz w:val="18"/>
                <w:szCs w:val="18"/>
              </w:rPr>
            </w:pPr>
            <w:r w:rsidRPr="00415689">
              <w:rPr>
                <w:color w:val="000000"/>
                <w:sz w:val="18"/>
                <w:szCs w:val="18"/>
              </w:rPr>
              <w:t>3,5</w:t>
            </w:r>
          </w:p>
        </w:tc>
      </w:tr>
      <w:tr w:rsidR="00415689" w:rsidRPr="00415689" w:rsidTr="00415689">
        <w:trPr>
          <w:gridAfter w:val="1"/>
          <w:wAfter w:w="22" w:type="dxa"/>
          <w:trHeight w:val="690"/>
        </w:trPr>
        <w:tc>
          <w:tcPr>
            <w:tcW w:w="1077" w:type="dxa"/>
            <w:tcBorders>
              <w:top w:val="single" w:sz="6" w:space="0" w:color="auto"/>
              <w:left w:val="single" w:sz="12" w:space="0" w:color="auto"/>
              <w:bottom w:val="single" w:sz="6" w:space="0" w:color="auto"/>
              <w:right w:val="single" w:sz="6" w:space="0" w:color="auto"/>
            </w:tcBorders>
            <w:noWrap/>
            <w:vAlign w:val="center"/>
            <w:hideMark/>
          </w:tcPr>
          <w:p w:rsidR="00415689" w:rsidRPr="00415689" w:rsidRDefault="00415689" w:rsidP="00D36754">
            <w:pPr>
              <w:ind w:left="0" w:firstLine="0"/>
              <w:jc w:val="left"/>
              <w:rPr>
                <w:sz w:val="18"/>
                <w:szCs w:val="18"/>
              </w:rPr>
            </w:pPr>
            <w:r w:rsidRPr="00415689">
              <w:rPr>
                <w:sz w:val="18"/>
                <w:szCs w:val="18"/>
              </w:rPr>
              <w:t>ЗР-18</w:t>
            </w:r>
          </w:p>
        </w:tc>
        <w:tc>
          <w:tcPr>
            <w:tcW w:w="2747" w:type="dxa"/>
            <w:tcBorders>
              <w:top w:val="single" w:sz="6" w:space="0" w:color="auto"/>
              <w:left w:val="single" w:sz="6" w:space="0" w:color="auto"/>
              <w:bottom w:val="single" w:sz="6" w:space="0" w:color="auto"/>
              <w:right w:val="single" w:sz="6" w:space="0" w:color="auto"/>
            </w:tcBorders>
            <w:vAlign w:val="center"/>
            <w:hideMark/>
          </w:tcPr>
          <w:p w:rsidR="00415689" w:rsidRPr="00415689" w:rsidRDefault="00415689" w:rsidP="00D36754">
            <w:pPr>
              <w:ind w:left="0" w:firstLine="0"/>
              <w:jc w:val="left"/>
              <w:rPr>
                <w:sz w:val="18"/>
                <w:szCs w:val="18"/>
              </w:rPr>
            </w:pPr>
            <w:r w:rsidRPr="00415689">
              <w:rPr>
                <w:sz w:val="18"/>
                <w:szCs w:val="18"/>
              </w:rPr>
              <w:t xml:space="preserve">Зона застройки </w:t>
            </w:r>
            <w:proofErr w:type="spellStart"/>
            <w:r w:rsidRPr="00415689">
              <w:rPr>
                <w:sz w:val="18"/>
                <w:szCs w:val="18"/>
              </w:rPr>
              <w:t>среднеэтажными</w:t>
            </w:r>
            <w:proofErr w:type="spellEnd"/>
            <w:r w:rsidRPr="00415689">
              <w:rPr>
                <w:sz w:val="18"/>
                <w:szCs w:val="18"/>
              </w:rPr>
              <w:t xml:space="preserve"> жилыми домами (от 5 до 8 этажей, включая </w:t>
            </w:r>
            <w:proofErr w:type="gramStart"/>
            <w:r w:rsidRPr="00415689">
              <w:rPr>
                <w:sz w:val="18"/>
                <w:szCs w:val="18"/>
              </w:rPr>
              <w:t>мансардный</w:t>
            </w:r>
            <w:proofErr w:type="gramEnd"/>
            <w:r w:rsidRPr="00415689">
              <w:rPr>
                <w:sz w:val="18"/>
                <w:szCs w:val="18"/>
              </w:rPr>
              <w:t>)</w:t>
            </w:r>
          </w:p>
        </w:tc>
        <w:tc>
          <w:tcPr>
            <w:tcW w:w="2408" w:type="dxa"/>
            <w:tcBorders>
              <w:top w:val="single" w:sz="6" w:space="0" w:color="auto"/>
              <w:left w:val="single" w:sz="6" w:space="0" w:color="auto"/>
              <w:bottom w:val="single" w:sz="6" w:space="0" w:color="auto"/>
              <w:right w:val="single" w:sz="6" w:space="0" w:color="auto"/>
            </w:tcBorders>
            <w:hideMark/>
          </w:tcPr>
          <w:p w:rsidR="00415689" w:rsidRPr="00415689" w:rsidRDefault="00415689" w:rsidP="00D36754">
            <w:pPr>
              <w:spacing w:after="200" w:line="276" w:lineRule="auto"/>
              <w:ind w:left="0" w:firstLine="0"/>
              <w:jc w:val="left"/>
              <w:rPr>
                <w:rFonts w:eastAsia="Calibri"/>
                <w:sz w:val="18"/>
                <w:szCs w:val="18"/>
                <w:lang w:eastAsia="en-US"/>
              </w:rPr>
            </w:pPr>
            <w:proofErr w:type="gramStart"/>
            <w:r w:rsidRPr="00415689">
              <w:rPr>
                <w:sz w:val="18"/>
                <w:szCs w:val="18"/>
              </w:rPr>
              <w:t xml:space="preserve">Застройка </w:t>
            </w:r>
            <w:proofErr w:type="spellStart"/>
            <w:r w:rsidRPr="00415689">
              <w:rPr>
                <w:sz w:val="18"/>
                <w:szCs w:val="18"/>
              </w:rPr>
              <w:t>среднеэтажными</w:t>
            </w:r>
            <w:proofErr w:type="spellEnd"/>
            <w:r w:rsidRPr="00415689">
              <w:rPr>
                <w:sz w:val="18"/>
                <w:szCs w:val="18"/>
              </w:rPr>
              <w:t xml:space="preserve"> жилыми домами от 5 до 8 этажей)</w:t>
            </w:r>
            <w:proofErr w:type="gramEnd"/>
          </w:p>
        </w:tc>
        <w:tc>
          <w:tcPr>
            <w:tcW w:w="1226" w:type="dxa"/>
            <w:tcBorders>
              <w:top w:val="single" w:sz="6" w:space="0" w:color="auto"/>
              <w:left w:val="single" w:sz="6" w:space="0" w:color="auto"/>
              <w:bottom w:val="single" w:sz="6" w:space="0" w:color="auto"/>
              <w:right w:val="single" w:sz="6" w:space="0" w:color="auto"/>
            </w:tcBorders>
            <w:vAlign w:val="center"/>
            <w:hideMark/>
          </w:tcPr>
          <w:p w:rsidR="00415689" w:rsidRPr="00415689" w:rsidRDefault="00415689" w:rsidP="00D36754">
            <w:pPr>
              <w:ind w:left="0" w:firstLine="0"/>
              <w:jc w:val="left"/>
              <w:rPr>
                <w:sz w:val="18"/>
                <w:szCs w:val="18"/>
              </w:rPr>
            </w:pPr>
            <w:r w:rsidRPr="00415689">
              <w:rPr>
                <w:sz w:val="18"/>
                <w:szCs w:val="18"/>
              </w:rPr>
              <w:t>Строительство</w:t>
            </w:r>
          </w:p>
        </w:tc>
        <w:tc>
          <w:tcPr>
            <w:tcW w:w="1426" w:type="dxa"/>
            <w:tcBorders>
              <w:top w:val="single" w:sz="6" w:space="0" w:color="auto"/>
              <w:left w:val="single" w:sz="6" w:space="0" w:color="auto"/>
              <w:bottom w:val="single" w:sz="6" w:space="0" w:color="auto"/>
              <w:right w:val="single" w:sz="6" w:space="0" w:color="auto"/>
            </w:tcBorders>
            <w:vAlign w:val="center"/>
            <w:hideMark/>
          </w:tcPr>
          <w:p w:rsidR="00415689" w:rsidRPr="00415689" w:rsidRDefault="00415689" w:rsidP="00D36754">
            <w:pPr>
              <w:ind w:left="0" w:firstLine="0"/>
              <w:jc w:val="left"/>
              <w:rPr>
                <w:sz w:val="18"/>
                <w:szCs w:val="18"/>
              </w:rPr>
            </w:pPr>
            <w:r w:rsidRPr="00415689">
              <w:rPr>
                <w:sz w:val="18"/>
                <w:szCs w:val="18"/>
              </w:rPr>
              <w:t xml:space="preserve">Расчетный срок </w:t>
            </w:r>
          </w:p>
        </w:tc>
        <w:tc>
          <w:tcPr>
            <w:tcW w:w="1057" w:type="dxa"/>
            <w:tcBorders>
              <w:top w:val="single" w:sz="6" w:space="0" w:color="auto"/>
              <w:left w:val="single" w:sz="6" w:space="0" w:color="auto"/>
              <w:bottom w:val="single" w:sz="6" w:space="0" w:color="auto"/>
              <w:right w:val="single" w:sz="6" w:space="0" w:color="auto"/>
            </w:tcBorders>
            <w:noWrap/>
            <w:vAlign w:val="center"/>
            <w:hideMark/>
          </w:tcPr>
          <w:p w:rsidR="00415689" w:rsidRPr="00415689" w:rsidRDefault="00415689" w:rsidP="00D36754">
            <w:pPr>
              <w:ind w:left="0" w:firstLine="0"/>
              <w:jc w:val="left"/>
              <w:rPr>
                <w:bCs/>
                <w:color w:val="000000"/>
                <w:sz w:val="18"/>
                <w:szCs w:val="18"/>
              </w:rPr>
            </w:pPr>
            <w:r w:rsidRPr="00415689">
              <w:rPr>
                <w:sz w:val="18"/>
                <w:szCs w:val="18"/>
              </w:rPr>
              <w:t>Иное</w:t>
            </w:r>
          </w:p>
        </w:tc>
        <w:tc>
          <w:tcPr>
            <w:tcW w:w="1740" w:type="dxa"/>
            <w:tcBorders>
              <w:top w:val="single" w:sz="6" w:space="0" w:color="auto"/>
              <w:left w:val="single" w:sz="6" w:space="0" w:color="auto"/>
              <w:bottom w:val="single" w:sz="6" w:space="0" w:color="auto"/>
              <w:right w:val="single" w:sz="6" w:space="0" w:color="auto"/>
            </w:tcBorders>
            <w:vAlign w:val="center"/>
            <w:hideMark/>
          </w:tcPr>
          <w:p w:rsidR="00415689" w:rsidRPr="00415689" w:rsidRDefault="00415689" w:rsidP="00D36754">
            <w:pPr>
              <w:ind w:left="0" w:firstLine="0"/>
              <w:jc w:val="left"/>
              <w:rPr>
                <w:sz w:val="18"/>
                <w:szCs w:val="18"/>
              </w:rPr>
            </w:pPr>
            <w:r w:rsidRPr="00415689">
              <w:rPr>
                <w:sz w:val="18"/>
                <w:szCs w:val="18"/>
              </w:rPr>
              <w:t>Д. Куда</w:t>
            </w:r>
          </w:p>
        </w:tc>
        <w:tc>
          <w:tcPr>
            <w:tcW w:w="915" w:type="dxa"/>
            <w:gridSpan w:val="2"/>
            <w:tcBorders>
              <w:top w:val="single" w:sz="6" w:space="0" w:color="auto"/>
              <w:left w:val="single" w:sz="6" w:space="0" w:color="auto"/>
              <w:bottom w:val="single" w:sz="6" w:space="0" w:color="auto"/>
              <w:right w:val="single" w:sz="6" w:space="0" w:color="auto"/>
            </w:tcBorders>
            <w:vAlign w:val="center"/>
            <w:hideMark/>
          </w:tcPr>
          <w:p w:rsidR="00415689" w:rsidRPr="00415689" w:rsidRDefault="00415689" w:rsidP="00D36754">
            <w:pPr>
              <w:spacing w:after="200" w:line="276" w:lineRule="auto"/>
              <w:ind w:left="0" w:firstLine="567"/>
              <w:jc w:val="left"/>
              <w:rPr>
                <w:rFonts w:eastAsia="Calibri"/>
                <w:sz w:val="18"/>
                <w:szCs w:val="18"/>
                <w:lang w:eastAsia="en-US"/>
              </w:rPr>
            </w:pPr>
            <w:r w:rsidRPr="00415689">
              <w:rPr>
                <w:color w:val="000000"/>
                <w:sz w:val="18"/>
                <w:szCs w:val="18"/>
              </w:rPr>
              <w:t>30</w:t>
            </w:r>
          </w:p>
        </w:tc>
        <w:tc>
          <w:tcPr>
            <w:tcW w:w="867" w:type="dxa"/>
            <w:gridSpan w:val="2"/>
            <w:tcBorders>
              <w:top w:val="single" w:sz="6" w:space="0" w:color="auto"/>
              <w:left w:val="single" w:sz="6" w:space="0" w:color="auto"/>
              <w:bottom w:val="single" w:sz="6" w:space="0" w:color="auto"/>
              <w:right w:val="single" w:sz="6" w:space="0" w:color="auto"/>
            </w:tcBorders>
            <w:vAlign w:val="center"/>
            <w:hideMark/>
          </w:tcPr>
          <w:p w:rsidR="00415689" w:rsidRPr="00415689" w:rsidRDefault="00D36754" w:rsidP="00D36754">
            <w:pPr>
              <w:ind w:left="0" w:firstLine="567"/>
              <w:jc w:val="left"/>
              <w:rPr>
                <w:sz w:val="18"/>
                <w:szCs w:val="18"/>
              </w:rPr>
            </w:pPr>
            <w:r>
              <w:rPr>
                <w:sz w:val="18"/>
                <w:szCs w:val="18"/>
              </w:rPr>
              <w:t>5</w:t>
            </w:r>
            <w:r w:rsidR="00415689" w:rsidRPr="00415689">
              <w:rPr>
                <w:sz w:val="18"/>
                <w:szCs w:val="18"/>
              </w:rPr>
              <w:t xml:space="preserve">8 </w:t>
            </w:r>
            <w:proofErr w:type="spellStart"/>
            <w:r w:rsidR="00415689" w:rsidRPr="00415689">
              <w:rPr>
                <w:sz w:val="18"/>
                <w:szCs w:val="18"/>
              </w:rPr>
              <w:t>эт</w:t>
            </w:r>
            <w:proofErr w:type="spellEnd"/>
            <w:r w:rsidR="00415689" w:rsidRPr="00415689">
              <w:rPr>
                <w:sz w:val="18"/>
                <w:szCs w:val="18"/>
              </w:rPr>
              <w:t>.</w:t>
            </w:r>
          </w:p>
        </w:tc>
        <w:tc>
          <w:tcPr>
            <w:tcW w:w="1440" w:type="dxa"/>
            <w:gridSpan w:val="2"/>
            <w:tcBorders>
              <w:top w:val="single" w:sz="6" w:space="0" w:color="auto"/>
              <w:left w:val="single" w:sz="6" w:space="0" w:color="auto"/>
              <w:bottom w:val="single" w:sz="6" w:space="0" w:color="auto"/>
              <w:right w:val="single" w:sz="12" w:space="0" w:color="auto"/>
            </w:tcBorders>
            <w:noWrap/>
            <w:vAlign w:val="center"/>
            <w:hideMark/>
          </w:tcPr>
          <w:p w:rsidR="00415689" w:rsidRPr="00415689" w:rsidRDefault="00415689" w:rsidP="00D36754">
            <w:pPr>
              <w:ind w:left="0" w:firstLine="0"/>
              <w:jc w:val="left"/>
              <w:rPr>
                <w:color w:val="000000"/>
                <w:sz w:val="18"/>
                <w:szCs w:val="18"/>
              </w:rPr>
            </w:pPr>
            <w:r w:rsidRPr="00415689">
              <w:rPr>
                <w:color w:val="000000"/>
                <w:sz w:val="18"/>
                <w:szCs w:val="18"/>
              </w:rPr>
              <w:t>4,3</w:t>
            </w:r>
          </w:p>
        </w:tc>
      </w:tr>
      <w:tr w:rsidR="00415689" w:rsidRPr="00415689" w:rsidTr="00415689">
        <w:trPr>
          <w:gridAfter w:val="1"/>
          <w:wAfter w:w="22" w:type="dxa"/>
          <w:trHeight w:val="690"/>
        </w:trPr>
        <w:tc>
          <w:tcPr>
            <w:tcW w:w="1077" w:type="dxa"/>
            <w:tcBorders>
              <w:top w:val="single" w:sz="6" w:space="0" w:color="auto"/>
              <w:left w:val="single" w:sz="12" w:space="0" w:color="auto"/>
              <w:bottom w:val="single" w:sz="6" w:space="0" w:color="auto"/>
              <w:right w:val="single" w:sz="6" w:space="0" w:color="auto"/>
            </w:tcBorders>
            <w:noWrap/>
            <w:vAlign w:val="center"/>
            <w:hideMark/>
          </w:tcPr>
          <w:p w:rsidR="00415689" w:rsidRPr="00415689" w:rsidRDefault="00415689" w:rsidP="00D36754">
            <w:pPr>
              <w:ind w:left="0" w:firstLine="567"/>
              <w:jc w:val="left"/>
              <w:rPr>
                <w:sz w:val="18"/>
                <w:szCs w:val="18"/>
              </w:rPr>
            </w:pPr>
            <w:r w:rsidRPr="00415689">
              <w:rPr>
                <w:sz w:val="18"/>
                <w:szCs w:val="18"/>
              </w:rPr>
              <w:t>ЗР-19</w:t>
            </w:r>
          </w:p>
        </w:tc>
        <w:tc>
          <w:tcPr>
            <w:tcW w:w="2747" w:type="dxa"/>
            <w:tcBorders>
              <w:top w:val="single" w:sz="6" w:space="0" w:color="auto"/>
              <w:left w:val="single" w:sz="6" w:space="0" w:color="auto"/>
              <w:bottom w:val="single" w:sz="6" w:space="0" w:color="auto"/>
              <w:right w:val="single" w:sz="6" w:space="0" w:color="auto"/>
            </w:tcBorders>
            <w:vAlign w:val="center"/>
            <w:hideMark/>
          </w:tcPr>
          <w:p w:rsidR="00415689" w:rsidRPr="00415689" w:rsidRDefault="00415689" w:rsidP="00D36754">
            <w:pPr>
              <w:ind w:left="0" w:firstLine="0"/>
              <w:jc w:val="left"/>
              <w:rPr>
                <w:sz w:val="18"/>
                <w:szCs w:val="18"/>
              </w:rPr>
            </w:pPr>
            <w:r w:rsidRPr="00415689">
              <w:rPr>
                <w:sz w:val="18"/>
                <w:szCs w:val="18"/>
              </w:rPr>
              <w:t xml:space="preserve">Зона застройки </w:t>
            </w:r>
            <w:proofErr w:type="spellStart"/>
            <w:r w:rsidRPr="00415689">
              <w:rPr>
                <w:sz w:val="18"/>
                <w:szCs w:val="18"/>
              </w:rPr>
              <w:t>среднеэтажными</w:t>
            </w:r>
            <w:proofErr w:type="spellEnd"/>
            <w:r w:rsidRPr="00415689">
              <w:rPr>
                <w:sz w:val="18"/>
                <w:szCs w:val="18"/>
              </w:rPr>
              <w:t xml:space="preserve"> жилыми домами (от 5 до 8 этажей, включая </w:t>
            </w:r>
            <w:proofErr w:type="gramStart"/>
            <w:r w:rsidRPr="00415689">
              <w:rPr>
                <w:sz w:val="18"/>
                <w:szCs w:val="18"/>
              </w:rPr>
              <w:t>мансардный</w:t>
            </w:r>
            <w:proofErr w:type="gramEnd"/>
            <w:r w:rsidRPr="00415689">
              <w:rPr>
                <w:sz w:val="18"/>
                <w:szCs w:val="18"/>
              </w:rPr>
              <w:t>)</w:t>
            </w:r>
          </w:p>
        </w:tc>
        <w:tc>
          <w:tcPr>
            <w:tcW w:w="2408" w:type="dxa"/>
            <w:tcBorders>
              <w:top w:val="single" w:sz="6" w:space="0" w:color="auto"/>
              <w:left w:val="single" w:sz="6" w:space="0" w:color="auto"/>
              <w:bottom w:val="single" w:sz="6" w:space="0" w:color="auto"/>
              <w:right w:val="single" w:sz="6" w:space="0" w:color="auto"/>
            </w:tcBorders>
            <w:hideMark/>
          </w:tcPr>
          <w:p w:rsidR="00415689" w:rsidRPr="00415689" w:rsidRDefault="00415689" w:rsidP="00D36754">
            <w:pPr>
              <w:spacing w:after="200" w:line="276" w:lineRule="auto"/>
              <w:ind w:left="0" w:firstLine="0"/>
              <w:jc w:val="left"/>
              <w:rPr>
                <w:rFonts w:eastAsia="Calibri"/>
                <w:sz w:val="18"/>
                <w:szCs w:val="18"/>
                <w:lang w:eastAsia="en-US"/>
              </w:rPr>
            </w:pPr>
            <w:proofErr w:type="gramStart"/>
            <w:r w:rsidRPr="00415689">
              <w:rPr>
                <w:sz w:val="18"/>
                <w:szCs w:val="18"/>
              </w:rPr>
              <w:t xml:space="preserve">Застройка </w:t>
            </w:r>
            <w:proofErr w:type="spellStart"/>
            <w:r w:rsidRPr="00415689">
              <w:rPr>
                <w:sz w:val="18"/>
                <w:szCs w:val="18"/>
              </w:rPr>
              <w:t>среднеэтажными</w:t>
            </w:r>
            <w:proofErr w:type="spellEnd"/>
            <w:r w:rsidRPr="00415689">
              <w:rPr>
                <w:sz w:val="18"/>
                <w:szCs w:val="18"/>
              </w:rPr>
              <w:t xml:space="preserve"> жилыми домами от 5 до 8 этажей)</w:t>
            </w:r>
            <w:proofErr w:type="gramEnd"/>
          </w:p>
        </w:tc>
        <w:tc>
          <w:tcPr>
            <w:tcW w:w="1226" w:type="dxa"/>
            <w:tcBorders>
              <w:top w:val="single" w:sz="6" w:space="0" w:color="auto"/>
              <w:left w:val="single" w:sz="6" w:space="0" w:color="auto"/>
              <w:bottom w:val="single" w:sz="6" w:space="0" w:color="auto"/>
              <w:right w:val="single" w:sz="6" w:space="0" w:color="auto"/>
            </w:tcBorders>
            <w:vAlign w:val="center"/>
            <w:hideMark/>
          </w:tcPr>
          <w:p w:rsidR="00415689" w:rsidRPr="00415689" w:rsidRDefault="00415689" w:rsidP="00D36754">
            <w:pPr>
              <w:ind w:left="0" w:firstLine="0"/>
              <w:jc w:val="left"/>
              <w:rPr>
                <w:sz w:val="18"/>
                <w:szCs w:val="18"/>
              </w:rPr>
            </w:pPr>
            <w:r w:rsidRPr="00415689">
              <w:rPr>
                <w:sz w:val="18"/>
                <w:szCs w:val="18"/>
              </w:rPr>
              <w:t>Строительство</w:t>
            </w:r>
          </w:p>
        </w:tc>
        <w:tc>
          <w:tcPr>
            <w:tcW w:w="1426" w:type="dxa"/>
            <w:tcBorders>
              <w:top w:val="single" w:sz="6" w:space="0" w:color="auto"/>
              <w:left w:val="single" w:sz="6" w:space="0" w:color="auto"/>
              <w:bottom w:val="single" w:sz="6" w:space="0" w:color="auto"/>
              <w:right w:val="single" w:sz="6" w:space="0" w:color="auto"/>
            </w:tcBorders>
            <w:vAlign w:val="center"/>
            <w:hideMark/>
          </w:tcPr>
          <w:p w:rsidR="00415689" w:rsidRPr="00415689" w:rsidRDefault="00415689" w:rsidP="00D36754">
            <w:pPr>
              <w:ind w:left="0" w:firstLine="0"/>
              <w:jc w:val="left"/>
              <w:rPr>
                <w:sz w:val="18"/>
                <w:szCs w:val="18"/>
              </w:rPr>
            </w:pPr>
            <w:r w:rsidRPr="00415689">
              <w:rPr>
                <w:sz w:val="18"/>
                <w:szCs w:val="18"/>
              </w:rPr>
              <w:t xml:space="preserve">Расчетный срок </w:t>
            </w:r>
          </w:p>
        </w:tc>
        <w:tc>
          <w:tcPr>
            <w:tcW w:w="1057" w:type="dxa"/>
            <w:tcBorders>
              <w:top w:val="single" w:sz="6" w:space="0" w:color="auto"/>
              <w:left w:val="single" w:sz="6" w:space="0" w:color="auto"/>
              <w:bottom w:val="single" w:sz="6" w:space="0" w:color="auto"/>
              <w:right w:val="single" w:sz="6" w:space="0" w:color="auto"/>
            </w:tcBorders>
            <w:noWrap/>
            <w:vAlign w:val="center"/>
            <w:hideMark/>
          </w:tcPr>
          <w:p w:rsidR="00415689" w:rsidRPr="00415689" w:rsidRDefault="00415689" w:rsidP="00D36754">
            <w:pPr>
              <w:ind w:left="0" w:firstLine="0"/>
              <w:jc w:val="left"/>
              <w:rPr>
                <w:bCs/>
                <w:color w:val="000000"/>
                <w:sz w:val="18"/>
                <w:szCs w:val="18"/>
              </w:rPr>
            </w:pPr>
            <w:r w:rsidRPr="00415689">
              <w:rPr>
                <w:sz w:val="18"/>
                <w:szCs w:val="18"/>
              </w:rPr>
              <w:t>Иное</w:t>
            </w:r>
          </w:p>
        </w:tc>
        <w:tc>
          <w:tcPr>
            <w:tcW w:w="1740" w:type="dxa"/>
            <w:tcBorders>
              <w:top w:val="single" w:sz="6" w:space="0" w:color="auto"/>
              <w:left w:val="single" w:sz="6" w:space="0" w:color="auto"/>
              <w:bottom w:val="single" w:sz="6" w:space="0" w:color="auto"/>
              <w:right w:val="single" w:sz="6" w:space="0" w:color="auto"/>
            </w:tcBorders>
            <w:vAlign w:val="center"/>
            <w:hideMark/>
          </w:tcPr>
          <w:p w:rsidR="00415689" w:rsidRPr="00415689" w:rsidRDefault="00415689" w:rsidP="00D36754">
            <w:pPr>
              <w:ind w:left="0" w:firstLine="0"/>
              <w:jc w:val="left"/>
              <w:rPr>
                <w:sz w:val="18"/>
                <w:szCs w:val="18"/>
              </w:rPr>
            </w:pPr>
            <w:r w:rsidRPr="00415689">
              <w:rPr>
                <w:sz w:val="18"/>
                <w:szCs w:val="18"/>
              </w:rPr>
              <w:t>Д. Куда</w:t>
            </w:r>
          </w:p>
        </w:tc>
        <w:tc>
          <w:tcPr>
            <w:tcW w:w="915" w:type="dxa"/>
            <w:gridSpan w:val="2"/>
            <w:tcBorders>
              <w:top w:val="single" w:sz="6" w:space="0" w:color="auto"/>
              <w:left w:val="single" w:sz="6" w:space="0" w:color="auto"/>
              <w:bottom w:val="single" w:sz="6" w:space="0" w:color="auto"/>
              <w:right w:val="single" w:sz="6" w:space="0" w:color="auto"/>
            </w:tcBorders>
            <w:vAlign w:val="center"/>
            <w:hideMark/>
          </w:tcPr>
          <w:p w:rsidR="00415689" w:rsidRPr="00415689" w:rsidRDefault="00415689" w:rsidP="00D36754">
            <w:pPr>
              <w:spacing w:after="200" w:line="276" w:lineRule="auto"/>
              <w:ind w:left="0" w:firstLine="567"/>
              <w:jc w:val="left"/>
              <w:rPr>
                <w:rFonts w:eastAsia="Calibri"/>
                <w:sz w:val="18"/>
                <w:szCs w:val="18"/>
                <w:lang w:eastAsia="en-US"/>
              </w:rPr>
            </w:pPr>
            <w:r w:rsidRPr="00415689">
              <w:rPr>
                <w:color w:val="000000"/>
                <w:sz w:val="18"/>
                <w:szCs w:val="18"/>
              </w:rPr>
              <w:t>7</w:t>
            </w:r>
          </w:p>
        </w:tc>
        <w:tc>
          <w:tcPr>
            <w:tcW w:w="867" w:type="dxa"/>
            <w:gridSpan w:val="2"/>
            <w:tcBorders>
              <w:top w:val="single" w:sz="6" w:space="0" w:color="auto"/>
              <w:left w:val="single" w:sz="6" w:space="0" w:color="auto"/>
              <w:bottom w:val="single" w:sz="6" w:space="0" w:color="auto"/>
              <w:right w:val="single" w:sz="6" w:space="0" w:color="auto"/>
            </w:tcBorders>
            <w:vAlign w:val="center"/>
            <w:hideMark/>
          </w:tcPr>
          <w:p w:rsidR="00415689" w:rsidRPr="00415689" w:rsidRDefault="0001519D" w:rsidP="00D36754">
            <w:pPr>
              <w:ind w:left="0" w:firstLine="567"/>
              <w:jc w:val="left"/>
              <w:rPr>
                <w:sz w:val="18"/>
                <w:szCs w:val="18"/>
              </w:rPr>
            </w:pPr>
            <w:r>
              <w:rPr>
                <w:sz w:val="18"/>
                <w:szCs w:val="18"/>
              </w:rPr>
              <w:t>5</w:t>
            </w:r>
            <w:r w:rsidR="00415689" w:rsidRPr="00415689">
              <w:rPr>
                <w:sz w:val="18"/>
                <w:szCs w:val="18"/>
              </w:rPr>
              <w:t xml:space="preserve">8 </w:t>
            </w:r>
            <w:proofErr w:type="spellStart"/>
            <w:r w:rsidR="00415689" w:rsidRPr="00415689">
              <w:rPr>
                <w:sz w:val="18"/>
                <w:szCs w:val="18"/>
              </w:rPr>
              <w:t>эт</w:t>
            </w:r>
            <w:proofErr w:type="spellEnd"/>
            <w:r w:rsidR="00415689" w:rsidRPr="00415689">
              <w:rPr>
                <w:sz w:val="18"/>
                <w:szCs w:val="18"/>
              </w:rPr>
              <w:t>.</w:t>
            </w:r>
          </w:p>
        </w:tc>
        <w:tc>
          <w:tcPr>
            <w:tcW w:w="1440" w:type="dxa"/>
            <w:gridSpan w:val="2"/>
            <w:tcBorders>
              <w:top w:val="single" w:sz="6" w:space="0" w:color="auto"/>
              <w:left w:val="single" w:sz="6" w:space="0" w:color="auto"/>
              <w:bottom w:val="single" w:sz="6" w:space="0" w:color="auto"/>
              <w:right w:val="single" w:sz="12" w:space="0" w:color="auto"/>
            </w:tcBorders>
            <w:noWrap/>
            <w:vAlign w:val="center"/>
            <w:hideMark/>
          </w:tcPr>
          <w:p w:rsidR="00415689" w:rsidRPr="00415689" w:rsidRDefault="00415689" w:rsidP="0001519D">
            <w:pPr>
              <w:ind w:left="0" w:firstLine="0"/>
              <w:jc w:val="left"/>
              <w:rPr>
                <w:color w:val="000000"/>
                <w:sz w:val="18"/>
                <w:szCs w:val="18"/>
              </w:rPr>
            </w:pPr>
            <w:r w:rsidRPr="00415689">
              <w:rPr>
                <w:color w:val="000000"/>
                <w:sz w:val="18"/>
                <w:szCs w:val="18"/>
              </w:rPr>
              <w:t>1,0</w:t>
            </w:r>
          </w:p>
        </w:tc>
      </w:tr>
      <w:tr w:rsidR="00415689" w:rsidRPr="00415689" w:rsidTr="00415689">
        <w:trPr>
          <w:gridAfter w:val="1"/>
          <w:wAfter w:w="22" w:type="dxa"/>
          <w:trHeight w:val="690"/>
        </w:trPr>
        <w:tc>
          <w:tcPr>
            <w:tcW w:w="1077" w:type="dxa"/>
            <w:tcBorders>
              <w:top w:val="single" w:sz="6" w:space="0" w:color="auto"/>
              <w:left w:val="single" w:sz="12" w:space="0" w:color="auto"/>
              <w:bottom w:val="single" w:sz="6" w:space="0" w:color="auto"/>
              <w:right w:val="single" w:sz="6" w:space="0" w:color="auto"/>
            </w:tcBorders>
            <w:noWrap/>
            <w:vAlign w:val="center"/>
            <w:hideMark/>
          </w:tcPr>
          <w:p w:rsidR="00415689" w:rsidRPr="00415689" w:rsidRDefault="00415689" w:rsidP="00D36754">
            <w:pPr>
              <w:ind w:left="0" w:firstLine="567"/>
              <w:jc w:val="left"/>
              <w:rPr>
                <w:sz w:val="18"/>
                <w:szCs w:val="18"/>
              </w:rPr>
            </w:pPr>
            <w:r w:rsidRPr="00415689">
              <w:rPr>
                <w:sz w:val="18"/>
                <w:szCs w:val="18"/>
              </w:rPr>
              <w:t>ЗР-20</w:t>
            </w:r>
          </w:p>
        </w:tc>
        <w:tc>
          <w:tcPr>
            <w:tcW w:w="2747" w:type="dxa"/>
            <w:tcBorders>
              <w:top w:val="single" w:sz="6" w:space="0" w:color="auto"/>
              <w:left w:val="single" w:sz="6" w:space="0" w:color="auto"/>
              <w:bottom w:val="single" w:sz="6" w:space="0" w:color="auto"/>
              <w:right w:val="single" w:sz="6" w:space="0" w:color="auto"/>
            </w:tcBorders>
            <w:vAlign w:val="center"/>
            <w:hideMark/>
          </w:tcPr>
          <w:p w:rsidR="00415689" w:rsidRPr="00415689" w:rsidRDefault="00415689" w:rsidP="0001519D">
            <w:pPr>
              <w:ind w:left="0" w:firstLine="0"/>
              <w:jc w:val="left"/>
              <w:rPr>
                <w:sz w:val="18"/>
                <w:szCs w:val="18"/>
              </w:rPr>
            </w:pPr>
            <w:r w:rsidRPr="00415689">
              <w:rPr>
                <w:sz w:val="18"/>
                <w:szCs w:val="18"/>
              </w:rPr>
              <w:t xml:space="preserve">Зона застройки </w:t>
            </w:r>
            <w:proofErr w:type="spellStart"/>
            <w:r w:rsidRPr="00415689">
              <w:rPr>
                <w:sz w:val="18"/>
                <w:szCs w:val="18"/>
              </w:rPr>
              <w:t>среднеэтажными</w:t>
            </w:r>
            <w:proofErr w:type="spellEnd"/>
            <w:r w:rsidRPr="00415689">
              <w:rPr>
                <w:sz w:val="18"/>
                <w:szCs w:val="18"/>
              </w:rPr>
              <w:t xml:space="preserve"> жилыми домами (от 5 до 8 этажей, включая </w:t>
            </w:r>
            <w:proofErr w:type="gramStart"/>
            <w:r w:rsidRPr="00415689">
              <w:rPr>
                <w:sz w:val="18"/>
                <w:szCs w:val="18"/>
              </w:rPr>
              <w:t>мансардный</w:t>
            </w:r>
            <w:proofErr w:type="gramEnd"/>
            <w:r w:rsidRPr="00415689">
              <w:rPr>
                <w:sz w:val="18"/>
                <w:szCs w:val="18"/>
              </w:rPr>
              <w:t>)</w:t>
            </w:r>
          </w:p>
        </w:tc>
        <w:tc>
          <w:tcPr>
            <w:tcW w:w="2408" w:type="dxa"/>
            <w:tcBorders>
              <w:top w:val="single" w:sz="6" w:space="0" w:color="auto"/>
              <w:left w:val="single" w:sz="6" w:space="0" w:color="auto"/>
              <w:bottom w:val="single" w:sz="6" w:space="0" w:color="auto"/>
              <w:right w:val="single" w:sz="6" w:space="0" w:color="auto"/>
            </w:tcBorders>
            <w:hideMark/>
          </w:tcPr>
          <w:p w:rsidR="00415689" w:rsidRPr="00415689" w:rsidRDefault="00415689" w:rsidP="0001519D">
            <w:pPr>
              <w:spacing w:after="200" w:line="276" w:lineRule="auto"/>
              <w:ind w:left="0" w:firstLine="0"/>
              <w:jc w:val="left"/>
              <w:rPr>
                <w:rFonts w:eastAsia="Calibri"/>
                <w:sz w:val="18"/>
                <w:szCs w:val="18"/>
                <w:lang w:eastAsia="en-US"/>
              </w:rPr>
            </w:pPr>
            <w:proofErr w:type="gramStart"/>
            <w:r w:rsidRPr="00415689">
              <w:rPr>
                <w:sz w:val="18"/>
                <w:szCs w:val="18"/>
              </w:rPr>
              <w:t xml:space="preserve">Застройка </w:t>
            </w:r>
            <w:proofErr w:type="spellStart"/>
            <w:r w:rsidRPr="00415689">
              <w:rPr>
                <w:sz w:val="18"/>
                <w:szCs w:val="18"/>
              </w:rPr>
              <w:t>среднеэтажными</w:t>
            </w:r>
            <w:proofErr w:type="spellEnd"/>
            <w:r w:rsidRPr="00415689">
              <w:rPr>
                <w:sz w:val="18"/>
                <w:szCs w:val="18"/>
              </w:rPr>
              <w:t xml:space="preserve"> жилыми домами от 5 до 8 этажей)</w:t>
            </w:r>
            <w:proofErr w:type="gramEnd"/>
          </w:p>
        </w:tc>
        <w:tc>
          <w:tcPr>
            <w:tcW w:w="1226" w:type="dxa"/>
            <w:tcBorders>
              <w:top w:val="single" w:sz="6" w:space="0" w:color="auto"/>
              <w:left w:val="single" w:sz="6" w:space="0" w:color="auto"/>
              <w:bottom w:val="single" w:sz="6" w:space="0" w:color="auto"/>
              <w:right w:val="single" w:sz="6" w:space="0" w:color="auto"/>
            </w:tcBorders>
            <w:vAlign w:val="center"/>
            <w:hideMark/>
          </w:tcPr>
          <w:p w:rsidR="00415689" w:rsidRPr="00415689" w:rsidRDefault="00415689" w:rsidP="0001519D">
            <w:pPr>
              <w:ind w:left="0" w:firstLine="0"/>
              <w:jc w:val="left"/>
              <w:rPr>
                <w:sz w:val="18"/>
                <w:szCs w:val="18"/>
              </w:rPr>
            </w:pPr>
            <w:r w:rsidRPr="00415689">
              <w:rPr>
                <w:sz w:val="18"/>
                <w:szCs w:val="18"/>
              </w:rPr>
              <w:t>Строительство</w:t>
            </w:r>
          </w:p>
        </w:tc>
        <w:tc>
          <w:tcPr>
            <w:tcW w:w="1426" w:type="dxa"/>
            <w:tcBorders>
              <w:top w:val="single" w:sz="6" w:space="0" w:color="auto"/>
              <w:left w:val="single" w:sz="6" w:space="0" w:color="auto"/>
              <w:bottom w:val="single" w:sz="6" w:space="0" w:color="auto"/>
              <w:right w:val="single" w:sz="6" w:space="0" w:color="auto"/>
            </w:tcBorders>
            <w:vAlign w:val="center"/>
            <w:hideMark/>
          </w:tcPr>
          <w:p w:rsidR="00415689" w:rsidRPr="00415689" w:rsidRDefault="00415689" w:rsidP="0001519D">
            <w:pPr>
              <w:ind w:left="0" w:firstLine="0"/>
              <w:jc w:val="left"/>
              <w:rPr>
                <w:sz w:val="18"/>
                <w:szCs w:val="18"/>
              </w:rPr>
            </w:pPr>
            <w:r w:rsidRPr="00415689">
              <w:rPr>
                <w:sz w:val="18"/>
                <w:szCs w:val="18"/>
              </w:rPr>
              <w:t xml:space="preserve">Расчетный срок </w:t>
            </w:r>
          </w:p>
        </w:tc>
        <w:tc>
          <w:tcPr>
            <w:tcW w:w="1057" w:type="dxa"/>
            <w:tcBorders>
              <w:top w:val="single" w:sz="6" w:space="0" w:color="auto"/>
              <w:left w:val="single" w:sz="6" w:space="0" w:color="auto"/>
              <w:bottom w:val="single" w:sz="6" w:space="0" w:color="auto"/>
              <w:right w:val="single" w:sz="6" w:space="0" w:color="auto"/>
            </w:tcBorders>
            <w:noWrap/>
            <w:vAlign w:val="center"/>
            <w:hideMark/>
          </w:tcPr>
          <w:p w:rsidR="00415689" w:rsidRPr="00415689" w:rsidRDefault="00415689" w:rsidP="0001519D">
            <w:pPr>
              <w:ind w:left="0" w:firstLine="0"/>
              <w:jc w:val="left"/>
              <w:rPr>
                <w:bCs/>
                <w:color w:val="000000"/>
                <w:sz w:val="18"/>
                <w:szCs w:val="18"/>
              </w:rPr>
            </w:pPr>
            <w:r w:rsidRPr="00415689">
              <w:rPr>
                <w:sz w:val="18"/>
                <w:szCs w:val="18"/>
              </w:rPr>
              <w:t>Иное</w:t>
            </w:r>
          </w:p>
        </w:tc>
        <w:tc>
          <w:tcPr>
            <w:tcW w:w="1740" w:type="dxa"/>
            <w:tcBorders>
              <w:top w:val="single" w:sz="6" w:space="0" w:color="auto"/>
              <w:left w:val="single" w:sz="6" w:space="0" w:color="auto"/>
              <w:bottom w:val="single" w:sz="6" w:space="0" w:color="auto"/>
              <w:right w:val="single" w:sz="6" w:space="0" w:color="auto"/>
            </w:tcBorders>
            <w:vAlign w:val="center"/>
            <w:hideMark/>
          </w:tcPr>
          <w:p w:rsidR="00415689" w:rsidRPr="00415689" w:rsidRDefault="00415689" w:rsidP="00D36754">
            <w:pPr>
              <w:ind w:left="0" w:firstLine="567"/>
              <w:jc w:val="left"/>
              <w:rPr>
                <w:sz w:val="18"/>
                <w:szCs w:val="18"/>
              </w:rPr>
            </w:pPr>
            <w:r w:rsidRPr="00415689">
              <w:rPr>
                <w:sz w:val="18"/>
                <w:szCs w:val="18"/>
              </w:rPr>
              <w:t>Д. Куда</w:t>
            </w:r>
          </w:p>
        </w:tc>
        <w:tc>
          <w:tcPr>
            <w:tcW w:w="915" w:type="dxa"/>
            <w:gridSpan w:val="2"/>
            <w:tcBorders>
              <w:top w:val="single" w:sz="6" w:space="0" w:color="auto"/>
              <w:left w:val="single" w:sz="6" w:space="0" w:color="auto"/>
              <w:bottom w:val="single" w:sz="6" w:space="0" w:color="auto"/>
              <w:right w:val="single" w:sz="6" w:space="0" w:color="auto"/>
            </w:tcBorders>
            <w:vAlign w:val="center"/>
            <w:hideMark/>
          </w:tcPr>
          <w:p w:rsidR="00415689" w:rsidRPr="00415689" w:rsidRDefault="00415689" w:rsidP="00D36754">
            <w:pPr>
              <w:spacing w:after="200" w:line="276" w:lineRule="auto"/>
              <w:ind w:left="0" w:firstLine="567"/>
              <w:jc w:val="left"/>
              <w:rPr>
                <w:rFonts w:eastAsia="Calibri"/>
                <w:sz w:val="18"/>
                <w:szCs w:val="18"/>
                <w:lang w:eastAsia="en-US"/>
              </w:rPr>
            </w:pPr>
            <w:r w:rsidRPr="00415689">
              <w:rPr>
                <w:color w:val="000000"/>
                <w:sz w:val="18"/>
                <w:szCs w:val="18"/>
              </w:rPr>
              <w:t>11</w:t>
            </w:r>
          </w:p>
        </w:tc>
        <w:tc>
          <w:tcPr>
            <w:tcW w:w="867" w:type="dxa"/>
            <w:gridSpan w:val="2"/>
            <w:tcBorders>
              <w:top w:val="single" w:sz="6" w:space="0" w:color="auto"/>
              <w:left w:val="single" w:sz="6" w:space="0" w:color="auto"/>
              <w:bottom w:val="single" w:sz="6" w:space="0" w:color="auto"/>
              <w:right w:val="single" w:sz="6" w:space="0" w:color="auto"/>
            </w:tcBorders>
            <w:vAlign w:val="center"/>
            <w:hideMark/>
          </w:tcPr>
          <w:p w:rsidR="00415689" w:rsidRPr="00415689" w:rsidRDefault="00415689" w:rsidP="00D36754">
            <w:pPr>
              <w:ind w:left="0" w:firstLine="567"/>
              <w:jc w:val="left"/>
              <w:rPr>
                <w:sz w:val="18"/>
                <w:szCs w:val="18"/>
              </w:rPr>
            </w:pPr>
            <w:r w:rsidRPr="00415689">
              <w:rPr>
                <w:sz w:val="18"/>
                <w:szCs w:val="18"/>
              </w:rPr>
              <w:t xml:space="preserve">5-8 </w:t>
            </w:r>
            <w:proofErr w:type="spellStart"/>
            <w:r w:rsidRPr="00415689">
              <w:rPr>
                <w:sz w:val="18"/>
                <w:szCs w:val="18"/>
              </w:rPr>
              <w:t>эт</w:t>
            </w:r>
            <w:proofErr w:type="spellEnd"/>
            <w:r w:rsidRPr="00415689">
              <w:rPr>
                <w:sz w:val="18"/>
                <w:szCs w:val="18"/>
              </w:rPr>
              <w:t>.</w:t>
            </w:r>
          </w:p>
        </w:tc>
        <w:tc>
          <w:tcPr>
            <w:tcW w:w="1440" w:type="dxa"/>
            <w:gridSpan w:val="2"/>
            <w:tcBorders>
              <w:top w:val="single" w:sz="6" w:space="0" w:color="auto"/>
              <w:left w:val="single" w:sz="6" w:space="0" w:color="auto"/>
              <w:bottom w:val="single" w:sz="6" w:space="0" w:color="auto"/>
              <w:right w:val="single" w:sz="12" w:space="0" w:color="auto"/>
            </w:tcBorders>
            <w:noWrap/>
            <w:vAlign w:val="center"/>
            <w:hideMark/>
          </w:tcPr>
          <w:p w:rsidR="00415689" w:rsidRPr="00415689" w:rsidRDefault="00415689" w:rsidP="00D36754">
            <w:pPr>
              <w:ind w:left="0" w:firstLine="567"/>
              <w:jc w:val="left"/>
              <w:rPr>
                <w:color w:val="000000"/>
                <w:sz w:val="18"/>
                <w:szCs w:val="18"/>
              </w:rPr>
            </w:pPr>
            <w:r w:rsidRPr="00415689">
              <w:rPr>
                <w:color w:val="000000"/>
                <w:sz w:val="18"/>
                <w:szCs w:val="18"/>
              </w:rPr>
              <w:t>1,6</w:t>
            </w:r>
          </w:p>
        </w:tc>
      </w:tr>
      <w:tr w:rsidR="00415689" w:rsidRPr="00415689" w:rsidTr="00415689">
        <w:trPr>
          <w:gridAfter w:val="1"/>
          <w:wAfter w:w="22" w:type="dxa"/>
          <w:trHeight w:val="690"/>
        </w:trPr>
        <w:tc>
          <w:tcPr>
            <w:tcW w:w="1077" w:type="dxa"/>
            <w:tcBorders>
              <w:top w:val="single" w:sz="6" w:space="0" w:color="auto"/>
              <w:left w:val="single" w:sz="12" w:space="0" w:color="auto"/>
              <w:bottom w:val="single" w:sz="6" w:space="0" w:color="auto"/>
              <w:right w:val="single" w:sz="6" w:space="0" w:color="auto"/>
            </w:tcBorders>
            <w:noWrap/>
            <w:vAlign w:val="center"/>
            <w:hideMark/>
          </w:tcPr>
          <w:p w:rsidR="00415689" w:rsidRPr="00415689" w:rsidRDefault="00415689" w:rsidP="00D36754">
            <w:pPr>
              <w:ind w:left="0" w:firstLine="567"/>
              <w:jc w:val="left"/>
              <w:rPr>
                <w:sz w:val="18"/>
                <w:szCs w:val="18"/>
              </w:rPr>
            </w:pPr>
            <w:r w:rsidRPr="00415689">
              <w:rPr>
                <w:sz w:val="18"/>
                <w:szCs w:val="18"/>
              </w:rPr>
              <w:t>ЗР-22</w:t>
            </w:r>
          </w:p>
        </w:tc>
        <w:tc>
          <w:tcPr>
            <w:tcW w:w="2747" w:type="dxa"/>
            <w:tcBorders>
              <w:top w:val="single" w:sz="6" w:space="0" w:color="auto"/>
              <w:left w:val="single" w:sz="6" w:space="0" w:color="auto"/>
              <w:bottom w:val="single" w:sz="6" w:space="0" w:color="auto"/>
              <w:right w:val="single" w:sz="6" w:space="0" w:color="auto"/>
            </w:tcBorders>
            <w:vAlign w:val="center"/>
            <w:hideMark/>
          </w:tcPr>
          <w:p w:rsidR="00415689" w:rsidRPr="00415689" w:rsidRDefault="00415689" w:rsidP="006A5A92">
            <w:pPr>
              <w:ind w:left="0" w:firstLine="0"/>
              <w:jc w:val="left"/>
              <w:rPr>
                <w:sz w:val="18"/>
                <w:szCs w:val="18"/>
              </w:rPr>
            </w:pPr>
            <w:r w:rsidRPr="00415689">
              <w:rPr>
                <w:sz w:val="18"/>
                <w:szCs w:val="18"/>
              </w:rPr>
              <w:t xml:space="preserve">Зона застройки </w:t>
            </w:r>
            <w:proofErr w:type="spellStart"/>
            <w:r w:rsidRPr="00415689">
              <w:rPr>
                <w:sz w:val="18"/>
                <w:szCs w:val="18"/>
              </w:rPr>
              <w:t>среднеэтажными</w:t>
            </w:r>
            <w:proofErr w:type="spellEnd"/>
            <w:r w:rsidRPr="00415689">
              <w:rPr>
                <w:sz w:val="18"/>
                <w:szCs w:val="18"/>
              </w:rPr>
              <w:t xml:space="preserve"> жилыми домами (от 5 до 8 этажей, включая </w:t>
            </w:r>
            <w:proofErr w:type="gramStart"/>
            <w:r w:rsidRPr="00415689">
              <w:rPr>
                <w:sz w:val="18"/>
                <w:szCs w:val="18"/>
              </w:rPr>
              <w:t>мансардный</w:t>
            </w:r>
            <w:proofErr w:type="gramEnd"/>
            <w:r w:rsidRPr="00415689">
              <w:rPr>
                <w:sz w:val="18"/>
                <w:szCs w:val="18"/>
              </w:rPr>
              <w:t>)</w:t>
            </w:r>
          </w:p>
        </w:tc>
        <w:tc>
          <w:tcPr>
            <w:tcW w:w="2408" w:type="dxa"/>
            <w:tcBorders>
              <w:top w:val="single" w:sz="6" w:space="0" w:color="auto"/>
              <w:left w:val="single" w:sz="6" w:space="0" w:color="auto"/>
              <w:bottom w:val="single" w:sz="6" w:space="0" w:color="auto"/>
              <w:right w:val="single" w:sz="6" w:space="0" w:color="auto"/>
            </w:tcBorders>
            <w:hideMark/>
          </w:tcPr>
          <w:p w:rsidR="00415689" w:rsidRPr="00415689" w:rsidRDefault="00415689" w:rsidP="006A5A92">
            <w:pPr>
              <w:spacing w:after="200" w:line="276" w:lineRule="auto"/>
              <w:ind w:left="0" w:firstLine="0"/>
              <w:jc w:val="left"/>
              <w:rPr>
                <w:rFonts w:eastAsia="Calibri"/>
                <w:sz w:val="18"/>
                <w:szCs w:val="18"/>
                <w:lang w:eastAsia="en-US"/>
              </w:rPr>
            </w:pPr>
            <w:proofErr w:type="gramStart"/>
            <w:r w:rsidRPr="00415689">
              <w:rPr>
                <w:sz w:val="18"/>
                <w:szCs w:val="18"/>
              </w:rPr>
              <w:t xml:space="preserve">Застройка </w:t>
            </w:r>
            <w:proofErr w:type="spellStart"/>
            <w:r w:rsidRPr="00415689">
              <w:rPr>
                <w:sz w:val="18"/>
                <w:szCs w:val="18"/>
              </w:rPr>
              <w:t>среднеэтажными</w:t>
            </w:r>
            <w:proofErr w:type="spellEnd"/>
            <w:r w:rsidRPr="00415689">
              <w:rPr>
                <w:sz w:val="18"/>
                <w:szCs w:val="18"/>
              </w:rPr>
              <w:t xml:space="preserve"> жилыми домами от 5 до 8 этажей)</w:t>
            </w:r>
            <w:proofErr w:type="gramEnd"/>
          </w:p>
        </w:tc>
        <w:tc>
          <w:tcPr>
            <w:tcW w:w="1226" w:type="dxa"/>
            <w:tcBorders>
              <w:top w:val="single" w:sz="6" w:space="0" w:color="auto"/>
              <w:left w:val="single" w:sz="6" w:space="0" w:color="auto"/>
              <w:bottom w:val="single" w:sz="6" w:space="0" w:color="auto"/>
              <w:right w:val="single" w:sz="6" w:space="0" w:color="auto"/>
            </w:tcBorders>
            <w:vAlign w:val="center"/>
            <w:hideMark/>
          </w:tcPr>
          <w:p w:rsidR="00415689" w:rsidRPr="00415689" w:rsidRDefault="00415689" w:rsidP="006A5A92">
            <w:pPr>
              <w:ind w:left="0" w:firstLine="0"/>
              <w:jc w:val="left"/>
              <w:rPr>
                <w:sz w:val="18"/>
                <w:szCs w:val="18"/>
              </w:rPr>
            </w:pPr>
            <w:r w:rsidRPr="00415689">
              <w:rPr>
                <w:sz w:val="18"/>
                <w:szCs w:val="18"/>
              </w:rPr>
              <w:t>Строительство</w:t>
            </w:r>
          </w:p>
        </w:tc>
        <w:tc>
          <w:tcPr>
            <w:tcW w:w="1426" w:type="dxa"/>
            <w:tcBorders>
              <w:top w:val="single" w:sz="6" w:space="0" w:color="auto"/>
              <w:left w:val="single" w:sz="6" w:space="0" w:color="auto"/>
              <w:bottom w:val="single" w:sz="6" w:space="0" w:color="auto"/>
              <w:right w:val="single" w:sz="6" w:space="0" w:color="auto"/>
            </w:tcBorders>
            <w:vAlign w:val="center"/>
            <w:hideMark/>
          </w:tcPr>
          <w:p w:rsidR="00415689" w:rsidRPr="00415689" w:rsidRDefault="00415689" w:rsidP="006A5A92">
            <w:pPr>
              <w:ind w:left="0" w:firstLine="0"/>
              <w:jc w:val="left"/>
              <w:rPr>
                <w:sz w:val="18"/>
                <w:szCs w:val="18"/>
              </w:rPr>
            </w:pPr>
            <w:r w:rsidRPr="00415689">
              <w:rPr>
                <w:sz w:val="18"/>
                <w:szCs w:val="18"/>
              </w:rPr>
              <w:t xml:space="preserve">Расчетный срок </w:t>
            </w:r>
          </w:p>
        </w:tc>
        <w:tc>
          <w:tcPr>
            <w:tcW w:w="1057" w:type="dxa"/>
            <w:tcBorders>
              <w:top w:val="single" w:sz="6" w:space="0" w:color="auto"/>
              <w:left w:val="single" w:sz="6" w:space="0" w:color="auto"/>
              <w:bottom w:val="single" w:sz="6" w:space="0" w:color="auto"/>
              <w:right w:val="single" w:sz="6" w:space="0" w:color="auto"/>
            </w:tcBorders>
            <w:noWrap/>
            <w:vAlign w:val="center"/>
            <w:hideMark/>
          </w:tcPr>
          <w:p w:rsidR="00415689" w:rsidRPr="00415689" w:rsidRDefault="00415689" w:rsidP="006A5A92">
            <w:pPr>
              <w:ind w:left="0" w:firstLine="0"/>
              <w:jc w:val="left"/>
              <w:rPr>
                <w:bCs/>
                <w:color w:val="000000"/>
                <w:sz w:val="18"/>
                <w:szCs w:val="18"/>
              </w:rPr>
            </w:pPr>
            <w:r w:rsidRPr="00415689">
              <w:rPr>
                <w:sz w:val="18"/>
                <w:szCs w:val="18"/>
              </w:rPr>
              <w:t>Иное</w:t>
            </w:r>
          </w:p>
        </w:tc>
        <w:tc>
          <w:tcPr>
            <w:tcW w:w="1740" w:type="dxa"/>
            <w:tcBorders>
              <w:top w:val="single" w:sz="6" w:space="0" w:color="auto"/>
              <w:left w:val="single" w:sz="6" w:space="0" w:color="auto"/>
              <w:bottom w:val="single" w:sz="6" w:space="0" w:color="auto"/>
              <w:right w:val="single" w:sz="6" w:space="0" w:color="auto"/>
            </w:tcBorders>
            <w:vAlign w:val="center"/>
            <w:hideMark/>
          </w:tcPr>
          <w:p w:rsidR="00415689" w:rsidRPr="00415689" w:rsidRDefault="00415689" w:rsidP="006A5A92">
            <w:pPr>
              <w:ind w:left="0" w:firstLine="0"/>
              <w:jc w:val="left"/>
              <w:rPr>
                <w:sz w:val="18"/>
                <w:szCs w:val="18"/>
              </w:rPr>
            </w:pPr>
            <w:r w:rsidRPr="00415689">
              <w:rPr>
                <w:sz w:val="18"/>
                <w:szCs w:val="18"/>
              </w:rPr>
              <w:t>Д. Куда</w:t>
            </w:r>
          </w:p>
        </w:tc>
        <w:tc>
          <w:tcPr>
            <w:tcW w:w="915" w:type="dxa"/>
            <w:gridSpan w:val="2"/>
            <w:tcBorders>
              <w:top w:val="single" w:sz="6" w:space="0" w:color="auto"/>
              <w:left w:val="single" w:sz="6" w:space="0" w:color="auto"/>
              <w:bottom w:val="single" w:sz="6" w:space="0" w:color="auto"/>
              <w:right w:val="single" w:sz="6" w:space="0" w:color="auto"/>
            </w:tcBorders>
            <w:vAlign w:val="center"/>
            <w:hideMark/>
          </w:tcPr>
          <w:p w:rsidR="00415689" w:rsidRPr="00415689" w:rsidRDefault="00415689" w:rsidP="00D36754">
            <w:pPr>
              <w:spacing w:after="200" w:line="276" w:lineRule="auto"/>
              <w:ind w:left="0" w:firstLine="567"/>
              <w:jc w:val="left"/>
              <w:rPr>
                <w:rFonts w:eastAsia="Calibri"/>
                <w:sz w:val="18"/>
                <w:szCs w:val="18"/>
                <w:lang w:eastAsia="en-US"/>
              </w:rPr>
            </w:pPr>
            <w:r w:rsidRPr="00415689">
              <w:rPr>
                <w:color w:val="000000"/>
                <w:sz w:val="18"/>
                <w:szCs w:val="18"/>
              </w:rPr>
              <w:t>3</w:t>
            </w:r>
          </w:p>
        </w:tc>
        <w:tc>
          <w:tcPr>
            <w:tcW w:w="867" w:type="dxa"/>
            <w:gridSpan w:val="2"/>
            <w:tcBorders>
              <w:top w:val="single" w:sz="6" w:space="0" w:color="auto"/>
              <w:left w:val="single" w:sz="6" w:space="0" w:color="auto"/>
              <w:bottom w:val="single" w:sz="6" w:space="0" w:color="auto"/>
              <w:right w:val="single" w:sz="6" w:space="0" w:color="auto"/>
            </w:tcBorders>
            <w:vAlign w:val="center"/>
            <w:hideMark/>
          </w:tcPr>
          <w:p w:rsidR="00415689" w:rsidRPr="00415689" w:rsidRDefault="00415689" w:rsidP="00D36754">
            <w:pPr>
              <w:ind w:left="0" w:firstLine="567"/>
              <w:jc w:val="left"/>
              <w:rPr>
                <w:sz w:val="18"/>
                <w:szCs w:val="18"/>
              </w:rPr>
            </w:pPr>
            <w:r w:rsidRPr="00415689">
              <w:rPr>
                <w:sz w:val="18"/>
                <w:szCs w:val="18"/>
              </w:rPr>
              <w:t xml:space="preserve">-8 </w:t>
            </w:r>
            <w:proofErr w:type="spellStart"/>
            <w:r w:rsidRPr="00415689">
              <w:rPr>
                <w:sz w:val="18"/>
                <w:szCs w:val="18"/>
              </w:rPr>
              <w:t>эт</w:t>
            </w:r>
            <w:proofErr w:type="spellEnd"/>
            <w:r w:rsidRPr="00415689">
              <w:rPr>
                <w:sz w:val="18"/>
                <w:szCs w:val="18"/>
              </w:rPr>
              <w:t>.</w:t>
            </w:r>
          </w:p>
        </w:tc>
        <w:tc>
          <w:tcPr>
            <w:tcW w:w="1440" w:type="dxa"/>
            <w:gridSpan w:val="2"/>
            <w:tcBorders>
              <w:top w:val="single" w:sz="6" w:space="0" w:color="auto"/>
              <w:left w:val="single" w:sz="6" w:space="0" w:color="auto"/>
              <w:bottom w:val="single" w:sz="6" w:space="0" w:color="auto"/>
              <w:right w:val="single" w:sz="12" w:space="0" w:color="auto"/>
            </w:tcBorders>
            <w:noWrap/>
            <w:vAlign w:val="center"/>
            <w:hideMark/>
          </w:tcPr>
          <w:p w:rsidR="00415689" w:rsidRPr="00415689" w:rsidRDefault="00415689" w:rsidP="006A5A92">
            <w:pPr>
              <w:ind w:left="0" w:firstLine="0"/>
              <w:jc w:val="left"/>
              <w:rPr>
                <w:color w:val="000000"/>
                <w:sz w:val="18"/>
                <w:szCs w:val="18"/>
              </w:rPr>
            </w:pPr>
            <w:r w:rsidRPr="00415689">
              <w:rPr>
                <w:color w:val="000000"/>
                <w:sz w:val="18"/>
                <w:szCs w:val="18"/>
              </w:rPr>
              <w:t>0,4</w:t>
            </w:r>
          </w:p>
        </w:tc>
      </w:tr>
      <w:tr w:rsidR="00415689" w:rsidRPr="00415689" w:rsidTr="00415689">
        <w:trPr>
          <w:gridAfter w:val="1"/>
          <w:wAfter w:w="22" w:type="dxa"/>
          <w:trHeight w:val="690"/>
        </w:trPr>
        <w:tc>
          <w:tcPr>
            <w:tcW w:w="1077" w:type="dxa"/>
            <w:tcBorders>
              <w:top w:val="single" w:sz="6" w:space="0" w:color="auto"/>
              <w:left w:val="single" w:sz="12" w:space="0" w:color="auto"/>
              <w:bottom w:val="single" w:sz="6" w:space="0" w:color="auto"/>
              <w:right w:val="single" w:sz="6" w:space="0" w:color="auto"/>
            </w:tcBorders>
            <w:noWrap/>
            <w:vAlign w:val="center"/>
            <w:hideMark/>
          </w:tcPr>
          <w:p w:rsidR="00415689" w:rsidRPr="00415689" w:rsidRDefault="00415689" w:rsidP="006A5A92">
            <w:pPr>
              <w:ind w:left="0" w:firstLine="0"/>
              <w:jc w:val="left"/>
              <w:rPr>
                <w:sz w:val="18"/>
                <w:szCs w:val="18"/>
              </w:rPr>
            </w:pPr>
            <w:r w:rsidRPr="00415689">
              <w:rPr>
                <w:sz w:val="18"/>
                <w:szCs w:val="18"/>
              </w:rPr>
              <w:t>ЗР-24</w:t>
            </w:r>
          </w:p>
        </w:tc>
        <w:tc>
          <w:tcPr>
            <w:tcW w:w="2747" w:type="dxa"/>
            <w:tcBorders>
              <w:top w:val="single" w:sz="6" w:space="0" w:color="auto"/>
              <w:left w:val="single" w:sz="6" w:space="0" w:color="auto"/>
              <w:bottom w:val="single" w:sz="6" w:space="0" w:color="auto"/>
              <w:right w:val="single" w:sz="6" w:space="0" w:color="auto"/>
            </w:tcBorders>
            <w:vAlign w:val="center"/>
            <w:hideMark/>
          </w:tcPr>
          <w:p w:rsidR="00415689" w:rsidRPr="00415689" w:rsidRDefault="00415689" w:rsidP="006A5A92">
            <w:pPr>
              <w:ind w:left="0" w:firstLine="0"/>
              <w:jc w:val="left"/>
              <w:rPr>
                <w:sz w:val="18"/>
                <w:szCs w:val="18"/>
              </w:rPr>
            </w:pPr>
            <w:r w:rsidRPr="00415689">
              <w:rPr>
                <w:sz w:val="18"/>
                <w:szCs w:val="18"/>
              </w:rPr>
              <w:t xml:space="preserve">Зона застройки </w:t>
            </w:r>
            <w:proofErr w:type="spellStart"/>
            <w:r w:rsidRPr="00415689">
              <w:rPr>
                <w:sz w:val="18"/>
                <w:szCs w:val="18"/>
              </w:rPr>
              <w:t>среднеэтажными</w:t>
            </w:r>
            <w:proofErr w:type="spellEnd"/>
            <w:r w:rsidRPr="00415689">
              <w:rPr>
                <w:sz w:val="18"/>
                <w:szCs w:val="18"/>
              </w:rPr>
              <w:t xml:space="preserve"> жилыми домами (от 5 до 8 этажей, включая </w:t>
            </w:r>
            <w:proofErr w:type="gramStart"/>
            <w:r w:rsidRPr="00415689">
              <w:rPr>
                <w:sz w:val="18"/>
                <w:szCs w:val="18"/>
              </w:rPr>
              <w:t>мансардный</w:t>
            </w:r>
            <w:proofErr w:type="gramEnd"/>
            <w:r w:rsidRPr="00415689">
              <w:rPr>
                <w:sz w:val="18"/>
                <w:szCs w:val="18"/>
              </w:rPr>
              <w:t>)</w:t>
            </w:r>
          </w:p>
        </w:tc>
        <w:tc>
          <w:tcPr>
            <w:tcW w:w="2408" w:type="dxa"/>
            <w:tcBorders>
              <w:top w:val="single" w:sz="6" w:space="0" w:color="auto"/>
              <w:left w:val="single" w:sz="6" w:space="0" w:color="auto"/>
              <w:bottom w:val="single" w:sz="6" w:space="0" w:color="auto"/>
              <w:right w:val="single" w:sz="6" w:space="0" w:color="auto"/>
            </w:tcBorders>
            <w:hideMark/>
          </w:tcPr>
          <w:p w:rsidR="00415689" w:rsidRPr="00415689" w:rsidRDefault="00415689" w:rsidP="006A5A92">
            <w:pPr>
              <w:spacing w:after="200" w:line="276" w:lineRule="auto"/>
              <w:ind w:left="0" w:firstLine="0"/>
              <w:jc w:val="left"/>
              <w:rPr>
                <w:rFonts w:eastAsia="Calibri"/>
                <w:sz w:val="18"/>
                <w:szCs w:val="18"/>
                <w:lang w:eastAsia="en-US"/>
              </w:rPr>
            </w:pPr>
            <w:proofErr w:type="gramStart"/>
            <w:r w:rsidRPr="00415689">
              <w:rPr>
                <w:sz w:val="18"/>
                <w:szCs w:val="18"/>
              </w:rPr>
              <w:t xml:space="preserve">Застройка </w:t>
            </w:r>
            <w:proofErr w:type="spellStart"/>
            <w:r w:rsidRPr="00415689">
              <w:rPr>
                <w:sz w:val="18"/>
                <w:szCs w:val="18"/>
              </w:rPr>
              <w:t>среднеэтажными</w:t>
            </w:r>
            <w:proofErr w:type="spellEnd"/>
            <w:r w:rsidRPr="00415689">
              <w:rPr>
                <w:sz w:val="18"/>
                <w:szCs w:val="18"/>
              </w:rPr>
              <w:t xml:space="preserve"> жилыми домами от 5 до 8 этажей)</w:t>
            </w:r>
            <w:proofErr w:type="gramEnd"/>
          </w:p>
        </w:tc>
        <w:tc>
          <w:tcPr>
            <w:tcW w:w="1226" w:type="dxa"/>
            <w:tcBorders>
              <w:top w:val="single" w:sz="6" w:space="0" w:color="auto"/>
              <w:left w:val="single" w:sz="6" w:space="0" w:color="auto"/>
              <w:bottom w:val="single" w:sz="6" w:space="0" w:color="auto"/>
              <w:right w:val="single" w:sz="6" w:space="0" w:color="auto"/>
            </w:tcBorders>
            <w:vAlign w:val="center"/>
            <w:hideMark/>
          </w:tcPr>
          <w:p w:rsidR="00415689" w:rsidRPr="00415689" w:rsidRDefault="00415689" w:rsidP="006A5A92">
            <w:pPr>
              <w:ind w:left="0" w:firstLine="0"/>
              <w:jc w:val="left"/>
              <w:rPr>
                <w:sz w:val="18"/>
                <w:szCs w:val="18"/>
              </w:rPr>
            </w:pPr>
            <w:r w:rsidRPr="00415689">
              <w:rPr>
                <w:sz w:val="18"/>
                <w:szCs w:val="18"/>
              </w:rPr>
              <w:t>Строительство</w:t>
            </w:r>
          </w:p>
        </w:tc>
        <w:tc>
          <w:tcPr>
            <w:tcW w:w="1426" w:type="dxa"/>
            <w:tcBorders>
              <w:top w:val="single" w:sz="6" w:space="0" w:color="auto"/>
              <w:left w:val="single" w:sz="6" w:space="0" w:color="auto"/>
              <w:bottom w:val="single" w:sz="6" w:space="0" w:color="auto"/>
              <w:right w:val="single" w:sz="6" w:space="0" w:color="auto"/>
            </w:tcBorders>
            <w:vAlign w:val="center"/>
            <w:hideMark/>
          </w:tcPr>
          <w:p w:rsidR="00415689" w:rsidRPr="00415689" w:rsidRDefault="00415689" w:rsidP="00D36754">
            <w:pPr>
              <w:ind w:left="0" w:firstLine="567"/>
              <w:jc w:val="left"/>
              <w:rPr>
                <w:sz w:val="18"/>
                <w:szCs w:val="18"/>
              </w:rPr>
            </w:pPr>
            <w:r w:rsidRPr="00415689">
              <w:rPr>
                <w:sz w:val="18"/>
                <w:szCs w:val="18"/>
              </w:rPr>
              <w:t xml:space="preserve">Расчетный срок </w:t>
            </w:r>
          </w:p>
        </w:tc>
        <w:tc>
          <w:tcPr>
            <w:tcW w:w="1057" w:type="dxa"/>
            <w:tcBorders>
              <w:top w:val="single" w:sz="6" w:space="0" w:color="auto"/>
              <w:left w:val="single" w:sz="6" w:space="0" w:color="auto"/>
              <w:bottom w:val="single" w:sz="6" w:space="0" w:color="auto"/>
              <w:right w:val="single" w:sz="6" w:space="0" w:color="auto"/>
            </w:tcBorders>
            <w:noWrap/>
            <w:vAlign w:val="center"/>
            <w:hideMark/>
          </w:tcPr>
          <w:p w:rsidR="00415689" w:rsidRPr="00415689" w:rsidRDefault="00415689" w:rsidP="006A5A92">
            <w:pPr>
              <w:ind w:left="0" w:firstLine="0"/>
              <w:jc w:val="left"/>
              <w:rPr>
                <w:bCs/>
                <w:color w:val="000000"/>
                <w:sz w:val="18"/>
                <w:szCs w:val="18"/>
              </w:rPr>
            </w:pPr>
            <w:r w:rsidRPr="00415689">
              <w:rPr>
                <w:sz w:val="18"/>
                <w:szCs w:val="18"/>
              </w:rPr>
              <w:t>Иное</w:t>
            </w:r>
          </w:p>
        </w:tc>
        <w:tc>
          <w:tcPr>
            <w:tcW w:w="1740" w:type="dxa"/>
            <w:tcBorders>
              <w:top w:val="single" w:sz="6" w:space="0" w:color="auto"/>
              <w:left w:val="single" w:sz="6" w:space="0" w:color="auto"/>
              <w:bottom w:val="single" w:sz="6" w:space="0" w:color="auto"/>
              <w:right w:val="single" w:sz="6" w:space="0" w:color="auto"/>
            </w:tcBorders>
            <w:vAlign w:val="center"/>
            <w:hideMark/>
          </w:tcPr>
          <w:p w:rsidR="00415689" w:rsidRPr="00415689" w:rsidRDefault="00415689" w:rsidP="006A5A92">
            <w:pPr>
              <w:ind w:left="0" w:firstLine="0"/>
              <w:jc w:val="left"/>
              <w:rPr>
                <w:sz w:val="18"/>
                <w:szCs w:val="18"/>
              </w:rPr>
            </w:pPr>
            <w:r w:rsidRPr="00415689">
              <w:rPr>
                <w:sz w:val="18"/>
                <w:szCs w:val="18"/>
              </w:rPr>
              <w:t>Д. Куда</w:t>
            </w:r>
          </w:p>
        </w:tc>
        <w:tc>
          <w:tcPr>
            <w:tcW w:w="915" w:type="dxa"/>
            <w:gridSpan w:val="2"/>
            <w:tcBorders>
              <w:top w:val="single" w:sz="6" w:space="0" w:color="auto"/>
              <w:left w:val="single" w:sz="6" w:space="0" w:color="auto"/>
              <w:bottom w:val="single" w:sz="6" w:space="0" w:color="auto"/>
              <w:right w:val="single" w:sz="6" w:space="0" w:color="auto"/>
            </w:tcBorders>
            <w:vAlign w:val="center"/>
            <w:hideMark/>
          </w:tcPr>
          <w:p w:rsidR="00415689" w:rsidRPr="00415689" w:rsidRDefault="00415689" w:rsidP="00D36754">
            <w:pPr>
              <w:spacing w:after="200" w:line="276" w:lineRule="auto"/>
              <w:ind w:left="0" w:firstLine="567"/>
              <w:jc w:val="left"/>
              <w:rPr>
                <w:rFonts w:eastAsia="Calibri"/>
                <w:sz w:val="18"/>
                <w:szCs w:val="18"/>
                <w:lang w:eastAsia="en-US"/>
              </w:rPr>
            </w:pPr>
            <w:r w:rsidRPr="00415689">
              <w:rPr>
                <w:color w:val="000000"/>
                <w:sz w:val="18"/>
                <w:szCs w:val="18"/>
              </w:rPr>
              <w:t>1</w:t>
            </w:r>
          </w:p>
        </w:tc>
        <w:tc>
          <w:tcPr>
            <w:tcW w:w="867" w:type="dxa"/>
            <w:gridSpan w:val="2"/>
            <w:tcBorders>
              <w:top w:val="single" w:sz="6" w:space="0" w:color="auto"/>
              <w:left w:val="single" w:sz="6" w:space="0" w:color="auto"/>
              <w:bottom w:val="single" w:sz="6" w:space="0" w:color="auto"/>
              <w:right w:val="single" w:sz="6" w:space="0" w:color="auto"/>
            </w:tcBorders>
            <w:vAlign w:val="center"/>
            <w:hideMark/>
          </w:tcPr>
          <w:p w:rsidR="00415689" w:rsidRPr="00415689" w:rsidRDefault="006A5A92" w:rsidP="00D36754">
            <w:pPr>
              <w:ind w:left="0" w:firstLine="567"/>
              <w:jc w:val="left"/>
              <w:rPr>
                <w:sz w:val="18"/>
                <w:szCs w:val="18"/>
              </w:rPr>
            </w:pPr>
            <w:r>
              <w:rPr>
                <w:sz w:val="18"/>
                <w:szCs w:val="18"/>
              </w:rPr>
              <w:t>5</w:t>
            </w:r>
            <w:r w:rsidR="00415689" w:rsidRPr="00415689">
              <w:rPr>
                <w:sz w:val="18"/>
                <w:szCs w:val="18"/>
              </w:rPr>
              <w:t xml:space="preserve">8 </w:t>
            </w:r>
            <w:proofErr w:type="spellStart"/>
            <w:r w:rsidR="00415689" w:rsidRPr="00415689">
              <w:rPr>
                <w:sz w:val="18"/>
                <w:szCs w:val="18"/>
              </w:rPr>
              <w:t>эт</w:t>
            </w:r>
            <w:proofErr w:type="spellEnd"/>
            <w:r w:rsidR="00415689" w:rsidRPr="00415689">
              <w:rPr>
                <w:sz w:val="18"/>
                <w:szCs w:val="18"/>
              </w:rPr>
              <w:t>.</w:t>
            </w:r>
          </w:p>
        </w:tc>
        <w:tc>
          <w:tcPr>
            <w:tcW w:w="1440" w:type="dxa"/>
            <w:gridSpan w:val="2"/>
            <w:tcBorders>
              <w:top w:val="single" w:sz="6" w:space="0" w:color="auto"/>
              <w:left w:val="single" w:sz="6" w:space="0" w:color="auto"/>
              <w:bottom w:val="single" w:sz="6" w:space="0" w:color="auto"/>
              <w:right w:val="single" w:sz="12" w:space="0" w:color="auto"/>
            </w:tcBorders>
            <w:noWrap/>
            <w:vAlign w:val="center"/>
            <w:hideMark/>
          </w:tcPr>
          <w:p w:rsidR="00415689" w:rsidRPr="00415689" w:rsidRDefault="00415689" w:rsidP="006A5A92">
            <w:pPr>
              <w:ind w:left="0" w:firstLine="0"/>
              <w:jc w:val="left"/>
              <w:rPr>
                <w:color w:val="000000"/>
                <w:sz w:val="18"/>
                <w:szCs w:val="18"/>
              </w:rPr>
            </w:pPr>
            <w:r w:rsidRPr="00415689">
              <w:rPr>
                <w:color w:val="000000"/>
                <w:sz w:val="18"/>
                <w:szCs w:val="18"/>
              </w:rPr>
              <w:t>0,2</w:t>
            </w:r>
          </w:p>
        </w:tc>
      </w:tr>
      <w:tr w:rsidR="00415689" w:rsidRPr="00415689" w:rsidTr="00415689">
        <w:trPr>
          <w:gridAfter w:val="1"/>
          <w:wAfter w:w="22" w:type="dxa"/>
          <w:trHeight w:val="690"/>
        </w:trPr>
        <w:tc>
          <w:tcPr>
            <w:tcW w:w="1077" w:type="dxa"/>
            <w:tcBorders>
              <w:top w:val="single" w:sz="6" w:space="0" w:color="auto"/>
              <w:left w:val="single" w:sz="12" w:space="0" w:color="auto"/>
              <w:bottom w:val="single" w:sz="6" w:space="0" w:color="auto"/>
              <w:right w:val="single" w:sz="6" w:space="0" w:color="auto"/>
            </w:tcBorders>
            <w:noWrap/>
            <w:vAlign w:val="center"/>
            <w:hideMark/>
          </w:tcPr>
          <w:p w:rsidR="00415689" w:rsidRPr="00415689" w:rsidRDefault="00415689" w:rsidP="006A5A92">
            <w:pPr>
              <w:ind w:left="0" w:firstLine="0"/>
              <w:jc w:val="left"/>
              <w:rPr>
                <w:sz w:val="18"/>
                <w:szCs w:val="18"/>
              </w:rPr>
            </w:pPr>
            <w:r w:rsidRPr="00415689">
              <w:rPr>
                <w:sz w:val="18"/>
                <w:szCs w:val="18"/>
              </w:rPr>
              <w:lastRenderedPageBreak/>
              <w:t>ЗР-25</w:t>
            </w:r>
          </w:p>
        </w:tc>
        <w:tc>
          <w:tcPr>
            <w:tcW w:w="2747" w:type="dxa"/>
            <w:tcBorders>
              <w:top w:val="single" w:sz="6" w:space="0" w:color="auto"/>
              <w:left w:val="single" w:sz="6" w:space="0" w:color="auto"/>
              <w:bottom w:val="single" w:sz="6" w:space="0" w:color="auto"/>
              <w:right w:val="single" w:sz="6" w:space="0" w:color="auto"/>
            </w:tcBorders>
            <w:vAlign w:val="center"/>
            <w:hideMark/>
          </w:tcPr>
          <w:p w:rsidR="00415689" w:rsidRPr="00415689" w:rsidRDefault="00415689" w:rsidP="006A5A92">
            <w:pPr>
              <w:ind w:left="0" w:firstLine="0"/>
              <w:jc w:val="left"/>
              <w:rPr>
                <w:sz w:val="18"/>
                <w:szCs w:val="18"/>
              </w:rPr>
            </w:pPr>
            <w:r w:rsidRPr="00415689">
              <w:rPr>
                <w:sz w:val="18"/>
                <w:szCs w:val="18"/>
              </w:rPr>
              <w:t xml:space="preserve">Зона застройки </w:t>
            </w:r>
            <w:proofErr w:type="spellStart"/>
            <w:r w:rsidRPr="00415689">
              <w:rPr>
                <w:sz w:val="18"/>
                <w:szCs w:val="18"/>
              </w:rPr>
              <w:t>среднеэтажными</w:t>
            </w:r>
            <w:proofErr w:type="spellEnd"/>
            <w:r w:rsidRPr="00415689">
              <w:rPr>
                <w:sz w:val="18"/>
                <w:szCs w:val="18"/>
              </w:rPr>
              <w:t xml:space="preserve"> жилыми домами (от 5 до 8 этажей, включая </w:t>
            </w:r>
            <w:proofErr w:type="gramStart"/>
            <w:r w:rsidRPr="00415689">
              <w:rPr>
                <w:sz w:val="18"/>
                <w:szCs w:val="18"/>
              </w:rPr>
              <w:t>мансардный</w:t>
            </w:r>
            <w:proofErr w:type="gramEnd"/>
            <w:r w:rsidRPr="00415689">
              <w:rPr>
                <w:sz w:val="18"/>
                <w:szCs w:val="18"/>
              </w:rPr>
              <w:t>)</w:t>
            </w:r>
          </w:p>
        </w:tc>
        <w:tc>
          <w:tcPr>
            <w:tcW w:w="2408" w:type="dxa"/>
            <w:tcBorders>
              <w:top w:val="single" w:sz="6" w:space="0" w:color="auto"/>
              <w:left w:val="single" w:sz="6" w:space="0" w:color="auto"/>
              <w:bottom w:val="single" w:sz="6" w:space="0" w:color="auto"/>
              <w:right w:val="single" w:sz="6" w:space="0" w:color="auto"/>
            </w:tcBorders>
            <w:hideMark/>
          </w:tcPr>
          <w:p w:rsidR="00415689" w:rsidRPr="00415689" w:rsidRDefault="00415689" w:rsidP="006A5A92">
            <w:pPr>
              <w:spacing w:after="200" w:line="276" w:lineRule="auto"/>
              <w:ind w:left="0" w:firstLine="0"/>
              <w:jc w:val="left"/>
              <w:rPr>
                <w:rFonts w:eastAsia="Calibri"/>
                <w:sz w:val="18"/>
                <w:szCs w:val="18"/>
                <w:lang w:eastAsia="en-US"/>
              </w:rPr>
            </w:pPr>
            <w:proofErr w:type="gramStart"/>
            <w:r w:rsidRPr="00415689">
              <w:rPr>
                <w:sz w:val="18"/>
                <w:szCs w:val="18"/>
              </w:rPr>
              <w:t xml:space="preserve">Застройка </w:t>
            </w:r>
            <w:proofErr w:type="spellStart"/>
            <w:r w:rsidRPr="00415689">
              <w:rPr>
                <w:sz w:val="18"/>
                <w:szCs w:val="18"/>
              </w:rPr>
              <w:t>среднеэтажными</w:t>
            </w:r>
            <w:proofErr w:type="spellEnd"/>
            <w:r w:rsidRPr="00415689">
              <w:rPr>
                <w:sz w:val="18"/>
                <w:szCs w:val="18"/>
              </w:rPr>
              <w:t xml:space="preserve"> жилыми домами от 5 до 8 этажей)</w:t>
            </w:r>
            <w:proofErr w:type="gramEnd"/>
          </w:p>
        </w:tc>
        <w:tc>
          <w:tcPr>
            <w:tcW w:w="1226" w:type="dxa"/>
            <w:tcBorders>
              <w:top w:val="single" w:sz="6" w:space="0" w:color="auto"/>
              <w:left w:val="single" w:sz="6" w:space="0" w:color="auto"/>
              <w:bottom w:val="single" w:sz="6" w:space="0" w:color="auto"/>
              <w:right w:val="single" w:sz="6" w:space="0" w:color="auto"/>
            </w:tcBorders>
            <w:vAlign w:val="center"/>
            <w:hideMark/>
          </w:tcPr>
          <w:p w:rsidR="00415689" w:rsidRPr="00415689" w:rsidRDefault="00415689" w:rsidP="006A5A92">
            <w:pPr>
              <w:ind w:left="0" w:firstLine="0"/>
              <w:jc w:val="left"/>
              <w:rPr>
                <w:sz w:val="18"/>
                <w:szCs w:val="18"/>
              </w:rPr>
            </w:pPr>
            <w:r w:rsidRPr="00415689">
              <w:rPr>
                <w:sz w:val="18"/>
                <w:szCs w:val="18"/>
              </w:rPr>
              <w:t>Строительство</w:t>
            </w:r>
          </w:p>
        </w:tc>
        <w:tc>
          <w:tcPr>
            <w:tcW w:w="1426" w:type="dxa"/>
            <w:tcBorders>
              <w:top w:val="single" w:sz="6" w:space="0" w:color="auto"/>
              <w:left w:val="single" w:sz="6" w:space="0" w:color="auto"/>
              <w:bottom w:val="single" w:sz="6" w:space="0" w:color="auto"/>
              <w:right w:val="single" w:sz="6" w:space="0" w:color="auto"/>
            </w:tcBorders>
            <w:vAlign w:val="center"/>
            <w:hideMark/>
          </w:tcPr>
          <w:p w:rsidR="00415689" w:rsidRPr="00415689" w:rsidRDefault="00415689" w:rsidP="006A5A92">
            <w:pPr>
              <w:ind w:left="0" w:firstLine="0"/>
              <w:jc w:val="left"/>
              <w:rPr>
                <w:sz w:val="18"/>
                <w:szCs w:val="18"/>
              </w:rPr>
            </w:pPr>
            <w:r w:rsidRPr="00415689">
              <w:rPr>
                <w:sz w:val="18"/>
                <w:szCs w:val="18"/>
              </w:rPr>
              <w:t xml:space="preserve">Расчетный срок </w:t>
            </w:r>
          </w:p>
        </w:tc>
        <w:tc>
          <w:tcPr>
            <w:tcW w:w="1057" w:type="dxa"/>
            <w:tcBorders>
              <w:top w:val="single" w:sz="6" w:space="0" w:color="auto"/>
              <w:left w:val="single" w:sz="6" w:space="0" w:color="auto"/>
              <w:bottom w:val="single" w:sz="6" w:space="0" w:color="auto"/>
              <w:right w:val="single" w:sz="6" w:space="0" w:color="auto"/>
            </w:tcBorders>
            <w:noWrap/>
            <w:vAlign w:val="center"/>
            <w:hideMark/>
          </w:tcPr>
          <w:p w:rsidR="00415689" w:rsidRPr="00415689" w:rsidRDefault="00415689" w:rsidP="006A5A92">
            <w:pPr>
              <w:ind w:left="0" w:firstLine="0"/>
              <w:jc w:val="left"/>
              <w:rPr>
                <w:bCs/>
                <w:color w:val="000000"/>
                <w:sz w:val="18"/>
                <w:szCs w:val="18"/>
              </w:rPr>
            </w:pPr>
            <w:r w:rsidRPr="00415689">
              <w:rPr>
                <w:sz w:val="18"/>
                <w:szCs w:val="18"/>
              </w:rPr>
              <w:t>Иное</w:t>
            </w:r>
          </w:p>
        </w:tc>
        <w:tc>
          <w:tcPr>
            <w:tcW w:w="1740" w:type="dxa"/>
            <w:tcBorders>
              <w:top w:val="single" w:sz="6" w:space="0" w:color="auto"/>
              <w:left w:val="single" w:sz="6" w:space="0" w:color="auto"/>
              <w:bottom w:val="single" w:sz="6" w:space="0" w:color="auto"/>
              <w:right w:val="single" w:sz="6" w:space="0" w:color="auto"/>
            </w:tcBorders>
            <w:vAlign w:val="center"/>
            <w:hideMark/>
          </w:tcPr>
          <w:p w:rsidR="00415689" w:rsidRPr="00415689" w:rsidRDefault="00415689" w:rsidP="006A5A92">
            <w:pPr>
              <w:ind w:left="0" w:firstLine="0"/>
              <w:jc w:val="left"/>
              <w:rPr>
                <w:sz w:val="18"/>
                <w:szCs w:val="18"/>
              </w:rPr>
            </w:pPr>
            <w:r w:rsidRPr="00415689">
              <w:rPr>
                <w:sz w:val="18"/>
                <w:szCs w:val="18"/>
              </w:rPr>
              <w:t>Д. Куда</w:t>
            </w:r>
          </w:p>
        </w:tc>
        <w:tc>
          <w:tcPr>
            <w:tcW w:w="915" w:type="dxa"/>
            <w:gridSpan w:val="2"/>
            <w:tcBorders>
              <w:top w:val="single" w:sz="6" w:space="0" w:color="auto"/>
              <w:left w:val="single" w:sz="6" w:space="0" w:color="auto"/>
              <w:bottom w:val="single" w:sz="6" w:space="0" w:color="auto"/>
              <w:right w:val="single" w:sz="6" w:space="0" w:color="auto"/>
            </w:tcBorders>
            <w:vAlign w:val="center"/>
            <w:hideMark/>
          </w:tcPr>
          <w:p w:rsidR="00415689" w:rsidRPr="00415689" w:rsidRDefault="00415689" w:rsidP="00D36754">
            <w:pPr>
              <w:spacing w:after="200" w:line="276" w:lineRule="auto"/>
              <w:ind w:left="0" w:firstLine="567"/>
              <w:jc w:val="left"/>
              <w:rPr>
                <w:rFonts w:eastAsia="Calibri"/>
                <w:sz w:val="18"/>
                <w:szCs w:val="18"/>
                <w:lang w:eastAsia="en-US"/>
              </w:rPr>
            </w:pPr>
            <w:r w:rsidRPr="00415689">
              <w:rPr>
                <w:color w:val="000000"/>
                <w:sz w:val="18"/>
                <w:szCs w:val="18"/>
              </w:rPr>
              <w:t>9</w:t>
            </w:r>
          </w:p>
        </w:tc>
        <w:tc>
          <w:tcPr>
            <w:tcW w:w="867" w:type="dxa"/>
            <w:gridSpan w:val="2"/>
            <w:tcBorders>
              <w:top w:val="single" w:sz="6" w:space="0" w:color="auto"/>
              <w:left w:val="single" w:sz="6" w:space="0" w:color="auto"/>
              <w:bottom w:val="single" w:sz="6" w:space="0" w:color="auto"/>
              <w:right w:val="single" w:sz="6" w:space="0" w:color="auto"/>
            </w:tcBorders>
            <w:vAlign w:val="center"/>
            <w:hideMark/>
          </w:tcPr>
          <w:p w:rsidR="00415689" w:rsidRPr="00415689" w:rsidRDefault="006A5A92" w:rsidP="00D36754">
            <w:pPr>
              <w:ind w:left="0" w:firstLine="567"/>
              <w:jc w:val="left"/>
              <w:rPr>
                <w:sz w:val="18"/>
                <w:szCs w:val="18"/>
              </w:rPr>
            </w:pPr>
            <w:r>
              <w:rPr>
                <w:sz w:val="18"/>
                <w:szCs w:val="18"/>
              </w:rPr>
              <w:t>5</w:t>
            </w:r>
            <w:r w:rsidR="00415689" w:rsidRPr="00415689">
              <w:rPr>
                <w:sz w:val="18"/>
                <w:szCs w:val="18"/>
              </w:rPr>
              <w:t xml:space="preserve">8 </w:t>
            </w:r>
            <w:proofErr w:type="spellStart"/>
            <w:r w:rsidR="00415689" w:rsidRPr="00415689">
              <w:rPr>
                <w:sz w:val="18"/>
                <w:szCs w:val="18"/>
              </w:rPr>
              <w:t>эт</w:t>
            </w:r>
            <w:proofErr w:type="spellEnd"/>
            <w:r w:rsidR="00415689" w:rsidRPr="00415689">
              <w:rPr>
                <w:sz w:val="18"/>
                <w:szCs w:val="18"/>
              </w:rPr>
              <w:t>.</w:t>
            </w:r>
          </w:p>
        </w:tc>
        <w:tc>
          <w:tcPr>
            <w:tcW w:w="1440" w:type="dxa"/>
            <w:gridSpan w:val="2"/>
            <w:tcBorders>
              <w:top w:val="single" w:sz="6" w:space="0" w:color="auto"/>
              <w:left w:val="single" w:sz="6" w:space="0" w:color="auto"/>
              <w:bottom w:val="single" w:sz="6" w:space="0" w:color="auto"/>
              <w:right w:val="single" w:sz="12" w:space="0" w:color="auto"/>
            </w:tcBorders>
            <w:noWrap/>
            <w:vAlign w:val="center"/>
            <w:hideMark/>
          </w:tcPr>
          <w:p w:rsidR="00415689" w:rsidRPr="00415689" w:rsidRDefault="00415689" w:rsidP="006A5A92">
            <w:pPr>
              <w:ind w:left="0" w:firstLine="0"/>
              <w:jc w:val="left"/>
              <w:rPr>
                <w:color w:val="000000"/>
                <w:sz w:val="18"/>
                <w:szCs w:val="18"/>
              </w:rPr>
            </w:pPr>
            <w:r w:rsidRPr="00415689">
              <w:rPr>
                <w:color w:val="000000"/>
                <w:sz w:val="18"/>
                <w:szCs w:val="18"/>
              </w:rPr>
              <w:t>1,0</w:t>
            </w:r>
          </w:p>
        </w:tc>
      </w:tr>
      <w:tr w:rsidR="00415689" w:rsidRPr="00415689" w:rsidTr="00415689">
        <w:trPr>
          <w:gridAfter w:val="1"/>
          <w:wAfter w:w="22" w:type="dxa"/>
          <w:trHeight w:val="690"/>
        </w:trPr>
        <w:tc>
          <w:tcPr>
            <w:tcW w:w="1077" w:type="dxa"/>
            <w:tcBorders>
              <w:top w:val="single" w:sz="6" w:space="0" w:color="auto"/>
              <w:left w:val="single" w:sz="12" w:space="0" w:color="auto"/>
              <w:bottom w:val="single" w:sz="6" w:space="0" w:color="auto"/>
              <w:right w:val="single" w:sz="6" w:space="0" w:color="auto"/>
            </w:tcBorders>
            <w:noWrap/>
            <w:vAlign w:val="center"/>
            <w:hideMark/>
          </w:tcPr>
          <w:p w:rsidR="00415689" w:rsidRPr="00415689" w:rsidRDefault="00415689" w:rsidP="00415689">
            <w:pPr>
              <w:ind w:left="0" w:firstLine="567"/>
              <w:rPr>
                <w:sz w:val="18"/>
                <w:szCs w:val="18"/>
              </w:rPr>
            </w:pPr>
            <w:r w:rsidRPr="00415689">
              <w:rPr>
                <w:sz w:val="18"/>
                <w:szCs w:val="18"/>
              </w:rPr>
              <w:t>ЗР-26</w:t>
            </w:r>
          </w:p>
        </w:tc>
        <w:tc>
          <w:tcPr>
            <w:tcW w:w="2747" w:type="dxa"/>
            <w:tcBorders>
              <w:top w:val="single" w:sz="6" w:space="0" w:color="auto"/>
              <w:left w:val="single" w:sz="6" w:space="0" w:color="auto"/>
              <w:bottom w:val="single" w:sz="6" w:space="0" w:color="auto"/>
              <w:right w:val="single" w:sz="6" w:space="0" w:color="auto"/>
            </w:tcBorders>
            <w:vAlign w:val="center"/>
            <w:hideMark/>
          </w:tcPr>
          <w:p w:rsidR="00415689" w:rsidRPr="00415689" w:rsidRDefault="00415689" w:rsidP="006A5A92">
            <w:pPr>
              <w:ind w:left="0" w:firstLine="0"/>
              <w:rPr>
                <w:sz w:val="18"/>
                <w:szCs w:val="18"/>
              </w:rPr>
            </w:pPr>
            <w:r w:rsidRPr="00415689">
              <w:rPr>
                <w:sz w:val="18"/>
                <w:szCs w:val="18"/>
              </w:rPr>
              <w:t xml:space="preserve">Зона застройки </w:t>
            </w:r>
            <w:proofErr w:type="spellStart"/>
            <w:r w:rsidRPr="00415689">
              <w:rPr>
                <w:sz w:val="18"/>
                <w:szCs w:val="18"/>
              </w:rPr>
              <w:t>среднеэтажными</w:t>
            </w:r>
            <w:proofErr w:type="spellEnd"/>
            <w:r w:rsidRPr="00415689">
              <w:rPr>
                <w:sz w:val="18"/>
                <w:szCs w:val="18"/>
              </w:rPr>
              <w:t xml:space="preserve"> жилыми домами (от 5 до 8 этажей, включая </w:t>
            </w:r>
            <w:proofErr w:type="gramStart"/>
            <w:r w:rsidRPr="00415689">
              <w:rPr>
                <w:sz w:val="18"/>
                <w:szCs w:val="18"/>
              </w:rPr>
              <w:t>мансардный</w:t>
            </w:r>
            <w:proofErr w:type="gramEnd"/>
            <w:r w:rsidRPr="00415689">
              <w:rPr>
                <w:sz w:val="18"/>
                <w:szCs w:val="18"/>
              </w:rPr>
              <w:t>)</w:t>
            </w:r>
          </w:p>
        </w:tc>
        <w:tc>
          <w:tcPr>
            <w:tcW w:w="2408" w:type="dxa"/>
            <w:tcBorders>
              <w:top w:val="single" w:sz="6" w:space="0" w:color="auto"/>
              <w:left w:val="single" w:sz="6" w:space="0" w:color="auto"/>
              <w:bottom w:val="single" w:sz="6" w:space="0" w:color="auto"/>
              <w:right w:val="single" w:sz="6" w:space="0" w:color="auto"/>
            </w:tcBorders>
            <w:hideMark/>
          </w:tcPr>
          <w:p w:rsidR="00415689" w:rsidRPr="00415689" w:rsidRDefault="00415689" w:rsidP="006A5A92">
            <w:pPr>
              <w:spacing w:after="200" w:line="276" w:lineRule="auto"/>
              <w:ind w:left="0" w:firstLine="0"/>
              <w:rPr>
                <w:rFonts w:eastAsia="Calibri"/>
                <w:sz w:val="18"/>
                <w:szCs w:val="18"/>
                <w:lang w:eastAsia="en-US"/>
              </w:rPr>
            </w:pPr>
            <w:proofErr w:type="gramStart"/>
            <w:r w:rsidRPr="00415689">
              <w:rPr>
                <w:sz w:val="18"/>
                <w:szCs w:val="18"/>
              </w:rPr>
              <w:t xml:space="preserve">Застройка </w:t>
            </w:r>
            <w:proofErr w:type="spellStart"/>
            <w:r w:rsidRPr="00415689">
              <w:rPr>
                <w:sz w:val="18"/>
                <w:szCs w:val="18"/>
              </w:rPr>
              <w:t>среднеэтажными</w:t>
            </w:r>
            <w:proofErr w:type="spellEnd"/>
            <w:r w:rsidRPr="00415689">
              <w:rPr>
                <w:sz w:val="18"/>
                <w:szCs w:val="18"/>
              </w:rPr>
              <w:t xml:space="preserve"> жилыми домами от 5 до 8 этажей)</w:t>
            </w:r>
            <w:proofErr w:type="gramEnd"/>
          </w:p>
        </w:tc>
        <w:tc>
          <w:tcPr>
            <w:tcW w:w="1226" w:type="dxa"/>
            <w:tcBorders>
              <w:top w:val="single" w:sz="6" w:space="0" w:color="auto"/>
              <w:left w:val="single" w:sz="6" w:space="0" w:color="auto"/>
              <w:bottom w:val="single" w:sz="6" w:space="0" w:color="auto"/>
              <w:right w:val="single" w:sz="6" w:space="0" w:color="auto"/>
            </w:tcBorders>
            <w:vAlign w:val="center"/>
            <w:hideMark/>
          </w:tcPr>
          <w:p w:rsidR="00415689" w:rsidRPr="00415689" w:rsidRDefault="00415689" w:rsidP="006A5A92">
            <w:pPr>
              <w:ind w:left="0" w:firstLine="0"/>
              <w:rPr>
                <w:sz w:val="18"/>
                <w:szCs w:val="18"/>
              </w:rPr>
            </w:pPr>
            <w:r w:rsidRPr="00415689">
              <w:rPr>
                <w:sz w:val="18"/>
                <w:szCs w:val="18"/>
              </w:rPr>
              <w:t>Строительство</w:t>
            </w:r>
          </w:p>
        </w:tc>
        <w:tc>
          <w:tcPr>
            <w:tcW w:w="1426" w:type="dxa"/>
            <w:tcBorders>
              <w:top w:val="single" w:sz="6" w:space="0" w:color="auto"/>
              <w:left w:val="single" w:sz="6" w:space="0" w:color="auto"/>
              <w:bottom w:val="single" w:sz="6" w:space="0" w:color="auto"/>
              <w:right w:val="single" w:sz="6" w:space="0" w:color="auto"/>
            </w:tcBorders>
            <w:vAlign w:val="center"/>
            <w:hideMark/>
          </w:tcPr>
          <w:p w:rsidR="00415689" w:rsidRPr="00415689" w:rsidRDefault="00415689" w:rsidP="006A5A92">
            <w:pPr>
              <w:ind w:left="0" w:firstLine="0"/>
              <w:rPr>
                <w:sz w:val="18"/>
                <w:szCs w:val="18"/>
              </w:rPr>
            </w:pPr>
            <w:r w:rsidRPr="00415689">
              <w:rPr>
                <w:sz w:val="18"/>
                <w:szCs w:val="18"/>
              </w:rPr>
              <w:t xml:space="preserve">Расчетный срок </w:t>
            </w:r>
          </w:p>
        </w:tc>
        <w:tc>
          <w:tcPr>
            <w:tcW w:w="1057" w:type="dxa"/>
            <w:tcBorders>
              <w:top w:val="single" w:sz="6" w:space="0" w:color="auto"/>
              <w:left w:val="single" w:sz="6" w:space="0" w:color="auto"/>
              <w:bottom w:val="single" w:sz="6" w:space="0" w:color="auto"/>
              <w:right w:val="single" w:sz="6" w:space="0" w:color="auto"/>
            </w:tcBorders>
            <w:noWrap/>
            <w:vAlign w:val="center"/>
            <w:hideMark/>
          </w:tcPr>
          <w:p w:rsidR="00415689" w:rsidRPr="00415689" w:rsidRDefault="00415689" w:rsidP="006A5A92">
            <w:pPr>
              <w:ind w:left="0" w:firstLine="0"/>
              <w:rPr>
                <w:bCs/>
                <w:color w:val="000000"/>
                <w:sz w:val="18"/>
                <w:szCs w:val="18"/>
              </w:rPr>
            </w:pPr>
            <w:r w:rsidRPr="00415689">
              <w:rPr>
                <w:sz w:val="18"/>
                <w:szCs w:val="18"/>
              </w:rPr>
              <w:t>Иное</w:t>
            </w:r>
          </w:p>
        </w:tc>
        <w:tc>
          <w:tcPr>
            <w:tcW w:w="1740" w:type="dxa"/>
            <w:tcBorders>
              <w:top w:val="single" w:sz="6" w:space="0" w:color="auto"/>
              <w:left w:val="single" w:sz="6" w:space="0" w:color="auto"/>
              <w:bottom w:val="single" w:sz="6" w:space="0" w:color="auto"/>
              <w:right w:val="single" w:sz="6" w:space="0" w:color="auto"/>
            </w:tcBorders>
            <w:vAlign w:val="center"/>
            <w:hideMark/>
          </w:tcPr>
          <w:p w:rsidR="00415689" w:rsidRPr="00415689" w:rsidRDefault="00415689" w:rsidP="006A5A92">
            <w:pPr>
              <w:ind w:left="0" w:firstLine="0"/>
              <w:rPr>
                <w:sz w:val="18"/>
                <w:szCs w:val="18"/>
              </w:rPr>
            </w:pPr>
            <w:r w:rsidRPr="00415689">
              <w:rPr>
                <w:sz w:val="18"/>
                <w:szCs w:val="18"/>
              </w:rPr>
              <w:t>Д. Куда</w:t>
            </w:r>
          </w:p>
        </w:tc>
        <w:tc>
          <w:tcPr>
            <w:tcW w:w="915" w:type="dxa"/>
            <w:gridSpan w:val="2"/>
            <w:tcBorders>
              <w:top w:val="single" w:sz="6" w:space="0" w:color="auto"/>
              <w:left w:val="single" w:sz="6" w:space="0" w:color="auto"/>
              <w:bottom w:val="single" w:sz="6" w:space="0" w:color="auto"/>
              <w:right w:val="single" w:sz="6" w:space="0" w:color="auto"/>
            </w:tcBorders>
            <w:vAlign w:val="center"/>
            <w:hideMark/>
          </w:tcPr>
          <w:p w:rsidR="00415689" w:rsidRPr="00415689" w:rsidRDefault="00415689" w:rsidP="00415689">
            <w:pPr>
              <w:spacing w:after="200" w:line="276" w:lineRule="auto"/>
              <w:ind w:left="0" w:firstLine="567"/>
              <w:rPr>
                <w:rFonts w:eastAsia="Calibri"/>
                <w:sz w:val="18"/>
                <w:szCs w:val="18"/>
                <w:lang w:eastAsia="en-US"/>
              </w:rPr>
            </w:pPr>
            <w:r w:rsidRPr="00415689">
              <w:rPr>
                <w:color w:val="000000"/>
                <w:sz w:val="18"/>
                <w:szCs w:val="18"/>
              </w:rPr>
              <w:t>7</w:t>
            </w:r>
          </w:p>
        </w:tc>
        <w:tc>
          <w:tcPr>
            <w:tcW w:w="867" w:type="dxa"/>
            <w:gridSpan w:val="2"/>
            <w:tcBorders>
              <w:top w:val="single" w:sz="6" w:space="0" w:color="auto"/>
              <w:left w:val="single" w:sz="6" w:space="0" w:color="auto"/>
              <w:bottom w:val="single" w:sz="6" w:space="0" w:color="auto"/>
              <w:right w:val="single" w:sz="6" w:space="0" w:color="auto"/>
            </w:tcBorders>
            <w:vAlign w:val="center"/>
            <w:hideMark/>
          </w:tcPr>
          <w:p w:rsidR="00415689" w:rsidRPr="00415689" w:rsidRDefault="0030578A" w:rsidP="00415689">
            <w:pPr>
              <w:ind w:left="0" w:firstLine="567"/>
              <w:rPr>
                <w:sz w:val="18"/>
                <w:szCs w:val="18"/>
              </w:rPr>
            </w:pPr>
            <w:r>
              <w:rPr>
                <w:sz w:val="18"/>
                <w:szCs w:val="18"/>
              </w:rPr>
              <w:t>5</w:t>
            </w:r>
            <w:r w:rsidR="00415689" w:rsidRPr="00415689">
              <w:rPr>
                <w:sz w:val="18"/>
                <w:szCs w:val="18"/>
              </w:rPr>
              <w:t xml:space="preserve">8 </w:t>
            </w:r>
            <w:proofErr w:type="spellStart"/>
            <w:r w:rsidR="00415689" w:rsidRPr="00415689">
              <w:rPr>
                <w:sz w:val="18"/>
                <w:szCs w:val="18"/>
              </w:rPr>
              <w:t>эт</w:t>
            </w:r>
            <w:proofErr w:type="spellEnd"/>
            <w:r w:rsidR="00415689" w:rsidRPr="00415689">
              <w:rPr>
                <w:sz w:val="18"/>
                <w:szCs w:val="18"/>
              </w:rPr>
              <w:t>.</w:t>
            </w:r>
          </w:p>
        </w:tc>
        <w:tc>
          <w:tcPr>
            <w:tcW w:w="1440" w:type="dxa"/>
            <w:gridSpan w:val="2"/>
            <w:tcBorders>
              <w:top w:val="single" w:sz="6" w:space="0" w:color="auto"/>
              <w:left w:val="single" w:sz="6" w:space="0" w:color="auto"/>
              <w:bottom w:val="single" w:sz="6" w:space="0" w:color="auto"/>
              <w:right w:val="single" w:sz="12" w:space="0" w:color="auto"/>
            </w:tcBorders>
            <w:noWrap/>
            <w:vAlign w:val="center"/>
            <w:hideMark/>
          </w:tcPr>
          <w:p w:rsidR="00415689" w:rsidRPr="00415689" w:rsidRDefault="00415689" w:rsidP="0030578A">
            <w:pPr>
              <w:ind w:left="0" w:firstLine="0"/>
              <w:rPr>
                <w:color w:val="000000"/>
                <w:sz w:val="18"/>
                <w:szCs w:val="18"/>
              </w:rPr>
            </w:pPr>
            <w:r w:rsidRPr="00415689">
              <w:rPr>
                <w:color w:val="000000"/>
                <w:sz w:val="18"/>
                <w:szCs w:val="18"/>
              </w:rPr>
              <w:t>0,6</w:t>
            </w:r>
          </w:p>
        </w:tc>
      </w:tr>
      <w:tr w:rsidR="00415689" w:rsidRPr="00415689" w:rsidTr="00415689">
        <w:trPr>
          <w:gridAfter w:val="1"/>
          <w:wAfter w:w="22" w:type="dxa"/>
          <w:trHeight w:val="690"/>
        </w:trPr>
        <w:tc>
          <w:tcPr>
            <w:tcW w:w="1077" w:type="dxa"/>
            <w:tcBorders>
              <w:top w:val="single" w:sz="6" w:space="0" w:color="auto"/>
              <w:left w:val="single" w:sz="12" w:space="0" w:color="auto"/>
              <w:bottom w:val="single" w:sz="6" w:space="0" w:color="auto"/>
              <w:right w:val="single" w:sz="6" w:space="0" w:color="auto"/>
            </w:tcBorders>
            <w:noWrap/>
            <w:vAlign w:val="center"/>
            <w:hideMark/>
          </w:tcPr>
          <w:p w:rsidR="00415689" w:rsidRPr="00415689" w:rsidRDefault="00415689" w:rsidP="00415689">
            <w:pPr>
              <w:ind w:left="0" w:firstLine="567"/>
              <w:rPr>
                <w:sz w:val="18"/>
                <w:szCs w:val="18"/>
              </w:rPr>
            </w:pPr>
            <w:r w:rsidRPr="00415689">
              <w:rPr>
                <w:sz w:val="18"/>
                <w:szCs w:val="18"/>
              </w:rPr>
              <w:t>ЗР-27</w:t>
            </w:r>
          </w:p>
        </w:tc>
        <w:tc>
          <w:tcPr>
            <w:tcW w:w="2747" w:type="dxa"/>
            <w:tcBorders>
              <w:top w:val="single" w:sz="6" w:space="0" w:color="auto"/>
              <w:left w:val="single" w:sz="6" w:space="0" w:color="auto"/>
              <w:bottom w:val="single" w:sz="6" w:space="0" w:color="auto"/>
              <w:right w:val="single" w:sz="6" w:space="0" w:color="auto"/>
            </w:tcBorders>
            <w:vAlign w:val="center"/>
            <w:hideMark/>
          </w:tcPr>
          <w:p w:rsidR="00415689" w:rsidRPr="00415689" w:rsidRDefault="00415689" w:rsidP="00415689">
            <w:pPr>
              <w:ind w:left="0" w:firstLine="567"/>
              <w:rPr>
                <w:sz w:val="18"/>
                <w:szCs w:val="18"/>
              </w:rPr>
            </w:pPr>
            <w:r w:rsidRPr="00415689">
              <w:rPr>
                <w:sz w:val="18"/>
                <w:szCs w:val="18"/>
              </w:rPr>
              <w:t xml:space="preserve">Зона застройки </w:t>
            </w:r>
            <w:proofErr w:type="spellStart"/>
            <w:r w:rsidRPr="00415689">
              <w:rPr>
                <w:sz w:val="18"/>
                <w:szCs w:val="18"/>
              </w:rPr>
              <w:t>среднеэтажными</w:t>
            </w:r>
            <w:proofErr w:type="spellEnd"/>
            <w:r w:rsidRPr="00415689">
              <w:rPr>
                <w:sz w:val="18"/>
                <w:szCs w:val="18"/>
              </w:rPr>
              <w:t xml:space="preserve"> жилыми домами (от 5 до 8 этажей, включая </w:t>
            </w:r>
            <w:proofErr w:type="gramStart"/>
            <w:r w:rsidRPr="00415689">
              <w:rPr>
                <w:sz w:val="18"/>
                <w:szCs w:val="18"/>
              </w:rPr>
              <w:t>мансардный</w:t>
            </w:r>
            <w:proofErr w:type="gramEnd"/>
            <w:r w:rsidRPr="00415689">
              <w:rPr>
                <w:sz w:val="18"/>
                <w:szCs w:val="18"/>
              </w:rPr>
              <w:t>)</w:t>
            </w:r>
          </w:p>
        </w:tc>
        <w:tc>
          <w:tcPr>
            <w:tcW w:w="2408" w:type="dxa"/>
            <w:tcBorders>
              <w:top w:val="single" w:sz="6" w:space="0" w:color="auto"/>
              <w:left w:val="single" w:sz="6" w:space="0" w:color="auto"/>
              <w:bottom w:val="single" w:sz="6" w:space="0" w:color="auto"/>
              <w:right w:val="single" w:sz="6" w:space="0" w:color="auto"/>
            </w:tcBorders>
            <w:hideMark/>
          </w:tcPr>
          <w:p w:rsidR="00415689" w:rsidRPr="00415689" w:rsidRDefault="00415689" w:rsidP="0030578A">
            <w:pPr>
              <w:spacing w:after="200" w:line="276" w:lineRule="auto"/>
              <w:ind w:left="0" w:firstLine="0"/>
              <w:rPr>
                <w:rFonts w:eastAsia="Calibri"/>
                <w:sz w:val="18"/>
                <w:szCs w:val="18"/>
                <w:lang w:eastAsia="en-US"/>
              </w:rPr>
            </w:pPr>
            <w:proofErr w:type="gramStart"/>
            <w:r w:rsidRPr="00415689">
              <w:rPr>
                <w:sz w:val="18"/>
                <w:szCs w:val="18"/>
              </w:rPr>
              <w:t xml:space="preserve">Застройка </w:t>
            </w:r>
            <w:proofErr w:type="spellStart"/>
            <w:r w:rsidRPr="00415689">
              <w:rPr>
                <w:sz w:val="18"/>
                <w:szCs w:val="18"/>
              </w:rPr>
              <w:t>среднеэтажными</w:t>
            </w:r>
            <w:proofErr w:type="spellEnd"/>
            <w:r w:rsidRPr="00415689">
              <w:rPr>
                <w:sz w:val="18"/>
                <w:szCs w:val="18"/>
              </w:rPr>
              <w:t xml:space="preserve"> жилыми домами от 5 до 8 этажей)</w:t>
            </w:r>
            <w:proofErr w:type="gramEnd"/>
          </w:p>
        </w:tc>
        <w:tc>
          <w:tcPr>
            <w:tcW w:w="1226" w:type="dxa"/>
            <w:tcBorders>
              <w:top w:val="single" w:sz="6" w:space="0" w:color="auto"/>
              <w:left w:val="single" w:sz="6" w:space="0" w:color="auto"/>
              <w:bottom w:val="single" w:sz="6" w:space="0" w:color="auto"/>
              <w:right w:val="single" w:sz="6" w:space="0" w:color="auto"/>
            </w:tcBorders>
            <w:vAlign w:val="center"/>
            <w:hideMark/>
          </w:tcPr>
          <w:p w:rsidR="00415689" w:rsidRPr="00415689" w:rsidRDefault="00415689" w:rsidP="0030578A">
            <w:pPr>
              <w:ind w:left="0" w:firstLine="0"/>
              <w:rPr>
                <w:sz w:val="18"/>
                <w:szCs w:val="18"/>
              </w:rPr>
            </w:pPr>
            <w:r w:rsidRPr="00415689">
              <w:rPr>
                <w:sz w:val="18"/>
                <w:szCs w:val="18"/>
              </w:rPr>
              <w:t>Строительство</w:t>
            </w:r>
          </w:p>
        </w:tc>
        <w:tc>
          <w:tcPr>
            <w:tcW w:w="1426" w:type="dxa"/>
            <w:tcBorders>
              <w:top w:val="single" w:sz="6" w:space="0" w:color="auto"/>
              <w:left w:val="single" w:sz="6" w:space="0" w:color="auto"/>
              <w:bottom w:val="single" w:sz="6" w:space="0" w:color="auto"/>
              <w:right w:val="single" w:sz="6" w:space="0" w:color="auto"/>
            </w:tcBorders>
            <w:vAlign w:val="center"/>
            <w:hideMark/>
          </w:tcPr>
          <w:p w:rsidR="00415689" w:rsidRPr="00415689" w:rsidRDefault="00415689" w:rsidP="0030578A">
            <w:pPr>
              <w:ind w:left="0" w:firstLine="0"/>
              <w:rPr>
                <w:sz w:val="18"/>
                <w:szCs w:val="18"/>
              </w:rPr>
            </w:pPr>
            <w:r w:rsidRPr="00415689">
              <w:rPr>
                <w:sz w:val="18"/>
                <w:szCs w:val="18"/>
              </w:rPr>
              <w:t xml:space="preserve">Расчетный срок </w:t>
            </w:r>
          </w:p>
        </w:tc>
        <w:tc>
          <w:tcPr>
            <w:tcW w:w="1057" w:type="dxa"/>
            <w:tcBorders>
              <w:top w:val="single" w:sz="6" w:space="0" w:color="auto"/>
              <w:left w:val="single" w:sz="6" w:space="0" w:color="auto"/>
              <w:bottom w:val="single" w:sz="6" w:space="0" w:color="auto"/>
              <w:right w:val="single" w:sz="6" w:space="0" w:color="auto"/>
            </w:tcBorders>
            <w:noWrap/>
            <w:vAlign w:val="center"/>
            <w:hideMark/>
          </w:tcPr>
          <w:p w:rsidR="00415689" w:rsidRPr="00415689" w:rsidRDefault="00415689" w:rsidP="0030578A">
            <w:pPr>
              <w:ind w:left="0" w:firstLine="0"/>
              <w:rPr>
                <w:bCs/>
                <w:color w:val="000000"/>
                <w:sz w:val="18"/>
                <w:szCs w:val="18"/>
              </w:rPr>
            </w:pPr>
            <w:r w:rsidRPr="00415689">
              <w:rPr>
                <w:sz w:val="18"/>
                <w:szCs w:val="18"/>
              </w:rPr>
              <w:t>Иное</w:t>
            </w:r>
          </w:p>
        </w:tc>
        <w:tc>
          <w:tcPr>
            <w:tcW w:w="1740" w:type="dxa"/>
            <w:tcBorders>
              <w:top w:val="single" w:sz="6" w:space="0" w:color="auto"/>
              <w:left w:val="single" w:sz="6" w:space="0" w:color="auto"/>
              <w:bottom w:val="single" w:sz="6" w:space="0" w:color="auto"/>
              <w:right w:val="single" w:sz="6" w:space="0" w:color="auto"/>
            </w:tcBorders>
            <w:vAlign w:val="center"/>
            <w:hideMark/>
          </w:tcPr>
          <w:p w:rsidR="00415689" w:rsidRPr="00415689" w:rsidRDefault="00415689" w:rsidP="0030578A">
            <w:pPr>
              <w:ind w:left="0" w:firstLine="0"/>
              <w:rPr>
                <w:sz w:val="18"/>
                <w:szCs w:val="18"/>
              </w:rPr>
            </w:pPr>
            <w:r w:rsidRPr="00415689">
              <w:rPr>
                <w:sz w:val="18"/>
                <w:szCs w:val="18"/>
              </w:rPr>
              <w:t>Д. Куда</w:t>
            </w:r>
          </w:p>
        </w:tc>
        <w:tc>
          <w:tcPr>
            <w:tcW w:w="915" w:type="dxa"/>
            <w:gridSpan w:val="2"/>
            <w:tcBorders>
              <w:top w:val="single" w:sz="6" w:space="0" w:color="auto"/>
              <w:left w:val="single" w:sz="6" w:space="0" w:color="auto"/>
              <w:bottom w:val="single" w:sz="6" w:space="0" w:color="auto"/>
              <w:right w:val="single" w:sz="6" w:space="0" w:color="auto"/>
            </w:tcBorders>
            <w:vAlign w:val="center"/>
            <w:hideMark/>
          </w:tcPr>
          <w:p w:rsidR="00415689" w:rsidRPr="00415689" w:rsidRDefault="00415689" w:rsidP="00415689">
            <w:pPr>
              <w:spacing w:after="200" w:line="276" w:lineRule="auto"/>
              <w:ind w:left="0" w:firstLine="567"/>
              <w:rPr>
                <w:rFonts w:eastAsia="Calibri"/>
                <w:sz w:val="18"/>
                <w:szCs w:val="18"/>
                <w:lang w:eastAsia="en-US"/>
              </w:rPr>
            </w:pPr>
            <w:r w:rsidRPr="00415689">
              <w:rPr>
                <w:color w:val="000000"/>
                <w:sz w:val="18"/>
                <w:szCs w:val="18"/>
              </w:rPr>
              <w:t>28</w:t>
            </w:r>
          </w:p>
        </w:tc>
        <w:tc>
          <w:tcPr>
            <w:tcW w:w="867" w:type="dxa"/>
            <w:gridSpan w:val="2"/>
            <w:tcBorders>
              <w:top w:val="single" w:sz="6" w:space="0" w:color="auto"/>
              <w:left w:val="single" w:sz="6" w:space="0" w:color="auto"/>
              <w:bottom w:val="single" w:sz="6" w:space="0" w:color="auto"/>
              <w:right w:val="single" w:sz="6" w:space="0" w:color="auto"/>
            </w:tcBorders>
            <w:vAlign w:val="center"/>
            <w:hideMark/>
          </w:tcPr>
          <w:p w:rsidR="00415689" w:rsidRPr="00415689" w:rsidRDefault="00415689" w:rsidP="00415689">
            <w:pPr>
              <w:ind w:left="0" w:firstLine="567"/>
              <w:rPr>
                <w:sz w:val="18"/>
                <w:szCs w:val="18"/>
              </w:rPr>
            </w:pPr>
            <w:r w:rsidRPr="00415689">
              <w:rPr>
                <w:sz w:val="18"/>
                <w:szCs w:val="18"/>
              </w:rPr>
              <w:t xml:space="preserve">-8 </w:t>
            </w:r>
            <w:proofErr w:type="spellStart"/>
            <w:r w:rsidRPr="00415689">
              <w:rPr>
                <w:sz w:val="18"/>
                <w:szCs w:val="18"/>
              </w:rPr>
              <w:t>эт</w:t>
            </w:r>
            <w:proofErr w:type="spellEnd"/>
            <w:r w:rsidRPr="00415689">
              <w:rPr>
                <w:sz w:val="18"/>
                <w:szCs w:val="18"/>
              </w:rPr>
              <w:t>.</w:t>
            </w:r>
          </w:p>
        </w:tc>
        <w:tc>
          <w:tcPr>
            <w:tcW w:w="1440" w:type="dxa"/>
            <w:gridSpan w:val="2"/>
            <w:tcBorders>
              <w:top w:val="single" w:sz="6" w:space="0" w:color="auto"/>
              <w:left w:val="single" w:sz="6" w:space="0" w:color="auto"/>
              <w:bottom w:val="single" w:sz="6" w:space="0" w:color="auto"/>
              <w:right w:val="single" w:sz="12" w:space="0" w:color="auto"/>
            </w:tcBorders>
            <w:noWrap/>
            <w:vAlign w:val="center"/>
            <w:hideMark/>
          </w:tcPr>
          <w:p w:rsidR="00415689" w:rsidRPr="00415689" w:rsidRDefault="00415689" w:rsidP="0030578A">
            <w:pPr>
              <w:ind w:left="0" w:firstLine="0"/>
              <w:rPr>
                <w:color w:val="000000"/>
                <w:sz w:val="18"/>
                <w:szCs w:val="18"/>
              </w:rPr>
            </w:pPr>
            <w:r w:rsidRPr="00415689">
              <w:rPr>
                <w:color w:val="000000"/>
                <w:sz w:val="18"/>
                <w:szCs w:val="18"/>
              </w:rPr>
              <w:t>3,2</w:t>
            </w:r>
          </w:p>
        </w:tc>
      </w:tr>
      <w:tr w:rsidR="00415689" w:rsidRPr="00415689" w:rsidTr="00415689">
        <w:trPr>
          <w:gridAfter w:val="1"/>
          <w:wAfter w:w="22" w:type="dxa"/>
          <w:trHeight w:val="690"/>
        </w:trPr>
        <w:tc>
          <w:tcPr>
            <w:tcW w:w="1077" w:type="dxa"/>
            <w:tcBorders>
              <w:top w:val="single" w:sz="6" w:space="0" w:color="auto"/>
              <w:left w:val="single" w:sz="12" w:space="0" w:color="auto"/>
              <w:bottom w:val="single" w:sz="6" w:space="0" w:color="auto"/>
              <w:right w:val="single" w:sz="6" w:space="0" w:color="auto"/>
            </w:tcBorders>
            <w:noWrap/>
            <w:vAlign w:val="center"/>
            <w:hideMark/>
          </w:tcPr>
          <w:p w:rsidR="00415689" w:rsidRPr="00415689" w:rsidRDefault="00415689" w:rsidP="00415689">
            <w:pPr>
              <w:ind w:left="0" w:firstLine="567"/>
              <w:rPr>
                <w:sz w:val="18"/>
                <w:szCs w:val="18"/>
              </w:rPr>
            </w:pPr>
            <w:r w:rsidRPr="00415689">
              <w:rPr>
                <w:sz w:val="18"/>
                <w:szCs w:val="18"/>
              </w:rPr>
              <w:t>ЗР-29</w:t>
            </w:r>
          </w:p>
        </w:tc>
        <w:tc>
          <w:tcPr>
            <w:tcW w:w="2747" w:type="dxa"/>
            <w:tcBorders>
              <w:top w:val="single" w:sz="6" w:space="0" w:color="auto"/>
              <w:left w:val="single" w:sz="6" w:space="0" w:color="auto"/>
              <w:bottom w:val="single" w:sz="6" w:space="0" w:color="auto"/>
              <w:right w:val="single" w:sz="6" w:space="0" w:color="auto"/>
            </w:tcBorders>
            <w:vAlign w:val="center"/>
            <w:hideMark/>
          </w:tcPr>
          <w:p w:rsidR="00415689" w:rsidRPr="00415689" w:rsidRDefault="00415689" w:rsidP="0030578A">
            <w:pPr>
              <w:ind w:left="0" w:firstLine="0"/>
              <w:rPr>
                <w:sz w:val="18"/>
                <w:szCs w:val="18"/>
              </w:rPr>
            </w:pPr>
            <w:r w:rsidRPr="00415689">
              <w:rPr>
                <w:sz w:val="18"/>
                <w:szCs w:val="18"/>
              </w:rPr>
              <w:t xml:space="preserve">Зона застройки </w:t>
            </w:r>
            <w:proofErr w:type="spellStart"/>
            <w:r w:rsidRPr="00415689">
              <w:rPr>
                <w:sz w:val="18"/>
                <w:szCs w:val="18"/>
              </w:rPr>
              <w:t>среднеэтажными</w:t>
            </w:r>
            <w:proofErr w:type="spellEnd"/>
            <w:r w:rsidRPr="00415689">
              <w:rPr>
                <w:sz w:val="18"/>
                <w:szCs w:val="18"/>
              </w:rPr>
              <w:t xml:space="preserve"> жилыми домами (от 5 до 8 этажей, включая </w:t>
            </w:r>
            <w:proofErr w:type="gramStart"/>
            <w:r w:rsidRPr="00415689">
              <w:rPr>
                <w:sz w:val="18"/>
                <w:szCs w:val="18"/>
              </w:rPr>
              <w:t>мансардный</w:t>
            </w:r>
            <w:proofErr w:type="gramEnd"/>
            <w:r w:rsidRPr="00415689">
              <w:rPr>
                <w:sz w:val="18"/>
                <w:szCs w:val="18"/>
              </w:rPr>
              <w:t>)</w:t>
            </w:r>
          </w:p>
        </w:tc>
        <w:tc>
          <w:tcPr>
            <w:tcW w:w="2408" w:type="dxa"/>
            <w:tcBorders>
              <w:top w:val="single" w:sz="6" w:space="0" w:color="auto"/>
              <w:left w:val="single" w:sz="6" w:space="0" w:color="auto"/>
              <w:bottom w:val="single" w:sz="6" w:space="0" w:color="auto"/>
              <w:right w:val="single" w:sz="6" w:space="0" w:color="auto"/>
            </w:tcBorders>
            <w:hideMark/>
          </w:tcPr>
          <w:p w:rsidR="00415689" w:rsidRPr="00415689" w:rsidRDefault="00415689" w:rsidP="0030578A">
            <w:pPr>
              <w:spacing w:after="200" w:line="276" w:lineRule="auto"/>
              <w:ind w:left="0" w:firstLine="0"/>
              <w:rPr>
                <w:rFonts w:eastAsia="Calibri"/>
                <w:sz w:val="18"/>
                <w:szCs w:val="18"/>
                <w:lang w:eastAsia="en-US"/>
              </w:rPr>
            </w:pPr>
            <w:proofErr w:type="gramStart"/>
            <w:r w:rsidRPr="00415689">
              <w:rPr>
                <w:sz w:val="18"/>
                <w:szCs w:val="18"/>
              </w:rPr>
              <w:t xml:space="preserve">Застройка </w:t>
            </w:r>
            <w:proofErr w:type="spellStart"/>
            <w:r w:rsidRPr="00415689">
              <w:rPr>
                <w:sz w:val="18"/>
                <w:szCs w:val="18"/>
              </w:rPr>
              <w:t>среднеэтажными</w:t>
            </w:r>
            <w:proofErr w:type="spellEnd"/>
            <w:r w:rsidRPr="00415689">
              <w:rPr>
                <w:sz w:val="18"/>
                <w:szCs w:val="18"/>
              </w:rPr>
              <w:t xml:space="preserve"> жилыми домами от 5 до 8 этажей)</w:t>
            </w:r>
            <w:proofErr w:type="gramEnd"/>
          </w:p>
        </w:tc>
        <w:tc>
          <w:tcPr>
            <w:tcW w:w="1226" w:type="dxa"/>
            <w:tcBorders>
              <w:top w:val="single" w:sz="6" w:space="0" w:color="auto"/>
              <w:left w:val="single" w:sz="6" w:space="0" w:color="auto"/>
              <w:bottom w:val="single" w:sz="6" w:space="0" w:color="auto"/>
              <w:right w:val="single" w:sz="6" w:space="0" w:color="auto"/>
            </w:tcBorders>
            <w:vAlign w:val="center"/>
            <w:hideMark/>
          </w:tcPr>
          <w:p w:rsidR="00415689" w:rsidRPr="00415689" w:rsidRDefault="00415689" w:rsidP="0030578A">
            <w:pPr>
              <w:ind w:left="0" w:firstLine="0"/>
              <w:rPr>
                <w:sz w:val="18"/>
                <w:szCs w:val="18"/>
              </w:rPr>
            </w:pPr>
            <w:r w:rsidRPr="00415689">
              <w:rPr>
                <w:sz w:val="18"/>
                <w:szCs w:val="18"/>
              </w:rPr>
              <w:t>Строительство</w:t>
            </w:r>
          </w:p>
        </w:tc>
        <w:tc>
          <w:tcPr>
            <w:tcW w:w="1426" w:type="dxa"/>
            <w:tcBorders>
              <w:top w:val="single" w:sz="6" w:space="0" w:color="auto"/>
              <w:left w:val="single" w:sz="6" w:space="0" w:color="auto"/>
              <w:bottom w:val="single" w:sz="6" w:space="0" w:color="auto"/>
              <w:right w:val="single" w:sz="6" w:space="0" w:color="auto"/>
            </w:tcBorders>
            <w:vAlign w:val="center"/>
            <w:hideMark/>
          </w:tcPr>
          <w:p w:rsidR="00415689" w:rsidRPr="00415689" w:rsidRDefault="00415689" w:rsidP="0030578A">
            <w:pPr>
              <w:ind w:left="0" w:firstLine="0"/>
              <w:rPr>
                <w:sz w:val="18"/>
                <w:szCs w:val="18"/>
              </w:rPr>
            </w:pPr>
            <w:r w:rsidRPr="00415689">
              <w:rPr>
                <w:sz w:val="18"/>
                <w:szCs w:val="18"/>
              </w:rPr>
              <w:t xml:space="preserve">Расчетный срок </w:t>
            </w:r>
          </w:p>
        </w:tc>
        <w:tc>
          <w:tcPr>
            <w:tcW w:w="1057" w:type="dxa"/>
            <w:tcBorders>
              <w:top w:val="single" w:sz="6" w:space="0" w:color="auto"/>
              <w:left w:val="single" w:sz="6" w:space="0" w:color="auto"/>
              <w:bottom w:val="single" w:sz="6" w:space="0" w:color="auto"/>
              <w:right w:val="single" w:sz="6" w:space="0" w:color="auto"/>
            </w:tcBorders>
            <w:noWrap/>
            <w:vAlign w:val="center"/>
            <w:hideMark/>
          </w:tcPr>
          <w:p w:rsidR="00415689" w:rsidRPr="00415689" w:rsidRDefault="00415689" w:rsidP="0030578A">
            <w:pPr>
              <w:ind w:left="0" w:firstLine="0"/>
              <w:rPr>
                <w:bCs/>
                <w:color w:val="000000"/>
                <w:sz w:val="18"/>
                <w:szCs w:val="18"/>
              </w:rPr>
            </w:pPr>
            <w:r w:rsidRPr="00415689">
              <w:rPr>
                <w:sz w:val="18"/>
                <w:szCs w:val="18"/>
              </w:rPr>
              <w:t>Иное</w:t>
            </w:r>
          </w:p>
        </w:tc>
        <w:tc>
          <w:tcPr>
            <w:tcW w:w="1740" w:type="dxa"/>
            <w:tcBorders>
              <w:top w:val="single" w:sz="6" w:space="0" w:color="auto"/>
              <w:left w:val="single" w:sz="6" w:space="0" w:color="auto"/>
              <w:bottom w:val="single" w:sz="6" w:space="0" w:color="auto"/>
              <w:right w:val="single" w:sz="6" w:space="0" w:color="auto"/>
            </w:tcBorders>
            <w:vAlign w:val="center"/>
            <w:hideMark/>
          </w:tcPr>
          <w:p w:rsidR="00415689" w:rsidRPr="00415689" w:rsidRDefault="00415689" w:rsidP="0030578A">
            <w:pPr>
              <w:ind w:left="0" w:firstLine="0"/>
              <w:rPr>
                <w:sz w:val="18"/>
                <w:szCs w:val="18"/>
              </w:rPr>
            </w:pPr>
            <w:r w:rsidRPr="00415689">
              <w:rPr>
                <w:sz w:val="18"/>
                <w:szCs w:val="18"/>
              </w:rPr>
              <w:t>Д. Куда</w:t>
            </w:r>
          </w:p>
        </w:tc>
        <w:tc>
          <w:tcPr>
            <w:tcW w:w="915" w:type="dxa"/>
            <w:gridSpan w:val="2"/>
            <w:tcBorders>
              <w:top w:val="single" w:sz="6" w:space="0" w:color="auto"/>
              <w:left w:val="single" w:sz="6" w:space="0" w:color="auto"/>
              <w:bottom w:val="single" w:sz="6" w:space="0" w:color="auto"/>
              <w:right w:val="single" w:sz="6" w:space="0" w:color="auto"/>
            </w:tcBorders>
            <w:vAlign w:val="center"/>
            <w:hideMark/>
          </w:tcPr>
          <w:p w:rsidR="00415689" w:rsidRPr="00415689" w:rsidRDefault="00415689" w:rsidP="00415689">
            <w:pPr>
              <w:spacing w:after="200" w:line="276" w:lineRule="auto"/>
              <w:ind w:left="0" w:firstLine="567"/>
              <w:rPr>
                <w:rFonts w:eastAsia="Calibri"/>
                <w:sz w:val="18"/>
                <w:szCs w:val="18"/>
                <w:lang w:eastAsia="en-US"/>
              </w:rPr>
            </w:pPr>
            <w:r w:rsidRPr="00415689">
              <w:rPr>
                <w:color w:val="000000"/>
                <w:sz w:val="18"/>
                <w:szCs w:val="18"/>
              </w:rPr>
              <w:t>7</w:t>
            </w:r>
          </w:p>
        </w:tc>
        <w:tc>
          <w:tcPr>
            <w:tcW w:w="867" w:type="dxa"/>
            <w:gridSpan w:val="2"/>
            <w:tcBorders>
              <w:top w:val="single" w:sz="6" w:space="0" w:color="auto"/>
              <w:left w:val="single" w:sz="6" w:space="0" w:color="auto"/>
              <w:bottom w:val="single" w:sz="6" w:space="0" w:color="auto"/>
              <w:right w:val="single" w:sz="6" w:space="0" w:color="auto"/>
            </w:tcBorders>
            <w:vAlign w:val="center"/>
            <w:hideMark/>
          </w:tcPr>
          <w:p w:rsidR="00415689" w:rsidRPr="00415689" w:rsidRDefault="0030578A" w:rsidP="00415689">
            <w:pPr>
              <w:ind w:left="0" w:firstLine="567"/>
              <w:rPr>
                <w:sz w:val="18"/>
                <w:szCs w:val="18"/>
              </w:rPr>
            </w:pPr>
            <w:r>
              <w:rPr>
                <w:sz w:val="18"/>
                <w:szCs w:val="18"/>
              </w:rPr>
              <w:t>5</w:t>
            </w:r>
            <w:r w:rsidR="00415689" w:rsidRPr="00415689">
              <w:rPr>
                <w:sz w:val="18"/>
                <w:szCs w:val="18"/>
              </w:rPr>
              <w:t xml:space="preserve">8 </w:t>
            </w:r>
            <w:proofErr w:type="spellStart"/>
            <w:r w:rsidR="00415689" w:rsidRPr="00415689">
              <w:rPr>
                <w:sz w:val="18"/>
                <w:szCs w:val="18"/>
              </w:rPr>
              <w:t>эт</w:t>
            </w:r>
            <w:proofErr w:type="spellEnd"/>
            <w:r w:rsidR="00415689" w:rsidRPr="00415689">
              <w:rPr>
                <w:sz w:val="18"/>
                <w:szCs w:val="18"/>
              </w:rPr>
              <w:t>.</w:t>
            </w:r>
          </w:p>
        </w:tc>
        <w:tc>
          <w:tcPr>
            <w:tcW w:w="1440" w:type="dxa"/>
            <w:gridSpan w:val="2"/>
            <w:tcBorders>
              <w:top w:val="single" w:sz="6" w:space="0" w:color="auto"/>
              <w:left w:val="single" w:sz="6" w:space="0" w:color="auto"/>
              <w:bottom w:val="single" w:sz="6" w:space="0" w:color="auto"/>
              <w:right w:val="single" w:sz="12" w:space="0" w:color="auto"/>
            </w:tcBorders>
            <w:noWrap/>
            <w:vAlign w:val="center"/>
            <w:hideMark/>
          </w:tcPr>
          <w:p w:rsidR="00415689" w:rsidRPr="00415689" w:rsidRDefault="00415689" w:rsidP="0030578A">
            <w:pPr>
              <w:ind w:left="0" w:firstLine="0"/>
              <w:rPr>
                <w:color w:val="000000"/>
                <w:sz w:val="18"/>
                <w:szCs w:val="18"/>
              </w:rPr>
            </w:pPr>
            <w:r w:rsidRPr="00415689">
              <w:rPr>
                <w:color w:val="000000"/>
                <w:sz w:val="18"/>
                <w:szCs w:val="18"/>
              </w:rPr>
              <w:t>0,6</w:t>
            </w:r>
          </w:p>
        </w:tc>
      </w:tr>
      <w:tr w:rsidR="00415689" w:rsidRPr="00415689" w:rsidTr="00415689">
        <w:trPr>
          <w:gridAfter w:val="1"/>
          <w:wAfter w:w="22" w:type="dxa"/>
          <w:trHeight w:val="690"/>
        </w:trPr>
        <w:tc>
          <w:tcPr>
            <w:tcW w:w="1077" w:type="dxa"/>
            <w:tcBorders>
              <w:top w:val="single" w:sz="6" w:space="0" w:color="auto"/>
              <w:left w:val="single" w:sz="12" w:space="0" w:color="auto"/>
              <w:bottom w:val="single" w:sz="6" w:space="0" w:color="auto"/>
              <w:right w:val="single" w:sz="6" w:space="0" w:color="auto"/>
            </w:tcBorders>
            <w:noWrap/>
            <w:vAlign w:val="center"/>
            <w:hideMark/>
          </w:tcPr>
          <w:p w:rsidR="00415689" w:rsidRPr="00415689" w:rsidRDefault="00415689" w:rsidP="009E214F">
            <w:pPr>
              <w:ind w:left="0" w:firstLine="0"/>
              <w:rPr>
                <w:sz w:val="18"/>
                <w:szCs w:val="18"/>
              </w:rPr>
            </w:pPr>
            <w:r w:rsidRPr="00415689">
              <w:rPr>
                <w:sz w:val="18"/>
                <w:szCs w:val="18"/>
              </w:rPr>
              <w:t>ЗР-30</w:t>
            </w:r>
          </w:p>
        </w:tc>
        <w:tc>
          <w:tcPr>
            <w:tcW w:w="2747" w:type="dxa"/>
            <w:tcBorders>
              <w:top w:val="single" w:sz="6" w:space="0" w:color="auto"/>
              <w:left w:val="single" w:sz="6" w:space="0" w:color="auto"/>
              <w:bottom w:val="single" w:sz="6" w:space="0" w:color="auto"/>
              <w:right w:val="single" w:sz="6" w:space="0" w:color="auto"/>
            </w:tcBorders>
            <w:vAlign w:val="center"/>
            <w:hideMark/>
          </w:tcPr>
          <w:p w:rsidR="00415689" w:rsidRPr="00415689" w:rsidRDefault="0030578A" w:rsidP="009E214F">
            <w:pPr>
              <w:ind w:left="0" w:firstLine="0"/>
              <w:rPr>
                <w:sz w:val="18"/>
                <w:szCs w:val="18"/>
              </w:rPr>
            </w:pPr>
            <w:r>
              <w:rPr>
                <w:sz w:val="18"/>
                <w:szCs w:val="18"/>
              </w:rPr>
              <w:t xml:space="preserve">Зона </w:t>
            </w:r>
            <w:proofErr w:type="spellStart"/>
            <w:r>
              <w:rPr>
                <w:sz w:val="18"/>
                <w:szCs w:val="18"/>
              </w:rPr>
              <w:t>заст</w:t>
            </w:r>
            <w:r w:rsidR="00415689" w:rsidRPr="00415689">
              <w:rPr>
                <w:sz w:val="18"/>
                <w:szCs w:val="18"/>
              </w:rPr>
              <w:t>ойки</w:t>
            </w:r>
            <w:proofErr w:type="spellEnd"/>
            <w:r w:rsidR="00415689" w:rsidRPr="00415689">
              <w:rPr>
                <w:sz w:val="18"/>
                <w:szCs w:val="18"/>
              </w:rPr>
              <w:t xml:space="preserve"> </w:t>
            </w:r>
            <w:proofErr w:type="spellStart"/>
            <w:r w:rsidR="00415689" w:rsidRPr="00415689">
              <w:rPr>
                <w:sz w:val="18"/>
                <w:szCs w:val="18"/>
              </w:rPr>
              <w:t>среднеэтажными</w:t>
            </w:r>
            <w:proofErr w:type="spellEnd"/>
            <w:r w:rsidR="00415689" w:rsidRPr="00415689">
              <w:rPr>
                <w:sz w:val="18"/>
                <w:szCs w:val="18"/>
              </w:rPr>
              <w:t xml:space="preserve"> жилыми домами (от 5 до 8 этажей, включая </w:t>
            </w:r>
            <w:proofErr w:type="gramStart"/>
            <w:r w:rsidR="00415689" w:rsidRPr="00415689">
              <w:rPr>
                <w:sz w:val="18"/>
                <w:szCs w:val="18"/>
              </w:rPr>
              <w:t>мансардный</w:t>
            </w:r>
            <w:proofErr w:type="gramEnd"/>
            <w:r w:rsidR="00415689" w:rsidRPr="00415689">
              <w:rPr>
                <w:sz w:val="18"/>
                <w:szCs w:val="18"/>
              </w:rPr>
              <w:t>)</w:t>
            </w:r>
          </w:p>
        </w:tc>
        <w:tc>
          <w:tcPr>
            <w:tcW w:w="2408" w:type="dxa"/>
            <w:tcBorders>
              <w:top w:val="single" w:sz="6" w:space="0" w:color="auto"/>
              <w:left w:val="single" w:sz="6" w:space="0" w:color="auto"/>
              <w:bottom w:val="single" w:sz="6" w:space="0" w:color="auto"/>
              <w:right w:val="single" w:sz="6" w:space="0" w:color="auto"/>
            </w:tcBorders>
            <w:hideMark/>
          </w:tcPr>
          <w:p w:rsidR="00415689" w:rsidRPr="00415689" w:rsidRDefault="00415689" w:rsidP="0030578A">
            <w:pPr>
              <w:spacing w:after="200" w:line="276" w:lineRule="auto"/>
              <w:ind w:left="0" w:firstLine="0"/>
              <w:rPr>
                <w:rFonts w:eastAsia="Calibri"/>
                <w:sz w:val="18"/>
                <w:szCs w:val="18"/>
                <w:lang w:eastAsia="en-US"/>
              </w:rPr>
            </w:pPr>
            <w:proofErr w:type="gramStart"/>
            <w:r w:rsidRPr="00415689">
              <w:rPr>
                <w:sz w:val="18"/>
                <w:szCs w:val="18"/>
              </w:rPr>
              <w:t xml:space="preserve">Застройка </w:t>
            </w:r>
            <w:proofErr w:type="spellStart"/>
            <w:r w:rsidRPr="00415689">
              <w:rPr>
                <w:sz w:val="18"/>
                <w:szCs w:val="18"/>
              </w:rPr>
              <w:t>среднеэтажными</w:t>
            </w:r>
            <w:proofErr w:type="spellEnd"/>
            <w:r w:rsidRPr="00415689">
              <w:rPr>
                <w:sz w:val="18"/>
                <w:szCs w:val="18"/>
              </w:rPr>
              <w:t xml:space="preserve"> жилыми домами от 5 до 8 этажей)</w:t>
            </w:r>
            <w:proofErr w:type="gramEnd"/>
          </w:p>
        </w:tc>
        <w:tc>
          <w:tcPr>
            <w:tcW w:w="1226" w:type="dxa"/>
            <w:tcBorders>
              <w:top w:val="single" w:sz="6" w:space="0" w:color="auto"/>
              <w:left w:val="single" w:sz="6" w:space="0" w:color="auto"/>
              <w:bottom w:val="single" w:sz="6" w:space="0" w:color="auto"/>
              <w:right w:val="single" w:sz="6" w:space="0" w:color="auto"/>
            </w:tcBorders>
            <w:vAlign w:val="center"/>
            <w:hideMark/>
          </w:tcPr>
          <w:p w:rsidR="00415689" w:rsidRPr="00415689" w:rsidRDefault="00415689" w:rsidP="0030578A">
            <w:pPr>
              <w:ind w:left="0" w:firstLine="0"/>
              <w:rPr>
                <w:sz w:val="18"/>
                <w:szCs w:val="18"/>
              </w:rPr>
            </w:pPr>
            <w:r w:rsidRPr="00415689">
              <w:rPr>
                <w:sz w:val="18"/>
                <w:szCs w:val="18"/>
              </w:rPr>
              <w:t>Строительство</w:t>
            </w:r>
          </w:p>
        </w:tc>
        <w:tc>
          <w:tcPr>
            <w:tcW w:w="1426" w:type="dxa"/>
            <w:tcBorders>
              <w:top w:val="single" w:sz="6" w:space="0" w:color="auto"/>
              <w:left w:val="single" w:sz="6" w:space="0" w:color="auto"/>
              <w:bottom w:val="single" w:sz="6" w:space="0" w:color="auto"/>
              <w:right w:val="single" w:sz="6" w:space="0" w:color="auto"/>
            </w:tcBorders>
            <w:vAlign w:val="center"/>
            <w:hideMark/>
          </w:tcPr>
          <w:p w:rsidR="00415689" w:rsidRPr="00415689" w:rsidRDefault="00415689" w:rsidP="0030578A">
            <w:pPr>
              <w:ind w:left="0" w:firstLine="0"/>
              <w:rPr>
                <w:sz w:val="18"/>
                <w:szCs w:val="18"/>
              </w:rPr>
            </w:pPr>
            <w:r w:rsidRPr="00415689">
              <w:rPr>
                <w:sz w:val="18"/>
                <w:szCs w:val="18"/>
              </w:rPr>
              <w:t xml:space="preserve">Расчетный срок </w:t>
            </w:r>
          </w:p>
        </w:tc>
        <w:tc>
          <w:tcPr>
            <w:tcW w:w="1057" w:type="dxa"/>
            <w:tcBorders>
              <w:top w:val="single" w:sz="6" w:space="0" w:color="auto"/>
              <w:left w:val="single" w:sz="6" w:space="0" w:color="auto"/>
              <w:bottom w:val="single" w:sz="6" w:space="0" w:color="auto"/>
              <w:right w:val="single" w:sz="6" w:space="0" w:color="auto"/>
            </w:tcBorders>
            <w:noWrap/>
            <w:vAlign w:val="center"/>
            <w:hideMark/>
          </w:tcPr>
          <w:p w:rsidR="00415689" w:rsidRPr="00415689" w:rsidRDefault="00415689" w:rsidP="0030578A">
            <w:pPr>
              <w:ind w:left="0" w:firstLine="0"/>
              <w:rPr>
                <w:bCs/>
                <w:color w:val="000000"/>
                <w:sz w:val="18"/>
                <w:szCs w:val="18"/>
              </w:rPr>
            </w:pPr>
            <w:r w:rsidRPr="00415689">
              <w:rPr>
                <w:sz w:val="18"/>
                <w:szCs w:val="18"/>
              </w:rPr>
              <w:t>Иное</w:t>
            </w:r>
          </w:p>
        </w:tc>
        <w:tc>
          <w:tcPr>
            <w:tcW w:w="1740" w:type="dxa"/>
            <w:tcBorders>
              <w:top w:val="single" w:sz="6" w:space="0" w:color="auto"/>
              <w:left w:val="single" w:sz="6" w:space="0" w:color="auto"/>
              <w:bottom w:val="single" w:sz="6" w:space="0" w:color="auto"/>
              <w:right w:val="single" w:sz="6" w:space="0" w:color="auto"/>
            </w:tcBorders>
            <w:vAlign w:val="center"/>
            <w:hideMark/>
          </w:tcPr>
          <w:p w:rsidR="00415689" w:rsidRPr="00415689" w:rsidRDefault="00415689" w:rsidP="0030578A">
            <w:pPr>
              <w:ind w:left="0" w:firstLine="0"/>
              <w:rPr>
                <w:sz w:val="18"/>
                <w:szCs w:val="18"/>
              </w:rPr>
            </w:pPr>
            <w:r w:rsidRPr="00415689">
              <w:rPr>
                <w:sz w:val="18"/>
                <w:szCs w:val="18"/>
              </w:rPr>
              <w:t>Д. Куда</w:t>
            </w:r>
          </w:p>
        </w:tc>
        <w:tc>
          <w:tcPr>
            <w:tcW w:w="915" w:type="dxa"/>
            <w:gridSpan w:val="2"/>
            <w:tcBorders>
              <w:top w:val="single" w:sz="6" w:space="0" w:color="auto"/>
              <w:left w:val="single" w:sz="6" w:space="0" w:color="auto"/>
              <w:bottom w:val="single" w:sz="6" w:space="0" w:color="auto"/>
              <w:right w:val="single" w:sz="6" w:space="0" w:color="auto"/>
            </w:tcBorders>
            <w:vAlign w:val="center"/>
            <w:hideMark/>
          </w:tcPr>
          <w:p w:rsidR="00415689" w:rsidRPr="00415689" w:rsidRDefault="00415689" w:rsidP="00415689">
            <w:pPr>
              <w:ind w:left="0" w:firstLine="567"/>
              <w:rPr>
                <w:sz w:val="18"/>
                <w:szCs w:val="18"/>
              </w:rPr>
            </w:pPr>
            <w:r w:rsidRPr="00415689">
              <w:rPr>
                <w:sz w:val="18"/>
                <w:szCs w:val="18"/>
              </w:rPr>
              <w:t>12</w:t>
            </w:r>
          </w:p>
        </w:tc>
        <w:tc>
          <w:tcPr>
            <w:tcW w:w="867" w:type="dxa"/>
            <w:gridSpan w:val="2"/>
            <w:tcBorders>
              <w:top w:val="single" w:sz="6" w:space="0" w:color="auto"/>
              <w:left w:val="single" w:sz="6" w:space="0" w:color="auto"/>
              <w:bottom w:val="single" w:sz="6" w:space="0" w:color="auto"/>
              <w:right w:val="single" w:sz="6" w:space="0" w:color="auto"/>
            </w:tcBorders>
            <w:vAlign w:val="center"/>
            <w:hideMark/>
          </w:tcPr>
          <w:p w:rsidR="00415689" w:rsidRPr="00415689" w:rsidRDefault="00415689" w:rsidP="00415689">
            <w:pPr>
              <w:ind w:left="0" w:firstLine="567"/>
              <w:rPr>
                <w:sz w:val="18"/>
                <w:szCs w:val="18"/>
              </w:rPr>
            </w:pPr>
            <w:r w:rsidRPr="00415689">
              <w:rPr>
                <w:sz w:val="18"/>
                <w:szCs w:val="18"/>
              </w:rPr>
              <w:t xml:space="preserve">5-8 </w:t>
            </w:r>
            <w:proofErr w:type="spellStart"/>
            <w:r w:rsidRPr="00415689">
              <w:rPr>
                <w:sz w:val="18"/>
                <w:szCs w:val="18"/>
              </w:rPr>
              <w:t>эт</w:t>
            </w:r>
            <w:proofErr w:type="spellEnd"/>
            <w:r w:rsidRPr="00415689">
              <w:rPr>
                <w:sz w:val="18"/>
                <w:szCs w:val="18"/>
              </w:rPr>
              <w:t>.</w:t>
            </w:r>
          </w:p>
        </w:tc>
        <w:tc>
          <w:tcPr>
            <w:tcW w:w="1440" w:type="dxa"/>
            <w:gridSpan w:val="2"/>
            <w:tcBorders>
              <w:top w:val="single" w:sz="6" w:space="0" w:color="auto"/>
              <w:left w:val="single" w:sz="6" w:space="0" w:color="auto"/>
              <w:bottom w:val="single" w:sz="6" w:space="0" w:color="auto"/>
              <w:right w:val="single" w:sz="12" w:space="0" w:color="auto"/>
            </w:tcBorders>
            <w:noWrap/>
            <w:vAlign w:val="center"/>
            <w:hideMark/>
          </w:tcPr>
          <w:p w:rsidR="00415689" w:rsidRPr="00415689" w:rsidRDefault="00415689" w:rsidP="0030578A">
            <w:pPr>
              <w:ind w:left="0" w:firstLine="0"/>
              <w:rPr>
                <w:color w:val="000000"/>
                <w:sz w:val="18"/>
                <w:szCs w:val="18"/>
              </w:rPr>
            </w:pPr>
            <w:r w:rsidRPr="00415689">
              <w:rPr>
                <w:color w:val="000000"/>
                <w:sz w:val="18"/>
                <w:szCs w:val="18"/>
              </w:rPr>
              <w:t>1,6</w:t>
            </w:r>
          </w:p>
        </w:tc>
      </w:tr>
      <w:tr w:rsidR="00415689" w:rsidRPr="00415689" w:rsidTr="00415689">
        <w:trPr>
          <w:gridAfter w:val="1"/>
          <w:wAfter w:w="22" w:type="dxa"/>
          <w:trHeight w:val="690"/>
        </w:trPr>
        <w:tc>
          <w:tcPr>
            <w:tcW w:w="1077" w:type="dxa"/>
            <w:tcBorders>
              <w:top w:val="single" w:sz="6" w:space="0" w:color="auto"/>
              <w:left w:val="single" w:sz="12" w:space="0" w:color="auto"/>
              <w:bottom w:val="single" w:sz="6" w:space="0" w:color="auto"/>
              <w:right w:val="single" w:sz="6" w:space="0" w:color="auto"/>
            </w:tcBorders>
            <w:noWrap/>
            <w:vAlign w:val="center"/>
            <w:hideMark/>
          </w:tcPr>
          <w:p w:rsidR="00415689" w:rsidRPr="00415689" w:rsidRDefault="00415689" w:rsidP="009E214F">
            <w:pPr>
              <w:ind w:left="0" w:firstLine="0"/>
              <w:rPr>
                <w:sz w:val="18"/>
                <w:szCs w:val="18"/>
              </w:rPr>
            </w:pPr>
            <w:r w:rsidRPr="00415689">
              <w:rPr>
                <w:sz w:val="18"/>
                <w:szCs w:val="18"/>
              </w:rPr>
              <w:t>ЗР-31</w:t>
            </w:r>
          </w:p>
        </w:tc>
        <w:tc>
          <w:tcPr>
            <w:tcW w:w="2747" w:type="dxa"/>
            <w:tcBorders>
              <w:top w:val="single" w:sz="6" w:space="0" w:color="auto"/>
              <w:left w:val="single" w:sz="6" w:space="0" w:color="auto"/>
              <w:bottom w:val="single" w:sz="6" w:space="0" w:color="auto"/>
              <w:right w:val="single" w:sz="6" w:space="0" w:color="auto"/>
            </w:tcBorders>
            <w:vAlign w:val="center"/>
            <w:hideMark/>
          </w:tcPr>
          <w:p w:rsidR="00415689" w:rsidRPr="00415689" w:rsidRDefault="00415689" w:rsidP="0030578A">
            <w:pPr>
              <w:ind w:left="0" w:firstLine="0"/>
              <w:rPr>
                <w:sz w:val="18"/>
                <w:szCs w:val="18"/>
              </w:rPr>
            </w:pPr>
            <w:r w:rsidRPr="00415689">
              <w:rPr>
                <w:sz w:val="18"/>
                <w:szCs w:val="18"/>
              </w:rPr>
              <w:t xml:space="preserve">Зона застройки </w:t>
            </w:r>
            <w:proofErr w:type="spellStart"/>
            <w:r w:rsidRPr="00415689">
              <w:rPr>
                <w:sz w:val="18"/>
                <w:szCs w:val="18"/>
              </w:rPr>
              <w:t>среднеэтажными</w:t>
            </w:r>
            <w:proofErr w:type="spellEnd"/>
            <w:r w:rsidRPr="00415689">
              <w:rPr>
                <w:sz w:val="18"/>
                <w:szCs w:val="18"/>
              </w:rPr>
              <w:t xml:space="preserve"> жилыми домами (от 5 до 8 этажей, включая </w:t>
            </w:r>
            <w:proofErr w:type="gramStart"/>
            <w:r w:rsidRPr="00415689">
              <w:rPr>
                <w:sz w:val="18"/>
                <w:szCs w:val="18"/>
              </w:rPr>
              <w:t>мансардный</w:t>
            </w:r>
            <w:proofErr w:type="gramEnd"/>
            <w:r w:rsidRPr="00415689">
              <w:rPr>
                <w:sz w:val="18"/>
                <w:szCs w:val="18"/>
              </w:rPr>
              <w:t>)</w:t>
            </w:r>
          </w:p>
        </w:tc>
        <w:tc>
          <w:tcPr>
            <w:tcW w:w="2408" w:type="dxa"/>
            <w:tcBorders>
              <w:top w:val="single" w:sz="6" w:space="0" w:color="auto"/>
              <w:left w:val="single" w:sz="6" w:space="0" w:color="auto"/>
              <w:bottom w:val="single" w:sz="6" w:space="0" w:color="auto"/>
              <w:right w:val="single" w:sz="6" w:space="0" w:color="auto"/>
            </w:tcBorders>
            <w:hideMark/>
          </w:tcPr>
          <w:p w:rsidR="00415689" w:rsidRPr="00415689" w:rsidRDefault="00415689" w:rsidP="0030578A">
            <w:pPr>
              <w:spacing w:after="200" w:line="276" w:lineRule="auto"/>
              <w:ind w:left="0" w:firstLine="0"/>
              <w:rPr>
                <w:rFonts w:eastAsia="Calibri"/>
                <w:sz w:val="18"/>
                <w:szCs w:val="18"/>
                <w:lang w:eastAsia="en-US"/>
              </w:rPr>
            </w:pPr>
            <w:proofErr w:type="gramStart"/>
            <w:r w:rsidRPr="00415689">
              <w:rPr>
                <w:sz w:val="18"/>
                <w:szCs w:val="18"/>
              </w:rPr>
              <w:t xml:space="preserve">Застройка </w:t>
            </w:r>
            <w:proofErr w:type="spellStart"/>
            <w:r w:rsidRPr="00415689">
              <w:rPr>
                <w:sz w:val="18"/>
                <w:szCs w:val="18"/>
              </w:rPr>
              <w:t>среднеэтажными</w:t>
            </w:r>
            <w:proofErr w:type="spellEnd"/>
            <w:r w:rsidRPr="00415689">
              <w:rPr>
                <w:sz w:val="18"/>
                <w:szCs w:val="18"/>
              </w:rPr>
              <w:t xml:space="preserve"> жилыми домами от 5 до 8 этажей)</w:t>
            </w:r>
            <w:proofErr w:type="gramEnd"/>
          </w:p>
        </w:tc>
        <w:tc>
          <w:tcPr>
            <w:tcW w:w="1226" w:type="dxa"/>
            <w:tcBorders>
              <w:top w:val="single" w:sz="6" w:space="0" w:color="auto"/>
              <w:left w:val="single" w:sz="6" w:space="0" w:color="auto"/>
              <w:bottom w:val="single" w:sz="6" w:space="0" w:color="auto"/>
              <w:right w:val="single" w:sz="6" w:space="0" w:color="auto"/>
            </w:tcBorders>
            <w:vAlign w:val="center"/>
            <w:hideMark/>
          </w:tcPr>
          <w:p w:rsidR="00415689" w:rsidRPr="00415689" w:rsidRDefault="00415689" w:rsidP="0030578A">
            <w:pPr>
              <w:ind w:left="0" w:firstLine="0"/>
              <w:rPr>
                <w:sz w:val="18"/>
                <w:szCs w:val="18"/>
              </w:rPr>
            </w:pPr>
            <w:r w:rsidRPr="00415689">
              <w:rPr>
                <w:sz w:val="18"/>
                <w:szCs w:val="18"/>
              </w:rPr>
              <w:t>Строительство</w:t>
            </w:r>
          </w:p>
        </w:tc>
        <w:tc>
          <w:tcPr>
            <w:tcW w:w="1426" w:type="dxa"/>
            <w:tcBorders>
              <w:top w:val="single" w:sz="6" w:space="0" w:color="auto"/>
              <w:left w:val="single" w:sz="6" w:space="0" w:color="auto"/>
              <w:bottom w:val="single" w:sz="6" w:space="0" w:color="auto"/>
              <w:right w:val="single" w:sz="6" w:space="0" w:color="auto"/>
            </w:tcBorders>
            <w:vAlign w:val="center"/>
            <w:hideMark/>
          </w:tcPr>
          <w:p w:rsidR="00415689" w:rsidRPr="00415689" w:rsidRDefault="00415689" w:rsidP="0030578A">
            <w:pPr>
              <w:ind w:left="0" w:firstLine="0"/>
              <w:rPr>
                <w:sz w:val="18"/>
                <w:szCs w:val="18"/>
              </w:rPr>
            </w:pPr>
            <w:r w:rsidRPr="00415689">
              <w:rPr>
                <w:sz w:val="18"/>
                <w:szCs w:val="18"/>
              </w:rPr>
              <w:t xml:space="preserve">Расчетный срок </w:t>
            </w:r>
          </w:p>
        </w:tc>
        <w:tc>
          <w:tcPr>
            <w:tcW w:w="1057" w:type="dxa"/>
            <w:tcBorders>
              <w:top w:val="single" w:sz="6" w:space="0" w:color="auto"/>
              <w:left w:val="single" w:sz="6" w:space="0" w:color="auto"/>
              <w:bottom w:val="single" w:sz="6" w:space="0" w:color="auto"/>
              <w:right w:val="single" w:sz="6" w:space="0" w:color="auto"/>
            </w:tcBorders>
            <w:noWrap/>
            <w:vAlign w:val="center"/>
            <w:hideMark/>
          </w:tcPr>
          <w:p w:rsidR="00415689" w:rsidRPr="00415689" w:rsidRDefault="00415689" w:rsidP="00415689">
            <w:pPr>
              <w:ind w:left="0" w:firstLine="567"/>
              <w:rPr>
                <w:bCs/>
                <w:color w:val="000000"/>
                <w:sz w:val="18"/>
                <w:szCs w:val="18"/>
              </w:rPr>
            </w:pPr>
            <w:r w:rsidRPr="00415689">
              <w:rPr>
                <w:sz w:val="18"/>
                <w:szCs w:val="18"/>
              </w:rPr>
              <w:t>Иное</w:t>
            </w:r>
          </w:p>
        </w:tc>
        <w:tc>
          <w:tcPr>
            <w:tcW w:w="1740" w:type="dxa"/>
            <w:tcBorders>
              <w:top w:val="single" w:sz="6" w:space="0" w:color="auto"/>
              <w:left w:val="single" w:sz="6" w:space="0" w:color="auto"/>
              <w:bottom w:val="single" w:sz="6" w:space="0" w:color="auto"/>
              <w:right w:val="single" w:sz="6" w:space="0" w:color="auto"/>
            </w:tcBorders>
            <w:vAlign w:val="center"/>
            <w:hideMark/>
          </w:tcPr>
          <w:p w:rsidR="00415689" w:rsidRPr="00415689" w:rsidRDefault="00415689" w:rsidP="0030578A">
            <w:pPr>
              <w:ind w:left="0" w:firstLine="0"/>
              <w:rPr>
                <w:sz w:val="18"/>
                <w:szCs w:val="18"/>
              </w:rPr>
            </w:pPr>
            <w:r w:rsidRPr="00415689">
              <w:rPr>
                <w:sz w:val="18"/>
                <w:szCs w:val="18"/>
              </w:rPr>
              <w:t>Д. Куда</w:t>
            </w:r>
          </w:p>
        </w:tc>
        <w:tc>
          <w:tcPr>
            <w:tcW w:w="915" w:type="dxa"/>
            <w:gridSpan w:val="2"/>
            <w:tcBorders>
              <w:top w:val="single" w:sz="6" w:space="0" w:color="auto"/>
              <w:left w:val="single" w:sz="6" w:space="0" w:color="auto"/>
              <w:bottom w:val="single" w:sz="6" w:space="0" w:color="auto"/>
              <w:right w:val="single" w:sz="6" w:space="0" w:color="auto"/>
            </w:tcBorders>
            <w:vAlign w:val="center"/>
            <w:hideMark/>
          </w:tcPr>
          <w:p w:rsidR="00415689" w:rsidRPr="00415689" w:rsidRDefault="00415689" w:rsidP="00415689">
            <w:pPr>
              <w:ind w:left="0" w:firstLine="567"/>
              <w:rPr>
                <w:sz w:val="18"/>
                <w:szCs w:val="18"/>
              </w:rPr>
            </w:pPr>
            <w:r w:rsidRPr="00415689">
              <w:rPr>
                <w:sz w:val="18"/>
                <w:szCs w:val="18"/>
              </w:rPr>
              <w:t>14</w:t>
            </w:r>
          </w:p>
        </w:tc>
        <w:tc>
          <w:tcPr>
            <w:tcW w:w="867" w:type="dxa"/>
            <w:gridSpan w:val="2"/>
            <w:tcBorders>
              <w:top w:val="single" w:sz="6" w:space="0" w:color="auto"/>
              <w:left w:val="single" w:sz="6" w:space="0" w:color="auto"/>
              <w:bottom w:val="single" w:sz="6" w:space="0" w:color="auto"/>
              <w:right w:val="single" w:sz="6" w:space="0" w:color="auto"/>
            </w:tcBorders>
            <w:vAlign w:val="center"/>
            <w:hideMark/>
          </w:tcPr>
          <w:p w:rsidR="00415689" w:rsidRPr="00415689" w:rsidRDefault="00415689" w:rsidP="00415689">
            <w:pPr>
              <w:ind w:left="0" w:firstLine="567"/>
              <w:rPr>
                <w:sz w:val="18"/>
                <w:szCs w:val="18"/>
              </w:rPr>
            </w:pPr>
            <w:r w:rsidRPr="00415689">
              <w:rPr>
                <w:sz w:val="18"/>
                <w:szCs w:val="18"/>
              </w:rPr>
              <w:t xml:space="preserve">-8 </w:t>
            </w:r>
            <w:proofErr w:type="spellStart"/>
            <w:r w:rsidRPr="00415689">
              <w:rPr>
                <w:sz w:val="18"/>
                <w:szCs w:val="18"/>
              </w:rPr>
              <w:t>эт</w:t>
            </w:r>
            <w:proofErr w:type="spellEnd"/>
            <w:r w:rsidRPr="00415689">
              <w:rPr>
                <w:sz w:val="18"/>
                <w:szCs w:val="18"/>
              </w:rPr>
              <w:t>.</w:t>
            </w:r>
          </w:p>
        </w:tc>
        <w:tc>
          <w:tcPr>
            <w:tcW w:w="1440" w:type="dxa"/>
            <w:gridSpan w:val="2"/>
            <w:tcBorders>
              <w:top w:val="single" w:sz="6" w:space="0" w:color="auto"/>
              <w:left w:val="single" w:sz="6" w:space="0" w:color="auto"/>
              <w:bottom w:val="single" w:sz="6" w:space="0" w:color="auto"/>
              <w:right w:val="single" w:sz="12" w:space="0" w:color="auto"/>
            </w:tcBorders>
            <w:noWrap/>
            <w:vAlign w:val="center"/>
            <w:hideMark/>
          </w:tcPr>
          <w:p w:rsidR="00415689" w:rsidRPr="00415689" w:rsidRDefault="00415689" w:rsidP="0030578A">
            <w:pPr>
              <w:ind w:left="0" w:firstLine="0"/>
              <w:rPr>
                <w:color w:val="000000"/>
                <w:sz w:val="18"/>
                <w:szCs w:val="18"/>
              </w:rPr>
            </w:pPr>
            <w:r w:rsidRPr="00415689">
              <w:rPr>
                <w:color w:val="000000"/>
                <w:sz w:val="18"/>
                <w:szCs w:val="18"/>
              </w:rPr>
              <w:t>1,8</w:t>
            </w:r>
          </w:p>
        </w:tc>
      </w:tr>
      <w:tr w:rsidR="00415689" w:rsidRPr="00415689" w:rsidTr="00415689">
        <w:trPr>
          <w:trHeight w:val="426"/>
        </w:trPr>
        <w:tc>
          <w:tcPr>
            <w:tcW w:w="11703" w:type="dxa"/>
            <w:gridSpan w:val="8"/>
            <w:tcBorders>
              <w:top w:val="single" w:sz="6" w:space="0" w:color="auto"/>
              <w:left w:val="single" w:sz="12" w:space="0" w:color="auto"/>
              <w:bottom w:val="single" w:sz="12" w:space="0" w:color="auto"/>
              <w:right w:val="single" w:sz="6" w:space="0" w:color="auto"/>
            </w:tcBorders>
            <w:noWrap/>
            <w:vAlign w:val="center"/>
            <w:hideMark/>
          </w:tcPr>
          <w:p w:rsidR="00415689" w:rsidRPr="00415689" w:rsidRDefault="00415689" w:rsidP="00415689">
            <w:pPr>
              <w:ind w:left="0" w:firstLine="567"/>
              <w:rPr>
                <w:sz w:val="18"/>
                <w:szCs w:val="18"/>
              </w:rPr>
            </w:pPr>
            <w:r w:rsidRPr="00415689">
              <w:rPr>
                <w:bCs/>
                <w:sz w:val="18"/>
                <w:szCs w:val="18"/>
              </w:rPr>
              <w:t>Итого</w:t>
            </w:r>
          </w:p>
        </w:tc>
        <w:tc>
          <w:tcPr>
            <w:tcW w:w="915" w:type="dxa"/>
            <w:gridSpan w:val="2"/>
            <w:tcBorders>
              <w:top w:val="single" w:sz="6" w:space="0" w:color="auto"/>
              <w:left w:val="single" w:sz="6" w:space="0" w:color="auto"/>
              <w:bottom w:val="single" w:sz="12" w:space="0" w:color="auto"/>
              <w:right w:val="single" w:sz="6" w:space="0" w:color="auto"/>
            </w:tcBorders>
            <w:vAlign w:val="center"/>
            <w:hideMark/>
          </w:tcPr>
          <w:p w:rsidR="00415689" w:rsidRPr="00415689" w:rsidRDefault="00415689" w:rsidP="00415689">
            <w:pPr>
              <w:ind w:left="0" w:firstLine="567"/>
              <w:rPr>
                <w:sz w:val="18"/>
                <w:szCs w:val="18"/>
              </w:rPr>
            </w:pPr>
            <w:r w:rsidRPr="00415689">
              <w:rPr>
                <w:bCs/>
                <w:sz w:val="18"/>
                <w:szCs w:val="18"/>
              </w:rPr>
              <w:t>309 шт.</w:t>
            </w:r>
          </w:p>
        </w:tc>
        <w:tc>
          <w:tcPr>
            <w:tcW w:w="845" w:type="dxa"/>
            <w:tcBorders>
              <w:top w:val="single" w:sz="6" w:space="0" w:color="auto"/>
              <w:left w:val="single" w:sz="6" w:space="0" w:color="auto"/>
              <w:bottom w:val="single" w:sz="12" w:space="0" w:color="auto"/>
              <w:right w:val="single" w:sz="6" w:space="0" w:color="auto"/>
            </w:tcBorders>
            <w:vAlign w:val="center"/>
            <w:hideMark/>
          </w:tcPr>
          <w:p w:rsidR="00415689" w:rsidRPr="00415689" w:rsidRDefault="00415689" w:rsidP="00415689">
            <w:pPr>
              <w:ind w:left="0" w:firstLine="567"/>
              <w:rPr>
                <w:sz w:val="18"/>
                <w:szCs w:val="18"/>
              </w:rPr>
            </w:pPr>
            <w:r w:rsidRPr="00415689">
              <w:rPr>
                <w:sz w:val="18"/>
                <w:szCs w:val="18"/>
              </w:rPr>
              <w:t xml:space="preserve">5-8 </w:t>
            </w:r>
            <w:proofErr w:type="spellStart"/>
            <w:r w:rsidRPr="00415689">
              <w:rPr>
                <w:sz w:val="18"/>
                <w:szCs w:val="18"/>
              </w:rPr>
              <w:t>эт</w:t>
            </w:r>
            <w:proofErr w:type="spellEnd"/>
            <w:r w:rsidRPr="00415689">
              <w:rPr>
                <w:sz w:val="18"/>
                <w:szCs w:val="18"/>
              </w:rPr>
              <w:t>.</w:t>
            </w:r>
          </w:p>
        </w:tc>
        <w:tc>
          <w:tcPr>
            <w:tcW w:w="1462" w:type="dxa"/>
            <w:gridSpan w:val="3"/>
            <w:tcBorders>
              <w:top w:val="single" w:sz="6" w:space="0" w:color="auto"/>
              <w:left w:val="single" w:sz="6" w:space="0" w:color="auto"/>
              <w:bottom w:val="single" w:sz="12" w:space="0" w:color="auto"/>
              <w:right w:val="single" w:sz="12" w:space="0" w:color="auto"/>
            </w:tcBorders>
            <w:noWrap/>
            <w:vAlign w:val="center"/>
          </w:tcPr>
          <w:p w:rsidR="00415689" w:rsidRPr="00415689" w:rsidRDefault="00415689" w:rsidP="00415689">
            <w:pPr>
              <w:ind w:left="0" w:firstLine="567"/>
              <w:rPr>
                <w:color w:val="000000"/>
                <w:sz w:val="18"/>
                <w:szCs w:val="18"/>
              </w:rPr>
            </w:pPr>
          </w:p>
        </w:tc>
      </w:tr>
    </w:tbl>
    <w:p w:rsidR="00415689" w:rsidRPr="00415689" w:rsidRDefault="00415689" w:rsidP="00415689">
      <w:pPr>
        <w:ind w:left="0" w:firstLine="567"/>
        <w:rPr>
          <w:rFonts w:eastAsia="Calibri"/>
          <w:sz w:val="18"/>
          <w:szCs w:val="18"/>
          <w:lang w:eastAsia="en-US"/>
        </w:rPr>
        <w:sectPr w:rsidR="00415689" w:rsidRPr="00415689" w:rsidSect="00A455FC">
          <w:pgSz w:w="11907" w:h="16839"/>
          <w:pgMar w:top="567" w:right="992" w:bottom="567" w:left="1276" w:header="284" w:footer="284" w:gutter="0"/>
          <w:cols w:space="720"/>
        </w:sectPr>
      </w:pPr>
    </w:p>
    <w:p w:rsidR="00415689" w:rsidRPr="00415689" w:rsidRDefault="00415689" w:rsidP="00415689">
      <w:pPr>
        <w:numPr>
          <w:ilvl w:val="1"/>
          <w:numId w:val="12"/>
        </w:numPr>
        <w:suppressAutoHyphens/>
        <w:spacing w:before="240" w:after="120" w:line="276" w:lineRule="auto"/>
        <w:ind w:left="0" w:firstLine="567"/>
        <w:outlineLvl w:val="1"/>
        <w:rPr>
          <w:rFonts w:eastAsia="Calibri"/>
          <w:sz w:val="18"/>
          <w:szCs w:val="18"/>
          <w:lang w:eastAsia="en-US"/>
        </w:rPr>
      </w:pPr>
      <w:r w:rsidRPr="00415689">
        <w:rPr>
          <w:rFonts w:eastAsia="Calibri"/>
          <w:sz w:val="18"/>
          <w:szCs w:val="18"/>
          <w:lang w:eastAsia="en-US"/>
        </w:rPr>
        <w:lastRenderedPageBreak/>
        <w:t>Характеристики объектов капитального строительства социальной инфраструктуры</w:t>
      </w:r>
    </w:p>
    <w:tbl>
      <w:tblPr>
        <w:tblW w:w="4800" w:type="pct"/>
        <w:jc w:val="center"/>
        <w:tblInd w:w="-188"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899"/>
        <w:gridCol w:w="1231"/>
        <w:gridCol w:w="1065"/>
        <w:gridCol w:w="934"/>
        <w:gridCol w:w="773"/>
        <w:gridCol w:w="655"/>
        <w:gridCol w:w="781"/>
        <w:gridCol w:w="655"/>
        <w:gridCol w:w="827"/>
        <w:gridCol w:w="1369"/>
      </w:tblGrid>
      <w:tr w:rsidR="00415689" w:rsidRPr="00415689" w:rsidTr="00415689">
        <w:trPr>
          <w:trHeight w:val="2805"/>
          <w:jc w:val="center"/>
        </w:trPr>
        <w:tc>
          <w:tcPr>
            <w:tcW w:w="982" w:type="dxa"/>
            <w:tcBorders>
              <w:top w:val="single" w:sz="12" w:space="0" w:color="auto"/>
              <w:left w:val="single" w:sz="12" w:space="0" w:color="auto"/>
              <w:bottom w:val="single" w:sz="6" w:space="0" w:color="auto"/>
              <w:right w:val="single" w:sz="6" w:space="0" w:color="auto"/>
            </w:tcBorders>
            <w:vAlign w:val="center"/>
            <w:hideMark/>
          </w:tcPr>
          <w:p w:rsidR="00415689" w:rsidRPr="00415689" w:rsidRDefault="00415689" w:rsidP="009E214F">
            <w:pPr>
              <w:ind w:left="0" w:firstLine="0"/>
              <w:rPr>
                <w:bCs/>
                <w:sz w:val="18"/>
                <w:szCs w:val="18"/>
              </w:rPr>
            </w:pPr>
            <w:r w:rsidRPr="00415689">
              <w:rPr>
                <w:bCs/>
                <w:sz w:val="18"/>
                <w:szCs w:val="18"/>
              </w:rPr>
              <w:t>Индекс зоны планируемого размещения ОКС</w:t>
            </w:r>
          </w:p>
        </w:tc>
        <w:tc>
          <w:tcPr>
            <w:tcW w:w="1358" w:type="dxa"/>
            <w:tcBorders>
              <w:top w:val="single" w:sz="12" w:space="0" w:color="auto"/>
              <w:left w:val="single" w:sz="6" w:space="0" w:color="auto"/>
              <w:bottom w:val="single" w:sz="6" w:space="0" w:color="auto"/>
              <w:right w:val="single" w:sz="6" w:space="0" w:color="auto"/>
            </w:tcBorders>
            <w:vAlign w:val="center"/>
            <w:hideMark/>
          </w:tcPr>
          <w:p w:rsidR="00415689" w:rsidRPr="00415689" w:rsidRDefault="00415689" w:rsidP="009E214F">
            <w:pPr>
              <w:ind w:left="0" w:firstLine="0"/>
              <w:rPr>
                <w:bCs/>
                <w:sz w:val="18"/>
                <w:szCs w:val="18"/>
              </w:rPr>
            </w:pPr>
            <w:r w:rsidRPr="00415689">
              <w:rPr>
                <w:bCs/>
                <w:sz w:val="18"/>
                <w:szCs w:val="18"/>
              </w:rPr>
              <w:t>Наименование функциональной зоны</w:t>
            </w:r>
          </w:p>
        </w:tc>
        <w:tc>
          <w:tcPr>
            <w:tcW w:w="1171" w:type="dxa"/>
            <w:tcBorders>
              <w:top w:val="single" w:sz="12" w:space="0" w:color="auto"/>
              <w:left w:val="single" w:sz="6" w:space="0" w:color="auto"/>
              <w:bottom w:val="single" w:sz="6" w:space="0" w:color="auto"/>
              <w:right w:val="single" w:sz="6" w:space="0" w:color="auto"/>
            </w:tcBorders>
            <w:vAlign w:val="center"/>
            <w:hideMark/>
          </w:tcPr>
          <w:p w:rsidR="00415689" w:rsidRPr="00415689" w:rsidRDefault="00415689" w:rsidP="009E214F">
            <w:pPr>
              <w:ind w:left="0" w:firstLine="0"/>
              <w:rPr>
                <w:bCs/>
                <w:sz w:val="18"/>
                <w:szCs w:val="18"/>
              </w:rPr>
            </w:pPr>
            <w:r w:rsidRPr="00415689">
              <w:rPr>
                <w:bCs/>
                <w:sz w:val="18"/>
                <w:szCs w:val="18"/>
              </w:rPr>
              <w:t>Наименование объекта капитального строительства</w:t>
            </w:r>
          </w:p>
        </w:tc>
        <w:tc>
          <w:tcPr>
            <w:tcW w:w="1023" w:type="dxa"/>
            <w:tcBorders>
              <w:top w:val="single" w:sz="12" w:space="0" w:color="auto"/>
              <w:left w:val="single" w:sz="6" w:space="0" w:color="auto"/>
              <w:bottom w:val="single" w:sz="6" w:space="0" w:color="auto"/>
              <w:right w:val="single" w:sz="6" w:space="0" w:color="auto"/>
            </w:tcBorders>
            <w:vAlign w:val="center"/>
            <w:hideMark/>
          </w:tcPr>
          <w:p w:rsidR="00415689" w:rsidRPr="00415689" w:rsidRDefault="00415689" w:rsidP="009E214F">
            <w:pPr>
              <w:ind w:left="0" w:firstLine="0"/>
              <w:rPr>
                <w:bCs/>
                <w:sz w:val="18"/>
                <w:szCs w:val="18"/>
              </w:rPr>
            </w:pPr>
            <w:r w:rsidRPr="00415689">
              <w:rPr>
                <w:bCs/>
                <w:sz w:val="18"/>
                <w:szCs w:val="18"/>
              </w:rPr>
              <w:t>Вид мероприятия</w:t>
            </w:r>
          </w:p>
        </w:tc>
        <w:tc>
          <w:tcPr>
            <w:tcW w:w="842" w:type="dxa"/>
            <w:tcBorders>
              <w:top w:val="single" w:sz="12" w:space="0" w:color="auto"/>
              <w:left w:val="single" w:sz="6" w:space="0" w:color="auto"/>
              <w:bottom w:val="single" w:sz="6" w:space="0" w:color="auto"/>
              <w:right w:val="single" w:sz="6" w:space="0" w:color="auto"/>
            </w:tcBorders>
            <w:vAlign w:val="center"/>
            <w:hideMark/>
          </w:tcPr>
          <w:p w:rsidR="00415689" w:rsidRPr="00415689" w:rsidRDefault="00415689" w:rsidP="009E214F">
            <w:pPr>
              <w:ind w:left="0" w:firstLine="0"/>
              <w:rPr>
                <w:bCs/>
                <w:sz w:val="18"/>
                <w:szCs w:val="18"/>
              </w:rPr>
            </w:pPr>
            <w:r w:rsidRPr="00415689">
              <w:rPr>
                <w:bCs/>
                <w:sz w:val="18"/>
                <w:szCs w:val="18"/>
              </w:rPr>
              <w:t>Очередность/ этапы</w:t>
            </w:r>
          </w:p>
        </w:tc>
        <w:tc>
          <w:tcPr>
            <w:tcW w:w="709" w:type="dxa"/>
            <w:tcBorders>
              <w:top w:val="single" w:sz="12" w:space="0" w:color="auto"/>
              <w:left w:val="single" w:sz="6" w:space="0" w:color="auto"/>
              <w:bottom w:val="single" w:sz="6" w:space="0" w:color="auto"/>
              <w:right w:val="single" w:sz="6" w:space="0" w:color="auto"/>
            </w:tcBorders>
            <w:vAlign w:val="center"/>
            <w:hideMark/>
          </w:tcPr>
          <w:p w:rsidR="00415689" w:rsidRPr="00415689" w:rsidRDefault="00415689" w:rsidP="00415689">
            <w:pPr>
              <w:ind w:left="0" w:firstLine="567"/>
              <w:rPr>
                <w:bCs/>
                <w:sz w:val="18"/>
                <w:szCs w:val="18"/>
              </w:rPr>
            </w:pPr>
            <w:r w:rsidRPr="00415689">
              <w:rPr>
                <w:bCs/>
                <w:sz w:val="18"/>
                <w:szCs w:val="18"/>
              </w:rPr>
              <w:t>Значение</w:t>
            </w:r>
          </w:p>
        </w:tc>
        <w:tc>
          <w:tcPr>
            <w:tcW w:w="851" w:type="dxa"/>
            <w:tcBorders>
              <w:top w:val="single" w:sz="12" w:space="0" w:color="auto"/>
              <w:left w:val="single" w:sz="6" w:space="0" w:color="auto"/>
              <w:bottom w:val="single" w:sz="6" w:space="0" w:color="auto"/>
              <w:right w:val="single" w:sz="6" w:space="0" w:color="auto"/>
            </w:tcBorders>
            <w:vAlign w:val="center"/>
            <w:hideMark/>
          </w:tcPr>
          <w:p w:rsidR="00415689" w:rsidRPr="00415689" w:rsidRDefault="00415689" w:rsidP="009E214F">
            <w:pPr>
              <w:ind w:left="0" w:firstLine="0"/>
              <w:rPr>
                <w:bCs/>
                <w:sz w:val="18"/>
                <w:szCs w:val="18"/>
              </w:rPr>
            </w:pPr>
            <w:r w:rsidRPr="00415689">
              <w:rPr>
                <w:bCs/>
                <w:sz w:val="18"/>
                <w:szCs w:val="18"/>
              </w:rPr>
              <w:t>Местоположение</w:t>
            </w:r>
          </w:p>
        </w:tc>
        <w:tc>
          <w:tcPr>
            <w:tcW w:w="708" w:type="dxa"/>
            <w:tcBorders>
              <w:top w:val="single" w:sz="12" w:space="0" w:color="auto"/>
              <w:left w:val="single" w:sz="6" w:space="0" w:color="auto"/>
              <w:bottom w:val="single" w:sz="6" w:space="0" w:color="auto"/>
              <w:right w:val="single" w:sz="6" w:space="0" w:color="auto"/>
            </w:tcBorders>
            <w:vAlign w:val="center"/>
            <w:hideMark/>
          </w:tcPr>
          <w:p w:rsidR="00415689" w:rsidRPr="00415689" w:rsidRDefault="00415689" w:rsidP="00415689">
            <w:pPr>
              <w:ind w:left="0" w:firstLine="567"/>
              <w:rPr>
                <w:bCs/>
                <w:sz w:val="18"/>
                <w:szCs w:val="18"/>
              </w:rPr>
            </w:pPr>
            <w:r w:rsidRPr="00415689">
              <w:rPr>
                <w:bCs/>
                <w:sz w:val="18"/>
                <w:szCs w:val="18"/>
              </w:rPr>
              <w:t>Кол-во объектов, шт.</w:t>
            </w:r>
          </w:p>
        </w:tc>
        <w:tc>
          <w:tcPr>
            <w:tcW w:w="903" w:type="dxa"/>
            <w:tcBorders>
              <w:top w:val="single" w:sz="12" w:space="0" w:color="auto"/>
              <w:left w:val="single" w:sz="6" w:space="0" w:color="auto"/>
              <w:bottom w:val="single" w:sz="6" w:space="0" w:color="auto"/>
              <w:right w:val="single" w:sz="6" w:space="0" w:color="auto"/>
            </w:tcBorders>
            <w:vAlign w:val="center"/>
            <w:hideMark/>
          </w:tcPr>
          <w:p w:rsidR="00415689" w:rsidRPr="00415689" w:rsidRDefault="00415689" w:rsidP="009E214F">
            <w:pPr>
              <w:ind w:left="0" w:firstLine="0"/>
              <w:rPr>
                <w:bCs/>
                <w:sz w:val="18"/>
                <w:szCs w:val="18"/>
              </w:rPr>
            </w:pPr>
            <w:r w:rsidRPr="00415689">
              <w:rPr>
                <w:bCs/>
                <w:sz w:val="18"/>
                <w:szCs w:val="18"/>
              </w:rPr>
              <w:t>Характеристика, емкость/мощность</w:t>
            </w:r>
          </w:p>
        </w:tc>
        <w:tc>
          <w:tcPr>
            <w:tcW w:w="1514" w:type="dxa"/>
            <w:tcBorders>
              <w:top w:val="single" w:sz="12" w:space="0" w:color="auto"/>
              <w:left w:val="single" w:sz="6" w:space="0" w:color="auto"/>
              <w:bottom w:val="single" w:sz="6" w:space="0" w:color="auto"/>
              <w:right w:val="single" w:sz="12" w:space="0" w:color="auto"/>
            </w:tcBorders>
            <w:vAlign w:val="center"/>
            <w:hideMark/>
          </w:tcPr>
          <w:p w:rsidR="00415689" w:rsidRPr="00415689" w:rsidRDefault="00415689" w:rsidP="009E214F">
            <w:pPr>
              <w:ind w:left="0" w:firstLine="0"/>
              <w:rPr>
                <w:bCs/>
                <w:sz w:val="18"/>
                <w:szCs w:val="18"/>
              </w:rPr>
            </w:pPr>
            <w:r w:rsidRPr="00415689">
              <w:rPr>
                <w:bCs/>
                <w:sz w:val="18"/>
                <w:szCs w:val="18"/>
              </w:rPr>
              <w:t xml:space="preserve">Площадь (S) зоны размещения, </w:t>
            </w:r>
            <w:proofErr w:type="gramStart"/>
            <w:r w:rsidRPr="00415689">
              <w:rPr>
                <w:bCs/>
                <w:sz w:val="18"/>
                <w:szCs w:val="18"/>
              </w:rPr>
              <w:t>га</w:t>
            </w:r>
            <w:proofErr w:type="gramEnd"/>
          </w:p>
        </w:tc>
      </w:tr>
      <w:tr w:rsidR="00415689" w:rsidRPr="00415689" w:rsidTr="00415689">
        <w:trPr>
          <w:trHeight w:val="300"/>
          <w:jc w:val="center"/>
        </w:trPr>
        <w:tc>
          <w:tcPr>
            <w:tcW w:w="982" w:type="dxa"/>
            <w:tcBorders>
              <w:top w:val="single" w:sz="6" w:space="0" w:color="auto"/>
              <w:left w:val="single" w:sz="12" w:space="0" w:color="auto"/>
              <w:bottom w:val="single" w:sz="6" w:space="0" w:color="auto"/>
              <w:right w:val="single" w:sz="6" w:space="0" w:color="auto"/>
            </w:tcBorders>
            <w:vAlign w:val="center"/>
            <w:hideMark/>
          </w:tcPr>
          <w:p w:rsidR="00415689" w:rsidRPr="00415689" w:rsidRDefault="00415689" w:rsidP="00415689">
            <w:pPr>
              <w:ind w:left="0" w:firstLine="567"/>
              <w:rPr>
                <w:bCs/>
                <w:sz w:val="18"/>
                <w:szCs w:val="18"/>
              </w:rPr>
            </w:pPr>
            <w:r w:rsidRPr="00415689">
              <w:rPr>
                <w:bCs/>
                <w:sz w:val="18"/>
                <w:szCs w:val="18"/>
              </w:rPr>
              <w:t>1</w:t>
            </w:r>
          </w:p>
        </w:tc>
        <w:tc>
          <w:tcPr>
            <w:tcW w:w="1358" w:type="dxa"/>
            <w:tcBorders>
              <w:top w:val="single" w:sz="6" w:space="0" w:color="auto"/>
              <w:left w:val="single" w:sz="6" w:space="0" w:color="auto"/>
              <w:bottom w:val="single" w:sz="6" w:space="0" w:color="auto"/>
              <w:right w:val="single" w:sz="6" w:space="0" w:color="auto"/>
            </w:tcBorders>
            <w:vAlign w:val="center"/>
            <w:hideMark/>
          </w:tcPr>
          <w:p w:rsidR="00415689" w:rsidRPr="00415689" w:rsidRDefault="00415689" w:rsidP="00415689">
            <w:pPr>
              <w:ind w:left="0" w:firstLine="567"/>
              <w:rPr>
                <w:bCs/>
                <w:sz w:val="18"/>
                <w:szCs w:val="18"/>
              </w:rPr>
            </w:pPr>
            <w:r w:rsidRPr="00415689">
              <w:rPr>
                <w:bCs/>
                <w:sz w:val="18"/>
                <w:szCs w:val="18"/>
              </w:rPr>
              <w:t>2</w:t>
            </w:r>
          </w:p>
        </w:tc>
        <w:tc>
          <w:tcPr>
            <w:tcW w:w="1171" w:type="dxa"/>
            <w:tcBorders>
              <w:top w:val="single" w:sz="6" w:space="0" w:color="auto"/>
              <w:left w:val="single" w:sz="6" w:space="0" w:color="auto"/>
              <w:bottom w:val="single" w:sz="6" w:space="0" w:color="auto"/>
              <w:right w:val="single" w:sz="6" w:space="0" w:color="auto"/>
            </w:tcBorders>
            <w:vAlign w:val="center"/>
            <w:hideMark/>
          </w:tcPr>
          <w:p w:rsidR="00415689" w:rsidRPr="00415689" w:rsidRDefault="00415689" w:rsidP="00415689">
            <w:pPr>
              <w:ind w:left="0" w:firstLine="567"/>
              <w:rPr>
                <w:bCs/>
                <w:sz w:val="18"/>
                <w:szCs w:val="18"/>
              </w:rPr>
            </w:pPr>
            <w:r w:rsidRPr="00415689">
              <w:rPr>
                <w:bCs/>
                <w:sz w:val="18"/>
                <w:szCs w:val="18"/>
              </w:rPr>
              <w:t>3</w:t>
            </w:r>
          </w:p>
        </w:tc>
        <w:tc>
          <w:tcPr>
            <w:tcW w:w="1023" w:type="dxa"/>
            <w:tcBorders>
              <w:top w:val="single" w:sz="6" w:space="0" w:color="auto"/>
              <w:left w:val="single" w:sz="6" w:space="0" w:color="auto"/>
              <w:bottom w:val="single" w:sz="6" w:space="0" w:color="auto"/>
              <w:right w:val="single" w:sz="6" w:space="0" w:color="auto"/>
            </w:tcBorders>
            <w:vAlign w:val="center"/>
            <w:hideMark/>
          </w:tcPr>
          <w:p w:rsidR="00415689" w:rsidRPr="00415689" w:rsidRDefault="00415689" w:rsidP="00415689">
            <w:pPr>
              <w:ind w:left="0" w:firstLine="567"/>
              <w:rPr>
                <w:bCs/>
                <w:sz w:val="18"/>
                <w:szCs w:val="18"/>
              </w:rPr>
            </w:pPr>
            <w:r w:rsidRPr="00415689">
              <w:rPr>
                <w:bCs/>
                <w:sz w:val="18"/>
                <w:szCs w:val="18"/>
              </w:rPr>
              <w:t>4</w:t>
            </w:r>
          </w:p>
        </w:tc>
        <w:tc>
          <w:tcPr>
            <w:tcW w:w="842" w:type="dxa"/>
            <w:tcBorders>
              <w:top w:val="single" w:sz="6" w:space="0" w:color="auto"/>
              <w:left w:val="single" w:sz="6" w:space="0" w:color="auto"/>
              <w:bottom w:val="single" w:sz="6" w:space="0" w:color="auto"/>
              <w:right w:val="single" w:sz="6" w:space="0" w:color="auto"/>
            </w:tcBorders>
            <w:vAlign w:val="center"/>
            <w:hideMark/>
          </w:tcPr>
          <w:p w:rsidR="00415689" w:rsidRPr="00415689" w:rsidRDefault="00415689" w:rsidP="00415689">
            <w:pPr>
              <w:ind w:left="0" w:firstLine="567"/>
              <w:rPr>
                <w:bCs/>
                <w:sz w:val="18"/>
                <w:szCs w:val="18"/>
              </w:rPr>
            </w:pPr>
            <w:r w:rsidRPr="00415689">
              <w:rPr>
                <w:bCs/>
                <w:sz w:val="18"/>
                <w:szCs w:val="18"/>
              </w:rPr>
              <w:t>5</w:t>
            </w:r>
          </w:p>
        </w:tc>
        <w:tc>
          <w:tcPr>
            <w:tcW w:w="709" w:type="dxa"/>
            <w:tcBorders>
              <w:top w:val="single" w:sz="6" w:space="0" w:color="auto"/>
              <w:left w:val="single" w:sz="6" w:space="0" w:color="auto"/>
              <w:bottom w:val="single" w:sz="6" w:space="0" w:color="auto"/>
              <w:right w:val="single" w:sz="6" w:space="0" w:color="auto"/>
            </w:tcBorders>
            <w:vAlign w:val="center"/>
            <w:hideMark/>
          </w:tcPr>
          <w:p w:rsidR="00415689" w:rsidRPr="00415689" w:rsidRDefault="00415689" w:rsidP="00415689">
            <w:pPr>
              <w:ind w:left="0" w:firstLine="567"/>
              <w:rPr>
                <w:bCs/>
                <w:sz w:val="18"/>
                <w:szCs w:val="18"/>
              </w:rPr>
            </w:pPr>
            <w:r w:rsidRPr="00415689">
              <w:rPr>
                <w:bCs/>
                <w:sz w:val="18"/>
                <w:szCs w:val="18"/>
              </w:rPr>
              <w:t>6</w:t>
            </w:r>
          </w:p>
        </w:tc>
        <w:tc>
          <w:tcPr>
            <w:tcW w:w="851" w:type="dxa"/>
            <w:tcBorders>
              <w:top w:val="single" w:sz="6" w:space="0" w:color="auto"/>
              <w:left w:val="single" w:sz="6" w:space="0" w:color="auto"/>
              <w:bottom w:val="single" w:sz="6" w:space="0" w:color="auto"/>
              <w:right w:val="single" w:sz="6" w:space="0" w:color="auto"/>
            </w:tcBorders>
            <w:vAlign w:val="center"/>
            <w:hideMark/>
          </w:tcPr>
          <w:p w:rsidR="00415689" w:rsidRPr="00415689" w:rsidRDefault="00415689" w:rsidP="00415689">
            <w:pPr>
              <w:ind w:left="0" w:firstLine="567"/>
              <w:rPr>
                <w:bCs/>
                <w:sz w:val="18"/>
                <w:szCs w:val="18"/>
              </w:rPr>
            </w:pPr>
            <w:r w:rsidRPr="00415689">
              <w:rPr>
                <w:bCs/>
                <w:sz w:val="18"/>
                <w:szCs w:val="18"/>
              </w:rPr>
              <w:t>7</w:t>
            </w:r>
          </w:p>
        </w:tc>
        <w:tc>
          <w:tcPr>
            <w:tcW w:w="708" w:type="dxa"/>
            <w:tcBorders>
              <w:top w:val="single" w:sz="6" w:space="0" w:color="auto"/>
              <w:left w:val="single" w:sz="6" w:space="0" w:color="auto"/>
              <w:bottom w:val="single" w:sz="6" w:space="0" w:color="auto"/>
              <w:right w:val="single" w:sz="6" w:space="0" w:color="auto"/>
            </w:tcBorders>
            <w:vAlign w:val="center"/>
            <w:hideMark/>
          </w:tcPr>
          <w:p w:rsidR="00415689" w:rsidRPr="00415689" w:rsidRDefault="00415689" w:rsidP="00415689">
            <w:pPr>
              <w:ind w:left="0" w:firstLine="567"/>
              <w:rPr>
                <w:bCs/>
                <w:sz w:val="18"/>
                <w:szCs w:val="18"/>
              </w:rPr>
            </w:pPr>
            <w:r w:rsidRPr="00415689">
              <w:rPr>
                <w:bCs/>
                <w:sz w:val="18"/>
                <w:szCs w:val="18"/>
              </w:rPr>
              <w:t>8</w:t>
            </w:r>
          </w:p>
        </w:tc>
        <w:tc>
          <w:tcPr>
            <w:tcW w:w="903" w:type="dxa"/>
            <w:tcBorders>
              <w:top w:val="single" w:sz="6" w:space="0" w:color="auto"/>
              <w:left w:val="single" w:sz="6" w:space="0" w:color="auto"/>
              <w:bottom w:val="single" w:sz="6" w:space="0" w:color="auto"/>
              <w:right w:val="single" w:sz="6" w:space="0" w:color="auto"/>
            </w:tcBorders>
            <w:vAlign w:val="center"/>
            <w:hideMark/>
          </w:tcPr>
          <w:p w:rsidR="00415689" w:rsidRPr="00415689" w:rsidRDefault="00415689" w:rsidP="00415689">
            <w:pPr>
              <w:ind w:left="0" w:firstLine="567"/>
              <w:rPr>
                <w:bCs/>
                <w:sz w:val="18"/>
                <w:szCs w:val="18"/>
              </w:rPr>
            </w:pPr>
            <w:r w:rsidRPr="00415689">
              <w:rPr>
                <w:bCs/>
                <w:sz w:val="18"/>
                <w:szCs w:val="18"/>
              </w:rPr>
              <w:t>11</w:t>
            </w:r>
          </w:p>
        </w:tc>
        <w:tc>
          <w:tcPr>
            <w:tcW w:w="1514" w:type="dxa"/>
            <w:tcBorders>
              <w:top w:val="single" w:sz="6" w:space="0" w:color="auto"/>
              <w:left w:val="single" w:sz="6" w:space="0" w:color="auto"/>
              <w:bottom w:val="single" w:sz="6" w:space="0" w:color="auto"/>
              <w:right w:val="single" w:sz="12" w:space="0" w:color="auto"/>
            </w:tcBorders>
            <w:vAlign w:val="center"/>
            <w:hideMark/>
          </w:tcPr>
          <w:p w:rsidR="00415689" w:rsidRPr="00415689" w:rsidRDefault="00415689" w:rsidP="00415689">
            <w:pPr>
              <w:ind w:left="0" w:firstLine="567"/>
              <w:rPr>
                <w:bCs/>
                <w:sz w:val="18"/>
                <w:szCs w:val="18"/>
              </w:rPr>
            </w:pPr>
            <w:r w:rsidRPr="00415689">
              <w:rPr>
                <w:bCs/>
                <w:sz w:val="18"/>
                <w:szCs w:val="18"/>
              </w:rPr>
              <w:t>12</w:t>
            </w:r>
          </w:p>
        </w:tc>
      </w:tr>
      <w:tr w:rsidR="00415689" w:rsidRPr="00415689" w:rsidTr="00415689">
        <w:trPr>
          <w:trHeight w:val="315"/>
          <w:jc w:val="center"/>
        </w:trPr>
        <w:tc>
          <w:tcPr>
            <w:tcW w:w="10061" w:type="dxa"/>
            <w:gridSpan w:val="10"/>
            <w:tcBorders>
              <w:top w:val="single" w:sz="6" w:space="0" w:color="auto"/>
              <w:left w:val="single" w:sz="12" w:space="0" w:color="auto"/>
              <w:bottom w:val="single" w:sz="6" w:space="0" w:color="auto"/>
              <w:right w:val="single" w:sz="12" w:space="0" w:color="auto"/>
            </w:tcBorders>
            <w:noWrap/>
            <w:vAlign w:val="center"/>
            <w:hideMark/>
          </w:tcPr>
          <w:p w:rsidR="00415689" w:rsidRPr="00415689" w:rsidRDefault="00415689" w:rsidP="00415689">
            <w:pPr>
              <w:ind w:left="0" w:firstLine="567"/>
              <w:rPr>
                <w:bCs/>
                <w:sz w:val="18"/>
                <w:szCs w:val="18"/>
              </w:rPr>
            </w:pPr>
            <w:r w:rsidRPr="00415689">
              <w:rPr>
                <w:bCs/>
                <w:sz w:val="18"/>
                <w:szCs w:val="18"/>
              </w:rPr>
              <w:t>Социальные объекты капитального строительства</w:t>
            </w:r>
          </w:p>
        </w:tc>
      </w:tr>
      <w:tr w:rsidR="00415689" w:rsidRPr="00415689" w:rsidTr="00415689">
        <w:trPr>
          <w:trHeight w:val="885"/>
          <w:jc w:val="center"/>
        </w:trPr>
        <w:tc>
          <w:tcPr>
            <w:tcW w:w="982" w:type="dxa"/>
            <w:tcBorders>
              <w:top w:val="single" w:sz="6" w:space="0" w:color="auto"/>
              <w:left w:val="single" w:sz="12" w:space="0" w:color="auto"/>
              <w:bottom w:val="single" w:sz="6" w:space="0" w:color="auto"/>
              <w:right w:val="single" w:sz="6" w:space="0" w:color="auto"/>
            </w:tcBorders>
            <w:vAlign w:val="center"/>
            <w:hideMark/>
          </w:tcPr>
          <w:p w:rsidR="00415689" w:rsidRPr="00415689" w:rsidRDefault="00415689" w:rsidP="009E214F">
            <w:pPr>
              <w:ind w:left="0" w:firstLine="0"/>
              <w:rPr>
                <w:sz w:val="18"/>
                <w:szCs w:val="18"/>
              </w:rPr>
            </w:pPr>
            <w:r w:rsidRPr="00415689">
              <w:rPr>
                <w:sz w:val="18"/>
                <w:szCs w:val="18"/>
              </w:rPr>
              <w:t>ЗР-5</w:t>
            </w:r>
          </w:p>
          <w:p w:rsidR="00415689" w:rsidRPr="00415689" w:rsidRDefault="00415689" w:rsidP="009E214F">
            <w:pPr>
              <w:ind w:left="0" w:firstLine="0"/>
              <w:rPr>
                <w:sz w:val="18"/>
                <w:szCs w:val="18"/>
              </w:rPr>
            </w:pPr>
            <w:r w:rsidRPr="00415689">
              <w:rPr>
                <w:sz w:val="18"/>
                <w:szCs w:val="18"/>
              </w:rPr>
              <w:t>ЗР-33</w:t>
            </w:r>
          </w:p>
          <w:p w:rsidR="00415689" w:rsidRPr="00415689" w:rsidRDefault="00415689" w:rsidP="009E214F">
            <w:pPr>
              <w:ind w:left="0" w:firstLine="0"/>
              <w:rPr>
                <w:sz w:val="18"/>
                <w:szCs w:val="18"/>
              </w:rPr>
            </w:pPr>
            <w:r w:rsidRPr="00415689">
              <w:rPr>
                <w:sz w:val="18"/>
                <w:szCs w:val="18"/>
              </w:rPr>
              <w:t>ЗР-14</w:t>
            </w:r>
          </w:p>
          <w:p w:rsidR="00415689" w:rsidRPr="00415689" w:rsidRDefault="00415689" w:rsidP="009E214F">
            <w:pPr>
              <w:ind w:left="0" w:firstLine="0"/>
              <w:rPr>
                <w:sz w:val="18"/>
                <w:szCs w:val="18"/>
              </w:rPr>
            </w:pPr>
            <w:r w:rsidRPr="00415689">
              <w:rPr>
                <w:sz w:val="18"/>
                <w:szCs w:val="18"/>
              </w:rPr>
              <w:t>ЗР-21</w:t>
            </w:r>
          </w:p>
        </w:tc>
        <w:tc>
          <w:tcPr>
            <w:tcW w:w="1358" w:type="dxa"/>
            <w:tcBorders>
              <w:top w:val="single" w:sz="6" w:space="0" w:color="auto"/>
              <w:left w:val="single" w:sz="6" w:space="0" w:color="auto"/>
              <w:bottom w:val="single" w:sz="6" w:space="0" w:color="auto"/>
              <w:right w:val="single" w:sz="6" w:space="0" w:color="auto"/>
            </w:tcBorders>
            <w:vAlign w:val="center"/>
            <w:hideMark/>
          </w:tcPr>
          <w:p w:rsidR="00415689" w:rsidRPr="00415689" w:rsidRDefault="00415689" w:rsidP="009E214F">
            <w:pPr>
              <w:ind w:left="0" w:firstLine="0"/>
              <w:rPr>
                <w:sz w:val="18"/>
                <w:szCs w:val="18"/>
              </w:rPr>
            </w:pPr>
            <w:r w:rsidRPr="00415689">
              <w:rPr>
                <w:sz w:val="18"/>
                <w:szCs w:val="18"/>
              </w:rPr>
              <w:t>Зона специализированной общественной застройки</w:t>
            </w:r>
          </w:p>
        </w:tc>
        <w:tc>
          <w:tcPr>
            <w:tcW w:w="1171" w:type="dxa"/>
            <w:tcBorders>
              <w:top w:val="single" w:sz="6" w:space="0" w:color="auto"/>
              <w:left w:val="single" w:sz="6" w:space="0" w:color="auto"/>
              <w:bottom w:val="single" w:sz="6" w:space="0" w:color="auto"/>
              <w:right w:val="single" w:sz="6" w:space="0" w:color="auto"/>
            </w:tcBorders>
            <w:vAlign w:val="center"/>
            <w:hideMark/>
          </w:tcPr>
          <w:p w:rsidR="00415689" w:rsidRPr="00415689" w:rsidRDefault="00415689" w:rsidP="009E214F">
            <w:pPr>
              <w:ind w:left="0" w:firstLine="0"/>
              <w:rPr>
                <w:sz w:val="18"/>
                <w:szCs w:val="18"/>
              </w:rPr>
            </w:pPr>
            <w:r w:rsidRPr="00415689">
              <w:rPr>
                <w:sz w:val="18"/>
                <w:szCs w:val="18"/>
              </w:rPr>
              <w:t>Дошкольное образовательное учреждение</w:t>
            </w:r>
          </w:p>
        </w:tc>
        <w:tc>
          <w:tcPr>
            <w:tcW w:w="1023" w:type="dxa"/>
            <w:tcBorders>
              <w:top w:val="single" w:sz="6" w:space="0" w:color="auto"/>
              <w:left w:val="single" w:sz="6" w:space="0" w:color="auto"/>
              <w:bottom w:val="single" w:sz="6" w:space="0" w:color="auto"/>
              <w:right w:val="single" w:sz="6" w:space="0" w:color="auto"/>
            </w:tcBorders>
            <w:vAlign w:val="center"/>
            <w:hideMark/>
          </w:tcPr>
          <w:p w:rsidR="00415689" w:rsidRPr="00415689" w:rsidRDefault="00415689" w:rsidP="009E214F">
            <w:pPr>
              <w:ind w:left="0" w:firstLine="0"/>
              <w:rPr>
                <w:sz w:val="18"/>
                <w:szCs w:val="18"/>
              </w:rPr>
            </w:pPr>
            <w:r w:rsidRPr="00415689">
              <w:rPr>
                <w:sz w:val="18"/>
                <w:szCs w:val="18"/>
              </w:rPr>
              <w:t>Строительство</w:t>
            </w:r>
          </w:p>
        </w:tc>
        <w:tc>
          <w:tcPr>
            <w:tcW w:w="842" w:type="dxa"/>
            <w:tcBorders>
              <w:top w:val="single" w:sz="6" w:space="0" w:color="auto"/>
              <w:left w:val="single" w:sz="6" w:space="0" w:color="auto"/>
              <w:bottom w:val="single" w:sz="6" w:space="0" w:color="auto"/>
              <w:right w:val="single" w:sz="6" w:space="0" w:color="auto"/>
            </w:tcBorders>
            <w:vAlign w:val="center"/>
            <w:hideMark/>
          </w:tcPr>
          <w:p w:rsidR="00415689" w:rsidRPr="00415689" w:rsidRDefault="00415689" w:rsidP="009E214F">
            <w:pPr>
              <w:ind w:left="0" w:firstLine="0"/>
              <w:rPr>
                <w:sz w:val="18"/>
                <w:szCs w:val="18"/>
              </w:rPr>
            </w:pPr>
            <w:r w:rsidRPr="00415689">
              <w:rPr>
                <w:sz w:val="18"/>
                <w:szCs w:val="18"/>
              </w:rPr>
              <w:t>Расчетный срок</w:t>
            </w:r>
          </w:p>
        </w:tc>
        <w:tc>
          <w:tcPr>
            <w:tcW w:w="709" w:type="dxa"/>
            <w:tcBorders>
              <w:top w:val="single" w:sz="6" w:space="0" w:color="auto"/>
              <w:left w:val="single" w:sz="6" w:space="0" w:color="auto"/>
              <w:bottom w:val="single" w:sz="6" w:space="0" w:color="auto"/>
              <w:right w:val="single" w:sz="6" w:space="0" w:color="auto"/>
            </w:tcBorders>
            <w:noWrap/>
            <w:vAlign w:val="center"/>
            <w:hideMark/>
          </w:tcPr>
          <w:p w:rsidR="00415689" w:rsidRPr="00415689" w:rsidRDefault="00415689" w:rsidP="009E214F">
            <w:pPr>
              <w:ind w:left="0" w:firstLine="0"/>
              <w:rPr>
                <w:sz w:val="18"/>
                <w:szCs w:val="18"/>
              </w:rPr>
            </w:pPr>
            <w:r w:rsidRPr="00415689">
              <w:rPr>
                <w:sz w:val="18"/>
                <w:szCs w:val="18"/>
              </w:rPr>
              <w:t>Иное</w:t>
            </w:r>
          </w:p>
        </w:tc>
        <w:tc>
          <w:tcPr>
            <w:tcW w:w="851" w:type="dxa"/>
            <w:tcBorders>
              <w:top w:val="single" w:sz="6" w:space="0" w:color="auto"/>
              <w:left w:val="single" w:sz="6" w:space="0" w:color="auto"/>
              <w:bottom w:val="single" w:sz="6" w:space="0" w:color="auto"/>
              <w:right w:val="single" w:sz="6" w:space="0" w:color="auto"/>
            </w:tcBorders>
            <w:vAlign w:val="center"/>
            <w:hideMark/>
          </w:tcPr>
          <w:p w:rsidR="00415689" w:rsidRPr="00415689" w:rsidRDefault="00415689" w:rsidP="009E214F">
            <w:pPr>
              <w:ind w:left="0" w:firstLine="0"/>
              <w:rPr>
                <w:sz w:val="18"/>
                <w:szCs w:val="18"/>
              </w:rPr>
            </w:pPr>
            <w:r w:rsidRPr="00415689">
              <w:rPr>
                <w:sz w:val="18"/>
                <w:szCs w:val="18"/>
              </w:rPr>
              <w:t>Д. Куда</w:t>
            </w:r>
          </w:p>
        </w:tc>
        <w:tc>
          <w:tcPr>
            <w:tcW w:w="708" w:type="dxa"/>
            <w:tcBorders>
              <w:top w:val="single" w:sz="6" w:space="0" w:color="auto"/>
              <w:left w:val="single" w:sz="6" w:space="0" w:color="auto"/>
              <w:bottom w:val="single" w:sz="6" w:space="0" w:color="auto"/>
              <w:right w:val="single" w:sz="6" w:space="0" w:color="auto"/>
            </w:tcBorders>
            <w:vAlign w:val="center"/>
            <w:hideMark/>
          </w:tcPr>
          <w:p w:rsidR="00415689" w:rsidRPr="00415689" w:rsidRDefault="00415689" w:rsidP="00415689">
            <w:pPr>
              <w:ind w:left="0" w:firstLine="567"/>
              <w:rPr>
                <w:sz w:val="18"/>
                <w:szCs w:val="18"/>
              </w:rPr>
            </w:pPr>
            <w:r w:rsidRPr="00415689">
              <w:rPr>
                <w:sz w:val="18"/>
                <w:szCs w:val="18"/>
              </w:rPr>
              <w:t>4 шт.</w:t>
            </w:r>
          </w:p>
        </w:tc>
        <w:tc>
          <w:tcPr>
            <w:tcW w:w="903" w:type="dxa"/>
            <w:tcBorders>
              <w:top w:val="single" w:sz="6" w:space="0" w:color="auto"/>
              <w:left w:val="single" w:sz="6" w:space="0" w:color="auto"/>
              <w:bottom w:val="single" w:sz="6" w:space="0" w:color="auto"/>
              <w:right w:val="single" w:sz="6" w:space="0" w:color="auto"/>
            </w:tcBorders>
            <w:vAlign w:val="center"/>
            <w:hideMark/>
          </w:tcPr>
          <w:p w:rsidR="00415689" w:rsidRPr="00415689" w:rsidRDefault="00415689" w:rsidP="009E214F">
            <w:pPr>
              <w:ind w:left="0" w:firstLine="0"/>
              <w:rPr>
                <w:color w:val="000000"/>
                <w:sz w:val="18"/>
                <w:szCs w:val="18"/>
              </w:rPr>
            </w:pPr>
            <w:r w:rsidRPr="00415689">
              <w:rPr>
                <w:color w:val="000000"/>
                <w:sz w:val="18"/>
                <w:szCs w:val="18"/>
              </w:rPr>
              <w:t>4,8 га</w:t>
            </w:r>
          </w:p>
          <w:p w:rsidR="00415689" w:rsidRPr="00415689" w:rsidRDefault="00415689" w:rsidP="009E214F">
            <w:pPr>
              <w:ind w:left="0" w:firstLine="0"/>
              <w:rPr>
                <w:color w:val="000000"/>
                <w:sz w:val="18"/>
                <w:szCs w:val="18"/>
              </w:rPr>
            </w:pPr>
            <w:r w:rsidRPr="00415689">
              <w:rPr>
                <w:color w:val="000000"/>
                <w:sz w:val="18"/>
                <w:szCs w:val="18"/>
              </w:rPr>
              <w:t>4х350 мест</w:t>
            </w:r>
          </w:p>
        </w:tc>
        <w:tc>
          <w:tcPr>
            <w:tcW w:w="1514" w:type="dxa"/>
            <w:tcBorders>
              <w:top w:val="single" w:sz="6" w:space="0" w:color="auto"/>
              <w:left w:val="single" w:sz="6" w:space="0" w:color="auto"/>
              <w:bottom w:val="single" w:sz="6" w:space="0" w:color="auto"/>
              <w:right w:val="single" w:sz="12" w:space="0" w:color="auto"/>
            </w:tcBorders>
            <w:noWrap/>
            <w:vAlign w:val="center"/>
            <w:hideMark/>
          </w:tcPr>
          <w:p w:rsidR="00415689" w:rsidRPr="00415689" w:rsidRDefault="00415689" w:rsidP="00415689">
            <w:pPr>
              <w:ind w:left="0" w:firstLine="567"/>
              <w:rPr>
                <w:color w:val="000000"/>
                <w:sz w:val="18"/>
                <w:szCs w:val="18"/>
              </w:rPr>
            </w:pPr>
            <w:r w:rsidRPr="00415689">
              <w:rPr>
                <w:color w:val="000000"/>
                <w:sz w:val="18"/>
                <w:szCs w:val="18"/>
              </w:rPr>
              <w:t>5,0</w:t>
            </w:r>
          </w:p>
        </w:tc>
      </w:tr>
      <w:tr w:rsidR="00415689" w:rsidRPr="00415689" w:rsidTr="00415689">
        <w:trPr>
          <w:trHeight w:val="885"/>
          <w:jc w:val="center"/>
        </w:trPr>
        <w:tc>
          <w:tcPr>
            <w:tcW w:w="982" w:type="dxa"/>
            <w:tcBorders>
              <w:top w:val="single" w:sz="6" w:space="0" w:color="auto"/>
              <w:left w:val="single" w:sz="12" w:space="0" w:color="auto"/>
              <w:bottom w:val="single" w:sz="6" w:space="0" w:color="auto"/>
              <w:right w:val="single" w:sz="6" w:space="0" w:color="auto"/>
            </w:tcBorders>
            <w:vAlign w:val="center"/>
            <w:hideMark/>
          </w:tcPr>
          <w:p w:rsidR="00415689" w:rsidRPr="00415689" w:rsidRDefault="00415689" w:rsidP="009E214F">
            <w:pPr>
              <w:ind w:left="0" w:firstLine="0"/>
              <w:rPr>
                <w:sz w:val="18"/>
                <w:szCs w:val="18"/>
              </w:rPr>
            </w:pPr>
            <w:r w:rsidRPr="00415689">
              <w:rPr>
                <w:sz w:val="18"/>
                <w:szCs w:val="18"/>
              </w:rPr>
              <w:t>ЗР-7</w:t>
            </w:r>
          </w:p>
          <w:p w:rsidR="00415689" w:rsidRPr="00415689" w:rsidRDefault="00415689" w:rsidP="009E214F">
            <w:pPr>
              <w:ind w:left="0" w:firstLine="0"/>
              <w:rPr>
                <w:sz w:val="18"/>
                <w:szCs w:val="18"/>
              </w:rPr>
            </w:pPr>
            <w:r w:rsidRPr="00415689">
              <w:rPr>
                <w:sz w:val="18"/>
                <w:szCs w:val="18"/>
              </w:rPr>
              <w:t>ЗР-23</w:t>
            </w:r>
          </w:p>
        </w:tc>
        <w:tc>
          <w:tcPr>
            <w:tcW w:w="1358" w:type="dxa"/>
            <w:tcBorders>
              <w:top w:val="single" w:sz="6" w:space="0" w:color="auto"/>
              <w:left w:val="single" w:sz="6" w:space="0" w:color="auto"/>
              <w:bottom w:val="single" w:sz="6" w:space="0" w:color="auto"/>
              <w:right w:val="single" w:sz="6" w:space="0" w:color="auto"/>
            </w:tcBorders>
            <w:vAlign w:val="center"/>
            <w:hideMark/>
          </w:tcPr>
          <w:p w:rsidR="00415689" w:rsidRPr="00415689" w:rsidRDefault="00415689" w:rsidP="009E214F">
            <w:pPr>
              <w:ind w:left="0" w:firstLine="0"/>
              <w:rPr>
                <w:sz w:val="18"/>
                <w:szCs w:val="18"/>
              </w:rPr>
            </w:pPr>
            <w:r w:rsidRPr="00415689">
              <w:rPr>
                <w:sz w:val="18"/>
                <w:szCs w:val="18"/>
              </w:rPr>
              <w:t>Зона специализированной общественной застройки</w:t>
            </w:r>
          </w:p>
        </w:tc>
        <w:tc>
          <w:tcPr>
            <w:tcW w:w="1171" w:type="dxa"/>
            <w:tcBorders>
              <w:top w:val="single" w:sz="6" w:space="0" w:color="auto"/>
              <w:left w:val="single" w:sz="6" w:space="0" w:color="auto"/>
              <w:bottom w:val="single" w:sz="6" w:space="0" w:color="auto"/>
              <w:right w:val="single" w:sz="6" w:space="0" w:color="auto"/>
            </w:tcBorders>
            <w:vAlign w:val="center"/>
            <w:hideMark/>
          </w:tcPr>
          <w:p w:rsidR="00415689" w:rsidRPr="00415689" w:rsidRDefault="00415689" w:rsidP="009E214F">
            <w:pPr>
              <w:ind w:left="0" w:firstLine="0"/>
              <w:rPr>
                <w:sz w:val="18"/>
                <w:szCs w:val="18"/>
              </w:rPr>
            </w:pPr>
            <w:r w:rsidRPr="00415689">
              <w:rPr>
                <w:color w:val="000000"/>
                <w:sz w:val="18"/>
                <w:szCs w:val="18"/>
              </w:rPr>
              <w:t>Общеобразовательное учебное заведение</w:t>
            </w:r>
          </w:p>
        </w:tc>
        <w:tc>
          <w:tcPr>
            <w:tcW w:w="1023" w:type="dxa"/>
            <w:tcBorders>
              <w:top w:val="single" w:sz="6" w:space="0" w:color="auto"/>
              <w:left w:val="single" w:sz="6" w:space="0" w:color="auto"/>
              <w:bottom w:val="single" w:sz="6" w:space="0" w:color="auto"/>
              <w:right w:val="single" w:sz="6" w:space="0" w:color="auto"/>
            </w:tcBorders>
            <w:vAlign w:val="center"/>
            <w:hideMark/>
          </w:tcPr>
          <w:p w:rsidR="00415689" w:rsidRPr="00415689" w:rsidRDefault="00415689" w:rsidP="009E214F">
            <w:pPr>
              <w:ind w:left="0" w:firstLine="0"/>
              <w:rPr>
                <w:sz w:val="18"/>
                <w:szCs w:val="18"/>
              </w:rPr>
            </w:pPr>
            <w:r w:rsidRPr="00415689">
              <w:rPr>
                <w:sz w:val="18"/>
                <w:szCs w:val="18"/>
              </w:rPr>
              <w:t>Строительство</w:t>
            </w:r>
          </w:p>
        </w:tc>
        <w:tc>
          <w:tcPr>
            <w:tcW w:w="842" w:type="dxa"/>
            <w:tcBorders>
              <w:top w:val="single" w:sz="6" w:space="0" w:color="auto"/>
              <w:left w:val="single" w:sz="6" w:space="0" w:color="auto"/>
              <w:bottom w:val="single" w:sz="6" w:space="0" w:color="auto"/>
              <w:right w:val="single" w:sz="6" w:space="0" w:color="auto"/>
            </w:tcBorders>
            <w:vAlign w:val="center"/>
            <w:hideMark/>
          </w:tcPr>
          <w:p w:rsidR="00415689" w:rsidRPr="00415689" w:rsidRDefault="00415689" w:rsidP="009E214F">
            <w:pPr>
              <w:ind w:left="0" w:firstLine="0"/>
              <w:rPr>
                <w:sz w:val="18"/>
                <w:szCs w:val="18"/>
              </w:rPr>
            </w:pPr>
            <w:r w:rsidRPr="00415689">
              <w:rPr>
                <w:sz w:val="18"/>
                <w:szCs w:val="18"/>
              </w:rPr>
              <w:t xml:space="preserve">Расчетный срок </w:t>
            </w:r>
          </w:p>
        </w:tc>
        <w:tc>
          <w:tcPr>
            <w:tcW w:w="709" w:type="dxa"/>
            <w:tcBorders>
              <w:top w:val="single" w:sz="6" w:space="0" w:color="auto"/>
              <w:left w:val="single" w:sz="6" w:space="0" w:color="auto"/>
              <w:bottom w:val="single" w:sz="6" w:space="0" w:color="auto"/>
              <w:right w:val="single" w:sz="6" w:space="0" w:color="auto"/>
            </w:tcBorders>
            <w:noWrap/>
            <w:vAlign w:val="center"/>
            <w:hideMark/>
          </w:tcPr>
          <w:p w:rsidR="00415689" w:rsidRPr="00415689" w:rsidRDefault="00415689" w:rsidP="009E214F">
            <w:pPr>
              <w:ind w:left="0" w:firstLine="0"/>
              <w:rPr>
                <w:sz w:val="18"/>
                <w:szCs w:val="18"/>
              </w:rPr>
            </w:pPr>
            <w:r w:rsidRPr="00415689">
              <w:rPr>
                <w:sz w:val="18"/>
                <w:szCs w:val="18"/>
              </w:rPr>
              <w:t>Иное</w:t>
            </w:r>
          </w:p>
        </w:tc>
        <w:tc>
          <w:tcPr>
            <w:tcW w:w="851" w:type="dxa"/>
            <w:tcBorders>
              <w:top w:val="single" w:sz="6" w:space="0" w:color="auto"/>
              <w:left w:val="single" w:sz="6" w:space="0" w:color="auto"/>
              <w:bottom w:val="single" w:sz="6" w:space="0" w:color="auto"/>
              <w:right w:val="single" w:sz="6" w:space="0" w:color="auto"/>
            </w:tcBorders>
            <w:vAlign w:val="center"/>
            <w:hideMark/>
          </w:tcPr>
          <w:p w:rsidR="00415689" w:rsidRPr="00415689" w:rsidRDefault="00415689" w:rsidP="009E214F">
            <w:pPr>
              <w:ind w:left="0" w:firstLine="0"/>
              <w:rPr>
                <w:sz w:val="18"/>
                <w:szCs w:val="18"/>
              </w:rPr>
            </w:pPr>
            <w:r w:rsidRPr="00415689">
              <w:rPr>
                <w:sz w:val="18"/>
                <w:szCs w:val="18"/>
              </w:rPr>
              <w:t>Д. Куда</w:t>
            </w:r>
          </w:p>
        </w:tc>
        <w:tc>
          <w:tcPr>
            <w:tcW w:w="708" w:type="dxa"/>
            <w:tcBorders>
              <w:top w:val="single" w:sz="6" w:space="0" w:color="auto"/>
              <w:left w:val="single" w:sz="6" w:space="0" w:color="auto"/>
              <w:bottom w:val="single" w:sz="6" w:space="0" w:color="auto"/>
              <w:right w:val="single" w:sz="6" w:space="0" w:color="auto"/>
            </w:tcBorders>
            <w:vAlign w:val="center"/>
            <w:hideMark/>
          </w:tcPr>
          <w:p w:rsidR="00415689" w:rsidRPr="00415689" w:rsidRDefault="00415689" w:rsidP="00415689">
            <w:pPr>
              <w:ind w:left="0" w:firstLine="567"/>
              <w:rPr>
                <w:sz w:val="18"/>
                <w:szCs w:val="18"/>
              </w:rPr>
            </w:pPr>
            <w:r w:rsidRPr="00415689">
              <w:rPr>
                <w:sz w:val="18"/>
                <w:szCs w:val="18"/>
              </w:rPr>
              <w:t>2 шт.</w:t>
            </w:r>
          </w:p>
        </w:tc>
        <w:tc>
          <w:tcPr>
            <w:tcW w:w="903" w:type="dxa"/>
            <w:tcBorders>
              <w:top w:val="single" w:sz="6" w:space="0" w:color="auto"/>
              <w:left w:val="single" w:sz="6" w:space="0" w:color="auto"/>
              <w:bottom w:val="single" w:sz="6" w:space="0" w:color="auto"/>
              <w:right w:val="single" w:sz="6" w:space="0" w:color="auto"/>
            </w:tcBorders>
            <w:vAlign w:val="center"/>
            <w:hideMark/>
          </w:tcPr>
          <w:p w:rsidR="00415689" w:rsidRPr="00415689" w:rsidRDefault="00415689" w:rsidP="009E214F">
            <w:pPr>
              <w:ind w:left="0" w:firstLine="0"/>
              <w:rPr>
                <w:color w:val="000000"/>
                <w:sz w:val="18"/>
                <w:szCs w:val="18"/>
              </w:rPr>
            </w:pPr>
            <w:r w:rsidRPr="00415689">
              <w:rPr>
                <w:color w:val="000000"/>
                <w:sz w:val="18"/>
                <w:szCs w:val="18"/>
              </w:rPr>
              <w:t>6,4 га</w:t>
            </w:r>
          </w:p>
          <w:p w:rsidR="00415689" w:rsidRPr="00415689" w:rsidRDefault="00415689" w:rsidP="009E214F">
            <w:pPr>
              <w:ind w:left="0" w:firstLine="0"/>
              <w:rPr>
                <w:color w:val="000000"/>
                <w:sz w:val="18"/>
                <w:szCs w:val="18"/>
              </w:rPr>
            </w:pPr>
            <w:r w:rsidRPr="00415689">
              <w:rPr>
                <w:color w:val="000000"/>
                <w:sz w:val="18"/>
                <w:szCs w:val="18"/>
              </w:rPr>
              <w:t>2х1550 мест</w:t>
            </w:r>
          </w:p>
        </w:tc>
        <w:tc>
          <w:tcPr>
            <w:tcW w:w="1514" w:type="dxa"/>
            <w:tcBorders>
              <w:top w:val="single" w:sz="6" w:space="0" w:color="auto"/>
              <w:left w:val="single" w:sz="6" w:space="0" w:color="auto"/>
              <w:bottom w:val="single" w:sz="6" w:space="0" w:color="auto"/>
              <w:right w:val="single" w:sz="12" w:space="0" w:color="auto"/>
            </w:tcBorders>
            <w:noWrap/>
            <w:vAlign w:val="center"/>
            <w:hideMark/>
          </w:tcPr>
          <w:p w:rsidR="00415689" w:rsidRPr="00415689" w:rsidRDefault="00415689" w:rsidP="00415689">
            <w:pPr>
              <w:ind w:left="0" w:firstLine="567"/>
              <w:rPr>
                <w:color w:val="000000"/>
                <w:sz w:val="18"/>
                <w:szCs w:val="18"/>
              </w:rPr>
            </w:pPr>
            <w:r w:rsidRPr="00415689">
              <w:rPr>
                <w:color w:val="000000"/>
                <w:sz w:val="18"/>
                <w:szCs w:val="18"/>
              </w:rPr>
              <w:t>6,8</w:t>
            </w:r>
          </w:p>
        </w:tc>
      </w:tr>
      <w:tr w:rsidR="00415689" w:rsidRPr="00415689" w:rsidTr="00415689">
        <w:trPr>
          <w:trHeight w:val="885"/>
          <w:jc w:val="center"/>
        </w:trPr>
        <w:tc>
          <w:tcPr>
            <w:tcW w:w="982" w:type="dxa"/>
            <w:tcBorders>
              <w:top w:val="single" w:sz="6" w:space="0" w:color="auto"/>
              <w:left w:val="single" w:sz="12" w:space="0" w:color="auto"/>
              <w:bottom w:val="single" w:sz="6" w:space="0" w:color="auto"/>
              <w:right w:val="single" w:sz="6" w:space="0" w:color="auto"/>
            </w:tcBorders>
            <w:vAlign w:val="center"/>
            <w:hideMark/>
          </w:tcPr>
          <w:p w:rsidR="00415689" w:rsidRPr="00415689" w:rsidRDefault="00415689" w:rsidP="009E214F">
            <w:pPr>
              <w:ind w:left="0" w:firstLine="0"/>
              <w:rPr>
                <w:sz w:val="18"/>
                <w:szCs w:val="18"/>
              </w:rPr>
            </w:pPr>
            <w:r w:rsidRPr="00415689">
              <w:rPr>
                <w:sz w:val="18"/>
                <w:szCs w:val="18"/>
              </w:rPr>
              <w:t>ЗР-10</w:t>
            </w:r>
          </w:p>
        </w:tc>
        <w:tc>
          <w:tcPr>
            <w:tcW w:w="1358" w:type="dxa"/>
            <w:tcBorders>
              <w:top w:val="single" w:sz="6" w:space="0" w:color="auto"/>
              <w:left w:val="single" w:sz="6" w:space="0" w:color="auto"/>
              <w:bottom w:val="single" w:sz="6" w:space="0" w:color="auto"/>
              <w:right w:val="single" w:sz="6" w:space="0" w:color="auto"/>
            </w:tcBorders>
            <w:vAlign w:val="center"/>
            <w:hideMark/>
          </w:tcPr>
          <w:p w:rsidR="00415689" w:rsidRPr="00415689" w:rsidRDefault="00415689" w:rsidP="009E214F">
            <w:pPr>
              <w:ind w:left="0" w:firstLine="0"/>
              <w:rPr>
                <w:sz w:val="18"/>
                <w:szCs w:val="18"/>
              </w:rPr>
            </w:pPr>
            <w:r w:rsidRPr="00415689">
              <w:rPr>
                <w:sz w:val="18"/>
                <w:szCs w:val="18"/>
              </w:rPr>
              <w:t>Зона специализированной общественной застройки</w:t>
            </w:r>
          </w:p>
        </w:tc>
        <w:tc>
          <w:tcPr>
            <w:tcW w:w="1171" w:type="dxa"/>
            <w:tcBorders>
              <w:top w:val="single" w:sz="6" w:space="0" w:color="auto"/>
              <w:left w:val="single" w:sz="6" w:space="0" w:color="auto"/>
              <w:bottom w:val="single" w:sz="6" w:space="0" w:color="auto"/>
              <w:right w:val="single" w:sz="6" w:space="0" w:color="auto"/>
            </w:tcBorders>
            <w:vAlign w:val="center"/>
            <w:hideMark/>
          </w:tcPr>
          <w:p w:rsidR="00415689" w:rsidRPr="00415689" w:rsidRDefault="00415689" w:rsidP="009E214F">
            <w:pPr>
              <w:ind w:left="0" w:firstLine="0"/>
              <w:rPr>
                <w:color w:val="000000"/>
                <w:sz w:val="18"/>
                <w:szCs w:val="18"/>
              </w:rPr>
            </w:pPr>
            <w:r w:rsidRPr="00415689">
              <w:rPr>
                <w:color w:val="000000"/>
                <w:sz w:val="18"/>
                <w:szCs w:val="18"/>
              </w:rPr>
              <w:t>Спортивно-оздоровительный центр</w:t>
            </w:r>
          </w:p>
        </w:tc>
        <w:tc>
          <w:tcPr>
            <w:tcW w:w="1023" w:type="dxa"/>
            <w:tcBorders>
              <w:top w:val="single" w:sz="6" w:space="0" w:color="auto"/>
              <w:left w:val="single" w:sz="6" w:space="0" w:color="auto"/>
              <w:bottom w:val="single" w:sz="6" w:space="0" w:color="auto"/>
              <w:right w:val="single" w:sz="6" w:space="0" w:color="auto"/>
            </w:tcBorders>
            <w:vAlign w:val="center"/>
            <w:hideMark/>
          </w:tcPr>
          <w:p w:rsidR="00415689" w:rsidRPr="00415689" w:rsidRDefault="00415689" w:rsidP="009E214F">
            <w:pPr>
              <w:ind w:left="0" w:firstLine="0"/>
              <w:rPr>
                <w:sz w:val="18"/>
                <w:szCs w:val="18"/>
              </w:rPr>
            </w:pPr>
            <w:r w:rsidRPr="00415689">
              <w:rPr>
                <w:sz w:val="18"/>
                <w:szCs w:val="18"/>
              </w:rPr>
              <w:t>Строительство</w:t>
            </w:r>
          </w:p>
        </w:tc>
        <w:tc>
          <w:tcPr>
            <w:tcW w:w="842" w:type="dxa"/>
            <w:tcBorders>
              <w:top w:val="single" w:sz="6" w:space="0" w:color="auto"/>
              <w:left w:val="single" w:sz="6" w:space="0" w:color="auto"/>
              <w:bottom w:val="single" w:sz="6" w:space="0" w:color="auto"/>
              <w:right w:val="single" w:sz="6" w:space="0" w:color="auto"/>
            </w:tcBorders>
            <w:vAlign w:val="center"/>
            <w:hideMark/>
          </w:tcPr>
          <w:p w:rsidR="00415689" w:rsidRPr="00415689" w:rsidRDefault="00415689" w:rsidP="009E214F">
            <w:pPr>
              <w:ind w:left="0" w:firstLine="0"/>
              <w:rPr>
                <w:sz w:val="18"/>
                <w:szCs w:val="18"/>
              </w:rPr>
            </w:pPr>
            <w:r w:rsidRPr="00415689">
              <w:rPr>
                <w:sz w:val="18"/>
                <w:szCs w:val="18"/>
              </w:rPr>
              <w:t xml:space="preserve">Расчетный срок </w:t>
            </w:r>
          </w:p>
        </w:tc>
        <w:tc>
          <w:tcPr>
            <w:tcW w:w="709" w:type="dxa"/>
            <w:tcBorders>
              <w:top w:val="single" w:sz="6" w:space="0" w:color="auto"/>
              <w:left w:val="single" w:sz="6" w:space="0" w:color="auto"/>
              <w:bottom w:val="single" w:sz="6" w:space="0" w:color="auto"/>
              <w:right w:val="single" w:sz="6" w:space="0" w:color="auto"/>
            </w:tcBorders>
            <w:noWrap/>
            <w:vAlign w:val="center"/>
            <w:hideMark/>
          </w:tcPr>
          <w:p w:rsidR="00415689" w:rsidRPr="00415689" w:rsidRDefault="00415689" w:rsidP="009E214F">
            <w:pPr>
              <w:ind w:left="0" w:firstLine="0"/>
              <w:rPr>
                <w:sz w:val="18"/>
                <w:szCs w:val="18"/>
              </w:rPr>
            </w:pPr>
            <w:r w:rsidRPr="00415689">
              <w:rPr>
                <w:sz w:val="18"/>
                <w:szCs w:val="18"/>
              </w:rPr>
              <w:t>Иное</w:t>
            </w:r>
          </w:p>
        </w:tc>
        <w:tc>
          <w:tcPr>
            <w:tcW w:w="851" w:type="dxa"/>
            <w:tcBorders>
              <w:top w:val="single" w:sz="6" w:space="0" w:color="auto"/>
              <w:left w:val="single" w:sz="6" w:space="0" w:color="auto"/>
              <w:bottom w:val="single" w:sz="6" w:space="0" w:color="auto"/>
              <w:right w:val="single" w:sz="6" w:space="0" w:color="auto"/>
            </w:tcBorders>
            <w:vAlign w:val="center"/>
            <w:hideMark/>
          </w:tcPr>
          <w:p w:rsidR="00415689" w:rsidRPr="00415689" w:rsidRDefault="00415689" w:rsidP="00415689">
            <w:pPr>
              <w:ind w:left="0" w:firstLine="567"/>
              <w:rPr>
                <w:sz w:val="18"/>
                <w:szCs w:val="18"/>
              </w:rPr>
            </w:pPr>
          </w:p>
        </w:tc>
        <w:tc>
          <w:tcPr>
            <w:tcW w:w="708" w:type="dxa"/>
            <w:tcBorders>
              <w:top w:val="single" w:sz="6" w:space="0" w:color="auto"/>
              <w:left w:val="single" w:sz="6" w:space="0" w:color="auto"/>
              <w:bottom w:val="single" w:sz="6" w:space="0" w:color="auto"/>
              <w:right w:val="single" w:sz="6" w:space="0" w:color="auto"/>
            </w:tcBorders>
            <w:vAlign w:val="center"/>
            <w:hideMark/>
          </w:tcPr>
          <w:p w:rsidR="00415689" w:rsidRPr="00415689" w:rsidRDefault="00415689" w:rsidP="00415689">
            <w:pPr>
              <w:ind w:left="0" w:firstLine="567"/>
              <w:rPr>
                <w:sz w:val="18"/>
                <w:szCs w:val="18"/>
              </w:rPr>
            </w:pPr>
            <w:r w:rsidRPr="00415689">
              <w:rPr>
                <w:sz w:val="18"/>
                <w:szCs w:val="18"/>
              </w:rPr>
              <w:t>1 шт.</w:t>
            </w:r>
          </w:p>
        </w:tc>
        <w:tc>
          <w:tcPr>
            <w:tcW w:w="903" w:type="dxa"/>
            <w:tcBorders>
              <w:top w:val="single" w:sz="6" w:space="0" w:color="auto"/>
              <w:left w:val="single" w:sz="6" w:space="0" w:color="auto"/>
              <w:bottom w:val="single" w:sz="6" w:space="0" w:color="auto"/>
              <w:right w:val="single" w:sz="6" w:space="0" w:color="auto"/>
            </w:tcBorders>
            <w:vAlign w:val="center"/>
            <w:hideMark/>
          </w:tcPr>
          <w:p w:rsidR="00415689" w:rsidRPr="00415689" w:rsidRDefault="00415689" w:rsidP="009E214F">
            <w:pPr>
              <w:ind w:left="0" w:firstLine="0"/>
              <w:rPr>
                <w:color w:val="000000"/>
                <w:sz w:val="18"/>
                <w:szCs w:val="18"/>
              </w:rPr>
            </w:pPr>
            <w:r w:rsidRPr="00415689">
              <w:rPr>
                <w:color w:val="000000"/>
                <w:sz w:val="18"/>
                <w:szCs w:val="18"/>
              </w:rPr>
              <w:t>0,5 га</w:t>
            </w:r>
          </w:p>
          <w:p w:rsidR="00415689" w:rsidRPr="00415689" w:rsidRDefault="00415689" w:rsidP="009E214F">
            <w:pPr>
              <w:ind w:left="0" w:firstLine="0"/>
              <w:rPr>
                <w:color w:val="000000"/>
                <w:sz w:val="18"/>
                <w:szCs w:val="18"/>
              </w:rPr>
            </w:pPr>
            <w:proofErr w:type="spellStart"/>
            <w:r w:rsidRPr="00415689">
              <w:rPr>
                <w:color w:val="000000"/>
                <w:sz w:val="18"/>
                <w:szCs w:val="18"/>
              </w:rPr>
              <w:t>Спорт</w:t>
            </w:r>
            <w:proofErr w:type="gramStart"/>
            <w:r w:rsidRPr="00415689">
              <w:rPr>
                <w:color w:val="000000"/>
                <w:sz w:val="18"/>
                <w:szCs w:val="18"/>
              </w:rPr>
              <w:t>.з</w:t>
            </w:r>
            <w:proofErr w:type="gramEnd"/>
            <w:r w:rsidRPr="00415689">
              <w:rPr>
                <w:color w:val="000000"/>
                <w:sz w:val="18"/>
                <w:szCs w:val="18"/>
              </w:rPr>
              <w:t>алы</w:t>
            </w:r>
            <w:proofErr w:type="spellEnd"/>
            <w:r w:rsidRPr="00415689">
              <w:rPr>
                <w:color w:val="000000"/>
                <w:sz w:val="18"/>
                <w:szCs w:val="18"/>
              </w:rPr>
              <w:t xml:space="preserve"> 1300 м2</w:t>
            </w:r>
          </w:p>
          <w:p w:rsidR="00415689" w:rsidRPr="00415689" w:rsidRDefault="00415689" w:rsidP="009E214F">
            <w:pPr>
              <w:ind w:left="0" w:firstLine="0"/>
              <w:rPr>
                <w:color w:val="000000"/>
                <w:sz w:val="18"/>
                <w:szCs w:val="18"/>
              </w:rPr>
            </w:pPr>
            <w:proofErr w:type="spellStart"/>
            <w:r w:rsidRPr="00415689">
              <w:rPr>
                <w:color w:val="000000"/>
                <w:sz w:val="18"/>
                <w:szCs w:val="18"/>
              </w:rPr>
              <w:t>Плав</w:t>
            </w:r>
            <w:proofErr w:type="spellEnd"/>
            <w:r w:rsidRPr="00415689">
              <w:rPr>
                <w:color w:val="000000"/>
                <w:sz w:val="18"/>
                <w:szCs w:val="18"/>
              </w:rPr>
              <w:t>. Бассейн 400 м</w:t>
            </w:r>
            <w:proofErr w:type="gramStart"/>
            <w:r w:rsidRPr="00415689">
              <w:rPr>
                <w:color w:val="000000"/>
                <w:sz w:val="18"/>
                <w:szCs w:val="18"/>
              </w:rPr>
              <w:t>2</w:t>
            </w:r>
            <w:proofErr w:type="gramEnd"/>
            <w:r w:rsidRPr="00415689">
              <w:rPr>
                <w:color w:val="000000"/>
                <w:sz w:val="18"/>
                <w:szCs w:val="18"/>
              </w:rPr>
              <w:t xml:space="preserve"> зеркала воды</w:t>
            </w:r>
          </w:p>
        </w:tc>
        <w:tc>
          <w:tcPr>
            <w:tcW w:w="1514" w:type="dxa"/>
            <w:tcBorders>
              <w:top w:val="single" w:sz="6" w:space="0" w:color="auto"/>
              <w:left w:val="single" w:sz="6" w:space="0" w:color="auto"/>
              <w:bottom w:val="single" w:sz="6" w:space="0" w:color="auto"/>
              <w:right w:val="single" w:sz="12" w:space="0" w:color="auto"/>
            </w:tcBorders>
            <w:noWrap/>
            <w:vAlign w:val="center"/>
            <w:hideMark/>
          </w:tcPr>
          <w:p w:rsidR="00415689" w:rsidRPr="00415689" w:rsidRDefault="00415689" w:rsidP="00415689">
            <w:pPr>
              <w:ind w:left="0" w:firstLine="567"/>
              <w:rPr>
                <w:color w:val="000000"/>
                <w:sz w:val="18"/>
                <w:szCs w:val="18"/>
              </w:rPr>
            </w:pPr>
            <w:r w:rsidRPr="00415689">
              <w:rPr>
                <w:color w:val="000000"/>
                <w:sz w:val="18"/>
                <w:szCs w:val="18"/>
              </w:rPr>
              <w:t>1,4</w:t>
            </w:r>
          </w:p>
        </w:tc>
      </w:tr>
      <w:tr w:rsidR="00415689" w:rsidRPr="00415689" w:rsidTr="00415689">
        <w:trPr>
          <w:trHeight w:val="885"/>
          <w:jc w:val="center"/>
        </w:trPr>
        <w:tc>
          <w:tcPr>
            <w:tcW w:w="982" w:type="dxa"/>
            <w:tcBorders>
              <w:top w:val="single" w:sz="6" w:space="0" w:color="auto"/>
              <w:left w:val="single" w:sz="12" w:space="0" w:color="auto"/>
              <w:bottom w:val="single" w:sz="6" w:space="0" w:color="auto"/>
              <w:right w:val="single" w:sz="6" w:space="0" w:color="auto"/>
            </w:tcBorders>
            <w:vAlign w:val="center"/>
            <w:hideMark/>
          </w:tcPr>
          <w:p w:rsidR="00415689" w:rsidRPr="00415689" w:rsidRDefault="00415689" w:rsidP="009E214F">
            <w:pPr>
              <w:ind w:left="0" w:firstLine="0"/>
              <w:rPr>
                <w:sz w:val="18"/>
                <w:szCs w:val="18"/>
              </w:rPr>
            </w:pPr>
            <w:r w:rsidRPr="00415689">
              <w:rPr>
                <w:sz w:val="18"/>
                <w:szCs w:val="18"/>
              </w:rPr>
              <w:t>ЗР-11</w:t>
            </w:r>
          </w:p>
        </w:tc>
        <w:tc>
          <w:tcPr>
            <w:tcW w:w="1358" w:type="dxa"/>
            <w:tcBorders>
              <w:top w:val="single" w:sz="6" w:space="0" w:color="auto"/>
              <w:left w:val="single" w:sz="6" w:space="0" w:color="auto"/>
              <w:bottom w:val="single" w:sz="6" w:space="0" w:color="auto"/>
              <w:right w:val="single" w:sz="6" w:space="0" w:color="auto"/>
            </w:tcBorders>
            <w:vAlign w:val="center"/>
            <w:hideMark/>
          </w:tcPr>
          <w:p w:rsidR="00415689" w:rsidRPr="00415689" w:rsidRDefault="00415689" w:rsidP="009E214F">
            <w:pPr>
              <w:ind w:left="0" w:firstLine="0"/>
              <w:rPr>
                <w:sz w:val="18"/>
                <w:szCs w:val="18"/>
              </w:rPr>
            </w:pPr>
            <w:r w:rsidRPr="00415689">
              <w:rPr>
                <w:sz w:val="18"/>
                <w:szCs w:val="18"/>
              </w:rPr>
              <w:t>Зона специализированной общественной застройки</w:t>
            </w:r>
          </w:p>
        </w:tc>
        <w:tc>
          <w:tcPr>
            <w:tcW w:w="1171" w:type="dxa"/>
            <w:tcBorders>
              <w:top w:val="single" w:sz="6" w:space="0" w:color="auto"/>
              <w:left w:val="single" w:sz="6" w:space="0" w:color="auto"/>
              <w:bottom w:val="single" w:sz="6" w:space="0" w:color="auto"/>
              <w:right w:val="single" w:sz="6" w:space="0" w:color="auto"/>
            </w:tcBorders>
            <w:vAlign w:val="center"/>
            <w:hideMark/>
          </w:tcPr>
          <w:p w:rsidR="00415689" w:rsidRPr="00415689" w:rsidRDefault="00415689" w:rsidP="009E214F">
            <w:pPr>
              <w:ind w:left="0" w:firstLine="0"/>
              <w:rPr>
                <w:color w:val="000000"/>
                <w:sz w:val="18"/>
                <w:szCs w:val="18"/>
              </w:rPr>
            </w:pPr>
            <w:r w:rsidRPr="00415689">
              <w:rPr>
                <w:color w:val="000000"/>
                <w:sz w:val="18"/>
                <w:szCs w:val="18"/>
              </w:rPr>
              <w:t>Культурно-досуговый центр с залом на 300 мест с библиотекой</w:t>
            </w:r>
          </w:p>
        </w:tc>
        <w:tc>
          <w:tcPr>
            <w:tcW w:w="1023" w:type="dxa"/>
            <w:tcBorders>
              <w:top w:val="single" w:sz="6" w:space="0" w:color="auto"/>
              <w:left w:val="single" w:sz="6" w:space="0" w:color="auto"/>
              <w:bottom w:val="single" w:sz="6" w:space="0" w:color="auto"/>
              <w:right w:val="single" w:sz="6" w:space="0" w:color="auto"/>
            </w:tcBorders>
            <w:vAlign w:val="center"/>
            <w:hideMark/>
          </w:tcPr>
          <w:p w:rsidR="00415689" w:rsidRPr="00415689" w:rsidRDefault="00415689" w:rsidP="009E214F">
            <w:pPr>
              <w:ind w:left="0" w:firstLine="0"/>
              <w:rPr>
                <w:sz w:val="18"/>
                <w:szCs w:val="18"/>
              </w:rPr>
            </w:pPr>
            <w:r w:rsidRPr="00415689">
              <w:rPr>
                <w:sz w:val="18"/>
                <w:szCs w:val="18"/>
              </w:rPr>
              <w:t>Строительство</w:t>
            </w:r>
          </w:p>
        </w:tc>
        <w:tc>
          <w:tcPr>
            <w:tcW w:w="842" w:type="dxa"/>
            <w:tcBorders>
              <w:top w:val="single" w:sz="6" w:space="0" w:color="auto"/>
              <w:left w:val="single" w:sz="6" w:space="0" w:color="auto"/>
              <w:bottom w:val="single" w:sz="6" w:space="0" w:color="auto"/>
              <w:right w:val="single" w:sz="6" w:space="0" w:color="auto"/>
            </w:tcBorders>
            <w:vAlign w:val="center"/>
            <w:hideMark/>
          </w:tcPr>
          <w:p w:rsidR="00415689" w:rsidRPr="00415689" w:rsidRDefault="00415689" w:rsidP="009E214F">
            <w:pPr>
              <w:ind w:left="0" w:firstLine="0"/>
              <w:rPr>
                <w:sz w:val="18"/>
                <w:szCs w:val="18"/>
              </w:rPr>
            </w:pPr>
            <w:r w:rsidRPr="00415689">
              <w:rPr>
                <w:sz w:val="18"/>
                <w:szCs w:val="18"/>
              </w:rPr>
              <w:t xml:space="preserve">Расчетный срок </w:t>
            </w:r>
          </w:p>
        </w:tc>
        <w:tc>
          <w:tcPr>
            <w:tcW w:w="709" w:type="dxa"/>
            <w:tcBorders>
              <w:top w:val="single" w:sz="6" w:space="0" w:color="auto"/>
              <w:left w:val="single" w:sz="6" w:space="0" w:color="auto"/>
              <w:bottom w:val="single" w:sz="6" w:space="0" w:color="auto"/>
              <w:right w:val="single" w:sz="6" w:space="0" w:color="auto"/>
            </w:tcBorders>
            <w:noWrap/>
            <w:vAlign w:val="center"/>
            <w:hideMark/>
          </w:tcPr>
          <w:p w:rsidR="00415689" w:rsidRPr="00415689" w:rsidRDefault="00415689" w:rsidP="009E214F">
            <w:pPr>
              <w:ind w:left="0" w:firstLine="0"/>
              <w:rPr>
                <w:sz w:val="18"/>
                <w:szCs w:val="18"/>
              </w:rPr>
            </w:pPr>
            <w:r w:rsidRPr="00415689">
              <w:rPr>
                <w:sz w:val="18"/>
                <w:szCs w:val="18"/>
              </w:rPr>
              <w:t>Иное</w:t>
            </w:r>
          </w:p>
        </w:tc>
        <w:tc>
          <w:tcPr>
            <w:tcW w:w="851" w:type="dxa"/>
            <w:tcBorders>
              <w:top w:val="single" w:sz="6" w:space="0" w:color="auto"/>
              <w:left w:val="single" w:sz="6" w:space="0" w:color="auto"/>
              <w:bottom w:val="single" w:sz="6" w:space="0" w:color="auto"/>
              <w:right w:val="single" w:sz="6" w:space="0" w:color="auto"/>
            </w:tcBorders>
            <w:vAlign w:val="center"/>
            <w:hideMark/>
          </w:tcPr>
          <w:p w:rsidR="00415689" w:rsidRPr="00415689" w:rsidRDefault="00415689" w:rsidP="009E214F">
            <w:pPr>
              <w:ind w:left="0" w:firstLine="0"/>
              <w:rPr>
                <w:sz w:val="18"/>
                <w:szCs w:val="18"/>
              </w:rPr>
            </w:pPr>
            <w:r w:rsidRPr="00415689">
              <w:rPr>
                <w:sz w:val="18"/>
                <w:szCs w:val="18"/>
              </w:rPr>
              <w:t>Д. Куда</w:t>
            </w:r>
          </w:p>
        </w:tc>
        <w:tc>
          <w:tcPr>
            <w:tcW w:w="708" w:type="dxa"/>
            <w:tcBorders>
              <w:top w:val="single" w:sz="6" w:space="0" w:color="auto"/>
              <w:left w:val="single" w:sz="6" w:space="0" w:color="auto"/>
              <w:bottom w:val="single" w:sz="6" w:space="0" w:color="auto"/>
              <w:right w:val="single" w:sz="6" w:space="0" w:color="auto"/>
            </w:tcBorders>
            <w:vAlign w:val="center"/>
            <w:hideMark/>
          </w:tcPr>
          <w:p w:rsidR="00415689" w:rsidRPr="00415689" w:rsidRDefault="00415689" w:rsidP="00415689">
            <w:pPr>
              <w:ind w:left="0" w:firstLine="567"/>
              <w:rPr>
                <w:sz w:val="18"/>
                <w:szCs w:val="18"/>
              </w:rPr>
            </w:pPr>
            <w:r w:rsidRPr="00415689">
              <w:rPr>
                <w:sz w:val="18"/>
                <w:szCs w:val="18"/>
              </w:rPr>
              <w:t>2 шт.</w:t>
            </w:r>
          </w:p>
        </w:tc>
        <w:tc>
          <w:tcPr>
            <w:tcW w:w="903" w:type="dxa"/>
            <w:tcBorders>
              <w:top w:val="single" w:sz="6" w:space="0" w:color="auto"/>
              <w:left w:val="single" w:sz="6" w:space="0" w:color="auto"/>
              <w:bottom w:val="single" w:sz="6" w:space="0" w:color="auto"/>
              <w:right w:val="single" w:sz="6" w:space="0" w:color="auto"/>
            </w:tcBorders>
            <w:vAlign w:val="center"/>
            <w:hideMark/>
          </w:tcPr>
          <w:p w:rsidR="00415689" w:rsidRPr="00415689" w:rsidRDefault="00415689" w:rsidP="009E214F">
            <w:pPr>
              <w:ind w:left="0" w:firstLine="0"/>
              <w:rPr>
                <w:color w:val="000000"/>
                <w:sz w:val="18"/>
                <w:szCs w:val="18"/>
              </w:rPr>
            </w:pPr>
            <w:r w:rsidRPr="00415689">
              <w:rPr>
                <w:color w:val="000000"/>
                <w:sz w:val="18"/>
                <w:szCs w:val="18"/>
              </w:rPr>
              <w:t>0,8 га</w:t>
            </w:r>
          </w:p>
          <w:p w:rsidR="00415689" w:rsidRPr="00415689" w:rsidRDefault="00415689" w:rsidP="009E214F">
            <w:pPr>
              <w:ind w:left="0" w:firstLine="0"/>
              <w:rPr>
                <w:color w:val="000000"/>
                <w:sz w:val="18"/>
                <w:szCs w:val="18"/>
              </w:rPr>
            </w:pPr>
            <w:r w:rsidRPr="00415689">
              <w:rPr>
                <w:color w:val="000000"/>
                <w:sz w:val="18"/>
                <w:szCs w:val="18"/>
              </w:rPr>
              <w:t>2х0.4 га</w:t>
            </w:r>
          </w:p>
        </w:tc>
        <w:tc>
          <w:tcPr>
            <w:tcW w:w="1514" w:type="dxa"/>
            <w:tcBorders>
              <w:top w:val="single" w:sz="6" w:space="0" w:color="auto"/>
              <w:left w:val="single" w:sz="6" w:space="0" w:color="auto"/>
              <w:bottom w:val="single" w:sz="6" w:space="0" w:color="auto"/>
              <w:right w:val="single" w:sz="12" w:space="0" w:color="auto"/>
            </w:tcBorders>
            <w:noWrap/>
            <w:vAlign w:val="center"/>
            <w:hideMark/>
          </w:tcPr>
          <w:p w:rsidR="00415689" w:rsidRPr="00415689" w:rsidRDefault="00415689" w:rsidP="00415689">
            <w:pPr>
              <w:ind w:left="0" w:firstLine="567"/>
              <w:rPr>
                <w:color w:val="000000"/>
                <w:sz w:val="18"/>
                <w:szCs w:val="18"/>
              </w:rPr>
            </w:pPr>
            <w:r w:rsidRPr="00415689">
              <w:rPr>
                <w:color w:val="000000"/>
                <w:sz w:val="18"/>
                <w:szCs w:val="18"/>
              </w:rPr>
              <w:t>1,0</w:t>
            </w:r>
          </w:p>
        </w:tc>
      </w:tr>
      <w:tr w:rsidR="00415689" w:rsidRPr="00415689" w:rsidTr="00415689">
        <w:trPr>
          <w:trHeight w:val="885"/>
          <w:jc w:val="center"/>
        </w:trPr>
        <w:tc>
          <w:tcPr>
            <w:tcW w:w="982" w:type="dxa"/>
            <w:tcBorders>
              <w:top w:val="single" w:sz="6" w:space="0" w:color="auto"/>
              <w:left w:val="single" w:sz="12" w:space="0" w:color="auto"/>
              <w:bottom w:val="single" w:sz="6" w:space="0" w:color="auto"/>
              <w:right w:val="single" w:sz="6" w:space="0" w:color="auto"/>
            </w:tcBorders>
            <w:vAlign w:val="center"/>
            <w:hideMark/>
          </w:tcPr>
          <w:p w:rsidR="00415689" w:rsidRPr="00415689" w:rsidRDefault="00415689" w:rsidP="009E214F">
            <w:pPr>
              <w:ind w:left="0" w:firstLine="0"/>
              <w:rPr>
                <w:sz w:val="18"/>
                <w:szCs w:val="18"/>
              </w:rPr>
            </w:pPr>
            <w:proofErr w:type="gramStart"/>
            <w:r w:rsidRPr="00415689">
              <w:rPr>
                <w:sz w:val="18"/>
                <w:szCs w:val="18"/>
              </w:rPr>
              <w:t>ЗР-22 (встроенный в основной вид)</w:t>
            </w:r>
            <w:proofErr w:type="gramEnd"/>
          </w:p>
        </w:tc>
        <w:tc>
          <w:tcPr>
            <w:tcW w:w="1358" w:type="dxa"/>
            <w:tcBorders>
              <w:top w:val="single" w:sz="6" w:space="0" w:color="auto"/>
              <w:left w:val="single" w:sz="6" w:space="0" w:color="auto"/>
              <w:bottom w:val="single" w:sz="6" w:space="0" w:color="auto"/>
              <w:right w:val="single" w:sz="6" w:space="0" w:color="auto"/>
            </w:tcBorders>
            <w:vAlign w:val="center"/>
            <w:hideMark/>
          </w:tcPr>
          <w:p w:rsidR="00415689" w:rsidRPr="00415689" w:rsidRDefault="00415689" w:rsidP="009E214F">
            <w:pPr>
              <w:ind w:left="0" w:firstLine="0"/>
              <w:rPr>
                <w:sz w:val="18"/>
                <w:szCs w:val="18"/>
              </w:rPr>
            </w:pPr>
            <w:r w:rsidRPr="00415689">
              <w:rPr>
                <w:sz w:val="18"/>
                <w:szCs w:val="18"/>
              </w:rPr>
              <w:t xml:space="preserve">Зона застройки </w:t>
            </w:r>
            <w:proofErr w:type="spellStart"/>
            <w:r w:rsidRPr="00415689">
              <w:rPr>
                <w:sz w:val="18"/>
                <w:szCs w:val="18"/>
              </w:rPr>
              <w:t>среднеэтажными</w:t>
            </w:r>
            <w:proofErr w:type="spellEnd"/>
            <w:r w:rsidRPr="00415689">
              <w:rPr>
                <w:sz w:val="18"/>
                <w:szCs w:val="18"/>
              </w:rPr>
              <w:t xml:space="preserve"> жилыми домами (от 5 до 8 этажей, включая </w:t>
            </w:r>
            <w:proofErr w:type="gramStart"/>
            <w:r w:rsidRPr="00415689">
              <w:rPr>
                <w:sz w:val="18"/>
                <w:szCs w:val="18"/>
              </w:rPr>
              <w:t>мансардный</w:t>
            </w:r>
            <w:proofErr w:type="gramEnd"/>
            <w:r w:rsidRPr="00415689">
              <w:rPr>
                <w:sz w:val="18"/>
                <w:szCs w:val="18"/>
              </w:rPr>
              <w:t>)</w:t>
            </w:r>
          </w:p>
        </w:tc>
        <w:tc>
          <w:tcPr>
            <w:tcW w:w="1171" w:type="dxa"/>
            <w:tcBorders>
              <w:top w:val="single" w:sz="6" w:space="0" w:color="auto"/>
              <w:left w:val="single" w:sz="6" w:space="0" w:color="auto"/>
              <w:bottom w:val="single" w:sz="6" w:space="0" w:color="auto"/>
              <w:right w:val="single" w:sz="6" w:space="0" w:color="auto"/>
            </w:tcBorders>
            <w:vAlign w:val="center"/>
            <w:hideMark/>
          </w:tcPr>
          <w:p w:rsidR="00415689" w:rsidRPr="00415689" w:rsidRDefault="00415689" w:rsidP="009E214F">
            <w:pPr>
              <w:ind w:left="0" w:firstLine="0"/>
              <w:rPr>
                <w:color w:val="000000"/>
                <w:sz w:val="18"/>
                <w:szCs w:val="18"/>
              </w:rPr>
            </w:pPr>
            <w:r w:rsidRPr="00415689">
              <w:rPr>
                <w:color w:val="000000"/>
                <w:sz w:val="18"/>
                <w:szCs w:val="18"/>
              </w:rPr>
              <w:t>Объе</w:t>
            </w:r>
            <w:proofErr w:type="gramStart"/>
            <w:r w:rsidRPr="00415689">
              <w:rPr>
                <w:color w:val="000000"/>
                <w:sz w:val="18"/>
                <w:szCs w:val="18"/>
              </w:rPr>
              <w:t>кт здр</w:t>
            </w:r>
            <w:proofErr w:type="gramEnd"/>
            <w:r w:rsidRPr="00415689">
              <w:rPr>
                <w:color w:val="000000"/>
                <w:sz w:val="18"/>
                <w:szCs w:val="18"/>
              </w:rPr>
              <w:t>авоохранения (амбулатория)</w:t>
            </w:r>
          </w:p>
        </w:tc>
        <w:tc>
          <w:tcPr>
            <w:tcW w:w="1023" w:type="dxa"/>
            <w:tcBorders>
              <w:top w:val="single" w:sz="6" w:space="0" w:color="auto"/>
              <w:left w:val="single" w:sz="6" w:space="0" w:color="auto"/>
              <w:bottom w:val="single" w:sz="6" w:space="0" w:color="auto"/>
              <w:right w:val="single" w:sz="6" w:space="0" w:color="auto"/>
            </w:tcBorders>
            <w:vAlign w:val="center"/>
            <w:hideMark/>
          </w:tcPr>
          <w:p w:rsidR="00415689" w:rsidRPr="00415689" w:rsidRDefault="00415689" w:rsidP="009E214F">
            <w:pPr>
              <w:ind w:left="0" w:firstLine="0"/>
              <w:rPr>
                <w:sz w:val="18"/>
                <w:szCs w:val="18"/>
              </w:rPr>
            </w:pPr>
            <w:r w:rsidRPr="00415689">
              <w:rPr>
                <w:sz w:val="18"/>
                <w:szCs w:val="18"/>
              </w:rPr>
              <w:t>Строительство</w:t>
            </w:r>
          </w:p>
        </w:tc>
        <w:tc>
          <w:tcPr>
            <w:tcW w:w="842" w:type="dxa"/>
            <w:tcBorders>
              <w:top w:val="single" w:sz="6" w:space="0" w:color="auto"/>
              <w:left w:val="single" w:sz="6" w:space="0" w:color="auto"/>
              <w:bottom w:val="single" w:sz="6" w:space="0" w:color="auto"/>
              <w:right w:val="single" w:sz="6" w:space="0" w:color="auto"/>
            </w:tcBorders>
            <w:vAlign w:val="center"/>
            <w:hideMark/>
          </w:tcPr>
          <w:p w:rsidR="00415689" w:rsidRPr="00415689" w:rsidRDefault="00415689" w:rsidP="009E214F">
            <w:pPr>
              <w:ind w:left="0" w:firstLine="0"/>
              <w:rPr>
                <w:sz w:val="18"/>
                <w:szCs w:val="18"/>
              </w:rPr>
            </w:pPr>
            <w:r w:rsidRPr="00415689">
              <w:rPr>
                <w:sz w:val="18"/>
                <w:szCs w:val="18"/>
              </w:rPr>
              <w:t xml:space="preserve">Расчетный срок </w:t>
            </w:r>
          </w:p>
        </w:tc>
        <w:tc>
          <w:tcPr>
            <w:tcW w:w="709" w:type="dxa"/>
            <w:tcBorders>
              <w:top w:val="single" w:sz="6" w:space="0" w:color="auto"/>
              <w:left w:val="single" w:sz="6" w:space="0" w:color="auto"/>
              <w:bottom w:val="single" w:sz="6" w:space="0" w:color="auto"/>
              <w:right w:val="single" w:sz="6" w:space="0" w:color="auto"/>
            </w:tcBorders>
            <w:noWrap/>
            <w:vAlign w:val="center"/>
            <w:hideMark/>
          </w:tcPr>
          <w:p w:rsidR="00415689" w:rsidRPr="00415689" w:rsidRDefault="00415689" w:rsidP="00F4027A">
            <w:pPr>
              <w:ind w:left="0" w:firstLine="0"/>
              <w:rPr>
                <w:sz w:val="18"/>
                <w:szCs w:val="18"/>
              </w:rPr>
            </w:pPr>
            <w:r w:rsidRPr="00415689">
              <w:rPr>
                <w:sz w:val="18"/>
                <w:szCs w:val="18"/>
              </w:rPr>
              <w:t>Иное</w:t>
            </w:r>
          </w:p>
        </w:tc>
        <w:tc>
          <w:tcPr>
            <w:tcW w:w="851" w:type="dxa"/>
            <w:tcBorders>
              <w:top w:val="single" w:sz="6" w:space="0" w:color="auto"/>
              <w:left w:val="single" w:sz="6" w:space="0" w:color="auto"/>
              <w:bottom w:val="single" w:sz="6" w:space="0" w:color="auto"/>
              <w:right w:val="single" w:sz="6" w:space="0" w:color="auto"/>
            </w:tcBorders>
            <w:vAlign w:val="center"/>
            <w:hideMark/>
          </w:tcPr>
          <w:p w:rsidR="00415689" w:rsidRPr="00415689" w:rsidRDefault="00415689" w:rsidP="009E214F">
            <w:pPr>
              <w:ind w:left="0" w:firstLine="0"/>
              <w:rPr>
                <w:sz w:val="18"/>
                <w:szCs w:val="18"/>
              </w:rPr>
            </w:pPr>
            <w:r w:rsidRPr="00415689">
              <w:rPr>
                <w:sz w:val="18"/>
                <w:szCs w:val="18"/>
              </w:rPr>
              <w:t>Д. Куда</w:t>
            </w:r>
          </w:p>
        </w:tc>
        <w:tc>
          <w:tcPr>
            <w:tcW w:w="708" w:type="dxa"/>
            <w:tcBorders>
              <w:top w:val="single" w:sz="6" w:space="0" w:color="auto"/>
              <w:left w:val="single" w:sz="6" w:space="0" w:color="auto"/>
              <w:bottom w:val="single" w:sz="6" w:space="0" w:color="auto"/>
              <w:right w:val="single" w:sz="6" w:space="0" w:color="auto"/>
            </w:tcBorders>
            <w:vAlign w:val="center"/>
            <w:hideMark/>
          </w:tcPr>
          <w:p w:rsidR="00415689" w:rsidRPr="00415689" w:rsidRDefault="00415689" w:rsidP="00415689">
            <w:pPr>
              <w:ind w:left="0" w:firstLine="567"/>
              <w:rPr>
                <w:sz w:val="18"/>
                <w:szCs w:val="18"/>
              </w:rPr>
            </w:pPr>
            <w:r w:rsidRPr="00415689">
              <w:rPr>
                <w:sz w:val="18"/>
                <w:szCs w:val="18"/>
              </w:rPr>
              <w:t>1 шт.</w:t>
            </w:r>
          </w:p>
        </w:tc>
        <w:tc>
          <w:tcPr>
            <w:tcW w:w="903" w:type="dxa"/>
            <w:tcBorders>
              <w:top w:val="single" w:sz="6" w:space="0" w:color="auto"/>
              <w:left w:val="single" w:sz="6" w:space="0" w:color="auto"/>
              <w:bottom w:val="single" w:sz="6" w:space="0" w:color="auto"/>
              <w:right w:val="single" w:sz="6" w:space="0" w:color="auto"/>
            </w:tcBorders>
            <w:vAlign w:val="center"/>
          </w:tcPr>
          <w:p w:rsidR="00415689" w:rsidRPr="00415689" w:rsidRDefault="00415689" w:rsidP="009E214F">
            <w:pPr>
              <w:ind w:left="0" w:firstLine="0"/>
              <w:rPr>
                <w:color w:val="000000"/>
                <w:sz w:val="18"/>
                <w:szCs w:val="18"/>
              </w:rPr>
            </w:pPr>
            <w:r w:rsidRPr="00415689">
              <w:rPr>
                <w:color w:val="000000"/>
                <w:sz w:val="18"/>
                <w:szCs w:val="18"/>
              </w:rPr>
              <w:t>1х240 пос. смену</w:t>
            </w:r>
          </w:p>
          <w:p w:rsidR="00415689" w:rsidRPr="00415689" w:rsidRDefault="00415689" w:rsidP="00415689">
            <w:pPr>
              <w:ind w:left="0" w:firstLine="567"/>
              <w:rPr>
                <w:color w:val="000000"/>
                <w:sz w:val="18"/>
                <w:szCs w:val="18"/>
                <w:highlight w:val="yellow"/>
              </w:rPr>
            </w:pPr>
          </w:p>
        </w:tc>
        <w:tc>
          <w:tcPr>
            <w:tcW w:w="1514" w:type="dxa"/>
            <w:tcBorders>
              <w:top w:val="single" w:sz="6" w:space="0" w:color="auto"/>
              <w:left w:val="single" w:sz="6" w:space="0" w:color="auto"/>
              <w:bottom w:val="single" w:sz="6" w:space="0" w:color="auto"/>
              <w:right w:val="single" w:sz="12" w:space="0" w:color="auto"/>
            </w:tcBorders>
            <w:noWrap/>
            <w:vAlign w:val="center"/>
            <w:hideMark/>
          </w:tcPr>
          <w:p w:rsidR="00415689" w:rsidRPr="00415689" w:rsidRDefault="00415689" w:rsidP="00415689">
            <w:pPr>
              <w:ind w:left="0" w:firstLine="567"/>
              <w:rPr>
                <w:color w:val="000000"/>
                <w:sz w:val="18"/>
                <w:szCs w:val="18"/>
              </w:rPr>
            </w:pPr>
            <w:r w:rsidRPr="00415689">
              <w:rPr>
                <w:color w:val="000000"/>
                <w:sz w:val="18"/>
                <w:szCs w:val="18"/>
              </w:rPr>
              <w:t>0,4</w:t>
            </w:r>
          </w:p>
        </w:tc>
      </w:tr>
      <w:tr w:rsidR="00415689" w:rsidRPr="00415689" w:rsidTr="00415689">
        <w:trPr>
          <w:trHeight w:val="885"/>
          <w:jc w:val="center"/>
        </w:trPr>
        <w:tc>
          <w:tcPr>
            <w:tcW w:w="982" w:type="dxa"/>
            <w:tcBorders>
              <w:top w:val="single" w:sz="6" w:space="0" w:color="auto"/>
              <w:left w:val="single" w:sz="12" w:space="0" w:color="auto"/>
              <w:bottom w:val="single" w:sz="12" w:space="0" w:color="auto"/>
              <w:right w:val="single" w:sz="6" w:space="0" w:color="auto"/>
            </w:tcBorders>
            <w:vAlign w:val="center"/>
            <w:hideMark/>
          </w:tcPr>
          <w:p w:rsidR="00415689" w:rsidRPr="00415689" w:rsidRDefault="00415689" w:rsidP="00F4027A">
            <w:pPr>
              <w:ind w:left="0" w:firstLine="0"/>
              <w:rPr>
                <w:sz w:val="18"/>
                <w:szCs w:val="18"/>
              </w:rPr>
            </w:pPr>
            <w:r w:rsidRPr="00415689">
              <w:rPr>
                <w:sz w:val="18"/>
                <w:szCs w:val="18"/>
              </w:rPr>
              <w:t>ЗР-28 (отдельно стоящий объект)</w:t>
            </w:r>
          </w:p>
        </w:tc>
        <w:tc>
          <w:tcPr>
            <w:tcW w:w="1358" w:type="dxa"/>
            <w:tcBorders>
              <w:top w:val="single" w:sz="6" w:space="0" w:color="auto"/>
              <w:left w:val="single" w:sz="6" w:space="0" w:color="auto"/>
              <w:bottom w:val="single" w:sz="12" w:space="0" w:color="auto"/>
              <w:right w:val="single" w:sz="6" w:space="0" w:color="auto"/>
            </w:tcBorders>
            <w:vAlign w:val="center"/>
            <w:hideMark/>
          </w:tcPr>
          <w:p w:rsidR="00415689" w:rsidRPr="00415689" w:rsidRDefault="00415689" w:rsidP="00F4027A">
            <w:pPr>
              <w:ind w:left="0" w:firstLine="0"/>
              <w:rPr>
                <w:sz w:val="18"/>
                <w:szCs w:val="18"/>
              </w:rPr>
            </w:pPr>
            <w:r w:rsidRPr="00415689">
              <w:rPr>
                <w:sz w:val="18"/>
                <w:szCs w:val="18"/>
              </w:rPr>
              <w:t>Зона специализированной общественной застройки</w:t>
            </w:r>
          </w:p>
        </w:tc>
        <w:tc>
          <w:tcPr>
            <w:tcW w:w="1171" w:type="dxa"/>
            <w:tcBorders>
              <w:top w:val="single" w:sz="6" w:space="0" w:color="auto"/>
              <w:left w:val="single" w:sz="6" w:space="0" w:color="auto"/>
              <w:bottom w:val="single" w:sz="12" w:space="0" w:color="auto"/>
              <w:right w:val="single" w:sz="6" w:space="0" w:color="auto"/>
            </w:tcBorders>
            <w:vAlign w:val="center"/>
            <w:hideMark/>
          </w:tcPr>
          <w:p w:rsidR="00415689" w:rsidRPr="00415689" w:rsidRDefault="00415689" w:rsidP="00F4027A">
            <w:pPr>
              <w:ind w:left="0" w:firstLine="0"/>
              <w:rPr>
                <w:color w:val="000000"/>
                <w:sz w:val="18"/>
                <w:szCs w:val="18"/>
              </w:rPr>
            </w:pPr>
            <w:r w:rsidRPr="00415689">
              <w:rPr>
                <w:color w:val="000000"/>
                <w:sz w:val="18"/>
                <w:szCs w:val="18"/>
              </w:rPr>
              <w:t>Объе</w:t>
            </w:r>
            <w:proofErr w:type="gramStart"/>
            <w:r w:rsidRPr="00415689">
              <w:rPr>
                <w:color w:val="000000"/>
                <w:sz w:val="18"/>
                <w:szCs w:val="18"/>
              </w:rPr>
              <w:t>кт здр</w:t>
            </w:r>
            <w:proofErr w:type="gramEnd"/>
            <w:r w:rsidRPr="00415689">
              <w:rPr>
                <w:color w:val="000000"/>
                <w:sz w:val="18"/>
                <w:szCs w:val="18"/>
              </w:rPr>
              <w:t>авоохранения (амбулатория)</w:t>
            </w:r>
          </w:p>
        </w:tc>
        <w:tc>
          <w:tcPr>
            <w:tcW w:w="1023" w:type="dxa"/>
            <w:tcBorders>
              <w:top w:val="single" w:sz="6" w:space="0" w:color="auto"/>
              <w:left w:val="single" w:sz="6" w:space="0" w:color="auto"/>
              <w:bottom w:val="single" w:sz="12" w:space="0" w:color="auto"/>
              <w:right w:val="single" w:sz="6" w:space="0" w:color="auto"/>
            </w:tcBorders>
            <w:vAlign w:val="center"/>
            <w:hideMark/>
          </w:tcPr>
          <w:p w:rsidR="00415689" w:rsidRPr="00415689" w:rsidRDefault="00415689" w:rsidP="00F4027A">
            <w:pPr>
              <w:ind w:left="0" w:firstLine="0"/>
              <w:rPr>
                <w:sz w:val="18"/>
                <w:szCs w:val="18"/>
              </w:rPr>
            </w:pPr>
            <w:r w:rsidRPr="00415689">
              <w:rPr>
                <w:sz w:val="18"/>
                <w:szCs w:val="18"/>
              </w:rPr>
              <w:t>Строительство</w:t>
            </w:r>
          </w:p>
        </w:tc>
        <w:tc>
          <w:tcPr>
            <w:tcW w:w="842" w:type="dxa"/>
            <w:tcBorders>
              <w:top w:val="single" w:sz="6" w:space="0" w:color="auto"/>
              <w:left w:val="single" w:sz="6" w:space="0" w:color="auto"/>
              <w:bottom w:val="single" w:sz="12" w:space="0" w:color="auto"/>
              <w:right w:val="single" w:sz="6" w:space="0" w:color="auto"/>
            </w:tcBorders>
            <w:vAlign w:val="center"/>
            <w:hideMark/>
          </w:tcPr>
          <w:p w:rsidR="00415689" w:rsidRPr="00415689" w:rsidRDefault="00415689" w:rsidP="00F4027A">
            <w:pPr>
              <w:ind w:left="0" w:firstLine="0"/>
              <w:rPr>
                <w:sz w:val="18"/>
                <w:szCs w:val="18"/>
              </w:rPr>
            </w:pPr>
            <w:r w:rsidRPr="00415689">
              <w:rPr>
                <w:sz w:val="18"/>
                <w:szCs w:val="18"/>
              </w:rPr>
              <w:t xml:space="preserve">Расчетный срок </w:t>
            </w:r>
          </w:p>
        </w:tc>
        <w:tc>
          <w:tcPr>
            <w:tcW w:w="709" w:type="dxa"/>
            <w:tcBorders>
              <w:top w:val="single" w:sz="6" w:space="0" w:color="auto"/>
              <w:left w:val="single" w:sz="6" w:space="0" w:color="auto"/>
              <w:bottom w:val="single" w:sz="12" w:space="0" w:color="auto"/>
              <w:right w:val="single" w:sz="6" w:space="0" w:color="auto"/>
            </w:tcBorders>
            <w:noWrap/>
            <w:vAlign w:val="center"/>
            <w:hideMark/>
          </w:tcPr>
          <w:p w:rsidR="00415689" w:rsidRPr="00415689" w:rsidRDefault="00415689" w:rsidP="00F4027A">
            <w:pPr>
              <w:ind w:left="0" w:firstLine="0"/>
              <w:rPr>
                <w:sz w:val="18"/>
                <w:szCs w:val="18"/>
              </w:rPr>
            </w:pPr>
            <w:r w:rsidRPr="00415689">
              <w:rPr>
                <w:sz w:val="18"/>
                <w:szCs w:val="18"/>
              </w:rPr>
              <w:t>Иное</w:t>
            </w:r>
          </w:p>
        </w:tc>
        <w:tc>
          <w:tcPr>
            <w:tcW w:w="851" w:type="dxa"/>
            <w:tcBorders>
              <w:top w:val="single" w:sz="6" w:space="0" w:color="auto"/>
              <w:left w:val="single" w:sz="6" w:space="0" w:color="auto"/>
              <w:bottom w:val="single" w:sz="12" w:space="0" w:color="auto"/>
              <w:right w:val="single" w:sz="6" w:space="0" w:color="auto"/>
            </w:tcBorders>
            <w:vAlign w:val="center"/>
            <w:hideMark/>
          </w:tcPr>
          <w:p w:rsidR="00415689" w:rsidRPr="00415689" w:rsidRDefault="00415689" w:rsidP="00F4027A">
            <w:pPr>
              <w:ind w:left="0" w:firstLine="0"/>
              <w:rPr>
                <w:sz w:val="18"/>
                <w:szCs w:val="18"/>
              </w:rPr>
            </w:pPr>
            <w:r w:rsidRPr="00415689">
              <w:rPr>
                <w:sz w:val="18"/>
                <w:szCs w:val="18"/>
              </w:rPr>
              <w:t>Д. Куда</w:t>
            </w:r>
          </w:p>
        </w:tc>
        <w:tc>
          <w:tcPr>
            <w:tcW w:w="708" w:type="dxa"/>
            <w:tcBorders>
              <w:top w:val="single" w:sz="6" w:space="0" w:color="auto"/>
              <w:left w:val="single" w:sz="6" w:space="0" w:color="auto"/>
              <w:bottom w:val="single" w:sz="12" w:space="0" w:color="auto"/>
              <w:right w:val="single" w:sz="6" w:space="0" w:color="auto"/>
            </w:tcBorders>
            <w:vAlign w:val="center"/>
            <w:hideMark/>
          </w:tcPr>
          <w:p w:rsidR="00415689" w:rsidRPr="00415689" w:rsidRDefault="00415689" w:rsidP="00415689">
            <w:pPr>
              <w:ind w:left="0" w:firstLine="567"/>
              <w:rPr>
                <w:sz w:val="18"/>
                <w:szCs w:val="18"/>
              </w:rPr>
            </w:pPr>
            <w:r w:rsidRPr="00415689">
              <w:rPr>
                <w:sz w:val="18"/>
                <w:szCs w:val="18"/>
              </w:rPr>
              <w:t>1 шт.</w:t>
            </w:r>
          </w:p>
        </w:tc>
        <w:tc>
          <w:tcPr>
            <w:tcW w:w="903" w:type="dxa"/>
            <w:tcBorders>
              <w:top w:val="single" w:sz="6" w:space="0" w:color="auto"/>
              <w:left w:val="single" w:sz="6" w:space="0" w:color="auto"/>
              <w:bottom w:val="single" w:sz="12" w:space="0" w:color="auto"/>
              <w:right w:val="single" w:sz="6" w:space="0" w:color="auto"/>
            </w:tcBorders>
            <w:vAlign w:val="center"/>
          </w:tcPr>
          <w:p w:rsidR="00415689" w:rsidRPr="00415689" w:rsidRDefault="00415689" w:rsidP="00F4027A">
            <w:pPr>
              <w:ind w:left="0" w:firstLine="0"/>
              <w:rPr>
                <w:color w:val="000000"/>
                <w:sz w:val="18"/>
                <w:szCs w:val="18"/>
              </w:rPr>
            </w:pPr>
            <w:r w:rsidRPr="00415689">
              <w:rPr>
                <w:color w:val="000000"/>
                <w:sz w:val="18"/>
                <w:szCs w:val="18"/>
              </w:rPr>
              <w:t>1х240 пос. смену</w:t>
            </w:r>
          </w:p>
          <w:p w:rsidR="00415689" w:rsidRPr="00415689" w:rsidRDefault="00415689" w:rsidP="00415689">
            <w:pPr>
              <w:ind w:left="0" w:firstLine="567"/>
              <w:rPr>
                <w:color w:val="000000"/>
                <w:sz w:val="18"/>
                <w:szCs w:val="18"/>
                <w:highlight w:val="yellow"/>
              </w:rPr>
            </w:pPr>
          </w:p>
        </w:tc>
        <w:tc>
          <w:tcPr>
            <w:tcW w:w="1514" w:type="dxa"/>
            <w:tcBorders>
              <w:top w:val="single" w:sz="6" w:space="0" w:color="auto"/>
              <w:left w:val="single" w:sz="6" w:space="0" w:color="auto"/>
              <w:bottom w:val="single" w:sz="12" w:space="0" w:color="auto"/>
              <w:right w:val="single" w:sz="12" w:space="0" w:color="auto"/>
            </w:tcBorders>
            <w:noWrap/>
            <w:vAlign w:val="center"/>
            <w:hideMark/>
          </w:tcPr>
          <w:p w:rsidR="00415689" w:rsidRPr="00415689" w:rsidRDefault="00415689" w:rsidP="00415689">
            <w:pPr>
              <w:ind w:left="0" w:firstLine="567"/>
              <w:rPr>
                <w:color w:val="000000"/>
                <w:sz w:val="18"/>
                <w:szCs w:val="18"/>
              </w:rPr>
            </w:pPr>
            <w:r w:rsidRPr="00415689">
              <w:rPr>
                <w:color w:val="000000"/>
                <w:sz w:val="18"/>
                <w:szCs w:val="18"/>
              </w:rPr>
              <w:t>0,4</w:t>
            </w:r>
          </w:p>
        </w:tc>
      </w:tr>
    </w:tbl>
    <w:p w:rsidR="00415689" w:rsidRPr="00415689" w:rsidRDefault="00415689" w:rsidP="00415689">
      <w:pPr>
        <w:ind w:left="0" w:firstLine="567"/>
        <w:rPr>
          <w:color w:val="000000"/>
          <w:sz w:val="18"/>
          <w:szCs w:val="18"/>
        </w:rPr>
      </w:pPr>
    </w:p>
    <w:p w:rsidR="00415689" w:rsidRPr="00415689" w:rsidRDefault="00415689" w:rsidP="00415689">
      <w:pPr>
        <w:ind w:left="0" w:firstLine="567"/>
        <w:rPr>
          <w:color w:val="000000"/>
          <w:sz w:val="18"/>
          <w:szCs w:val="18"/>
        </w:rPr>
      </w:pPr>
      <w:r w:rsidRPr="00415689">
        <w:rPr>
          <w:color w:val="000000"/>
          <w:sz w:val="18"/>
          <w:szCs w:val="18"/>
        </w:rPr>
        <w:t xml:space="preserve">Также в соответствии с Проектом внесения изменений в Генеральный план Хомутовского муниципального образования (применительно к территории д. Куда) планируется размещение </w:t>
      </w:r>
      <w:proofErr w:type="spellStart"/>
      <w:r w:rsidRPr="00415689">
        <w:rPr>
          <w:color w:val="000000"/>
          <w:sz w:val="18"/>
          <w:szCs w:val="18"/>
        </w:rPr>
        <w:t>межпоселенческой</w:t>
      </w:r>
      <w:proofErr w:type="spellEnd"/>
      <w:r w:rsidRPr="00415689">
        <w:rPr>
          <w:color w:val="000000"/>
          <w:sz w:val="18"/>
          <w:szCs w:val="18"/>
        </w:rPr>
        <w:t xml:space="preserve"> библиотеки.</w:t>
      </w:r>
    </w:p>
    <w:p w:rsidR="00415689" w:rsidRPr="00415689" w:rsidRDefault="00415689" w:rsidP="00415689">
      <w:pPr>
        <w:ind w:left="0" w:firstLine="567"/>
        <w:rPr>
          <w:color w:val="000000"/>
          <w:sz w:val="18"/>
          <w:szCs w:val="18"/>
        </w:rPr>
      </w:pPr>
      <w:r w:rsidRPr="00415689">
        <w:rPr>
          <w:color w:val="000000"/>
          <w:sz w:val="18"/>
          <w:szCs w:val="18"/>
        </w:rPr>
        <w:t>В соответствии с письмом МЧС на территории д. Куда планируется размещение пожарного депо.</w:t>
      </w:r>
    </w:p>
    <w:p w:rsidR="00415689" w:rsidRPr="00415689" w:rsidRDefault="00415689" w:rsidP="00415689">
      <w:pPr>
        <w:ind w:left="0" w:firstLine="567"/>
        <w:rPr>
          <w:color w:val="000000"/>
          <w:sz w:val="18"/>
          <w:szCs w:val="18"/>
        </w:rPr>
      </w:pPr>
      <w:r w:rsidRPr="00415689">
        <w:rPr>
          <w:color w:val="000000"/>
          <w:sz w:val="18"/>
          <w:szCs w:val="18"/>
        </w:rPr>
        <w:t>В соответствии с МНГП Иркутского района на территории д. Куда необходимо размещение плоскостного сооружения площадью 0,3 га.</w:t>
      </w:r>
    </w:p>
    <w:p w:rsidR="00415689" w:rsidRPr="00415689" w:rsidRDefault="00415689" w:rsidP="00415689">
      <w:pPr>
        <w:ind w:left="0" w:firstLine="567"/>
        <w:rPr>
          <w:color w:val="000000"/>
          <w:sz w:val="18"/>
          <w:szCs w:val="18"/>
        </w:rPr>
      </w:pPr>
      <w:r w:rsidRPr="00415689">
        <w:rPr>
          <w:color w:val="000000"/>
          <w:sz w:val="18"/>
          <w:szCs w:val="18"/>
        </w:rPr>
        <w:lastRenderedPageBreak/>
        <w:t>На прилегающей к границам проекта планировки территории планируется размещение торговых центров.</w:t>
      </w:r>
    </w:p>
    <w:p w:rsidR="00415689" w:rsidRPr="00415689" w:rsidRDefault="00415689" w:rsidP="00415689">
      <w:pPr>
        <w:spacing w:before="240" w:after="120"/>
        <w:ind w:left="0" w:firstLine="567"/>
        <w:rPr>
          <w:rFonts w:eastAsia="Calibri"/>
          <w:bCs/>
          <w:sz w:val="18"/>
          <w:szCs w:val="18"/>
          <w:lang w:eastAsia="en-US"/>
        </w:rPr>
      </w:pPr>
      <w:r w:rsidRPr="00415689">
        <w:rPr>
          <w:rFonts w:eastAsia="Calibri"/>
          <w:bCs/>
          <w:sz w:val="18"/>
          <w:szCs w:val="18"/>
          <w:lang w:eastAsia="en-US"/>
        </w:rPr>
        <w:t>Таблица 1.3. – Планируемое размещение озелененных территорий</w:t>
      </w:r>
    </w:p>
    <w:tbl>
      <w:tblPr>
        <w:tblW w:w="4750" w:type="pct"/>
        <w:jc w:val="center"/>
        <w:tblInd w:w="-188"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771"/>
        <w:gridCol w:w="1910"/>
        <w:gridCol w:w="1062"/>
        <w:gridCol w:w="799"/>
        <w:gridCol w:w="779"/>
        <w:gridCol w:w="653"/>
        <w:gridCol w:w="654"/>
        <w:gridCol w:w="779"/>
        <w:gridCol w:w="779"/>
        <w:gridCol w:w="896"/>
        <w:gridCol w:w="11"/>
      </w:tblGrid>
      <w:tr w:rsidR="00415689" w:rsidRPr="00415689" w:rsidTr="00415689">
        <w:trPr>
          <w:gridAfter w:val="1"/>
          <w:wAfter w:w="12" w:type="dxa"/>
          <w:trHeight w:val="2805"/>
          <w:jc w:val="center"/>
        </w:trPr>
        <w:tc>
          <w:tcPr>
            <w:tcW w:w="841" w:type="dxa"/>
            <w:tcBorders>
              <w:top w:val="single" w:sz="12" w:space="0" w:color="auto"/>
              <w:left w:val="single" w:sz="12" w:space="0" w:color="auto"/>
              <w:bottom w:val="single" w:sz="6" w:space="0" w:color="auto"/>
              <w:right w:val="single" w:sz="6" w:space="0" w:color="auto"/>
            </w:tcBorders>
            <w:vAlign w:val="center"/>
            <w:hideMark/>
          </w:tcPr>
          <w:p w:rsidR="00415689" w:rsidRPr="00415689" w:rsidRDefault="00415689" w:rsidP="00F4027A">
            <w:pPr>
              <w:ind w:left="0" w:firstLine="0"/>
              <w:rPr>
                <w:bCs/>
                <w:sz w:val="18"/>
                <w:szCs w:val="18"/>
              </w:rPr>
            </w:pPr>
            <w:r w:rsidRPr="00415689">
              <w:rPr>
                <w:bCs/>
                <w:sz w:val="18"/>
                <w:szCs w:val="18"/>
              </w:rPr>
              <w:t xml:space="preserve">Индекс зоны планируемого размещения </w:t>
            </w:r>
          </w:p>
        </w:tc>
        <w:tc>
          <w:tcPr>
            <w:tcW w:w="2131" w:type="dxa"/>
            <w:tcBorders>
              <w:top w:val="single" w:sz="12" w:space="0" w:color="auto"/>
              <w:left w:val="single" w:sz="6" w:space="0" w:color="auto"/>
              <w:bottom w:val="single" w:sz="6" w:space="0" w:color="auto"/>
              <w:right w:val="single" w:sz="6" w:space="0" w:color="auto"/>
            </w:tcBorders>
            <w:vAlign w:val="center"/>
            <w:hideMark/>
          </w:tcPr>
          <w:p w:rsidR="00415689" w:rsidRPr="00415689" w:rsidRDefault="00415689" w:rsidP="00F4027A">
            <w:pPr>
              <w:ind w:left="0" w:firstLine="0"/>
              <w:rPr>
                <w:bCs/>
                <w:sz w:val="18"/>
                <w:szCs w:val="18"/>
              </w:rPr>
            </w:pPr>
            <w:r w:rsidRPr="00415689">
              <w:rPr>
                <w:bCs/>
                <w:sz w:val="18"/>
                <w:szCs w:val="18"/>
              </w:rPr>
              <w:t>Наименование функциональной зоны</w:t>
            </w:r>
          </w:p>
        </w:tc>
        <w:tc>
          <w:tcPr>
            <w:tcW w:w="1171" w:type="dxa"/>
            <w:tcBorders>
              <w:top w:val="single" w:sz="12" w:space="0" w:color="auto"/>
              <w:left w:val="single" w:sz="6" w:space="0" w:color="auto"/>
              <w:bottom w:val="single" w:sz="6" w:space="0" w:color="auto"/>
              <w:right w:val="single" w:sz="6" w:space="0" w:color="auto"/>
            </w:tcBorders>
            <w:vAlign w:val="center"/>
            <w:hideMark/>
          </w:tcPr>
          <w:p w:rsidR="00415689" w:rsidRPr="00415689" w:rsidRDefault="00415689" w:rsidP="00F4027A">
            <w:pPr>
              <w:ind w:left="0" w:firstLine="0"/>
              <w:rPr>
                <w:bCs/>
                <w:sz w:val="18"/>
                <w:szCs w:val="18"/>
              </w:rPr>
            </w:pPr>
            <w:r w:rsidRPr="00415689">
              <w:rPr>
                <w:bCs/>
                <w:sz w:val="18"/>
                <w:szCs w:val="18"/>
              </w:rPr>
              <w:t>Наименование объекта капитального строительства</w:t>
            </w:r>
          </w:p>
        </w:tc>
        <w:tc>
          <w:tcPr>
            <w:tcW w:w="873" w:type="dxa"/>
            <w:tcBorders>
              <w:top w:val="single" w:sz="12" w:space="0" w:color="auto"/>
              <w:left w:val="single" w:sz="6" w:space="0" w:color="auto"/>
              <w:bottom w:val="single" w:sz="6" w:space="0" w:color="auto"/>
              <w:right w:val="single" w:sz="6" w:space="0" w:color="auto"/>
            </w:tcBorders>
            <w:vAlign w:val="center"/>
            <w:hideMark/>
          </w:tcPr>
          <w:p w:rsidR="00415689" w:rsidRPr="00415689" w:rsidRDefault="00415689" w:rsidP="00F4027A">
            <w:pPr>
              <w:ind w:left="0" w:firstLine="0"/>
              <w:rPr>
                <w:bCs/>
                <w:sz w:val="18"/>
                <w:szCs w:val="18"/>
              </w:rPr>
            </w:pPr>
            <w:r w:rsidRPr="00415689">
              <w:rPr>
                <w:bCs/>
                <w:sz w:val="18"/>
                <w:szCs w:val="18"/>
              </w:rPr>
              <w:t>Вид мероприятия</w:t>
            </w:r>
          </w:p>
        </w:tc>
        <w:tc>
          <w:tcPr>
            <w:tcW w:w="851" w:type="dxa"/>
            <w:tcBorders>
              <w:top w:val="single" w:sz="12" w:space="0" w:color="auto"/>
              <w:left w:val="single" w:sz="6" w:space="0" w:color="auto"/>
              <w:bottom w:val="single" w:sz="6" w:space="0" w:color="auto"/>
              <w:right w:val="single" w:sz="6" w:space="0" w:color="auto"/>
            </w:tcBorders>
            <w:vAlign w:val="center"/>
            <w:hideMark/>
          </w:tcPr>
          <w:p w:rsidR="00415689" w:rsidRPr="00415689" w:rsidRDefault="00415689" w:rsidP="00F4027A">
            <w:pPr>
              <w:ind w:left="0" w:firstLine="0"/>
              <w:rPr>
                <w:bCs/>
                <w:sz w:val="18"/>
                <w:szCs w:val="18"/>
              </w:rPr>
            </w:pPr>
            <w:r w:rsidRPr="00415689">
              <w:rPr>
                <w:bCs/>
                <w:sz w:val="18"/>
                <w:szCs w:val="18"/>
              </w:rPr>
              <w:t>Очередность/ этапы</w:t>
            </w:r>
          </w:p>
        </w:tc>
        <w:tc>
          <w:tcPr>
            <w:tcW w:w="708" w:type="dxa"/>
            <w:tcBorders>
              <w:top w:val="single" w:sz="12" w:space="0" w:color="auto"/>
              <w:left w:val="single" w:sz="6" w:space="0" w:color="auto"/>
              <w:bottom w:val="single" w:sz="6" w:space="0" w:color="auto"/>
              <w:right w:val="single" w:sz="6" w:space="0" w:color="auto"/>
            </w:tcBorders>
            <w:vAlign w:val="center"/>
            <w:hideMark/>
          </w:tcPr>
          <w:p w:rsidR="00415689" w:rsidRPr="00415689" w:rsidRDefault="00415689" w:rsidP="00F4027A">
            <w:pPr>
              <w:ind w:left="0" w:firstLine="0"/>
              <w:rPr>
                <w:bCs/>
                <w:sz w:val="18"/>
                <w:szCs w:val="18"/>
              </w:rPr>
            </w:pPr>
            <w:r w:rsidRPr="00415689">
              <w:rPr>
                <w:bCs/>
                <w:sz w:val="18"/>
                <w:szCs w:val="18"/>
              </w:rPr>
              <w:t>Значение</w:t>
            </w:r>
          </w:p>
        </w:tc>
        <w:tc>
          <w:tcPr>
            <w:tcW w:w="709" w:type="dxa"/>
            <w:tcBorders>
              <w:top w:val="single" w:sz="12" w:space="0" w:color="auto"/>
              <w:left w:val="single" w:sz="6" w:space="0" w:color="auto"/>
              <w:bottom w:val="single" w:sz="6" w:space="0" w:color="auto"/>
              <w:right w:val="single" w:sz="6" w:space="0" w:color="auto"/>
            </w:tcBorders>
            <w:vAlign w:val="center"/>
            <w:hideMark/>
          </w:tcPr>
          <w:p w:rsidR="00415689" w:rsidRPr="00415689" w:rsidRDefault="00415689" w:rsidP="00F4027A">
            <w:pPr>
              <w:ind w:left="0" w:firstLine="0"/>
              <w:rPr>
                <w:bCs/>
                <w:sz w:val="18"/>
                <w:szCs w:val="18"/>
              </w:rPr>
            </w:pPr>
            <w:r w:rsidRPr="00415689">
              <w:rPr>
                <w:bCs/>
                <w:sz w:val="18"/>
                <w:szCs w:val="18"/>
              </w:rPr>
              <w:t>Местоположение</w:t>
            </w:r>
          </w:p>
        </w:tc>
        <w:tc>
          <w:tcPr>
            <w:tcW w:w="851" w:type="dxa"/>
            <w:tcBorders>
              <w:top w:val="single" w:sz="12" w:space="0" w:color="auto"/>
              <w:left w:val="single" w:sz="6" w:space="0" w:color="auto"/>
              <w:bottom w:val="single" w:sz="6" w:space="0" w:color="auto"/>
              <w:right w:val="single" w:sz="6" w:space="0" w:color="auto"/>
            </w:tcBorders>
            <w:vAlign w:val="center"/>
            <w:hideMark/>
          </w:tcPr>
          <w:p w:rsidR="00415689" w:rsidRPr="00415689" w:rsidRDefault="00415689" w:rsidP="00F4027A">
            <w:pPr>
              <w:ind w:left="0" w:firstLine="0"/>
              <w:rPr>
                <w:bCs/>
                <w:sz w:val="18"/>
                <w:szCs w:val="18"/>
              </w:rPr>
            </w:pPr>
            <w:r w:rsidRPr="00415689">
              <w:rPr>
                <w:bCs/>
                <w:sz w:val="18"/>
                <w:szCs w:val="18"/>
              </w:rPr>
              <w:t>Кол-во объектов, шт.</w:t>
            </w:r>
          </w:p>
        </w:tc>
        <w:tc>
          <w:tcPr>
            <w:tcW w:w="851" w:type="dxa"/>
            <w:tcBorders>
              <w:top w:val="single" w:sz="12" w:space="0" w:color="auto"/>
              <w:left w:val="single" w:sz="6" w:space="0" w:color="auto"/>
              <w:bottom w:val="single" w:sz="6" w:space="0" w:color="auto"/>
              <w:right w:val="single" w:sz="6" w:space="0" w:color="auto"/>
            </w:tcBorders>
            <w:vAlign w:val="center"/>
            <w:hideMark/>
          </w:tcPr>
          <w:p w:rsidR="00415689" w:rsidRPr="00415689" w:rsidRDefault="00415689" w:rsidP="00F4027A">
            <w:pPr>
              <w:ind w:left="0" w:firstLine="0"/>
              <w:rPr>
                <w:bCs/>
                <w:sz w:val="18"/>
                <w:szCs w:val="18"/>
              </w:rPr>
            </w:pPr>
            <w:r w:rsidRPr="00415689">
              <w:rPr>
                <w:bCs/>
                <w:sz w:val="18"/>
                <w:szCs w:val="18"/>
              </w:rPr>
              <w:t>Характеристика, емкость/мощность</w:t>
            </w:r>
          </w:p>
        </w:tc>
        <w:tc>
          <w:tcPr>
            <w:tcW w:w="983" w:type="dxa"/>
            <w:tcBorders>
              <w:top w:val="single" w:sz="12" w:space="0" w:color="auto"/>
              <w:left w:val="single" w:sz="6" w:space="0" w:color="auto"/>
              <w:bottom w:val="single" w:sz="6" w:space="0" w:color="auto"/>
              <w:right w:val="single" w:sz="12" w:space="0" w:color="auto"/>
            </w:tcBorders>
            <w:vAlign w:val="center"/>
            <w:hideMark/>
          </w:tcPr>
          <w:p w:rsidR="00415689" w:rsidRPr="00415689" w:rsidRDefault="00415689" w:rsidP="00F4027A">
            <w:pPr>
              <w:ind w:left="0" w:firstLine="0"/>
              <w:rPr>
                <w:bCs/>
                <w:sz w:val="18"/>
                <w:szCs w:val="18"/>
              </w:rPr>
            </w:pPr>
            <w:r w:rsidRPr="00415689">
              <w:rPr>
                <w:bCs/>
                <w:sz w:val="18"/>
                <w:szCs w:val="18"/>
              </w:rPr>
              <w:t xml:space="preserve">Площадь (S) зоны размещения, </w:t>
            </w:r>
            <w:proofErr w:type="gramStart"/>
            <w:r w:rsidRPr="00415689">
              <w:rPr>
                <w:bCs/>
                <w:sz w:val="18"/>
                <w:szCs w:val="18"/>
              </w:rPr>
              <w:t>га</w:t>
            </w:r>
            <w:proofErr w:type="gramEnd"/>
          </w:p>
        </w:tc>
      </w:tr>
      <w:tr w:rsidR="00415689" w:rsidRPr="00415689" w:rsidTr="00415689">
        <w:trPr>
          <w:gridAfter w:val="1"/>
          <w:wAfter w:w="12" w:type="dxa"/>
          <w:trHeight w:val="300"/>
          <w:jc w:val="center"/>
        </w:trPr>
        <w:tc>
          <w:tcPr>
            <w:tcW w:w="841" w:type="dxa"/>
            <w:tcBorders>
              <w:top w:val="single" w:sz="6" w:space="0" w:color="auto"/>
              <w:left w:val="single" w:sz="12" w:space="0" w:color="auto"/>
              <w:bottom w:val="single" w:sz="6" w:space="0" w:color="auto"/>
              <w:right w:val="single" w:sz="6" w:space="0" w:color="auto"/>
            </w:tcBorders>
            <w:vAlign w:val="center"/>
            <w:hideMark/>
          </w:tcPr>
          <w:p w:rsidR="00415689" w:rsidRPr="00415689" w:rsidRDefault="00415689" w:rsidP="00415689">
            <w:pPr>
              <w:ind w:left="0" w:firstLine="567"/>
              <w:rPr>
                <w:bCs/>
                <w:sz w:val="18"/>
                <w:szCs w:val="18"/>
              </w:rPr>
            </w:pPr>
            <w:r w:rsidRPr="00415689">
              <w:rPr>
                <w:bCs/>
                <w:sz w:val="18"/>
                <w:szCs w:val="18"/>
              </w:rPr>
              <w:t>1</w:t>
            </w:r>
          </w:p>
        </w:tc>
        <w:tc>
          <w:tcPr>
            <w:tcW w:w="2131" w:type="dxa"/>
            <w:tcBorders>
              <w:top w:val="single" w:sz="6" w:space="0" w:color="auto"/>
              <w:left w:val="single" w:sz="6" w:space="0" w:color="auto"/>
              <w:bottom w:val="single" w:sz="6" w:space="0" w:color="auto"/>
              <w:right w:val="single" w:sz="6" w:space="0" w:color="auto"/>
            </w:tcBorders>
            <w:vAlign w:val="center"/>
            <w:hideMark/>
          </w:tcPr>
          <w:p w:rsidR="00415689" w:rsidRPr="00415689" w:rsidRDefault="00415689" w:rsidP="00415689">
            <w:pPr>
              <w:ind w:left="0" w:firstLine="567"/>
              <w:rPr>
                <w:bCs/>
                <w:sz w:val="18"/>
                <w:szCs w:val="18"/>
              </w:rPr>
            </w:pPr>
            <w:r w:rsidRPr="00415689">
              <w:rPr>
                <w:bCs/>
                <w:sz w:val="18"/>
                <w:szCs w:val="18"/>
              </w:rPr>
              <w:t>2</w:t>
            </w:r>
          </w:p>
        </w:tc>
        <w:tc>
          <w:tcPr>
            <w:tcW w:w="1171" w:type="dxa"/>
            <w:tcBorders>
              <w:top w:val="single" w:sz="6" w:space="0" w:color="auto"/>
              <w:left w:val="single" w:sz="6" w:space="0" w:color="auto"/>
              <w:bottom w:val="single" w:sz="6" w:space="0" w:color="auto"/>
              <w:right w:val="single" w:sz="6" w:space="0" w:color="auto"/>
            </w:tcBorders>
            <w:vAlign w:val="center"/>
            <w:hideMark/>
          </w:tcPr>
          <w:p w:rsidR="00415689" w:rsidRPr="00415689" w:rsidRDefault="00415689" w:rsidP="00415689">
            <w:pPr>
              <w:ind w:left="0" w:firstLine="567"/>
              <w:rPr>
                <w:bCs/>
                <w:sz w:val="18"/>
                <w:szCs w:val="18"/>
              </w:rPr>
            </w:pPr>
            <w:r w:rsidRPr="00415689">
              <w:rPr>
                <w:bCs/>
                <w:sz w:val="18"/>
                <w:szCs w:val="18"/>
              </w:rPr>
              <w:t>3</w:t>
            </w:r>
          </w:p>
        </w:tc>
        <w:tc>
          <w:tcPr>
            <w:tcW w:w="873" w:type="dxa"/>
            <w:tcBorders>
              <w:top w:val="single" w:sz="6" w:space="0" w:color="auto"/>
              <w:left w:val="single" w:sz="6" w:space="0" w:color="auto"/>
              <w:bottom w:val="single" w:sz="6" w:space="0" w:color="auto"/>
              <w:right w:val="single" w:sz="6" w:space="0" w:color="auto"/>
            </w:tcBorders>
            <w:vAlign w:val="center"/>
            <w:hideMark/>
          </w:tcPr>
          <w:p w:rsidR="00415689" w:rsidRPr="00415689" w:rsidRDefault="00415689" w:rsidP="00415689">
            <w:pPr>
              <w:ind w:left="0" w:firstLine="567"/>
              <w:rPr>
                <w:bCs/>
                <w:sz w:val="18"/>
                <w:szCs w:val="18"/>
              </w:rPr>
            </w:pPr>
            <w:r w:rsidRPr="00415689">
              <w:rPr>
                <w:bCs/>
                <w:sz w:val="18"/>
                <w:szCs w:val="18"/>
              </w:rPr>
              <w:t>4</w:t>
            </w:r>
          </w:p>
        </w:tc>
        <w:tc>
          <w:tcPr>
            <w:tcW w:w="851" w:type="dxa"/>
            <w:tcBorders>
              <w:top w:val="single" w:sz="6" w:space="0" w:color="auto"/>
              <w:left w:val="single" w:sz="6" w:space="0" w:color="auto"/>
              <w:bottom w:val="single" w:sz="6" w:space="0" w:color="auto"/>
              <w:right w:val="single" w:sz="6" w:space="0" w:color="auto"/>
            </w:tcBorders>
            <w:vAlign w:val="center"/>
            <w:hideMark/>
          </w:tcPr>
          <w:p w:rsidR="00415689" w:rsidRPr="00415689" w:rsidRDefault="00415689" w:rsidP="00415689">
            <w:pPr>
              <w:ind w:left="0" w:firstLine="567"/>
              <w:rPr>
                <w:bCs/>
                <w:sz w:val="18"/>
                <w:szCs w:val="18"/>
              </w:rPr>
            </w:pPr>
            <w:r w:rsidRPr="00415689">
              <w:rPr>
                <w:bCs/>
                <w:sz w:val="18"/>
                <w:szCs w:val="18"/>
              </w:rPr>
              <w:t>5</w:t>
            </w:r>
          </w:p>
        </w:tc>
        <w:tc>
          <w:tcPr>
            <w:tcW w:w="708" w:type="dxa"/>
            <w:tcBorders>
              <w:top w:val="single" w:sz="6" w:space="0" w:color="auto"/>
              <w:left w:val="single" w:sz="6" w:space="0" w:color="auto"/>
              <w:bottom w:val="single" w:sz="6" w:space="0" w:color="auto"/>
              <w:right w:val="single" w:sz="6" w:space="0" w:color="auto"/>
            </w:tcBorders>
            <w:vAlign w:val="center"/>
            <w:hideMark/>
          </w:tcPr>
          <w:p w:rsidR="00415689" w:rsidRPr="00415689" w:rsidRDefault="00415689" w:rsidP="00415689">
            <w:pPr>
              <w:ind w:left="0" w:firstLine="567"/>
              <w:rPr>
                <w:bCs/>
                <w:sz w:val="18"/>
                <w:szCs w:val="18"/>
              </w:rPr>
            </w:pPr>
            <w:r w:rsidRPr="00415689">
              <w:rPr>
                <w:bCs/>
                <w:sz w:val="18"/>
                <w:szCs w:val="18"/>
              </w:rPr>
              <w:t>6</w:t>
            </w:r>
          </w:p>
        </w:tc>
        <w:tc>
          <w:tcPr>
            <w:tcW w:w="709" w:type="dxa"/>
            <w:tcBorders>
              <w:top w:val="single" w:sz="6" w:space="0" w:color="auto"/>
              <w:left w:val="single" w:sz="6" w:space="0" w:color="auto"/>
              <w:bottom w:val="single" w:sz="6" w:space="0" w:color="auto"/>
              <w:right w:val="single" w:sz="6" w:space="0" w:color="auto"/>
            </w:tcBorders>
            <w:vAlign w:val="center"/>
            <w:hideMark/>
          </w:tcPr>
          <w:p w:rsidR="00415689" w:rsidRPr="00415689" w:rsidRDefault="00415689" w:rsidP="00415689">
            <w:pPr>
              <w:ind w:left="0" w:firstLine="567"/>
              <w:rPr>
                <w:bCs/>
                <w:sz w:val="18"/>
                <w:szCs w:val="18"/>
              </w:rPr>
            </w:pPr>
            <w:r w:rsidRPr="00415689">
              <w:rPr>
                <w:bCs/>
                <w:sz w:val="18"/>
                <w:szCs w:val="18"/>
              </w:rPr>
              <w:t>7</w:t>
            </w:r>
          </w:p>
        </w:tc>
        <w:tc>
          <w:tcPr>
            <w:tcW w:w="851" w:type="dxa"/>
            <w:tcBorders>
              <w:top w:val="single" w:sz="6" w:space="0" w:color="auto"/>
              <w:left w:val="single" w:sz="6" w:space="0" w:color="auto"/>
              <w:bottom w:val="single" w:sz="6" w:space="0" w:color="auto"/>
              <w:right w:val="single" w:sz="6" w:space="0" w:color="auto"/>
            </w:tcBorders>
            <w:vAlign w:val="center"/>
            <w:hideMark/>
          </w:tcPr>
          <w:p w:rsidR="00415689" w:rsidRPr="00415689" w:rsidRDefault="00415689" w:rsidP="00415689">
            <w:pPr>
              <w:ind w:left="0" w:firstLine="567"/>
              <w:rPr>
                <w:bCs/>
                <w:sz w:val="18"/>
                <w:szCs w:val="18"/>
              </w:rPr>
            </w:pPr>
            <w:r w:rsidRPr="00415689">
              <w:rPr>
                <w:bCs/>
                <w:sz w:val="18"/>
                <w:szCs w:val="18"/>
              </w:rPr>
              <w:t>8</w:t>
            </w:r>
          </w:p>
        </w:tc>
        <w:tc>
          <w:tcPr>
            <w:tcW w:w="851" w:type="dxa"/>
            <w:tcBorders>
              <w:top w:val="single" w:sz="6" w:space="0" w:color="auto"/>
              <w:left w:val="single" w:sz="6" w:space="0" w:color="auto"/>
              <w:bottom w:val="single" w:sz="6" w:space="0" w:color="auto"/>
              <w:right w:val="single" w:sz="6" w:space="0" w:color="auto"/>
            </w:tcBorders>
            <w:vAlign w:val="center"/>
            <w:hideMark/>
          </w:tcPr>
          <w:p w:rsidR="00415689" w:rsidRPr="00415689" w:rsidRDefault="00415689" w:rsidP="00B12B65">
            <w:pPr>
              <w:ind w:left="0" w:firstLine="0"/>
              <w:rPr>
                <w:bCs/>
                <w:sz w:val="18"/>
                <w:szCs w:val="18"/>
              </w:rPr>
            </w:pPr>
            <w:r w:rsidRPr="00415689">
              <w:rPr>
                <w:bCs/>
                <w:sz w:val="18"/>
                <w:szCs w:val="18"/>
              </w:rPr>
              <w:t>11</w:t>
            </w:r>
          </w:p>
        </w:tc>
        <w:tc>
          <w:tcPr>
            <w:tcW w:w="983" w:type="dxa"/>
            <w:tcBorders>
              <w:top w:val="single" w:sz="6" w:space="0" w:color="auto"/>
              <w:left w:val="single" w:sz="6" w:space="0" w:color="auto"/>
              <w:bottom w:val="single" w:sz="6" w:space="0" w:color="auto"/>
              <w:right w:val="single" w:sz="12" w:space="0" w:color="auto"/>
            </w:tcBorders>
            <w:vAlign w:val="center"/>
            <w:hideMark/>
          </w:tcPr>
          <w:p w:rsidR="00415689" w:rsidRPr="00415689" w:rsidRDefault="00415689" w:rsidP="00B12B65">
            <w:pPr>
              <w:ind w:left="0" w:firstLine="0"/>
              <w:rPr>
                <w:bCs/>
                <w:sz w:val="18"/>
                <w:szCs w:val="18"/>
              </w:rPr>
            </w:pPr>
            <w:r w:rsidRPr="00415689">
              <w:rPr>
                <w:bCs/>
                <w:sz w:val="18"/>
                <w:szCs w:val="18"/>
              </w:rPr>
              <w:t>12</w:t>
            </w:r>
          </w:p>
        </w:tc>
      </w:tr>
      <w:tr w:rsidR="00415689" w:rsidRPr="00415689" w:rsidTr="00415689">
        <w:trPr>
          <w:trHeight w:val="315"/>
          <w:jc w:val="center"/>
        </w:trPr>
        <w:tc>
          <w:tcPr>
            <w:tcW w:w="9981" w:type="dxa"/>
            <w:gridSpan w:val="11"/>
            <w:tcBorders>
              <w:top w:val="single" w:sz="6" w:space="0" w:color="auto"/>
              <w:left w:val="single" w:sz="12" w:space="0" w:color="auto"/>
              <w:bottom w:val="single" w:sz="6" w:space="0" w:color="auto"/>
              <w:right w:val="single" w:sz="12" w:space="0" w:color="auto"/>
            </w:tcBorders>
            <w:noWrap/>
            <w:vAlign w:val="center"/>
            <w:hideMark/>
          </w:tcPr>
          <w:p w:rsidR="00415689" w:rsidRPr="00415689" w:rsidRDefault="00415689" w:rsidP="00415689">
            <w:pPr>
              <w:ind w:left="0" w:firstLine="567"/>
              <w:rPr>
                <w:bCs/>
                <w:sz w:val="18"/>
                <w:szCs w:val="18"/>
              </w:rPr>
            </w:pPr>
            <w:r w:rsidRPr="00415689">
              <w:rPr>
                <w:bCs/>
                <w:sz w:val="18"/>
                <w:szCs w:val="18"/>
              </w:rPr>
              <w:t>Территории общего пользования</w:t>
            </w:r>
          </w:p>
        </w:tc>
      </w:tr>
      <w:tr w:rsidR="00415689" w:rsidRPr="00415689" w:rsidTr="00415689">
        <w:trPr>
          <w:gridAfter w:val="1"/>
          <w:wAfter w:w="12" w:type="dxa"/>
          <w:trHeight w:val="885"/>
          <w:jc w:val="center"/>
        </w:trPr>
        <w:tc>
          <w:tcPr>
            <w:tcW w:w="841" w:type="dxa"/>
            <w:tcBorders>
              <w:top w:val="single" w:sz="6" w:space="0" w:color="auto"/>
              <w:left w:val="single" w:sz="12" w:space="0" w:color="auto"/>
              <w:bottom w:val="single" w:sz="12" w:space="0" w:color="auto"/>
              <w:right w:val="single" w:sz="6" w:space="0" w:color="auto"/>
            </w:tcBorders>
            <w:vAlign w:val="center"/>
            <w:hideMark/>
          </w:tcPr>
          <w:p w:rsidR="00415689" w:rsidRPr="00415689" w:rsidRDefault="00415689" w:rsidP="00B12B65">
            <w:pPr>
              <w:ind w:left="0" w:firstLine="0"/>
              <w:rPr>
                <w:color w:val="000000"/>
                <w:sz w:val="18"/>
                <w:szCs w:val="18"/>
              </w:rPr>
            </w:pPr>
            <w:r w:rsidRPr="00415689">
              <w:rPr>
                <w:color w:val="000000"/>
                <w:sz w:val="18"/>
                <w:szCs w:val="18"/>
              </w:rPr>
              <w:t>ЗР-36</w:t>
            </w:r>
          </w:p>
          <w:p w:rsidR="00415689" w:rsidRPr="00415689" w:rsidRDefault="00415689" w:rsidP="00B12B65">
            <w:pPr>
              <w:ind w:left="0" w:firstLine="0"/>
              <w:rPr>
                <w:color w:val="000000"/>
                <w:sz w:val="18"/>
                <w:szCs w:val="18"/>
              </w:rPr>
            </w:pPr>
            <w:r w:rsidRPr="00415689">
              <w:rPr>
                <w:color w:val="000000"/>
                <w:sz w:val="18"/>
                <w:szCs w:val="18"/>
              </w:rPr>
              <w:t>ЗР-37</w:t>
            </w:r>
          </w:p>
          <w:p w:rsidR="00415689" w:rsidRPr="00415689" w:rsidRDefault="00415689" w:rsidP="00415689">
            <w:pPr>
              <w:ind w:left="0" w:firstLine="567"/>
              <w:rPr>
                <w:color w:val="000000"/>
                <w:sz w:val="18"/>
                <w:szCs w:val="18"/>
              </w:rPr>
            </w:pPr>
            <w:r w:rsidRPr="00415689">
              <w:rPr>
                <w:color w:val="000000"/>
                <w:sz w:val="18"/>
                <w:szCs w:val="18"/>
              </w:rPr>
              <w:t xml:space="preserve"> ЗР-38</w:t>
            </w:r>
          </w:p>
          <w:p w:rsidR="00415689" w:rsidRPr="00415689" w:rsidRDefault="00415689" w:rsidP="00B12B65">
            <w:pPr>
              <w:ind w:left="0" w:firstLine="0"/>
              <w:rPr>
                <w:sz w:val="18"/>
                <w:szCs w:val="18"/>
              </w:rPr>
            </w:pPr>
            <w:r w:rsidRPr="00415689">
              <w:rPr>
                <w:color w:val="000000"/>
                <w:sz w:val="18"/>
                <w:szCs w:val="18"/>
              </w:rPr>
              <w:t>ЗР-39</w:t>
            </w:r>
            <w:r w:rsidRPr="00415689">
              <w:rPr>
                <w:rFonts w:eastAsia="Calibri"/>
                <w:color w:val="1F497D"/>
                <w:sz w:val="18"/>
                <w:szCs w:val="18"/>
                <w:lang w:eastAsia="en-US"/>
              </w:rPr>
              <w:t xml:space="preserve"> </w:t>
            </w:r>
          </w:p>
        </w:tc>
        <w:tc>
          <w:tcPr>
            <w:tcW w:w="2131" w:type="dxa"/>
            <w:tcBorders>
              <w:top w:val="single" w:sz="6" w:space="0" w:color="auto"/>
              <w:left w:val="single" w:sz="6" w:space="0" w:color="auto"/>
              <w:bottom w:val="single" w:sz="12" w:space="0" w:color="auto"/>
              <w:right w:val="single" w:sz="6" w:space="0" w:color="auto"/>
            </w:tcBorders>
            <w:vAlign w:val="center"/>
            <w:hideMark/>
          </w:tcPr>
          <w:p w:rsidR="00415689" w:rsidRPr="00415689" w:rsidRDefault="00415689" w:rsidP="00B12B65">
            <w:pPr>
              <w:ind w:left="0" w:firstLine="0"/>
              <w:rPr>
                <w:sz w:val="18"/>
                <w:szCs w:val="18"/>
              </w:rPr>
            </w:pPr>
            <w:r w:rsidRPr="00415689">
              <w:rPr>
                <w:sz w:val="18"/>
                <w:szCs w:val="18"/>
              </w:rPr>
              <w:t>Зона озелененных территорий общего пользования</w:t>
            </w:r>
          </w:p>
        </w:tc>
        <w:tc>
          <w:tcPr>
            <w:tcW w:w="1171" w:type="dxa"/>
            <w:tcBorders>
              <w:top w:val="single" w:sz="6" w:space="0" w:color="auto"/>
              <w:left w:val="single" w:sz="6" w:space="0" w:color="auto"/>
              <w:bottom w:val="single" w:sz="12" w:space="0" w:color="auto"/>
              <w:right w:val="single" w:sz="6" w:space="0" w:color="auto"/>
            </w:tcBorders>
            <w:vAlign w:val="center"/>
            <w:hideMark/>
          </w:tcPr>
          <w:p w:rsidR="00415689" w:rsidRPr="00415689" w:rsidRDefault="00415689" w:rsidP="00415689">
            <w:pPr>
              <w:ind w:left="0" w:firstLine="567"/>
              <w:rPr>
                <w:sz w:val="18"/>
                <w:szCs w:val="18"/>
              </w:rPr>
            </w:pPr>
            <w:r w:rsidRPr="00415689">
              <w:rPr>
                <w:sz w:val="18"/>
                <w:szCs w:val="18"/>
              </w:rPr>
              <w:t>-</w:t>
            </w:r>
          </w:p>
        </w:tc>
        <w:tc>
          <w:tcPr>
            <w:tcW w:w="873" w:type="dxa"/>
            <w:tcBorders>
              <w:top w:val="single" w:sz="6" w:space="0" w:color="auto"/>
              <w:left w:val="single" w:sz="6" w:space="0" w:color="auto"/>
              <w:bottom w:val="single" w:sz="12" w:space="0" w:color="auto"/>
              <w:right w:val="single" w:sz="6" w:space="0" w:color="auto"/>
            </w:tcBorders>
            <w:vAlign w:val="center"/>
            <w:hideMark/>
          </w:tcPr>
          <w:p w:rsidR="00415689" w:rsidRPr="00415689" w:rsidRDefault="00415689" w:rsidP="00415689">
            <w:pPr>
              <w:ind w:left="0" w:firstLine="567"/>
              <w:rPr>
                <w:sz w:val="18"/>
                <w:szCs w:val="18"/>
              </w:rPr>
            </w:pPr>
            <w:r w:rsidRPr="00415689">
              <w:rPr>
                <w:sz w:val="18"/>
                <w:szCs w:val="18"/>
              </w:rPr>
              <w:t>-</w:t>
            </w:r>
          </w:p>
        </w:tc>
        <w:tc>
          <w:tcPr>
            <w:tcW w:w="851" w:type="dxa"/>
            <w:tcBorders>
              <w:top w:val="single" w:sz="6" w:space="0" w:color="auto"/>
              <w:left w:val="single" w:sz="6" w:space="0" w:color="auto"/>
              <w:bottom w:val="single" w:sz="12" w:space="0" w:color="auto"/>
              <w:right w:val="single" w:sz="6" w:space="0" w:color="auto"/>
            </w:tcBorders>
            <w:vAlign w:val="center"/>
            <w:hideMark/>
          </w:tcPr>
          <w:p w:rsidR="00415689" w:rsidRPr="00415689" w:rsidRDefault="00415689" w:rsidP="00B12B65">
            <w:pPr>
              <w:ind w:left="0" w:firstLine="0"/>
              <w:rPr>
                <w:sz w:val="18"/>
                <w:szCs w:val="18"/>
              </w:rPr>
            </w:pPr>
            <w:r w:rsidRPr="00415689">
              <w:rPr>
                <w:sz w:val="18"/>
                <w:szCs w:val="18"/>
              </w:rPr>
              <w:t>Расчетный срок</w:t>
            </w:r>
          </w:p>
        </w:tc>
        <w:tc>
          <w:tcPr>
            <w:tcW w:w="708" w:type="dxa"/>
            <w:tcBorders>
              <w:top w:val="single" w:sz="6" w:space="0" w:color="auto"/>
              <w:left w:val="single" w:sz="6" w:space="0" w:color="auto"/>
              <w:bottom w:val="single" w:sz="12" w:space="0" w:color="auto"/>
              <w:right w:val="single" w:sz="6" w:space="0" w:color="auto"/>
            </w:tcBorders>
            <w:noWrap/>
            <w:vAlign w:val="center"/>
            <w:hideMark/>
          </w:tcPr>
          <w:p w:rsidR="00415689" w:rsidRPr="00415689" w:rsidRDefault="00415689" w:rsidP="00B12B65">
            <w:pPr>
              <w:ind w:left="0" w:firstLine="0"/>
              <w:rPr>
                <w:sz w:val="18"/>
                <w:szCs w:val="18"/>
              </w:rPr>
            </w:pPr>
            <w:r w:rsidRPr="00415689">
              <w:rPr>
                <w:sz w:val="18"/>
                <w:szCs w:val="18"/>
              </w:rPr>
              <w:t>Иное</w:t>
            </w:r>
          </w:p>
        </w:tc>
        <w:tc>
          <w:tcPr>
            <w:tcW w:w="709" w:type="dxa"/>
            <w:tcBorders>
              <w:top w:val="single" w:sz="6" w:space="0" w:color="auto"/>
              <w:left w:val="single" w:sz="6" w:space="0" w:color="auto"/>
              <w:bottom w:val="single" w:sz="12" w:space="0" w:color="auto"/>
              <w:right w:val="single" w:sz="6" w:space="0" w:color="auto"/>
            </w:tcBorders>
            <w:vAlign w:val="center"/>
            <w:hideMark/>
          </w:tcPr>
          <w:p w:rsidR="00415689" w:rsidRPr="00415689" w:rsidRDefault="00415689" w:rsidP="00B12B65">
            <w:pPr>
              <w:ind w:left="0" w:firstLine="0"/>
              <w:rPr>
                <w:sz w:val="18"/>
                <w:szCs w:val="18"/>
              </w:rPr>
            </w:pPr>
            <w:r w:rsidRPr="00415689">
              <w:rPr>
                <w:sz w:val="18"/>
                <w:szCs w:val="18"/>
              </w:rPr>
              <w:t>Д. Куда</w:t>
            </w:r>
          </w:p>
        </w:tc>
        <w:tc>
          <w:tcPr>
            <w:tcW w:w="851" w:type="dxa"/>
            <w:tcBorders>
              <w:top w:val="single" w:sz="6" w:space="0" w:color="auto"/>
              <w:left w:val="single" w:sz="6" w:space="0" w:color="auto"/>
              <w:bottom w:val="single" w:sz="12" w:space="0" w:color="auto"/>
              <w:right w:val="single" w:sz="6" w:space="0" w:color="auto"/>
            </w:tcBorders>
            <w:vAlign w:val="center"/>
            <w:hideMark/>
          </w:tcPr>
          <w:p w:rsidR="00415689" w:rsidRPr="00415689" w:rsidRDefault="00415689" w:rsidP="00B12B65">
            <w:pPr>
              <w:ind w:left="0" w:firstLine="0"/>
              <w:rPr>
                <w:sz w:val="18"/>
                <w:szCs w:val="18"/>
              </w:rPr>
            </w:pPr>
            <w:r w:rsidRPr="00415689">
              <w:rPr>
                <w:sz w:val="18"/>
                <w:szCs w:val="18"/>
              </w:rPr>
              <w:t>-</w:t>
            </w:r>
          </w:p>
        </w:tc>
        <w:tc>
          <w:tcPr>
            <w:tcW w:w="851" w:type="dxa"/>
            <w:tcBorders>
              <w:top w:val="single" w:sz="6" w:space="0" w:color="auto"/>
              <w:left w:val="single" w:sz="6" w:space="0" w:color="auto"/>
              <w:bottom w:val="single" w:sz="12" w:space="0" w:color="auto"/>
              <w:right w:val="single" w:sz="6" w:space="0" w:color="auto"/>
            </w:tcBorders>
            <w:vAlign w:val="center"/>
            <w:hideMark/>
          </w:tcPr>
          <w:p w:rsidR="00415689" w:rsidRPr="00415689" w:rsidRDefault="00415689" w:rsidP="00415689">
            <w:pPr>
              <w:ind w:left="0" w:firstLine="567"/>
              <w:rPr>
                <w:color w:val="000000"/>
                <w:sz w:val="18"/>
                <w:szCs w:val="18"/>
              </w:rPr>
            </w:pPr>
            <w:r w:rsidRPr="00415689">
              <w:rPr>
                <w:color w:val="000000"/>
                <w:sz w:val="18"/>
                <w:szCs w:val="18"/>
              </w:rPr>
              <w:t>-</w:t>
            </w:r>
          </w:p>
        </w:tc>
        <w:tc>
          <w:tcPr>
            <w:tcW w:w="983" w:type="dxa"/>
            <w:tcBorders>
              <w:top w:val="single" w:sz="6" w:space="0" w:color="auto"/>
              <w:left w:val="single" w:sz="6" w:space="0" w:color="auto"/>
              <w:bottom w:val="single" w:sz="12" w:space="0" w:color="auto"/>
              <w:right w:val="single" w:sz="12" w:space="0" w:color="auto"/>
            </w:tcBorders>
            <w:noWrap/>
            <w:vAlign w:val="center"/>
            <w:hideMark/>
          </w:tcPr>
          <w:p w:rsidR="00415689" w:rsidRPr="00415689" w:rsidRDefault="00415689" w:rsidP="00B12B65">
            <w:pPr>
              <w:ind w:left="0" w:firstLine="0"/>
              <w:rPr>
                <w:color w:val="000000"/>
                <w:sz w:val="18"/>
                <w:szCs w:val="18"/>
              </w:rPr>
            </w:pPr>
            <w:r w:rsidRPr="00415689">
              <w:rPr>
                <w:color w:val="000000"/>
                <w:sz w:val="18"/>
                <w:szCs w:val="18"/>
              </w:rPr>
              <w:t>14,7</w:t>
            </w:r>
          </w:p>
        </w:tc>
      </w:tr>
    </w:tbl>
    <w:p w:rsidR="00415689" w:rsidRPr="00415689" w:rsidRDefault="00415689" w:rsidP="00415689">
      <w:pPr>
        <w:spacing w:before="240" w:after="120"/>
        <w:ind w:left="0" w:firstLine="567"/>
        <w:rPr>
          <w:rFonts w:eastAsia="Calibri"/>
          <w:bCs/>
          <w:sz w:val="18"/>
          <w:szCs w:val="18"/>
          <w:lang w:eastAsia="en-US"/>
        </w:rPr>
      </w:pPr>
      <w:r w:rsidRPr="00415689">
        <w:rPr>
          <w:rFonts w:eastAsia="Calibri"/>
          <w:bCs/>
          <w:sz w:val="18"/>
          <w:szCs w:val="18"/>
          <w:lang w:eastAsia="en-US"/>
        </w:rPr>
        <w:t>Таблица 1.4. – Планируемое размещение объектов капитального строительства (линейных)</w:t>
      </w:r>
    </w:p>
    <w:tbl>
      <w:tblPr>
        <w:tblW w:w="4800" w:type="pct"/>
        <w:tblInd w:w="93"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817"/>
        <w:gridCol w:w="2233"/>
        <w:gridCol w:w="1101"/>
        <w:gridCol w:w="1018"/>
        <w:gridCol w:w="1018"/>
        <w:gridCol w:w="935"/>
        <w:gridCol w:w="1186"/>
        <w:gridCol w:w="881"/>
      </w:tblGrid>
      <w:tr w:rsidR="00415689" w:rsidRPr="00415689" w:rsidTr="00415689">
        <w:trPr>
          <w:trHeight w:val="1200"/>
        </w:trPr>
        <w:tc>
          <w:tcPr>
            <w:tcW w:w="888" w:type="dxa"/>
            <w:tcBorders>
              <w:top w:val="single" w:sz="12" w:space="0" w:color="auto"/>
              <w:left w:val="single" w:sz="12" w:space="0" w:color="auto"/>
              <w:bottom w:val="single" w:sz="12" w:space="0" w:color="auto"/>
              <w:right w:val="single" w:sz="6" w:space="0" w:color="auto"/>
            </w:tcBorders>
            <w:vAlign w:val="center"/>
            <w:hideMark/>
          </w:tcPr>
          <w:p w:rsidR="00415689" w:rsidRPr="00415689" w:rsidRDefault="00415689" w:rsidP="00B12B65">
            <w:pPr>
              <w:ind w:left="0" w:firstLine="0"/>
              <w:rPr>
                <w:color w:val="000000"/>
                <w:sz w:val="18"/>
                <w:szCs w:val="18"/>
              </w:rPr>
            </w:pPr>
            <w:r w:rsidRPr="00415689">
              <w:rPr>
                <w:color w:val="000000"/>
                <w:sz w:val="18"/>
                <w:szCs w:val="18"/>
                <w:lang w:val="en-US"/>
              </w:rPr>
              <w:t xml:space="preserve">№ </w:t>
            </w:r>
            <w:proofErr w:type="spellStart"/>
            <w:r w:rsidRPr="00415689">
              <w:rPr>
                <w:color w:val="000000"/>
                <w:sz w:val="18"/>
                <w:szCs w:val="18"/>
                <w:lang w:val="en-US"/>
              </w:rPr>
              <w:t>зоны</w:t>
            </w:r>
            <w:proofErr w:type="spellEnd"/>
            <w:r w:rsidRPr="00415689">
              <w:rPr>
                <w:color w:val="000000"/>
                <w:sz w:val="18"/>
                <w:szCs w:val="18"/>
                <w:lang w:val="en-US"/>
              </w:rPr>
              <w:t xml:space="preserve"> </w:t>
            </w:r>
            <w:proofErr w:type="spellStart"/>
            <w:r w:rsidRPr="00415689">
              <w:rPr>
                <w:color w:val="000000"/>
                <w:sz w:val="18"/>
                <w:szCs w:val="18"/>
                <w:lang w:val="en-US"/>
              </w:rPr>
              <w:t>размещения</w:t>
            </w:r>
            <w:proofErr w:type="spellEnd"/>
          </w:p>
        </w:tc>
        <w:tc>
          <w:tcPr>
            <w:tcW w:w="2477" w:type="dxa"/>
            <w:tcBorders>
              <w:top w:val="single" w:sz="12" w:space="0" w:color="auto"/>
              <w:left w:val="single" w:sz="6" w:space="0" w:color="auto"/>
              <w:bottom w:val="single" w:sz="12" w:space="0" w:color="auto"/>
              <w:right w:val="single" w:sz="6" w:space="0" w:color="auto"/>
            </w:tcBorders>
            <w:vAlign w:val="center"/>
            <w:hideMark/>
          </w:tcPr>
          <w:p w:rsidR="00415689" w:rsidRPr="00415689" w:rsidRDefault="00415689" w:rsidP="00B12B65">
            <w:pPr>
              <w:ind w:left="0" w:firstLine="0"/>
              <w:rPr>
                <w:color w:val="000000"/>
                <w:sz w:val="18"/>
                <w:szCs w:val="18"/>
              </w:rPr>
            </w:pPr>
            <w:r w:rsidRPr="00415689">
              <w:rPr>
                <w:color w:val="000000"/>
                <w:sz w:val="18"/>
                <w:szCs w:val="18"/>
              </w:rPr>
              <w:t>Наименование объекта капитального строительства</w:t>
            </w:r>
          </w:p>
        </w:tc>
        <w:tc>
          <w:tcPr>
            <w:tcW w:w="1207" w:type="dxa"/>
            <w:tcBorders>
              <w:top w:val="single" w:sz="12" w:space="0" w:color="auto"/>
              <w:left w:val="single" w:sz="6" w:space="0" w:color="auto"/>
              <w:bottom w:val="single" w:sz="12" w:space="0" w:color="auto"/>
              <w:right w:val="single" w:sz="6" w:space="0" w:color="auto"/>
            </w:tcBorders>
            <w:vAlign w:val="center"/>
            <w:hideMark/>
          </w:tcPr>
          <w:p w:rsidR="00415689" w:rsidRPr="00415689" w:rsidRDefault="00415689" w:rsidP="00B12B65">
            <w:pPr>
              <w:ind w:left="0" w:firstLine="0"/>
              <w:rPr>
                <w:color w:val="000000"/>
                <w:sz w:val="18"/>
                <w:szCs w:val="18"/>
              </w:rPr>
            </w:pPr>
            <w:r w:rsidRPr="00415689">
              <w:rPr>
                <w:color w:val="000000"/>
                <w:sz w:val="18"/>
                <w:szCs w:val="18"/>
              </w:rPr>
              <w:t>Вид мероприятия</w:t>
            </w:r>
          </w:p>
        </w:tc>
        <w:tc>
          <w:tcPr>
            <w:tcW w:w="1113" w:type="dxa"/>
            <w:tcBorders>
              <w:top w:val="single" w:sz="12" w:space="0" w:color="auto"/>
              <w:left w:val="single" w:sz="6" w:space="0" w:color="auto"/>
              <w:bottom w:val="single" w:sz="12" w:space="0" w:color="auto"/>
              <w:right w:val="single" w:sz="6" w:space="0" w:color="auto"/>
            </w:tcBorders>
            <w:vAlign w:val="center"/>
            <w:hideMark/>
          </w:tcPr>
          <w:p w:rsidR="00415689" w:rsidRPr="00415689" w:rsidRDefault="00415689" w:rsidP="00B12B65">
            <w:pPr>
              <w:ind w:left="0" w:firstLine="0"/>
              <w:rPr>
                <w:color w:val="000000"/>
                <w:sz w:val="18"/>
                <w:szCs w:val="18"/>
              </w:rPr>
            </w:pPr>
            <w:r w:rsidRPr="00415689">
              <w:rPr>
                <w:color w:val="000000"/>
                <w:sz w:val="18"/>
                <w:szCs w:val="18"/>
              </w:rPr>
              <w:t>Очередность</w:t>
            </w:r>
          </w:p>
        </w:tc>
        <w:tc>
          <w:tcPr>
            <w:tcW w:w="1113" w:type="dxa"/>
            <w:tcBorders>
              <w:top w:val="single" w:sz="12" w:space="0" w:color="auto"/>
              <w:left w:val="single" w:sz="6" w:space="0" w:color="auto"/>
              <w:bottom w:val="single" w:sz="12" w:space="0" w:color="auto"/>
              <w:right w:val="single" w:sz="6" w:space="0" w:color="auto"/>
            </w:tcBorders>
            <w:vAlign w:val="center"/>
            <w:hideMark/>
          </w:tcPr>
          <w:p w:rsidR="00415689" w:rsidRPr="00415689" w:rsidRDefault="00415689" w:rsidP="00B12B65">
            <w:pPr>
              <w:ind w:left="0" w:firstLine="0"/>
              <w:rPr>
                <w:color w:val="000000"/>
                <w:sz w:val="18"/>
                <w:szCs w:val="18"/>
              </w:rPr>
            </w:pPr>
            <w:r w:rsidRPr="00415689">
              <w:rPr>
                <w:color w:val="000000"/>
                <w:sz w:val="18"/>
                <w:szCs w:val="18"/>
              </w:rPr>
              <w:t>Значение</w:t>
            </w:r>
          </w:p>
        </w:tc>
        <w:tc>
          <w:tcPr>
            <w:tcW w:w="1020" w:type="dxa"/>
            <w:tcBorders>
              <w:top w:val="single" w:sz="12" w:space="0" w:color="auto"/>
              <w:left w:val="single" w:sz="6" w:space="0" w:color="auto"/>
              <w:bottom w:val="single" w:sz="12" w:space="0" w:color="auto"/>
              <w:right w:val="single" w:sz="6" w:space="0" w:color="auto"/>
            </w:tcBorders>
            <w:vAlign w:val="center"/>
            <w:hideMark/>
          </w:tcPr>
          <w:p w:rsidR="00415689" w:rsidRPr="00415689" w:rsidRDefault="00415689" w:rsidP="00B12B65">
            <w:pPr>
              <w:ind w:left="0" w:firstLine="0"/>
              <w:rPr>
                <w:color w:val="000000"/>
                <w:sz w:val="18"/>
                <w:szCs w:val="18"/>
              </w:rPr>
            </w:pPr>
            <w:r w:rsidRPr="00415689">
              <w:rPr>
                <w:color w:val="000000"/>
                <w:sz w:val="18"/>
                <w:szCs w:val="18"/>
              </w:rPr>
              <w:t>Тип покрытия</w:t>
            </w:r>
          </w:p>
        </w:tc>
        <w:tc>
          <w:tcPr>
            <w:tcW w:w="1302" w:type="dxa"/>
            <w:tcBorders>
              <w:top w:val="single" w:sz="12" w:space="0" w:color="auto"/>
              <w:left w:val="single" w:sz="6" w:space="0" w:color="auto"/>
              <w:bottom w:val="single" w:sz="12" w:space="0" w:color="auto"/>
              <w:right w:val="single" w:sz="6" w:space="0" w:color="auto"/>
            </w:tcBorders>
            <w:vAlign w:val="center"/>
            <w:hideMark/>
          </w:tcPr>
          <w:p w:rsidR="00415689" w:rsidRPr="00415689" w:rsidRDefault="00415689" w:rsidP="00B12B65">
            <w:pPr>
              <w:ind w:left="0" w:firstLine="0"/>
              <w:rPr>
                <w:color w:val="000000"/>
                <w:sz w:val="18"/>
                <w:szCs w:val="18"/>
              </w:rPr>
            </w:pPr>
            <w:r w:rsidRPr="00415689">
              <w:rPr>
                <w:color w:val="000000"/>
                <w:sz w:val="18"/>
                <w:szCs w:val="18"/>
              </w:rPr>
              <w:t xml:space="preserve">Протяженность, </w:t>
            </w:r>
            <w:proofErr w:type="gramStart"/>
            <w:r w:rsidRPr="00415689">
              <w:rPr>
                <w:color w:val="000000"/>
                <w:sz w:val="18"/>
                <w:szCs w:val="18"/>
              </w:rPr>
              <w:t>км</w:t>
            </w:r>
            <w:proofErr w:type="gramEnd"/>
          </w:p>
        </w:tc>
        <w:tc>
          <w:tcPr>
            <w:tcW w:w="960" w:type="dxa"/>
            <w:tcBorders>
              <w:top w:val="single" w:sz="12" w:space="0" w:color="auto"/>
              <w:left w:val="single" w:sz="6" w:space="0" w:color="auto"/>
              <w:bottom w:val="single" w:sz="12" w:space="0" w:color="auto"/>
              <w:right w:val="single" w:sz="12" w:space="0" w:color="auto"/>
            </w:tcBorders>
            <w:vAlign w:val="center"/>
            <w:hideMark/>
          </w:tcPr>
          <w:p w:rsidR="00415689" w:rsidRPr="00415689" w:rsidRDefault="00415689" w:rsidP="00B12B65">
            <w:pPr>
              <w:ind w:left="0" w:firstLine="0"/>
              <w:rPr>
                <w:color w:val="000000"/>
                <w:sz w:val="18"/>
                <w:szCs w:val="18"/>
              </w:rPr>
            </w:pPr>
            <w:r w:rsidRPr="00415689">
              <w:rPr>
                <w:color w:val="000000"/>
                <w:sz w:val="18"/>
                <w:szCs w:val="18"/>
              </w:rPr>
              <w:t>Площадь (</w:t>
            </w:r>
            <w:r w:rsidRPr="00415689">
              <w:rPr>
                <w:color w:val="000000"/>
                <w:sz w:val="18"/>
                <w:szCs w:val="18"/>
                <w:lang w:val="en-US"/>
              </w:rPr>
              <w:t>S</w:t>
            </w:r>
            <w:r w:rsidRPr="00415689">
              <w:rPr>
                <w:color w:val="000000"/>
                <w:sz w:val="18"/>
                <w:szCs w:val="18"/>
              </w:rPr>
              <w:t xml:space="preserve">) зоны размещения, </w:t>
            </w:r>
            <w:proofErr w:type="gramStart"/>
            <w:r w:rsidRPr="00415689">
              <w:rPr>
                <w:color w:val="000000"/>
                <w:sz w:val="18"/>
                <w:szCs w:val="18"/>
              </w:rPr>
              <w:t>га</w:t>
            </w:r>
            <w:proofErr w:type="gramEnd"/>
          </w:p>
        </w:tc>
      </w:tr>
      <w:tr w:rsidR="00415689" w:rsidRPr="00415689" w:rsidTr="00415689">
        <w:trPr>
          <w:trHeight w:val="300"/>
        </w:trPr>
        <w:tc>
          <w:tcPr>
            <w:tcW w:w="888" w:type="dxa"/>
            <w:tcBorders>
              <w:top w:val="single" w:sz="12" w:space="0" w:color="auto"/>
              <w:left w:val="single" w:sz="12" w:space="0" w:color="auto"/>
              <w:bottom w:val="single" w:sz="12" w:space="0" w:color="auto"/>
              <w:right w:val="single" w:sz="6" w:space="0" w:color="auto"/>
            </w:tcBorders>
            <w:vAlign w:val="center"/>
            <w:hideMark/>
          </w:tcPr>
          <w:p w:rsidR="00415689" w:rsidRPr="00415689" w:rsidRDefault="00415689" w:rsidP="00415689">
            <w:pPr>
              <w:ind w:left="0" w:firstLine="567"/>
              <w:rPr>
                <w:color w:val="000000"/>
                <w:sz w:val="18"/>
                <w:szCs w:val="18"/>
              </w:rPr>
            </w:pPr>
            <w:r w:rsidRPr="00415689">
              <w:rPr>
                <w:color w:val="000000"/>
                <w:sz w:val="18"/>
                <w:szCs w:val="18"/>
              </w:rPr>
              <w:t>1</w:t>
            </w:r>
          </w:p>
        </w:tc>
        <w:tc>
          <w:tcPr>
            <w:tcW w:w="2477" w:type="dxa"/>
            <w:tcBorders>
              <w:top w:val="single" w:sz="12" w:space="0" w:color="auto"/>
              <w:left w:val="single" w:sz="6" w:space="0" w:color="auto"/>
              <w:bottom w:val="single" w:sz="12" w:space="0" w:color="auto"/>
              <w:right w:val="single" w:sz="6" w:space="0" w:color="auto"/>
            </w:tcBorders>
            <w:vAlign w:val="center"/>
            <w:hideMark/>
          </w:tcPr>
          <w:p w:rsidR="00415689" w:rsidRPr="00415689" w:rsidRDefault="00415689" w:rsidP="00415689">
            <w:pPr>
              <w:ind w:left="0" w:firstLine="567"/>
              <w:rPr>
                <w:color w:val="000000"/>
                <w:sz w:val="18"/>
                <w:szCs w:val="18"/>
              </w:rPr>
            </w:pPr>
            <w:r w:rsidRPr="00415689">
              <w:rPr>
                <w:color w:val="000000"/>
                <w:sz w:val="18"/>
                <w:szCs w:val="18"/>
              </w:rPr>
              <w:t>2</w:t>
            </w:r>
          </w:p>
        </w:tc>
        <w:tc>
          <w:tcPr>
            <w:tcW w:w="1207" w:type="dxa"/>
            <w:tcBorders>
              <w:top w:val="single" w:sz="12" w:space="0" w:color="auto"/>
              <w:left w:val="single" w:sz="6" w:space="0" w:color="auto"/>
              <w:bottom w:val="single" w:sz="12" w:space="0" w:color="auto"/>
              <w:right w:val="single" w:sz="6" w:space="0" w:color="auto"/>
            </w:tcBorders>
            <w:vAlign w:val="center"/>
            <w:hideMark/>
          </w:tcPr>
          <w:p w:rsidR="00415689" w:rsidRPr="00415689" w:rsidRDefault="00415689" w:rsidP="00415689">
            <w:pPr>
              <w:ind w:left="0" w:firstLine="567"/>
              <w:rPr>
                <w:color w:val="000000"/>
                <w:sz w:val="18"/>
                <w:szCs w:val="18"/>
              </w:rPr>
            </w:pPr>
            <w:r w:rsidRPr="00415689">
              <w:rPr>
                <w:color w:val="000000"/>
                <w:sz w:val="18"/>
                <w:szCs w:val="18"/>
              </w:rPr>
              <w:t>3</w:t>
            </w:r>
          </w:p>
        </w:tc>
        <w:tc>
          <w:tcPr>
            <w:tcW w:w="1113" w:type="dxa"/>
            <w:tcBorders>
              <w:top w:val="single" w:sz="12" w:space="0" w:color="auto"/>
              <w:left w:val="single" w:sz="6" w:space="0" w:color="auto"/>
              <w:bottom w:val="single" w:sz="12" w:space="0" w:color="auto"/>
              <w:right w:val="single" w:sz="6" w:space="0" w:color="auto"/>
            </w:tcBorders>
            <w:vAlign w:val="center"/>
            <w:hideMark/>
          </w:tcPr>
          <w:p w:rsidR="00415689" w:rsidRPr="00415689" w:rsidRDefault="00415689" w:rsidP="00415689">
            <w:pPr>
              <w:ind w:left="0" w:firstLine="567"/>
              <w:rPr>
                <w:color w:val="000000"/>
                <w:sz w:val="18"/>
                <w:szCs w:val="18"/>
              </w:rPr>
            </w:pPr>
            <w:r w:rsidRPr="00415689">
              <w:rPr>
                <w:color w:val="000000"/>
                <w:sz w:val="18"/>
                <w:szCs w:val="18"/>
              </w:rPr>
              <w:t>4</w:t>
            </w:r>
          </w:p>
        </w:tc>
        <w:tc>
          <w:tcPr>
            <w:tcW w:w="1113" w:type="dxa"/>
            <w:tcBorders>
              <w:top w:val="single" w:sz="12" w:space="0" w:color="auto"/>
              <w:left w:val="single" w:sz="6" w:space="0" w:color="auto"/>
              <w:bottom w:val="single" w:sz="12" w:space="0" w:color="auto"/>
              <w:right w:val="single" w:sz="6" w:space="0" w:color="auto"/>
            </w:tcBorders>
            <w:vAlign w:val="center"/>
            <w:hideMark/>
          </w:tcPr>
          <w:p w:rsidR="00415689" w:rsidRPr="00415689" w:rsidRDefault="00415689" w:rsidP="00415689">
            <w:pPr>
              <w:ind w:left="0" w:firstLine="567"/>
              <w:rPr>
                <w:color w:val="000000"/>
                <w:sz w:val="18"/>
                <w:szCs w:val="18"/>
              </w:rPr>
            </w:pPr>
            <w:r w:rsidRPr="00415689">
              <w:rPr>
                <w:color w:val="000000"/>
                <w:sz w:val="18"/>
                <w:szCs w:val="18"/>
              </w:rPr>
              <w:t>5</w:t>
            </w:r>
          </w:p>
        </w:tc>
        <w:tc>
          <w:tcPr>
            <w:tcW w:w="1020" w:type="dxa"/>
            <w:tcBorders>
              <w:top w:val="single" w:sz="12" w:space="0" w:color="auto"/>
              <w:left w:val="single" w:sz="6" w:space="0" w:color="auto"/>
              <w:bottom w:val="single" w:sz="12" w:space="0" w:color="auto"/>
              <w:right w:val="single" w:sz="6" w:space="0" w:color="auto"/>
            </w:tcBorders>
            <w:vAlign w:val="center"/>
            <w:hideMark/>
          </w:tcPr>
          <w:p w:rsidR="00415689" w:rsidRPr="00415689" w:rsidRDefault="00415689" w:rsidP="00415689">
            <w:pPr>
              <w:ind w:left="0" w:firstLine="567"/>
              <w:rPr>
                <w:color w:val="000000"/>
                <w:sz w:val="18"/>
                <w:szCs w:val="18"/>
              </w:rPr>
            </w:pPr>
            <w:r w:rsidRPr="00415689">
              <w:rPr>
                <w:color w:val="000000"/>
                <w:sz w:val="18"/>
                <w:szCs w:val="18"/>
              </w:rPr>
              <w:t>6</w:t>
            </w:r>
          </w:p>
        </w:tc>
        <w:tc>
          <w:tcPr>
            <w:tcW w:w="1302" w:type="dxa"/>
            <w:tcBorders>
              <w:top w:val="single" w:sz="12" w:space="0" w:color="auto"/>
              <w:left w:val="single" w:sz="6" w:space="0" w:color="auto"/>
              <w:bottom w:val="single" w:sz="12" w:space="0" w:color="auto"/>
              <w:right w:val="single" w:sz="6" w:space="0" w:color="auto"/>
            </w:tcBorders>
            <w:vAlign w:val="center"/>
            <w:hideMark/>
          </w:tcPr>
          <w:p w:rsidR="00415689" w:rsidRPr="00415689" w:rsidRDefault="00415689" w:rsidP="00415689">
            <w:pPr>
              <w:ind w:left="0" w:firstLine="567"/>
              <w:rPr>
                <w:color w:val="000000"/>
                <w:sz w:val="18"/>
                <w:szCs w:val="18"/>
              </w:rPr>
            </w:pPr>
            <w:r w:rsidRPr="00415689">
              <w:rPr>
                <w:color w:val="000000"/>
                <w:sz w:val="18"/>
                <w:szCs w:val="18"/>
              </w:rPr>
              <w:t>7</w:t>
            </w:r>
          </w:p>
        </w:tc>
        <w:tc>
          <w:tcPr>
            <w:tcW w:w="960" w:type="dxa"/>
            <w:tcBorders>
              <w:top w:val="single" w:sz="12" w:space="0" w:color="auto"/>
              <w:left w:val="single" w:sz="6" w:space="0" w:color="auto"/>
              <w:bottom w:val="single" w:sz="12" w:space="0" w:color="auto"/>
              <w:right w:val="single" w:sz="12" w:space="0" w:color="auto"/>
            </w:tcBorders>
            <w:hideMark/>
          </w:tcPr>
          <w:p w:rsidR="00415689" w:rsidRPr="00415689" w:rsidRDefault="00415689" w:rsidP="00415689">
            <w:pPr>
              <w:ind w:left="0" w:firstLine="567"/>
              <w:rPr>
                <w:color w:val="000000"/>
                <w:sz w:val="18"/>
                <w:szCs w:val="18"/>
              </w:rPr>
            </w:pPr>
            <w:r w:rsidRPr="00415689">
              <w:rPr>
                <w:color w:val="000000"/>
                <w:sz w:val="18"/>
                <w:szCs w:val="18"/>
              </w:rPr>
              <w:t>8</w:t>
            </w:r>
          </w:p>
        </w:tc>
      </w:tr>
      <w:tr w:rsidR="00415689" w:rsidRPr="00415689" w:rsidTr="00415689">
        <w:trPr>
          <w:trHeight w:val="600"/>
        </w:trPr>
        <w:tc>
          <w:tcPr>
            <w:tcW w:w="888" w:type="dxa"/>
            <w:tcBorders>
              <w:top w:val="single" w:sz="12" w:space="0" w:color="auto"/>
              <w:left w:val="single" w:sz="12" w:space="0" w:color="auto"/>
              <w:bottom w:val="single" w:sz="12" w:space="0" w:color="auto"/>
              <w:right w:val="single" w:sz="6" w:space="0" w:color="auto"/>
            </w:tcBorders>
            <w:vAlign w:val="center"/>
            <w:hideMark/>
          </w:tcPr>
          <w:p w:rsidR="00415689" w:rsidRPr="00415689" w:rsidRDefault="00415689" w:rsidP="00B12B65">
            <w:pPr>
              <w:ind w:left="0" w:firstLine="0"/>
              <w:rPr>
                <w:color w:val="000000"/>
                <w:sz w:val="18"/>
                <w:szCs w:val="18"/>
              </w:rPr>
            </w:pPr>
            <w:r w:rsidRPr="00415689">
              <w:rPr>
                <w:color w:val="000000"/>
                <w:sz w:val="18"/>
                <w:szCs w:val="18"/>
              </w:rPr>
              <w:t>ЗР-35</w:t>
            </w:r>
          </w:p>
        </w:tc>
        <w:tc>
          <w:tcPr>
            <w:tcW w:w="2477" w:type="dxa"/>
            <w:tcBorders>
              <w:top w:val="single" w:sz="12" w:space="0" w:color="auto"/>
              <w:left w:val="single" w:sz="6" w:space="0" w:color="auto"/>
              <w:bottom w:val="single" w:sz="12" w:space="0" w:color="auto"/>
              <w:right w:val="single" w:sz="6" w:space="0" w:color="auto"/>
            </w:tcBorders>
            <w:vAlign w:val="center"/>
            <w:hideMark/>
          </w:tcPr>
          <w:p w:rsidR="00415689" w:rsidRPr="00415689" w:rsidRDefault="00415689" w:rsidP="00B12B65">
            <w:pPr>
              <w:ind w:left="0" w:firstLine="0"/>
              <w:rPr>
                <w:color w:val="000000"/>
                <w:sz w:val="18"/>
                <w:szCs w:val="18"/>
              </w:rPr>
            </w:pPr>
            <w:r w:rsidRPr="00415689">
              <w:rPr>
                <w:color w:val="000000"/>
                <w:sz w:val="18"/>
                <w:szCs w:val="18"/>
              </w:rPr>
              <w:t>Улицы в жилой застройке</w:t>
            </w:r>
            <w:proofErr w:type="gramStart"/>
            <w:r w:rsidRPr="00415689">
              <w:rPr>
                <w:color w:val="000000"/>
                <w:sz w:val="18"/>
                <w:szCs w:val="18"/>
                <w:vertAlign w:val="superscript"/>
              </w:rPr>
              <w:t>1</w:t>
            </w:r>
            <w:proofErr w:type="gramEnd"/>
            <w:r w:rsidRPr="00415689">
              <w:rPr>
                <w:color w:val="000000"/>
                <w:sz w:val="18"/>
                <w:szCs w:val="18"/>
                <w:vertAlign w:val="superscript"/>
              </w:rPr>
              <w:t>)</w:t>
            </w:r>
          </w:p>
        </w:tc>
        <w:tc>
          <w:tcPr>
            <w:tcW w:w="1207" w:type="dxa"/>
            <w:tcBorders>
              <w:top w:val="single" w:sz="12" w:space="0" w:color="auto"/>
              <w:left w:val="single" w:sz="6" w:space="0" w:color="auto"/>
              <w:bottom w:val="single" w:sz="12" w:space="0" w:color="auto"/>
              <w:right w:val="single" w:sz="6" w:space="0" w:color="auto"/>
            </w:tcBorders>
            <w:vAlign w:val="center"/>
            <w:hideMark/>
          </w:tcPr>
          <w:p w:rsidR="00415689" w:rsidRPr="00415689" w:rsidRDefault="00415689" w:rsidP="00B12B65">
            <w:pPr>
              <w:ind w:left="0" w:firstLine="0"/>
              <w:rPr>
                <w:color w:val="000000"/>
                <w:sz w:val="18"/>
                <w:szCs w:val="18"/>
              </w:rPr>
            </w:pPr>
            <w:r w:rsidRPr="00415689">
              <w:rPr>
                <w:color w:val="000000"/>
                <w:sz w:val="18"/>
                <w:szCs w:val="18"/>
              </w:rPr>
              <w:t>Планируемые</w:t>
            </w:r>
          </w:p>
        </w:tc>
        <w:tc>
          <w:tcPr>
            <w:tcW w:w="1113" w:type="dxa"/>
            <w:tcBorders>
              <w:top w:val="single" w:sz="12" w:space="0" w:color="auto"/>
              <w:left w:val="single" w:sz="6" w:space="0" w:color="auto"/>
              <w:bottom w:val="single" w:sz="12" w:space="0" w:color="auto"/>
              <w:right w:val="single" w:sz="6" w:space="0" w:color="auto"/>
            </w:tcBorders>
            <w:vAlign w:val="center"/>
            <w:hideMark/>
          </w:tcPr>
          <w:p w:rsidR="00415689" w:rsidRPr="00415689" w:rsidRDefault="00415689" w:rsidP="00B12B65">
            <w:pPr>
              <w:ind w:left="0" w:firstLine="0"/>
              <w:rPr>
                <w:color w:val="000000"/>
                <w:sz w:val="18"/>
                <w:szCs w:val="18"/>
              </w:rPr>
            </w:pPr>
            <w:r w:rsidRPr="00415689">
              <w:rPr>
                <w:color w:val="000000"/>
                <w:sz w:val="18"/>
                <w:szCs w:val="18"/>
              </w:rPr>
              <w:t>Первая очередь</w:t>
            </w:r>
          </w:p>
        </w:tc>
        <w:tc>
          <w:tcPr>
            <w:tcW w:w="1113" w:type="dxa"/>
            <w:tcBorders>
              <w:top w:val="single" w:sz="12" w:space="0" w:color="auto"/>
              <w:left w:val="single" w:sz="6" w:space="0" w:color="auto"/>
              <w:bottom w:val="single" w:sz="12" w:space="0" w:color="auto"/>
              <w:right w:val="single" w:sz="6" w:space="0" w:color="auto"/>
            </w:tcBorders>
            <w:vAlign w:val="center"/>
            <w:hideMark/>
          </w:tcPr>
          <w:p w:rsidR="00415689" w:rsidRPr="00415689" w:rsidRDefault="00415689" w:rsidP="00B12B65">
            <w:pPr>
              <w:ind w:left="0" w:firstLine="0"/>
              <w:rPr>
                <w:color w:val="000000"/>
                <w:sz w:val="18"/>
                <w:szCs w:val="18"/>
              </w:rPr>
            </w:pPr>
            <w:r w:rsidRPr="00415689">
              <w:rPr>
                <w:color w:val="000000"/>
                <w:sz w:val="18"/>
                <w:szCs w:val="18"/>
              </w:rPr>
              <w:t>Местное</w:t>
            </w:r>
          </w:p>
        </w:tc>
        <w:tc>
          <w:tcPr>
            <w:tcW w:w="1020" w:type="dxa"/>
            <w:tcBorders>
              <w:top w:val="single" w:sz="12" w:space="0" w:color="auto"/>
              <w:left w:val="single" w:sz="6" w:space="0" w:color="auto"/>
              <w:bottom w:val="single" w:sz="12" w:space="0" w:color="auto"/>
              <w:right w:val="single" w:sz="6" w:space="0" w:color="auto"/>
            </w:tcBorders>
            <w:vAlign w:val="center"/>
            <w:hideMark/>
          </w:tcPr>
          <w:p w:rsidR="00415689" w:rsidRPr="00415689" w:rsidRDefault="00415689" w:rsidP="00B12B65">
            <w:pPr>
              <w:ind w:left="0" w:firstLine="0"/>
              <w:rPr>
                <w:color w:val="000000"/>
                <w:sz w:val="18"/>
                <w:szCs w:val="18"/>
              </w:rPr>
            </w:pPr>
            <w:r w:rsidRPr="00415689">
              <w:rPr>
                <w:color w:val="000000"/>
                <w:sz w:val="18"/>
                <w:szCs w:val="18"/>
              </w:rPr>
              <w:t>Асфальтобетон</w:t>
            </w:r>
          </w:p>
        </w:tc>
        <w:tc>
          <w:tcPr>
            <w:tcW w:w="1302" w:type="dxa"/>
            <w:tcBorders>
              <w:top w:val="single" w:sz="12" w:space="0" w:color="auto"/>
              <w:left w:val="single" w:sz="6" w:space="0" w:color="auto"/>
              <w:bottom w:val="single" w:sz="12" w:space="0" w:color="auto"/>
              <w:right w:val="single" w:sz="6" w:space="0" w:color="auto"/>
            </w:tcBorders>
            <w:vAlign w:val="center"/>
            <w:hideMark/>
          </w:tcPr>
          <w:p w:rsidR="00415689" w:rsidRPr="00415689" w:rsidRDefault="00415689" w:rsidP="00B12B65">
            <w:pPr>
              <w:ind w:left="0" w:firstLine="0"/>
              <w:rPr>
                <w:color w:val="000000"/>
                <w:sz w:val="18"/>
                <w:szCs w:val="18"/>
              </w:rPr>
            </w:pPr>
            <w:r w:rsidRPr="00415689">
              <w:rPr>
                <w:color w:val="000000"/>
                <w:sz w:val="18"/>
                <w:szCs w:val="18"/>
              </w:rPr>
              <w:t>9,392</w:t>
            </w:r>
            <w:r w:rsidRPr="00415689">
              <w:rPr>
                <w:color w:val="000000"/>
                <w:sz w:val="18"/>
                <w:szCs w:val="18"/>
                <w:vertAlign w:val="superscript"/>
              </w:rPr>
              <w:t>2)</w:t>
            </w:r>
          </w:p>
        </w:tc>
        <w:tc>
          <w:tcPr>
            <w:tcW w:w="960" w:type="dxa"/>
            <w:tcBorders>
              <w:top w:val="single" w:sz="12" w:space="0" w:color="auto"/>
              <w:left w:val="single" w:sz="6" w:space="0" w:color="auto"/>
              <w:bottom w:val="single" w:sz="12" w:space="0" w:color="auto"/>
              <w:right w:val="single" w:sz="12" w:space="0" w:color="auto"/>
            </w:tcBorders>
            <w:vAlign w:val="center"/>
            <w:hideMark/>
          </w:tcPr>
          <w:p w:rsidR="00415689" w:rsidRPr="00415689" w:rsidRDefault="00415689" w:rsidP="00B12B65">
            <w:pPr>
              <w:ind w:left="0" w:firstLine="0"/>
              <w:rPr>
                <w:color w:val="000000"/>
                <w:sz w:val="18"/>
                <w:szCs w:val="18"/>
              </w:rPr>
            </w:pPr>
            <w:r w:rsidRPr="00415689">
              <w:rPr>
                <w:color w:val="000000"/>
                <w:sz w:val="18"/>
                <w:szCs w:val="18"/>
              </w:rPr>
              <w:t>13,50</w:t>
            </w:r>
          </w:p>
        </w:tc>
      </w:tr>
    </w:tbl>
    <w:p w:rsidR="00415689" w:rsidRPr="00415689" w:rsidRDefault="00415689" w:rsidP="00415689">
      <w:pPr>
        <w:ind w:left="0" w:firstLine="567"/>
        <w:rPr>
          <w:color w:val="000000"/>
          <w:sz w:val="18"/>
          <w:szCs w:val="18"/>
        </w:rPr>
      </w:pPr>
      <w:r w:rsidRPr="00415689">
        <w:rPr>
          <w:color w:val="000000"/>
          <w:sz w:val="18"/>
          <w:szCs w:val="18"/>
          <w:vertAlign w:val="superscript"/>
        </w:rPr>
        <w:t>1)</w:t>
      </w:r>
      <w:r w:rsidRPr="00415689">
        <w:rPr>
          <w:i/>
          <w:color w:val="000000"/>
          <w:sz w:val="18"/>
          <w:szCs w:val="18"/>
        </w:rPr>
        <w:t xml:space="preserve"> Границы зон планируемого размещения дорог, улиц, проездов, линий связи, объектов инженерной и транспортной инфраструктур, проходов к водным объектам общего пользования и их береговым полосам, а также территории общего пользования определяются красными линиями, установленными настоящим проектом.</w:t>
      </w:r>
    </w:p>
    <w:p w:rsidR="00415689" w:rsidRPr="00415689" w:rsidRDefault="00415689" w:rsidP="00415689">
      <w:pPr>
        <w:ind w:left="0" w:firstLine="567"/>
        <w:rPr>
          <w:i/>
          <w:color w:val="000000"/>
          <w:sz w:val="18"/>
          <w:szCs w:val="18"/>
        </w:rPr>
      </w:pPr>
      <w:r w:rsidRPr="00415689">
        <w:rPr>
          <w:color w:val="000000"/>
          <w:sz w:val="18"/>
          <w:szCs w:val="18"/>
          <w:vertAlign w:val="superscript"/>
        </w:rPr>
        <w:t>2)</w:t>
      </w:r>
      <w:r w:rsidRPr="00415689">
        <w:rPr>
          <w:i/>
          <w:color w:val="000000"/>
          <w:sz w:val="18"/>
          <w:szCs w:val="18"/>
        </w:rPr>
        <w:t xml:space="preserve"> Протяженность может уточниться на следующих стадиях проектирования.</w:t>
      </w:r>
    </w:p>
    <w:p w:rsidR="00415689" w:rsidRPr="00415689" w:rsidRDefault="00415689" w:rsidP="00415689">
      <w:pPr>
        <w:ind w:left="0" w:firstLine="567"/>
        <w:rPr>
          <w:i/>
          <w:color w:val="000000"/>
          <w:sz w:val="18"/>
          <w:szCs w:val="18"/>
        </w:rPr>
      </w:pPr>
    </w:p>
    <w:p w:rsidR="00415689" w:rsidRPr="00415689" w:rsidRDefault="00415689" w:rsidP="00415689">
      <w:pPr>
        <w:ind w:left="0" w:firstLine="567"/>
        <w:rPr>
          <w:rFonts w:eastAsia="Calibri"/>
          <w:bCs/>
          <w:sz w:val="18"/>
          <w:szCs w:val="18"/>
          <w:lang w:eastAsia="en-US"/>
        </w:rPr>
      </w:pPr>
      <w:r w:rsidRPr="00415689">
        <w:rPr>
          <w:rFonts w:eastAsia="Calibri"/>
          <w:sz w:val="18"/>
          <w:szCs w:val="18"/>
          <w:lang w:eastAsia="en-US"/>
        </w:rPr>
        <w:br w:type="page"/>
      </w:r>
      <w:r w:rsidRPr="00415689">
        <w:rPr>
          <w:rFonts w:eastAsia="Calibri"/>
          <w:sz w:val="18"/>
          <w:szCs w:val="18"/>
          <w:lang w:eastAsia="en-US"/>
        </w:rPr>
        <w:lastRenderedPageBreak/>
        <w:t>1</w:t>
      </w:r>
      <w:r w:rsidRPr="00415689">
        <w:rPr>
          <w:rFonts w:eastAsia="Calibri"/>
          <w:bCs/>
          <w:sz w:val="18"/>
          <w:szCs w:val="18"/>
          <w:lang w:eastAsia="en-US"/>
        </w:rPr>
        <w:t>.5. Характеристики объектов инженерной инфраструктуры</w:t>
      </w:r>
    </w:p>
    <w:p w:rsidR="00415689" w:rsidRPr="00415689" w:rsidRDefault="00415689" w:rsidP="00415689">
      <w:pPr>
        <w:ind w:left="0" w:firstLine="567"/>
        <w:rPr>
          <w:color w:val="000000"/>
          <w:sz w:val="18"/>
          <w:szCs w:val="18"/>
        </w:rPr>
      </w:pPr>
    </w:p>
    <w:tbl>
      <w:tblPr>
        <w:tblW w:w="10176"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836"/>
        <w:gridCol w:w="4660"/>
        <w:gridCol w:w="2694"/>
        <w:gridCol w:w="1986"/>
      </w:tblGrid>
      <w:tr w:rsidR="00415689" w:rsidRPr="00415689" w:rsidTr="00415689">
        <w:trPr>
          <w:trHeight w:val="1950"/>
          <w:tblHeader/>
        </w:trPr>
        <w:tc>
          <w:tcPr>
            <w:tcW w:w="836" w:type="dxa"/>
            <w:tcBorders>
              <w:top w:val="single" w:sz="12" w:space="0" w:color="auto"/>
              <w:left w:val="single" w:sz="12" w:space="0" w:color="auto"/>
              <w:bottom w:val="single" w:sz="6" w:space="0" w:color="auto"/>
              <w:right w:val="single" w:sz="6" w:space="0" w:color="auto"/>
            </w:tcBorders>
            <w:textDirection w:val="btLr"/>
            <w:vAlign w:val="center"/>
            <w:hideMark/>
          </w:tcPr>
          <w:p w:rsidR="00415689" w:rsidRPr="00415689" w:rsidRDefault="00415689" w:rsidP="00415689">
            <w:pPr>
              <w:ind w:left="0" w:firstLine="567"/>
              <w:rPr>
                <w:bCs/>
                <w:color w:val="000000"/>
                <w:sz w:val="18"/>
                <w:szCs w:val="18"/>
              </w:rPr>
            </w:pPr>
            <w:r w:rsidRPr="00415689">
              <w:rPr>
                <w:bCs/>
                <w:color w:val="000000"/>
                <w:sz w:val="18"/>
                <w:szCs w:val="18"/>
              </w:rPr>
              <w:t>Зона размещения ОКС</w:t>
            </w:r>
          </w:p>
        </w:tc>
        <w:tc>
          <w:tcPr>
            <w:tcW w:w="4659" w:type="dxa"/>
            <w:tcBorders>
              <w:top w:val="single" w:sz="12" w:space="0" w:color="auto"/>
              <w:left w:val="single" w:sz="6" w:space="0" w:color="auto"/>
              <w:bottom w:val="single" w:sz="6" w:space="0" w:color="auto"/>
              <w:right w:val="single" w:sz="6" w:space="0" w:color="auto"/>
            </w:tcBorders>
            <w:vAlign w:val="center"/>
            <w:hideMark/>
          </w:tcPr>
          <w:p w:rsidR="00415689" w:rsidRPr="00415689" w:rsidRDefault="00415689" w:rsidP="00415689">
            <w:pPr>
              <w:ind w:left="0" w:firstLine="567"/>
              <w:rPr>
                <w:bCs/>
                <w:color w:val="000000"/>
                <w:sz w:val="18"/>
                <w:szCs w:val="18"/>
              </w:rPr>
            </w:pPr>
            <w:r w:rsidRPr="00415689">
              <w:rPr>
                <w:bCs/>
                <w:color w:val="000000"/>
                <w:sz w:val="18"/>
                <w:szCs w:val="18"/>
              </w:rPr>
              <w:t>Наименование объекта капитального строительства</w:t>
            </w:r>
          </w:p>
        </w:tc>
        <w:tc>
          <w:tcPr>
            <w:tcW w:w="2693" w:type="dxa"/>
            <w:tcBorders>
              <w:top w:val="single" w:sz="12" w:space="0" w:color="auto"/>
              <w:left w:val="single" w:sz="6" w:space="0" w:color="auto"/>
              <w:bottom w:val="single" w:sz="6" w:space="0" w:color="auto"/>
              <w:right w:val="single" w:sz="6" w:space="0" w:color="auto"/>
            </w:tcBorders>
            <w:vAlign w:val="center"/>
            <w:hideMark/>
          </w:tcPr>
          <w:p w:rsidR="00415689" w:rsidRPr="00415689" w:rsidRDefault="00415689" w:rsidP="00415689">
            <w:pPr>
              <w:ind w:left="0" w:firstLine="567"/>
              <w:rPr>
                <w:bCs/>
                <w:color w:val="000000"/>
                <w:sz w:val="18"/>
                <w:szCs w:val="18"/>
              </w:rPr>
            </w:pPr>
            <w:r w:rsidRPr="00415689">
              <w:rPr>
                <w:bCs/>
                <w:color w:val="000000"/>
                <w:sz w:val="18"/>
                <w:szCs w:val="18"/>
              </w:rPr>
              <w:t>Характеристика, емкость/ мощность</w:t>
            </w:r>
          </w:p>
        </w:tc>
        <w:tc>
          <w:tcPr>
            <w:tcW w:w="1985" w:type="dxa"/>
            <w:tcBorders>
              <w:top w:val="single" w:sz="12" w:space="0" w:color="auto"/>
              <w:left w:val="single" w:sz="6" w:space="0" w:color="auto"/>
              <w:bottom w:val="single" w:sz="6" w:space="0" w:color="auto"/>
              <w:right w:val="single" w:sz="12" w:space="0" w:color="auto"/>
            </w:tcBorders>
            <w:vAlign w:val="center"/>
            <w:hideMark/>
          </w:tcPr>
          <w:p w:rsidR="00415689" w:rsidRPr="00415689" w:rsidRDefault="00415689" w:rsidP="00415689">
            <w:pPr>
              <w:ind w:left="0" w:firstLine="567"/>
              <w:rPr>
                <w:bCs/>
                <w:color w:val="000000"/>
                <w:sz w:val="18"/>
                <w:szCs w:val="18"/>
              </w:rPr>
            </w:pPr>
            <w:r w:rsidRPr="00415689">
              <w:rPr>
                <w:bCs/>
                <w:color w:val="000000"/>
                <w:sz w:val="18"/>
                <w:szCs w:val="18"/>
              </w:rPr>
              <w:t>Мероприятия</w:t>
            </w:r>
          </w:p>
        </w:tc>
      </w:tr>
      <w:tr w:rsidR="00415689" w:rsidRPr="00415689" w:rsidTr="00415689">
        <w:trPr>
          <w:trHeight w:val="300"/>
          <w:tblHeader/>
        </w:trPr>
        <w:tc>
          <w:tcPr>
            <w:tcW w:w="836" w:type="dxa"/>
            <w:tcBorders>
              <w:top w:val="single" w:sz="6" w:space="0" w:color="auto"/>
              <w:left w:val="single" w:sz="12" w:space="0" w:color="auto"/>
              <w:bottom w:val="single" w:sz="6" w:space="0" w:color="auto"/>
              <w:right w:val="single" w:sz="6" w:space="0" w:color="auto"/>
            </w:tcBorders>
            <w:noWrap/>
            <w:vAlign w:val="center"/>
            <w:hideMark/>
          </w:tcPr>
          <w:p w:rsidR="00415689" w:rsidRPr="00415689" w:rsidRDefault="00415689" w:rsidP="00415689">
            <w:pPr>
              <w:ind w:left="0" w:firstLine="567"/>
              <w:rPr>
                <w:bCs/>
                <w:color w:val="000000"/>
                <w:sz w:val="18"/>
                <w:szCs w:val="18"/>
              </w:rPr>
            </w:pPr>
            <w:r w:rsidRPr="00415689">
              <w:rPr>
                <w:bCs/>
                <w:color w:val="000000"/>
                <w:sz w:val="18"/>
                <w:szCs w:val="18"/>
              </w:rPr>
              <w:t>1</w:t>
            </w:r>
          </w:p>
        </w:tc>
        <w:tc>
          <w:tcPr>
            <w:tcW w:w="4659" w:type="dxa"/>
            <w:tcBorders>
              <w:top w:val="single" w:sz="6" w:space="0" w:color="auto"/>
              <w:left w:val="single" w:sz="6" w:space="0" w:color="auto"/>
              <w:bottom w:val="single" w:sz="6" w:space="0" w:color="auto"/>
              <w:right w:val="single" w:sz="6" w:space="0" w:color="auto"/>
            </w:tcBorders>
            <w:noWrap/>
            <w:vAlign w:val="center"/>
            <w:hideMark/>
          </w:tcPr>
          <w:p w:rsidR="00415689" w:rsidRPr="00415689" w:rsidRDefault="00415689" w:rsidP="00415689">
            <w:pPr>
              <w:ind w:left="0" w:firstLine="567"/>
              <w:rPr>
                <w:bCs/>
                <w:color w:val="000000"/>
                <w:sz w:val="18"/>
                <w:szCs w:val="18"/>
              </w:rPr>
            </w:pPr>
            <w:r w:rsidRPr="00415689">
              <w:rPr>
                <w:bCs/>
                <w:color w:val="000000"/>
                <w:sz w:val="18"/>
                <w:szCs w:val="18"/>
              </w:rPr>
              <w:t>2</w:t>
            </w:r>
          </w:p>
        </w:tc>
        <w:tc>
          <w:tcPr>
            <w:tcW w:w="2693" w:type="dxa"/>
            <w:tcBorders>
              <w:top w:val="single" w:sz="6" w:space="0" w:color="auto"/>
              <w:left w:val="single" w:sz="6" w:space="0" w:color="auto"/>
              <w:bottom w:val="single" w:sz="6" w:space="0" w:color="auto"/>
              <w:right w:val="single" w:sz="6" w:space="0" w:color="auto"/>
            </w:tcBorders>
            <w:noWrap/>
            <w:vAlign w:val="center"/>
            <w:hideMark/>
          </w:tcPr>
          <w:p w:rsidR="00415689" w:rsidRPr="00415689" w:rsidRDefault="00415689" w:rsidP="00415689">
            <w:pPr>
              <w:ind w:left="0" w:firstLine="567"/>
              <w:rPr>
                <w:bCs/>
                <w:color w:val="000000"/>
                <w:sz w:val="18"/>
                <w:szCs w:val="18"/>
              </w:rPr>
            </w:pPr>
            <w:r w:rsidRPr="00415689">
              <w:rPr>
                <w:bCs/>
                <w:color w:val="000000"/>
                <w:sz w:val="18"/>
                <w:szCs w:val="18"/>
              </w:rPr>
              <w:t>3</w:t>
            </w:r>
          </w:p>
        </w:tc>
        <w:tc>
          <w:tcPr>
            <w:tcW w:w="1985" w:type="dxa"/>
            <w:tcBorders>
              <w:top w:val="single" w:sz="6" w:space="0" w:color="auto"/>
              <w:left w:val="single" w:sz="6" w:space="0" w:color="auto"/>
              <w:bottom w:val="single" w:sz="6" w:space="0" w:color="auto"/>
              <w:right w:val="single" w:sz="12" w:space="0" w:color="auto"/>
            </w:tcBorders>
            <w:noWrap/>
            <w:vAlign w:val="center"/>
            <w:hideMark/>
          </w:tcPr>
          <w:p w:rsidR="00415689" w:rsidRPr="00415689" w:rsidRDefault="00415689" w:rsidP="00415689">
            <w:pPr>
              <w:ind w:left="0" w:firstLine="567"/>
              <w:rPr>
                <w:bCs/>
                <w:color w:val="000000"/>
                <w:sz w:val="18"/>
                <w:szCs w:val="18"/>
              </w:rPr>
            </w:pPr>
            <w:r w:rsidRPr="00415689">
              <w:rPr>
                <w:bCs/>
                <w:color w:val="000000"/>
                <w:sz w:val="18"/>
                <w:szCs w:val="18"/>
              </w:rPr>
              <w:t>4</w:t>
            </w:r>
          </w:p>
        </w:tc>
      </w:tr>
      <w:tr w:rsidR="00415689" w:rsidRPr="00415689" w:rsidTr="00415689">
        <w:trPr>
          <w:trHeight w:val="329"/>
        </w:trPr>
        <w:tc>
          <w:tcPr>
            <w:tcW w:w="10173" w:type="dxa"/>
            <w:gridSpan w:val="4"/>
            <w:tcBorders>
              <w:top w:val="single" w:sz="6" w:space="0" w:color="auto"/>
              <w:left w:val="single" w:sz="12" w:space="0" w:color="auto"/>
              <w:bottom w:val="single" w:sz="6" w:space="0" w:color="auto"/>
              <w:right w:val="single" w:sz="12" w:space="0" w:color="auto"/>
            </w:tcBorders>
            <w:noWrap/>
            <w:vAlign w:val="center"/>
            <w:hideMark/>
          </w:tcPr>
          <w:p w:rsidR="00415689" w:rsidRPr="00415689" w:rsidRDefault="00415689" w:rsidP="00415689">
            <w:pPr>
              <w:ind w:left="0" w:firstLine="567"/>
              <w:rPr>
                <w:color w:val="000000"/>
                <w:sz w:val="18"/>
                <w:szCs w:val="18"/>
              </w:rPr>
            </w:pPr>
            <w:r w:rsidRPr="00415689">
              <w:rPr>
                <w:bCs/>
                <w:color w:val="000000"/>
                <w:sz w:val="18"/>
                <w:szCs w:val="18"/>
              </w:rPr>
              <w:t>Инженерная инфраструктура</w:t>
            </w:r>
          </w:p>
        </w:tc>
      </w:tr>
      <w:tr w:rsidR="00415689" w:rsidRPr="00415689" w:rsidTr="00415689">
        <w:trPr>
          <w:trHeight w:val="199"/>
        </w:trPr>
        <w:tc>
          <w:tcPr>
            <w:tcW w:w="10173" w:type="dxa"/>
            <w:gridSpan w:val="4"/>
            <w:tcBorders>
              <w:top w:val="single" w:sz="6" w:space="0" w:color="auto"/>
              <w:left w:val="single" w:sz="12" w:space="0" w:color="auto"/>
              <w:bottom w:val="single" w:sz="6" w:space="0" w:color="auto"/>
              <w:right w:val="single" w:sz="12" w:space="0" w:color="auto"/>
            </w:tcBorders>
            <w:noWrap/>
            <w:vAlign w:val="center"/>
            <w:hideMark/>
          </w:tcPr>
          <w:p w:rsidR="00415689" w:rsidRPr="00415689" w:rsidRDefault="00415689" w:rsidP="00415689">
            <w:pPr>
              <w:ind w:left="0" w:firstLine="567"/>
              <w:rPr>
                <w:color w:val="000000"/>
                <w:sz w:val="18"/>
                <w:szCs w:val="18"/>
              </w:rPr>
            </w:pPr>
            <w:r w:rsidRPr="00415689">
              <w:rPr>
                <w:bCs/>
                <w:i/>
                <w:iCs/>
                <w:color w:val="000000"/>
                <w:sz w:val="18"/>
                <w:szCs w:val="18"/>
              </w:rPr>
              <w:t>Электроснабжение</w:t>
            </w:r>
          </w:p>
        </w:tc>
      </w:tr>
      <w:tr w:rsidR="00415689" w:rsidRPr="00415689" w:rsidTr="00415689">
        <w:trPr>
          <w:trHeight w:val="495"/>
        </w:trPr>
        <w:tc>
          <w:tcPr>
            <w:tcW w:w="836" w:type="dxa"/>
            <w:tcBorders>
              <w:top w:val="single" w:sz="6" w:space="0" w:color="auto"/>
              <w:left w:val="single" w:sz="12" w:space="0" w:color="auto"/>
              <w:bottom w:val="single" w:sz="6" w:space="0" w:color="auto"/>
              <w:right w:val="single" w:sz="6" w:space="0" w:color="auto"/>
            </w:tcBorders>
            <w:noWrap/>
            <w:vAlign w:val="center"/>
          </w:tcPr>
          <w:p w:rsidR="00415689" w:rsidRPr="00415689" w:rsidRDefault="00415689" w:rsidP="00415689">
            <w:pPr>
              <w:ind w:left="0" w:firstLine="567"/>
              <w:rPr>
                <w:color w:val="000000"/>
                <w:sz w:val="18"/>
                <w:szCs w:val="18"/>
              </w:rPr>
            </w:pPr>
          </w:p>
        </w:tc>
        <w:tc>
          <w:tcPr>
            <w:tcW w:w="4659" w:type="dxa"/>
            <w:tcBorders>
              <w:top w:val="single" w:sz="6" w:space="0" w:color="auto"/>
              <w:left w:val="single" w:sz="6" w:space="0" w:color="auto"/>
              <w:bottom w:val="single" w:sz="6" w:space="0" w:color="auto"/>
              <w:right w:val="single" w:sz="6" w:space="0" w:color="auto"/>
            </w:tcBorders>
            <w:vAlign w:val="center"/>
            <w:hideMark/>
          </w:tcPr>
          <w:p w:rsidR="00415689" w:rsidRPr="00415689" w:rsidRDefault="00415689" w:rsidP="00415689">
            <w:pPr>
              <w:ind w:left="0" w:firstLine="567"/>
              <w:rPr>
                <w:color w:val="000000"/>
                <w:sz w:val="18"/>
                <w:szCs w:val="18"/>
              </w:rPr>
            </w:pPr>
            <w:r w:rsidRPr="00415689">
              <w:rPr>
                <w:color w:val="000000"/>
                <w:sz w:val="18"/>
                <w:szCs w:val="18"/>
              </w:rPr>
              <w:t>Трансформаторная подстанция  - 16 шт.</w:t>
            </w:r>
          </w:p>
        </w:tc>
        <w:tc>
          <w:tcPr>
            <w:tcW w:w="2693" w:type="dxa"/>
            <w:tcBorders>
              <w:top w:val="single" w:sz="6" w:space="0" w:color="auto"/>
              <w:left w:val="single" w:sz="6" w:space="0" w:color="auto"/>
              <w:bottom w:val="single" w:sz="6" w:space="0" w:color="auto"/>
              <w:right w:val="single" w:sz="6" w:space="0" w:color="auto"/>
            </w:tcBorders>
            <w:vAlign w:val="center"/>
            <w:hideMark/>
          </w:tcPr>
          <w:p w:rsidR="00415689" w:rsidRPr="00415689" w:rsidRDefault="00415689" w:rsidP="00415689">
            <w:pPr>
              <w:ind w:left="0" w:firstLine="567"/>
              <w:rPr>
                <w:color w:val="000000"/>
                <w:sz w:val="18"/>
                <w:szCs w:val="18"/>
              </w:rPr>
            </w:pPr>
            <w:r w:rsidRPr="00415689">
              <w:rPr>
                <w:rFonts w:eastAsia="Calibri"/>
                <w:sz w:val="18"/>
                <w:szCs w:val="18"/>
                <w:lang w:eastAsia="en-US"/>
              </w:rPr>
              <w:t xml:space="preserve">КТПН-2х1000/10/0,4 </w:t>
            </w:r>
            <w:proofErr w:type="spellStart"/>
            <w:r w:rsidRPr="00415689">
              <w:rPr>
                <w:rFonts w:eastAsia="Calibri"/>
                <w:sz w:val="18"/>
                <w:szCs w:val="18"/>
                <w:lang w:eastAsia="en-US"/>
              </w:rPr>
              <w:t>кВ</w:t>
            </w:r>
            <w:proofErr w:type="spellEnd"/>
          </w:p>
        </w:tc>
        <w:tc>
          <w:tcPr>
            <w:tcW w:w="1985" w:type="dxa"/>
            <w:tcBorders>
              <w:top w:val="single" w:sz="6" w:space="0" w:color="auto"/>
              <w:left w:val="single" w:sz="6" w:space="0" w:color="auto"/>
              <w:bottom w:val="single" w:sz="6" w:space="0" w:color="auto"/>
              <w:right w:val="single" w:sz="12" w:space="0" w:color="auto"/>
            </w:tcBorders>
            <w:vAlign w:val="center"/>
            <w:hideMark/>
          </w:tcPr>
          <w:p w:rsidR="00415689" w:rsidRPr="00415689" w:rsidRDefault="00415689" w:rsidP="00415689">
            <w:pPr>
              <w:ind w:left="0" w:firstLine="567"/>
              <w:rPr>
                <w:color w:val="000000"/>
                <w:sz w:val="18"/>
                <w:szCs w:val="18"/>
              </w:rPr>
            </w:pPr>
            <w:r w:rsidRPr="00415689">
              <w:rPr>
                <w:color w:val="000000"/>
                <w:sz w:val="18"/>
                <w:szCs w:val="18"/>
              </w:rPr>
              <w:t>Планируемые</w:t>
            </w:r>
          </w:p>
        </w:tc>
      </w:tr>
      <w:tr w:rsidR="00415689" w:rsidRPr="00415689" w:rsidTr="00415689">
        <w:trPr>
          <w:trHeight w:val="495"/>
        </w:trPr>
        <w:tc>
          <w:tcPr>
            <w:tcW w:w="836" w:type="dxa"/>
            <w:tcBorders>
              <w:top w:val="single" w:sz="6" w:space="0" w:color="auto"/>
              <w:left w:val="single" w:sz="12" w:space="0" w:color="auto"/>
              <w:bottom w:val="single" w:sz="6" w:space="0" w:color="auto"/>
              <w:right w:val="single" w:sz="6" w:space="0" w:color="auto"/>
            </w:tcBorders>
            <w:noWrap/>
            <w:vAlign w:val="center"/>
          </w:tcPr>
          <w:p w:rsidR="00415689" w:rsidRPr="00415689" w:rsidRDefault="00415689" w:rsidP="00415689">
            <w:pPr>
              <w:ind w:left="0" w:firstLine="567"/>
              <w:rPr>
                <w:color w:val="000000"/>
                <w:sz w:val="18"/>
                <w:szCs w:val="18"/>
              </w:rPr>
            </w:pPr>
          </w:p>
        </w:tc>
        <w:tc>
          <w:tcPr>
            <w:tcW w:w="4659" w:type="dxa"/>
            <w:tcBorders>
              <w:top w:val="single" w:sz="6" w:space="0" w:color="auto"/>
              <w:left w:val="single" w:sz="6" w:space="0" w:color="auto"/>
              <w:bottom w:val="single" w:sz="6" w:space="0" w:color="auto"/>
              <w:right w:val="single" w:sz="6" w:space="0" w:color="auto"/>
            </w:tcBorders>
            <w:vAlign w:val="center"/>
            <w:hideMark/>
          </w:tcPr>
          <w:p w:rsidR="00415689" w:rsidRPr="00415689" w:rsidRDefault="00415689" w:rsidP="00415689">
            <w:pPr>
              <w:ind w:left="0" w:firstLine="567"/>
              <w:rPr>
                <w:color w:val="000000"/>
                <w:sz w:val="18"/>
                <w:szCs w:val="18"/>
              </w:rPr>
            </w:pPr>
            <w:r w:rsidRPr="00415689">
              <w:rPr>
                <w:color w:val="000000"/>
                <w:sz w:val="18"/>
                <w:szCs w:val="18"/>
              </w:rPr>
              <w:t>Кабельная линия электропередачи  -  3,0 км</w:t>
            </w:r>
          </w:p>
        </w:tc>
        <w:tc>
          <w:tcPr>
            <w:tcW w:w="2693" w:type="dxa"/>
            <w:tcBorders>
              <w:top w:val="single" w:sz="6" w:space="0" w:color="auto"/>
              <w:left w:val="single" w:sz="6" w:space="0" w:color="auto"/>
              <w:bottom w:val="single" w:sz="6" w:space="0" w:color="auto"/>
              <w:right w:val="single" w:sz="6" w:space="0" w:color="auto"/>
            </w:tcBorders>
            <w:vAlign w:val="center"/>
            <w:hideMark/>
          </w:tcPr>
          <w:p w:rsidR="00415689" w:rsidRPr="00415689" w:rsidRDefault="00415689" w:rsidP="00415689">
            <w:pPr>
              <w:ind w:left="0" w:firstLine="567"/>
              <w:rPr>
                <w:color w:val="000000"/>
                <w:sz w:val="18"/>
                <w:szCs w:val="18"/>
              </w:rPr>
            </w:pPr>
            <w:r w:rsidRPr="00415689">
              <w:rPr>
                <w:color w:val="000000"/>
                <w:sz w:val="18"/>
                <w:szCs w:val="18"/>
              </w:rPr>
              <w:t xml:space="preserve">10 </w:t>
            </w:r>
            <w:proofErr w:type="spellStart"/>
            <w:r w:rsidRPr="00415689">
              <w:rPr>
                <w:color w:val="000000"/>
                <w:sz w:val="18"/>
                <w:szCs w:val="18"/>
              </w:rPr>
              <w:t>кВ</w:t>
            </w:r>
            <w:proofErr w:type="spellEnd"/>
          </w:p>
        </w:tc>
        <w:tc>
          <w:tcPr>
            <w:tcW w:w="1985" w:type="dxa"/>
            <w:tcBorders>
              <w:top w:val="single" w:sz="6" w:space="0" w:color="auto"/>
              <w:left w:val="single" w:sz="6" w:space="0" w:color="auto"/>
              <w:bottom w:val="single" w:sz="6" w:space="0" w:color="auto"/>
              <w:right w:val="single" w:sz="12" w:space="0" w:color="auto"/>
            </w:tcBorders>
            <w:vAlign w:val="center"/>
            <w:hideMark/>
          </w:tcPr>
          <w:p w:rsidR="00415689" w:rsidRPr="00415689" w:rsidRDefault="00415689" w:rsidP="00415689">
            <w:pPr>
              <w:ind w:left="0" w:firstLine="567"/>
              <w:rPr>
                <w:color w:val="000000"/>
                <w:sz w:val="18"/>
                <w:szCs w:val="18"/>
              </w:rPr>
            </w:pPr>
            <w:r w:rsidRPr="00415689">
              <w:rPr>
                <w:color w:val="000000"/>
                <w:sz w:val="18"/>
                <w:szCs w:val="18"/>
              </w:rPr>
              <w:t>Планируемые</w:t>
            </w:r>
          </w:p>
        </w:tc>
      </w:tr>
      <w:tr w:rsidR="00415689" w:rsidRPr="00415689" w:rsidTr="00415689">
        <w:trPr>
          <w:trHeight w:val="495"/>
        </w:trPr>
        <w:tc>
          <w:tcPr>
            <w:tcW w:w="10173" w:type="dxa"/>
            <w:gridSpan w:val="4"/>
            <w:tcBorders>
              <w:top w:val="single" w:sz="6" w:space="0" w:color="auto"/>
              <w:left w:val="single" w:sz="12" w:space="0" w:color="auto"/>
              <w:bottom w:val="single" w:sz="6" w:space="0" w:color="auto"/>
              <w:right w:val="single" w:sz="12" w:space="0" w:color="auto"/>
            </w:tcBorders>
            <w:noWrap/>
            <w:vAlign w:val="center"/>
            <w:hideMark/>
          </w:tcPr>
          <w:p w:rsidR="00415689" w:rsidRPr="00415689" w:rsidRDefault="00415689" w:rsidP="00415689">
            <w:pPr>
              <w:ind w:left="0" w:firstLine="567"/>
              <w:rPr>
                <w:i/>
                <w:color w:val="000000"/>
                <w:sz w:val="18"/>
                <w:szCs w:val="18"/>
              </w:rPr>
            </w:pPr>
            <w:r w:rsidRPr="00415689">
              <w:rPr>
                <w:i/>
                <w:color w:val="000000"/>
                <w:sz w:val="18"/>
                <w:szCs w:val="18"/>
              </w:rPr>
              <w:t>Теплоснабжение</w:t>
            </w:r>
          </w:p>
        </w:tc>
      </w:tr>
      <w:tr w:rsidR="00415689" w:rsidRPr="00415689" w:rsidTr="00415689">
        <w:trPr>
          <w:trHeight w:val="495"/>
        </w:trPr>
        <w:tc>
          <w:tcPr>
            <w:tcW w:w="836" w:type="dxa"/>
            <w:tcBorders>
              <w:top w:val="single" w:sz="6" w:space="0" w:color="auto"/>
              <w:left w:val="single" w:sz="12" w:space="0" w:color="auto"/>
              <w:bottom w:val="single" w:sz="6" w:space="0" w:color="auto"/>
              <w:right w:val="single" w:sz="6" w:space="0" w:color="auto"/>
            </w:tcBorders>
            <w:noWrap/>
            <w:vAlign w:val="center"/>
          </w:tcPr>
          <w:p w:rsidR="00415689" w:rsidRPr="00415689" w:rsidRDefault="00415689" w:rsidP="00415689">
            <w:pPr>
              <w:ind w:left="0" w:firstLine="567"/>
              <w:rPr>
                <w:color w:val="000000"/>
                <w:sz w:val="18"/>
                <w:szCs w:val="18"/>
              </w:rPr>
            </w:pPr>
          </w:p>
        </w:tc>
        <w:tc>
          <w:tcPr>
            <w:tcW w:w="4659" w:type="dxa"/>
            <w:tcBorders>
              <w:top w:val="single" w:sz="6" w:space="0" w:color="auto"/>
              <w:left w:val="single" w:sz="6" w:space="0" w:color="auto"/>
              <w:bottom w:val="single" w:sz="6" w:space="0" w:color="auto"/>
              <w:right w:val="single" w:sz="6" w:space="0" w:color="auto"/>
            </w:tcBorders>
            <w:vAlign w:val="center"/>
            <w:hideMark/>
          </w:tcPr>
          <w:p w:rsidR="00415689" w:rsidRPr="00415689" w:rsidRDefault="00415689" w:rsidP="00415689">
            <w:pPr>
              <w:ind w:left="0" w:firstLine="567"/>
              <w:rPr>
                <w:color w:val="000000"/>
                <w:sz w:val="18"/>
                <w:szCs w:val="18"/>
              </w:rPr>
            </w:pPr>
            <w:r w:rsidRPr="00415689">
              <w:rPr>
                <w:color w:val="000000"/>
                <w:sz w:val="18"/>
                <w:szCs w:val="18"/>
              </w:rPr>
              <w:t xml:space="preserve">Котельная </w:t>
            </w:r>
          </w:p>
        </w:tc>
        <w:tc>
          <w:tcPr>
            <w:tcW w:w="2693" w:type="dxa"/>
            <w:tcBorders>
              <w:top w:val="single" w:sz="6" w:space="0" w:color="auto"/>
              <w:left w:val="single" w:sz="6" w:space="0" w:color="auto"/>
              <w:bottom w:val="single" w:sz="6" w:space="0" w:color="auto"/>
              <w:right w:val="single" w:sz="6" w:space="0" w:color="auto"/>
            </w:tcBorders>
            <w:vAlign w:val="center"/>
            <w:hideMark/>
          </w:tcPr>
          <w:p w:rsidR="00415689" w:rsidRPr="00415689" w:rsidRDefault="00415689" w:rsidP="00415689">
            <w:pPr>
              <w:ind w:left="0" w:firstLine="567"/>
              <w:rPr>
                <w:color w:val="000000"/>
                <w:sz w:val="18"/>
                <w:szCs w:val="18"/>
              </w:rPr>
            </w:pPr>
            <w:r w:rsidRPr="00415689">
              <w:rPr>
                <w:color w:val="000000"/>
                <w:sz w:val="18"/>
                <w:szCs w:val="18"/>
              </w:rPr>
              <w:t>Производительность 45 Гкал/</w:t>
            </w:r>
            <w:proofErr w:type="gramStart"/>
            <w:r w:rsidRPr="00415689">
              <w:rPr>
                <w:color w:val="000000"/>
                <w:sz w:val="18"/>
                <w:szCs w:val="18"/>
              </w:rPr>
              <w:t>ч</w:t>
            </w:r>
            <w:proofErr w:type="gramEnd"/>
          </w:p>
        </w:tc>
        <w:tc>
          <w:tcPr>
            <w:tcW w:w="1985" w:type="dxa"/>
            <w:tcBorders>
              <w:top w:val="single" w:sz="6" w:space="0" w:color="auto"/>
              <w:left w:val="single" w:sz="6" w:space="0" w:color="auto"/>
              <w:bottom w:val="single" w:sz="6" w:space="0" w:color="auto"/>
              <w:right w:val="single" w:sz="12" w:space="0" w:color="auto"/>
            </w:tcBorders>
            <w:vAlign w:val="center"/>
            <w:hideMark/>
          </w:tcPr>
          <w:p w:rsidR="00415689" w:rsidRPr="00415689" w:rsidRDefault="00415689" w:rsidP="00415689">
            <w:pPr>
              <w:ind w:left="0" w:firstLine="567"/>
              <w:rPr>
                <w:color w:val="000000"/>
                <w:sz w:val="18"/>
                <w:szCs w:val="18"/>
              </w:rPr>
            </w:pPr>
            <w:r w:rsidRPr="00415689">
              <w:rPr>
                <w:color w:val="000000"/>
                <w:sz w:val="18"/>
                <w:szCs w:val="18"/>
              </w:rPr>
              <w:t>Планируемые</w:t>
            </w:r>
          </w:p>
        </w:tc>
      </w:tr>
      <w:tr w:rsidR="00415689" w:rsidRPr="00415689" w:rsidTr="00415689">
        <w:trPr>
          <w:trHeight w:val="495"/>
        </w:trPr>
        <w:tc>
          <w:tcPr>
            <w:tcW w:w="836" w:type="dxa"/>
            <w:tcBorders>
              <w:top w:val="single" w:sz="6" w:space="0" w:color="auto"/>
              <w:left w:val="single" w:sz="12" w:space="0" w:color="auto"/>
              <w:bottom w:val="single" w:sz="6" w:space="0" w:color="auto"/>
              <w:right w:val="single" w:sz="6" w:space="0" w:color="auto"/>
            </w:tcBorders>
            <w:noWrap/>
            <w:vAlign w:val="center"/>
          </w:tcPr>
          <w:p w:rsidR="00415689" w:rsidRPr="00415689" w:rsidRDefault="00415689" w:rsidP="00415689">
            <w:pPr>
              <w:ind w:left="0" w:firstLine="567"/>
              <w:rPr>
                <w:color w:val="000000"/>
                <w:sz w:val="18"/>
                <w:szCs w:val="18"/>
              </w:rPr>
            </w:pPr>
          </w:p>
        </w:tc>
        <w:tc>
          <w:tcPr>
            <w:tcW w:w="4659" w:type="dxa"/>
            <w:tcBorders>
              <w:top w:val="single" w:sz="6" w:space="0" w:color="auto"/>
              <w:left w:val="single" w:sz="6" w:space="0" w:color="auto"/>
              <w:bottom w:val="single" w:sz="6" w:space="0" w:color="auto"/>
              <w:right w:val="single" w:sz="6" w:space="0" w:color="auto"/>
            </w:tcBorders>
            <w:vAlign w:val="center"/>
            <w:hideMark/>
          </w:tcPr>
          <w:p w:rsidR="00415689" w:rsidRPr="00415689" w:rsidRDefault="00415689" w:rsidP="00415689">
            <w:pPr>
              <w:ind w:left="0" w:firstLine="567"/>
              <w:rPr>
                <w:color w:val="000000"/>
                <w:sz w:val="18"/>
                <w:szCs w:val="18"/>
              </w:rPr>
            </w:pPr>
            <w:r w:rsidRPr="00415689">
              <w:rPr>
                <w:color w:val="000000"/>
                <w:sz w:val="18"/>
                <w:szCs w:val="18"/>
              </w:rPr>
              <w:t>Тепловые сети – 3,95 км</w:t>
            </w:r>
          </w:p>
        </w:tc>
        <w:tc>
          <w:tcPr>
            <w:tcW w:w="2693" w:type="dxa"/>
            <w:tcBorders>
              <w:top w:val="single" w:sz="6" w:space="0" w:color="auto"/>
              <w:left w:val="single" w:sz="6" w:space="0" w:color="auto"/>
              <w:bottom w:val="single" w:sz="6" w:space="0" w:color="auto"/>
              <w:right w:val="single" w:sz="6" w:space="0" w:color="auto"/>
            </w:tcBorders>
            <w:vAlign w:val="center"/>
            <w:hideMark/>
          </w:tcPr>
          <w:p w:rsidR="00415689" w:rsidRPr="00415689" w:rsidRDefault="00415689" w:rsidP="00415689">
            <w:pPr>
              <w:ind w:left="0" w:firstLine="567"/>
              <w:rPr>
                <w:color w:val="000000"/>
                <w:sz w:val="18"/>
                <w:szCs w:val="18"/>
              </w:rPr>
            </w:pPr>
            <w:r w:rsidRPr="00415689">
              <w:rPr>
                <w:color w:val="000000"/>
                <w:sz w:val="18"/>
                <w:szCs w:val="18"/>
                <w:lang w:val="en-US"/>
              </w:rPr>
              <w:t>2d 50-3</w:t>
            </w:r>
            <w:r w:rsidRPr="00415689">
              <w:rPr>
                <w:color w:val="000000"/>
                <w:sz w:val="18"/>
                <w:szCs w:val="18"/>
              </w:rPr>
              <w:t>5</w:t>
            </w:r>
            <w:r w:rsidRPr="00415689">
              <w:rPr>
                <w:color w:val="000000"/>
                <w:sz w:val="18"/>
                <w:szCs w:val="18"/>
                <w:lang w:val="en-US"/>
              </w:rPr>
              <w:t xml:space="preserve">0 </w:t>
            </w:r>
            <w:r w:rsidRPr="00415689">
              <w:rPr>
                <w:color w:val="000000"/>
                <w:sz w:val="18"/>
                <w:szCs w:val="18"/>
              </w:rPr>
              <w:t>мм</w:t>
            </w:r>
          </w:p>
        </w:tc>
        <w:tc>
          <w:tcPr>
            <w:tcW w:w="1985" w:type="dxa"/>
            <w:tcBorders>
              <w:top w:val="single" w:sz="6" w:space="0" w:color="auto"/>
              <w:left w:val="single" w:sz="6" w:space="0" w:color="auto"/>
              <w:bottom w:val="single" w:sz="6" w:space="0" w:color="auto"/>
              <w:right w:val="single" w:sz="12" w:space="0" w:color="auto"/>
            </w:tcBorders>
            <w:vAlign w:val="center"/>
            <w:hideMark/>
          </w:tcPr>
          <w:p w:rsidR="00415689" w:rsidRPr="00415689" w:rsidRDefault="00415689" w:rsidP="00415689">
            <w:pPr>
              <w:ind w:left="0" w:firstLine="567"/>
              <w:rPr>
                <w:color w:val="000000"/>
                <w:sz w:val="18"/>
                <w:szCs w:val="18"/>
              </w:rPr>
            </w:pPr>
            <w:r w:rsidRPr="00415689">
              <w:rPr>
                <w:color w:val="000000"/>
                <w:sz w:val="18"/>
                <w:szCs w:val="18"/>
              </w:rPr>
              <w:t>Планируемые</w:t>
            </w:r>
          </w:p>
        </w:tc>
      </w:tr>
      <w:tr w:rsidR="00415689" w:rsidRPr="00415689" w:rsidTr="00415689">
        <w:trPr>
          <w:trHeight w:val="495"/>
        </w:trPr>
        <w:tc>
          <w:tcPr>
            <w:tcW w:w="10173" w:type="dxa"/>
            <w:gridSpan w:val="4"/>
            <w:tcBorders>
              <w:top w:val="single" w:sz="6" w:space="0" w:color="auto"/>
              <w:left w:val="single" w:sz="12" w:space="0" w:color="auto"/>
              <w:bottom w:val="single" w:sz="6" w:space="0" w:color="auto"/>
              <w:right w:val="single" w:sz="12" w:space="0" w:color="auto"/>
            </w:tcBorders>
            <w:noWrap/>
            <w:vAlign w:val="center"/>
            <w:hideMark/>
          </w:tcPr>
          <w:p w:rsidR="00415689" w:rsidRPr="00415689" w:rsidRDefault="00415689" w:rsidP="00415689">
            <w:pPr>
              <w:ind w:left="0" w:firstLine="567"/>
              <w:rPr>
                <w:i/>
                <w:color w:val="000000"/>
                <w:sz w:val="18"/>
                <w:szCs w:val="18"/>
              </w:rPr>
            </w:pPr>
            <w:r w:rsidRPr="00415689">
              <w:rPr>
                <w:i/>
                <w:color w:val="000000"/>
                <w:sz w:val="18"/>
                <w:szCs w:val="18"/>
              </w:rPr>
              <w:t>Водоснабжение</w:t>
            </w:r>
          </w:p>
        </w:tc>
      </w:tr>
      <w:tr w:rsidR="00415689" w:rsidRPr="00415689" w:rsidTr="00415689">
        <w:trPr>
          <w:trHeight w:val="495"/>
        </w:trPr>
        <w:tc>
          <w:tcPr>
            <w:tcW w:w="836" w:type="dxa"/>
            <w:tcBorders>
              <w:top w:val="single" w:sz="6" w:space="0" w:color="auto"/>
              <w:left w:val="single" w:sz="12" w:space="0" w:color="auto"/>
              <w:bottom w:val="single" w:sz="6" w:space="0" w:color="auto"/>
              <w:right w:val="single" w:sz="6" w:space="0" w:color="auto"/>
            </w:tcBorders>
            <w:noWrap/>
            <w:vAlign w:val="center"/>
          </w:tcPr>
          <w:p w:rsidR="00415689" w:rsidRPr="00415689" w:rsidRDefault="00415689" w:rsidP="00415689">
            <w:pPr>
              <w:ind w:left="0" w:firstLine="567"/>
              <w:rPr>
                <w:color w:val="000000"/>
                <w:sz w:val="18"/>
                <w:szCs w:val="18"/>
              </w:rPr>
            </w:pPr>
          </w:p>
        </w:tc>
        <w:tc>
          <w:tcPr>
            <w:tcW w:w="4659" w:type="dxa"/>
            <w:tcBorders>
              <w:top w:val="single" w:sz="6" w:space="0" w:color="auto"/>
              <w:left w:val="single" w:sz="6" w:space="0" w:color="auto"/>
              <w:bottom w:val="single" w:sz="6" w:space="0" w:color="auto"/>
              <w:right w:val="single" w:sz="6" w:space="0" w:color="auto"/>
            </w:tcBorders>
            <w:vAlign w:val="center"/>
            <w:hideMark/>
          </w:tcPr>
          <w:p w:rsidR="00415689" w:rsidRPr="00415689" w:rsidRDefault="00415689" w:rsidP="00415689">
            <w:pPr>
              <w:ind w:left="0" w:firstLine="567"/>
              <w:rPr>
                <w:color w:val="000000"/>
                <w:sz w:val="18"/>
                <w:szCs w:val="18"/>
              </w:rPr>
            </w:pPr>
            <w:r w:rsidRPr="00415689">
              <w:rPr>
                <w:color w:val="000000"/>
                <w:sz w:val="18"/>
                <w:szCs w:val="18"/>
              </w:rPr>
              <w:t>Водопроводные сети – 2,5 км</w:t>
            </w:r>
          </w:p>
        </w:tc>
        <w:tc>
          <w:tcPr>
            <w:tcW w:w="2693" w:type="dxa"/>
            <w:tcBorders>
              <w:top w:val="single" w:sz="6" w:space="0" w:color="auto"/>
              <w:left w:val="single" w:sz="6" w:space="0" w:color="auto"/>
              <w:bottom w:val="single" w:sz="6" w:space="0" w:color="auto"/>
              <w:right w:val="single" w:sz="6" w:space="0" w:color="auto"/>
            </w:tcBorders>
            <w:vAlign w:val="center"/>
            <w:hideMark/>
          </w:tcPr>
          <w:p w:rsidR="00415689" w:rsidRPr="00415689" w:rsidRDefault="00415689" w:rsidP="00415689">
            <w:pPr>
              <w:ind w:left="0" w:firstLine="567"/>
              <w:rPr>
                <w:color w:val="000000"/>
                <w:sz w:val="18"/>
                <w:szCs w:val="18"/>
              </w:rPr>
            </w:pPr>
            <w:r w:rsidRPr="00415689">
              <w:rPr>
                <w:color w:val="000000"/>
                <w:sz w:val="18"/>
                <w:szCs w:val="18"/>
                <w:lang w:val="en-US"/>
              </w:rPr>
              <w:t xml:space="preserve">d </w:t>
            </w:r>
            <w:r w:rsidRPr="00415689">
              <w:rPr>
                <w:color w:val="000000"/>
                <w:sz w:val="18"/>
                <w:szCs w:val="18"/>
              </w:rPr>
              <w:t>250-300</w:t>
            </w:r>
            <w:r w:rsidRPr="00415689">
              <w:rPr>
                <w:color w:val="000000"/>
                <w:sz w:val="18"/>
                <w:szCs w:val="18"/>
                <w:lang w:val="en-US"/>
              </w:rPr>
              <w:t xml:space="preserve"> </w:t>
            </w:r>
            <w:r w:rsidRPr="00415689">
              <w:rPr>
                <w:color w:val="000000"/>
                <w:sz w:val="18"/>
                <w:szCs w:val="18"/>
              </w:rPr>
              <w:t>мм</w:t>
            </w:r>
          </w:p>
        </w:tc>
        <w:tc>
          <w:tcPr>
            <w:tcW w:w="1985" w:type="dxa"/>
            <w:tcBorders>
              <w:top w:val="single" w:sz="6" w:space="0" w:color="auto"/>
              <w:left w:val="single" w:sz="6" w:space="0" w:color="auto"/>
              <w:bottom w:val="single" w:sz="6" w:space="0" w:color="auto"/>
              <w:right w:val="single" w:sz="12" w:space="0" w:color="auto"/>
            </w:tcBorders>
            <w:vAlign w:val="center"/>
            <w:hideMark/>
          </w:tcPr>
          <w:p w:rsidR="00415689" w:rsidRPr="00415689" w:rsidRDefault="00415689" w:rsidP="00415689">
            <w:pPr>
              <w:ind w:left="0" w:firstLine="567"/>
              <w:rPr>
                <w:color w:val="000000"/>
                <w:sz w:val="18"/>
                <w:szCs w:val="18"/>
              </w:rPr>
            </w:pPr>
            <w:r w:rsidRPr="00415689">
              <w:rPr>
                <w:color w:val="000000"/>
                <w:sz w:val="18"/>
                <w:szCs w:val="18"/>
              </w:rPr>
              <w:t>Планируемые</w:t>
            </w:r>
          </w:p>
        </w:tc>
      </w:tr>
      <w:tr w:rsidR="00415689" w:rsidRPr="00415689" w:rsidTr="00415689">
        <w:trPr>
          <w:trHeight w:val="495"/>
        </w:trPr>
        <w:tc>
          <w:tcPr>
            <w:tcW w:w="836" w:type="dxa"/>
            <w:tcBorders>
              <w:top w:val="single" w:sz="6" w:space="0" w:color="auto"/>
              <w:left w:val="single" w:sz="12" w:space="0" w:color="auto"/>
              <w:bottom w:val="single" w:sz="6" w:space="0" w:color="auto"/>
              <w:right w:val="single" w:sz="6" w:space="0" w:color="auto"/>
            </w:tcBorders>
            <w:noWrap/>
            <w:vAlign w:val="center"/>
          </w:tcPr>
          <w:p w:rsidR="00415689" w:rsidRPr="00415689" w:rsidRDefault="00415689" w:rsidP="00415689">
            <w:pPr>
              <w:ind w:left="0" w:firstLine="567"/>
              <w:rPr>
                <w:color w:val="000000"/>
                <w:sz w:val="18"/>
                <w:szCs w:val="18"/>
              </w:rPr>
            </w:pPr>
          </w:p>
        </w:tc>
        <w:tc>
          <w:tcPr>
            <w:tcW w:w="4659" w:type="dxa"/>
            <w:tcBorders>
              <w:top w:val="single" w:sz="6" w:space="0" w:color="auto"/>
              <w:left w:val="single" w:sz="6" w:space="0" w:color="auto"/>
              <w:bottom w:val="single" w:sz="6" w:space="0" w:color="auto"/>
              <w:right w:val="single" w:sz="6" w:space="0" w:color="auto"/>
            </w:tcBorders>
            <w:vAlign w:val="center"/>
            <w:hideMark/>
          </w:tcPr>
          <w:p w:rsidR="00415689" w:rsidRPr="00415689" w:rsidRDefault="00415689" w:rsidP="00415689">
            <w:pPr>
              <w:ind w:left="0" w:firstLine="567"/>
              <w:rPr>
                <w:color w:val="000000"/>
                <w:sz w:val="18"/>
                <w:szCs w:val="18"/>
              </w:rPr>
            </w:pPr>
            <w:r w:rsidRPr="00415689">
              <w:rPr>
                <w:color w:val="000000"/>
                <w:sz w:val="18"/>
                <w:szCs w:val="18"/>
              </w:rPr>
              <w:t>ВНС Куда-3</w:t>
            </w:r>
          </w:p>
        </w:tc>
        <w:tc>
          <w:tcPr>
            <w:tcW w:w="2693" w:type="dxa"/>
            <w:tcBorders>
              <w:top w:val="single" w:sz="6" w:space="0" w:color="auto"/>
              <w:left w:val="single" w:sz="6" w:space="0" w:color="auto"/>
              <w:bottom w:val="single" w:sz="6" w:space="0" w:color="auto"/>
              <w:right w:val="single" w:sz="6" w:space="0" w:color="auto"/>
            </w:tcBorders>
            <w:vAlign w:val="center"/>
          </w:tcPr>
          <w:p w:rsidR="00415689" w:rsidRPr="00415689" w:rsidRDefault="00415689" w:rsidP="00415689">
            <w:pPr>
              <w:ind w:left="0" w:firstLine="567"/>
              <w:rPr>
                <w:color w:val="000000"/>
                <w:sz w:val="18"/>
                <w:szCs w:val="18"/>
                <w:lang w:val="en-US"/>
              </w:rPr>
            </w:pPr>
          </w:p>
        </w:tc>
        <w:tc>
          <w:tcPr>
            <w:tcW w:w="1985" w:type="dxa"/>
            <w:tcBorders>
              <w:top w:val="single" w:sz="6" w:space="0" w:color="auto"/>
              <w:left w:val="single" w:sz="6" w:space="0" w:color="auto"/>
              <w:bottom w:val="single" w:sz="6" w:space="0" w:color="auto"/>
              <w:right w:val="single" w:sz="12" w:space="0" w:color="auto"/>
            </w:tcBorders>
            <w:vAlign w:val="center"/>
            <w:hideMark/>
          </w:tcPr>
          <w:p w:rsidR="00415689" w:rsidRPr="00415689" w:rsidRDefault="00415689" w:rsidP="00415689">
            <w:pPr>
              <w:ind w:left="0" w:firstLine="567"/>
              <w:rPr>
                <w:color w:val="000000"/>
                <w:sz w:val="18"/>
                <w:szCs w:val="18"/>
              </w:rPr>
            </w:pPr>
            <w:r w:rsidRPr="00415689">
              <w:rPr>
                <w:color w:val="000000"/>
                <w:sz w:val="18"/>
                <w:szCs w:val="18"/>
              </w:rPr>
              <w:t>Планируемые</w:t>
            </w:r>
          </w:p>
        </w:tc>
      </w:tr>
      <w:tr w:rsidR="00415689" w:rsidRPr="00415689" w:rsidTr="00415689">
        <w:trPr>
          <w:trHeight w:val="495"/>
        </w:trPr>
        <w:tc>
          <w:tcPr>
            <w:tcW w:w="10173" w:type="dxa"/>
            <w:gridSpan w:val="4"/>
            <w:tcBorders>
              <w:top w:val="single" w:sz="6" w:space="0" w:color="auto"/>
              <w:left w:val="single" w:sz="12" w:space="0" w:color="auto"/>
              <w:bottom w:val="single" w:sz="6" w:space="0" w:color="auto"/>
              <w:right w:val="single" w:sz="12" w:space="0" w:color="auto"/>
            </w:tcBorders>
            <w:noWrap/>
            <w:vAlign w:val="center"/>
            <w:hideMark/>
          </w:tcPr>
          <w:p w:rsidR="00415689" w:rsidRPr="00415689" w:rsidRDefault="00415689" w:rsidP="00415689">
            <w:pPr>
              <w:ind w:left="0" w:firstLine="567"/>
              <w:rPr>
                <w:i/>
                <w:color w:val="000000"/>
                <w:sz w:val="18"/>
                <w:szCs w:val="18"/>
              </w:rPr>
            </w:pPr>
            <w:r w:rsidRPr="00415689">
              <w:rPr>
                <w:i/>
                <w:color w:val="000000"/>
                <w:sz w:val="18"/>
                <w:szCs w:val="18"/>
              </w:rPr>
              <w:t>Водоотведение</w:t>
            </w:r>
          </w:p>
        </w:tc>
      </w:tr>
      <w:tr w:rsidR="00415689" w:rsidRPr="00415689" w:rsidTr="00415689">
        <w:trPr>
          <w:trHeight w:val="495"/>
        </w:trPr>
        <w:tc>
          <w:tcPr>
            <w:tcW w:w="836" w:type="dxa"/>
            <w:tcBorders>
              <w:top w:val="single" w:sz="6" w:space="0" w:color="auto"/>
              <w:left w:val="single" w:sz="12" w:space="0" w:color="auto"/>
              <w:bottom w:val="single" w:sz="6" w:space="0" w:color="auto"/>
              <w:right w:val="single" w:sz="6" w:space="0" w:color="auto"/>
            </w:tcBorders>
            <w:noWrap/>
            <w:vAlign w:val="center"/>
          </w:tcPr>
          <w:p w:rsidR="00415689" w:rsidRPr="00415689" w:rsidRDefault="00415689" w:rsidP="00415689">
            <w:pPr>
              <w:ind w:left="0" w:firstLine="567"/>
              <w:rPr>
                <w:color w:val="000000"/>
                <w:sz w:val="18"/>
                <w:szCs w:val="18"/>
              </w:rPr>
            </w:pPr>
          </w:p>
        </w:tc>
        <w:tc>
          <w:tcPr>
            <w:tcW w:w="4659" w:type="dxa"/>
            <w:tcBorders>
              <w:top w:val="single" w:sz="6" w:space="0" w:color="auto"/>
              <w:left w:val="single" w:sz="6" w:space="0" w:color="auto"/>
              <w:bottom w:val="single" w:sz="6" w:space="0" w:color="auto"/>
              <w:right w:val="single" w:sz="6" w:space="0" w:color="auto"/>
            </w:tcBorders>
            <w:vAlign w:val="center"/>
            <w:hideMark/>
          </w:tcPr>
          <w:p w:rsidR="00415689" w:rsidRPr="00415689" w:rsidRDefault="00415689" w:rsidP="00415689">
            <w:pPr>
              <w:ind w:left="0" w:firstLine="567"/>
              <w:rPr>
                <w:color w:val="000000"/>
                <w:sz w:val="18"/>
                <w:szCs w:val="18"/>
              </w:rPr>
            </w:pPr>
            <w:r w:rsidRPr="00415689">
              <w:rPr>
                <w:color w:val="000000"/>
                <w:sz w:val="18"/>
                <w:szCs w:val="18"/>
              </w:rPr>
              <w:t>Канализационные самотечные сети – 3,5 км</w:t>
            </w:r>
          </w:p>
        </w:tc>
        <w:tc>
          <w:tcPr>
            <w:tcW w:w="2693" w:type="dxa"/>
            <w:tcBorders>
              <w:top w:val="single" w:sz="6" w:space="0" w:color="auto"/>
              <w:left w:val="single" w:sz="6" w:space="0" w:color="auto"/>
              <w:bottom w:val="single" w:sz="6" w:space="0" w:color="auto"/>
              <w:right w:val="single" w:sz="6" w:space="0" w:color="auto"/>
            </w:tcBorders>
            <w:vAlign w:val="center"/>
            <w:hideMark/>
          </w:tcPr>
          <w:p w:rsidR="00415689" w:rsidRPr="00415689" w:rsidRDefault="00415689" w:rsidP="00415689">
            <w:pPr>
              <w:ind w:left="0" w:firstLine="567"/>
              <w:rPr>
                <w:color w:val="000000"/>
                <w:sz w:val="18"/>
                <w:szCs w:val="18"/>
              </w:rPr>
            </w:pPr>
            <w:r w:rsidRPr="00415689">
              <w:rPr>
                <w:color w:val="000000"/>
                <w:sz w:val="18"/>
                <w:szCs w:val="18"/>
                <w:lang w:val="en-US"/>
              </w:rPr>
              <w:t xml:space="preserve">d </w:t>
            </w:r>
            <w:r w:rsidRPr="00415689">
              <w:rPr>
                <w:color w:val="000000"/>
                <w:sz w:val="18"/>
                <w:szCs w:val="18"/>
              </w:rPr>
              <w:t>200-250</w:t>
            </w:r>
            <w:r w:rsidRPr="00415689">
              <w:rPr>
                <w:color w:val="000000"/>
                <w:sz w:val="18"/>
                <w:szCs w:val="18"/>
                <w:lang w:val="en-US"/>
              </w:rPr>
              <w:t xml:space="preserve"> </w:t>
            </w:r>
            <w:r w:rsidRPr="00415689">
              <w:rPr>
                <w:color w:val="000000"/>
                <w:sz w:val="18"/>
                <w:szCs w:val="18"/>
              </w:rPr>
              <w:t>мм</w:t>
            </w:r>
          </w:p>
        </w:tc>
        <w:tc>
          <w:tcPr>
            <w:tcW w:w="1985" w:type="dxa"/>
            <w:tcBorders>
              <w:top w:val="single" w:sz="6" w:space="0" w:color="auto"/>
              <w:left w:val="single" w:sz="6" w:space="0" w:color="auto"/>
              <w:bottom w:val="single" w:sz="6" w:space="0" w:color="auto"/>
              <w:right w:val="single" w:sz="12" w:space="0" w:color="auto"/>
            </w:tcBorders>
            <w:vAlign w:val="center"/>
            <w:hideMark/>
          </w:tcPr>
          <w:p w:rsidR="00415689" w:rsidRPr="00415689" w:rsidRDefault="00415689" w:rsidP="00415689">
            <w:pPr>
              <w:ind w:left="0" w:firstLine="567"/>
              <w:rPr>
                <w:color w:val="000000"/>
                <w:sz w:val="18"/>
                <w:szCs w:val="18"/>
              </w:rPr>
            </w:pPr>
            <w:r w:rsidRPr="00415689">
              <w:rPr>
                <w:color w:val="000000"/>
                <w:sz w:val="18"/>
                <w:szCs w:val="18"/>
              </w:rPr>
              <w:t>Планируемые</w:t>
            </w:r>
          </w:p>
        </w:tc>
      </w:tr>
      <w:tr w:rsidR="00415689" w:rsidRPr="00415689" w:rsidTr="00415689">
        <w:trPr>
          <w:trHeight w:val="495"/>
        </w:trPr>
        <w:tc>
          <w:tcPr>
            <w:tcW w:w="836" w:type="dxa"/>
            <w:tcBorders>
              <w:top w:val="single" w:sz="6" w:space="0" w:color="auto"/>
              <w:left w:val="single" w:sz="12" w:space="0" w:color="auto"/>
              <w:bottom w:val="single" w:sz="12" w:space="0" w:color="auto"/>
              <w:right w:val="single" w:sz="6" w:space="0" w:color="auto"/>
            </w:tcBorders>
            <w:noWrap/>
            <w:vAlign w:val="center"/>
          </w:tcPr>
          <w:p w:rsidR="00415689" w:rsidRPr="00415689" w:rsidRDefault="00415689" w:rsidP="00415689">
            <w:pPr>
              <w:ind w:left="0" w:firstLine="567"/>
              <w:rPr>
                <w:color w:val="000000"/>
                <w:sz w:val="18"/>
                <w:szCs w:val="18"/>
              </w:rPr>
            </w:pPr>
          </w:p>
        </w:tc>
        <w:tc>
          <w:tcPr>
            <w:tcW w:w="4659" w:type="dxa"/>
            <w:tcBorders>
              <w:top w:val="single" w:sz="6" w:space="0" w:color="auto"/>
              <w:left w:val="single" w:sz="6" w:space="0" w:color="auto"/>
              <w:bottom w:val="single" w:sz="12" w:space="0" w:color="auto"/>
              <w:right w:val="single" w:sz="6" w:space="0" w:color="auto"/>
            </w:tcBorders>
            <w:vAlign w:val="center"/>
            <w:hideMark/>
          </w:tcPr>
          <w:p w:rsidR="00415689" w:rsidRPr="00415689" w:rsidRDefault="00415689" w:rsidP="00415689">
            <w:pPr>
              <w:ind w:left="0" w:firstLine="567"/>
              <w:rPr>
                <w:color w:val="000000"/>
                <w:sz w:val="18"/>
                <w:szCs w:val="18"/>
              </w:rPr>
            </w:pPr>
            <w:r w:rsidRPr="00415689">
              <w:rPr>
                <w:color w:val="000000"/>
                <w:sz w:val="18"/>
                <w:szCs w:val="18"/>
              </w:rPr>
              <w:t>Регулирующие резервуары (отстойники)</w:t>
            </w:r>
          </w:p>
        </w:tc>
        <w:tc>
          <w:tcPr>
            <w:tcW w:w="2693" w:type="dxa"/>
            <w:tcBorders>
              <w:top w:val="single" w:sz="6" w:space="0" w:color="auto"/>
              <w:left w:val="single" w:sz="6" w:space="0" w:color="auto"/>
              <w:bottom w:val="single" w:sz="12" w:space="0" w:color="auto"/>
              <w:right w:val="single" w:sz="6" w:space="0" w:color="auto"/>
            </w:tcBorders>
            <w:vAlign w:val="center"/>
          </w:tcPr>
          <w:p w:rsidR="00415689" w:rsidRPr="00415689" w:rsidRDefault="00415689" w:rsidP="00415689">
            <w:pPr>
              <w:ind w:left="0" w:firstLine="567"/>
              <w:rPr>
                <w:color w:val="000000"/>
                <w:sz w:val="18"/>
                <w:szCs w:val="18"/>
              </w:rPr>
            </w:pPr>
          </w:p>
        </w:tc>
        <w:tc>
          <w:tcPr>
            <w:tcW w:w="1985" w:type="dxa"/>
            <w:tcBorders>
              <w:top w:val="single" w:sz="6" w:space="0" w:color="auto"/>
              <w:left w:val="single" w:sz="6" w:space="0" w:color="auto"/>
              <w:bottom w:val="single" w:sz="12" w:space="0" w:color="auto"/>
              <w:right w:val="single" w:sz="12" w:space="0" w:color="auto"/>
            </w:tcBorders>
            <w:vAlign w:val="center"/>
            <w:hideMark/>
          </w:tcPr>
          <w:p w:rsidR="00415689" w:rsidRPr="00415689" w:rsidRDefault="00415689" w:rsidP="00415689">
            <w:pPr>
              <w:ind w:left="0" w:firstLine="567"/>
              <w:rPr>
                <w:color w:val="000000"/>
                <w:sz w:val="18"/>
                <w:szCs w:val="18"/>
              </w:rPr>
            </w:pPr>
            <w:r w:rsidRPr="00415689">
              <w:rPr>
                <w:color w:val="000000"/>
                <w:sz w:val="18"/>
                <w:szCs w:val="18"/>
              </w:rPr>
              <w:t>Планируемые</w:t>
            </w:r>
          </w:p>
        </w:tc>
      </w:tr>
    </w:tbl>
    <w:p w:rsidR="00415689" w:rsidRPr="00415689" w:rsidRDefault="00415689" w:rsidP="00415689">
      <w:pPr>
        <w:spacing w:before="240" w:after="120"/>
        <w:ind w:left="0" w:firstLine="567"/>
        <w:outlineLvl w:val="1"/>
        <w:rPr>
          <w:rFonts w:eastAsia="Calibri"/>
          <w:color w:val="000000"/>
          <w:sz w:val="18"/>
          <w:szCs w:val="18"/>
          <w:lang w:eastAsia="en-US"/>
        </w:rPr>
      </w:pPr>
      <w:r w:rsidRPr="00415689">
        <w:rPr>
          <w:rFonts w:eastAsia="Calibri"/>
          <w:color w:val="000000"/>
          <w:sz w:val="18"/>
          <w:szCs w:val="18"/>
          <w:lang w:eastAsia="en-US"/>
        </w:rPr>
        <w:t>Раздел 2. Положения об очередности планируемого развития территории, содержащие этапы проектирования, строительства, реконструкции объектов капитального строительства жилого, производственного, общественно-делового и иного назначения и этапы строительства, реконструкции необходимых для функционирования таких объектов и обеспечения жизнедеятельности граждан объектов коммунальной, транспортной, социальной инфраструктур</w:t>
      </w:r>
    </w:p>
    <w:p w:rsidR="00415689" w:rsidRPr="00415689" w:rsidRDefault="00415689" w:rsidP="00415689">
      <w:pPr>
        <w:ind w:left="0" w:firstLine="567"/>
        <w:rPr>
          <w:rFonts w:eastAsia="Calibri"/>
          <w:sz w:val="18"/>
          <w:szCs w:val="18"/>
          <w:highlight w:val="lightGray"/>
          <w:lang w:eastAsia="en-US"/>
        </w:rPr>
      </w:pPr>
      <w:r w:rsidRPr="00415689">
        <w:rPr>
          <w:rFonts w:eastAsia="Calibri"/>
          <w:sz w:val="18"/>
          <w:szCs w:val="18"/>
          <w:lang w:eastAsia="en-US"/>
        </w:rPr>
        <w:t xml:space="preserve">Ориентировочный срок реализации проекта </w:t>
      </w:r>
      <w:r w:rsidRPr="00415689">
        <w:rPr>
          <w:rFonts w:eastAsia="Calibri"/>
          <w:bCs/>
          <w:sz w:val="18"/>
          <w:szCs w:val="18"/>
          <w:lang w:eastAsia="en-US"/>
        </w:rPr>
        <w:t>расчетный срок генерального плана</w:t>
      </w:r>
      <w:r w:rsidRPr="00415689">
        <w:rPr>
          <w:rFonts w:eastAsia="Calibri"/>
          <w:sz w:val="18"/>
          <w:szCs w:val="18"/>
          <w:lang w:eastAsia="en-US"/>
        </w:rPr>
        <w:t>.</w:t>
      </w:r>
    </w:p>
    <w:p w:rsidR="00415689" w:rsidRPr="00415689" w:rsidRDefault="00415689" w:rsidP="00415689">
      <w:pPr>
        <w:ind w:left="0" w:firstLine="567"/>
        <w:rPr>
          <w:rFonts w:eastAsia="Calibri"/>
          <w:sz w:val="18"/>
          <w:szCs w:val="18"/>
          <w:lang w:eastAsia="en-US"/>
        </w:rPr>
      </w:pPr>
      <w:r w:rsidRPr="00415689">
        <w:rPr>
          <w:rFonts w:eastAsia="Calibri"/>
          <w:sz w:val="18"/>
          <w:szCs w:val="18"/>
          <w:lang w:eastAsia="en-US"/>
        </w:rPr>
        <w:t>В рамках проекта планировки территории предусмотрено освоение территории в несколько этапов, что подразумевает взаимосвязанные правовые, организационные, финансовые, инженерно-технические действия.</w:t>
      </w:r>
    </w:p>
    <w:p w:rsidR="00415689" w:rsidRPr="00415689" w:rsidRDefault="00415689" w:rsidP="00415689">
      <w:pPr>
        <w:spacing w:before="120"/>
        <w:ind w:left="0" w:firstLine="567"/>
        <w:rPr>
          <w:rFonts w:eastAsia="Calibri"/>
          <w:sz w:val="18"/>
          <w:szCs w:val="18"/>
          <w:lang w:eastAsia="en-US"/>
        </w:rPr>
      </w:pPr>
      <w:r w:rsidRPr="00415689">
        <w:rPr>
          <w:rFonts w:eastAsia="Calibri"/>
          <w:sz w:val="18"/>
          <w:szCs w:val="18"/>
          <w:lang w:eastAsia="en-US"/>
        </w:rPr>
        <w:t>К</w:t>
      </w:r>
      <w:r w:rsidRPr="00415689">
        <w:rPr>
          <w:rFonts w:eastAsia="Calibri"/>
          <w:bCs/>
          <w:sz w:val="18"/>
          <w:szCs w:val="18"/>
          <w:lang w:eastAsia="en-US"/>
        </w:rPr>
        <w:t xml:space="preserve"> объектам первой очереди расчетного срока строительства </w:t>
      </w:r>
      <w:r w:rsidRPr="00415689">
        <w:rPr>
          <w:rFonts w:eastAsia="Calibri"/>
          <w:sz w:val="18"/>
          <w:szCs w:val="18"/>
          <w:lang w:eastAsia="en-US"/>
        </w:rPr>
        <w:t>относятся:</w:t>
      </w:r>
    </w:p>
    <w:p w:rsidR="00415689" w:rsidRPr="00415689" w:rsidRDefault="00415689" w:rsidP="00415689">
      <w:pPr>
        <w:spacing w:before="120"/>
        <w:ind w:left="0" w:firstLine="567"/>
        <w:rPr>
          <w:rFonts w:eastAsia="Calibri"/>
          <w:sz w:val="18"/>
          <w:szCs w:val="18"/>
          <w:lang w:eastAsia="en-US"/>
        </w:rPr>
      </w:pPr>
      <w:r w:rsidRPr="00415689">
        <w:rPr>
          <w:rFonts w:eastAsia="Calibri"/>
          <w:sz w:val="18"/>
          <w:szCs w:val="18"/>
          <w:lang w:eastAsia="en-US"/>
        </w:rPr>
        <w:t>Развитие элементов транспортной и инженерной инфраструктуры</w:t>
      </w:r>
    </w:p>
    <w:p w:rsidR="00415689" w:rsidRPr="00415689" w:rsidRDefault="00415689" w:rsidP="00415689">
      <w:pPr>
        <w:ind w:left="0" w:firstLine="567"/>
        <w:rPr>
          <w:rFonts w:eastAsia="Calibri"/>
          <w:sz w:val="18"/>
          <w:szCs w:val="18"/>
          <w:lang w:eastAsia="en-US"/>
        </w:rPr>
      </w:pPr>
      <w:r w:rsidRPr="00415689">
        <w:rPr>
          <w:rFonts w:eastAsia="Calibri"/>
          <w:sz w:val="18"/>
          <w:szCs w:val="18"/>
          <w:lang w:eastAsia="en-US"/>
        </w:rPr>
        <w:t xml:space="preserve">- Улицы и дороги местного значения </w:t>
      </w:r>
    </w:p>
    <w:p w:rsidR="00415689" w:rsidRPr="00415689" w:rsidRDefault="00415689" w:rsidP="00415689">
      <w:pPr>
        <w:ind w:left="0" w:firstLine="567"/>
        <w:rPr>
          <w:rFonts w:eastAsia="Calibri"/>
          <w:sz w:val="18"/>
          <w:szCs w:val="18"/>
          <w:lang w:eastAsia="en-US"/>
        </w:rPr>
      </w:pPr>
      <w:r w:rsidRPr="00415689">
        <w:rPr>
          <w:rFonts w:eastAsia="Calibri"/>
          <w:sz w:val="18"/>
          <w:szCs w:val="18"/>
          <w:lang w:eastAsia="en-US"/>
        </w:rPr>
        <w:t>- Объекты инженерной инфраструктуры</w:t>
      </w:r>
    </w:p>
    <w:p w:rsidR="00415689" w:rsidRPr="00415689" w:rsidRDefault="00415689" w:rsidP="00415689">
      <w:pPr>
        <w:spacing w:before="120"/>
        <w:ind w:left="0" w:firstLine="567"/>
        <w:rPr>
          <w:rFonts w:eastAsia="Calibri"/>
          <w:bCs/>
          <w:sz w:val="18"/>
          <w:szCs w:val="18"/>
          <w:lang w:eastAsia="en-US"/>
        </w:rPr>
      </w:pPr>
      <w:r w:rsidRPr="00415689">
        <w:rPr>
          <w:rFonts w:eastAsia="Calibri"/>
          <w:bCs/>
          <w:sz w:val="18"/>
          <w:szCs w:val="18"/>
          <w:lang w:eastAsia="en-US"/>
        </w:rPr>
        <w:t xml:space="preserve">К объектам второй очереди расчетного срока строительства </w:t>
      </w:r>
      <w:r w:rsidRPr="00415689">
        <w:rPr>
          <w:rFonts w:eastAsia="Calibri"/>
          <w:sz w:val="18"/>
          <w:szCs w:val="18"/>
          <w:lang w:eastAsia="en-US"/>
        </w:rPr>
        <w:t>относятся:</w:t>
      </w:r>
    </w:p>
    <w:p w:rsidR="00415689" w:rsidRPr="00415689" w:rsidRDefault="00415689" w:rsidP="00415689">
      <w:pPr>
        <w:ind w:left="709" w:firstLine="567"/>
        <w:rPr>
          <w:rFonts w:eastAsia="Calibri"/>
          <w:sz w:val="18"/>
          <w:szCs w:val="18"/>
          <w:lang w:eastAsia="en-US"/>
        </w:rPr>
      </w:pPr>
      <w:r w:rsidRPr="00415689">
        <w:rPr>
          <w:rFonts w:eastAsia="Calibri"/>
          <w:sz w:val="18"/>
          <w:szCs w:val="18"/>
          <w:lang w:eastAsia="en-US"/>
        </w:rPr>
        <w:t xml:space="preserve">- Застройка </w:t>
      </w:r>
      <w:proofErr w:type="spellStart"/>
      <w:r w:rsidRPr="00415689">
        <w:rPr>
          <w:rFonts w:eastAsia="Calibri"/>
          <w:sz w:val="18"/>
          <w:szCs w:val="18"/>
          <w:lang w:eastAsia="en-US"/>
        </w:rPr>
        <w:t>среднеэтажными</w:t>
      </w:r>
      <w:proofErr w:type="spellEnd"/>
      <w:r w:rsidRPr="00415689">
        <w:rPr>
          <w:rFonts w:eastAsia="Calibri"/>
          <w:sz w:val="18"/>
          <w:szCs w:val="18"/>
          <w:lang w:eastAsia="en-US"/>
        </w:rPr>
        <w:t xml:space="preserve"> жилыми домами от 5 до 8 этажей – общей площадью </w:t>
      </w:r>
      <w:r w:rsidRPr="00415689">
        <w:rPr>
          <w:sz w:val="18"/>
          <w:szCs w:val="18"/>
        </w:rPr>
        <w:t>786,9 тыс. м</w:t>
      </w:r>
      <w:proofErr w:type="gramStart"/>
      <w:r w:rsidRPr="00415689">
        <w:rPr>
          <w:sz w:val="18"/>
          <w:szCs w:val="18"/>
        </w:rPr>
        <w:t>2</w:t>
      </w:r>
      <w:proofErr w:type="gramEnd"/>
    </w:p>
    <w:p w:rsidR="00415689" w:rsidRPr="00415689" w:rsidRDefault="00415689" w:rsidP="00415689">
      <w:pPr>
        <w:ind w:left="0" w:firstLine="567"/>
        <w:rPr>
          <w:rFonts w:eastAsia="Calibri"/>
          <w:sz w:val="18"/>
          <w:szCs w:val="18"/>
          <w:lang w:eastAsia="en-US"/>
        </w:rPr>
      </w:pPr>
      <w:r w:rsidRPr="00415689">
        <w:rPr>
          <w:rFonts w:eastAsia="Calibri"/>
          <w:sz w:val="18"/>
          <w:szCs w:val="18"/>
          <w:lang w:eastAsia="en-US"/>
        </w:rPr>
        <w:t>- Благоустройство территории (детские игровые площадки, парки, скверы и т.д.)</w:t>
      </w:r>
    </w:p>
    <w:p w:rsidR="00415689" w:rsidRPr="00415689" w:rsidRDefault="00415689" w:rsidP="00415689">
      <w:pPr>
        <w:ind w:left="0" w:firstLine="567"/>
        <w:rPr>
          <w:rFonts w:eastAsia="Calibri"/>
          <w:sz w:val="18"/>
          <w:szCs w:val="18"/>
          <w:lang w:eastAsia="en-US"/>
        </w:rPr>
      </w:pPr>
      <w:r w:rsidRPr="00415689">
        <w:rPr>
          <w:rFonts w:eastAsia="Calibri"/>
          <w:sz w:val="18"/>
          <w:szCs w:val="18"/>
          <w:lang w:eastAsia="en-US"/>
        </w:rPr>
        <w:t>- Строительство объектов социальной инфраструктуры</w:t>
      </w:r>
    </w:p>
    <w:p w:rsidR="00415689" w:rsidRPr="00415689" w:rsidRDefault="00415689" w:rsidP="00415689">
      <w:pPr>
        <w:ind w:left="0" w:firstLine="567"/>
        <w:rPr>
          <w:rFonts w:eastAsia="Calibri"/>
          <w:sz w:val="18"/>
          <w:szCs w:val="18"/>
          <w:lang w:eastAsia="en-US"/>
        </w:rPr>
      </w:pPr>
    </w:p>
    <w:p w:rsidR="00415689" w:rsidRPr="00415689" w:rsidRDefault="00415689" w:rsidP="00415689">
      <w:pPr>
        <w:ind w:left="0" w:firstLine="567"/>
        <w:rPr>
          <w:rFonts w:eastAsia="Calibri"/>
          <w:sz w:val="18"/>
          <w:szCs w:val="18"/>
          <w:lang w:eastAsia="en-US"/>
        </w:rPr>
      </w:pPr>
      <w:r w:rsidRPr="00415689">
        <w:rPr>
          <w:rFonts w:eastAsia="Calibri"/>
          <w:sz w:val="18"/>
          <w:szCs w:val="18"/>
          <w:lang w:eastAsia="en-US"/>
        </w:rPr>
        <w:t>Технико-экономические показатели распределения ввода объектов представлены в таблице 2.1.</w:t>
      </w:r>
    </w:p>
    <w:p w:rsidR="00415689" w:rsidRPr="00415689" w:rsidRDefault="00415689" w:rsidP="00415689">
      <w:pPr>
        <w:ind w:left="0" w:firstLine="567"/>
        <w:rPr>
          <w:rFonts w:eastAsia="Calibri"/>
          <w:sz w:val="18"/>
          <w:szCs w:val="18"/>
          <w:lang w:eastAsia="en-US"/>
        </w:rPr>
      </w:pPr>
      <w:r w:rsidRPr="00415689">
        <w:rPr>
          <w:rFonts w:eastAsia="Calibri"/>
          <w:sz w:val="18"/>
          <w:szCs w:val="18"/>
          <w:lang w:eastAsia="en-US"/>
        </w:rPr>
        <w:t>Таблица 2.1. - Технико-экономические показатели распределения ввода объектов</w:t>
      </w:r>
    </w:p>
    <w:p w:rsidR="00415689" w:rsidRPr="00415689" w:rsidRDefault="00415689" w:rsidP="00415689">
      <w:pPr>
        <w:shd w:val="clear" w:color="auto" w:fill="FFFFFF"/>
        <w:ind w:left="0" w:firstLine="567"/>
        <w:rPr>
          <w:color w:val="1A1A1A"/>
          <w:sz w:val="18"/>
          <w:szCs w:val="18"/>
        </w:rPr>
      </w:pPr>
    </w:p>
    <w:p w:rsidR="00415689" w:rsidRPr="00415689" w:rsidRDefault="00415689" w:rsidP="00415689">
      <w:pPr>
        <w:shd w:val="clear" w:color="auto" w:fill="FFFFFF"/>
        <w:ind w:left="0" w:firstLine="567"/>
        <w:rPr>
          <w:rFonts w:eastAsia="Calibri"/>
          <w:spacing w:val="19"/>
          <w:sz w:val="18"/>
          <w:szCs w:val="18"/>
          <w:lang w:eastAsia="en-US"/>
        </w:rPr>
      </w:pPr>
      <w:r w:rsidRPr="00415689">
        <w:rPr>
          <w:color w:val="1A1A1A"/>
          <w:sz w:val="18"/>
          <w:szCs w:val="18"/>
        </w:rPr>
        <w:t>Средняя жилищная обеспеченность………………………..………….…... 30,5 м</w:t>
      </w:r>
      <w:proofErr w:type="gramStart"/>
      <w:r w:rsidRPr="00415689">
        <w:rPr>
          <w:color w:val="1A1A1A"/>
          <w:sz w:val="18"/>
          <w:szCs w:val="18"/>
          <w:vertAlign w:val="superscript"/>
        </w:rPr>
        <w:t>2</w:t>
      </w:r>
      <w:proofErr w:type="gramEnd"/>
      <w:r w:rsidRPr="00415689">
        <w:rPr>
          <w:color w:val="1A1A1A"/>
          <w:sz w:val="18"/>
          <w:szCs w:val="18"/>
        </w:rPr>
        <w:t xml:space="preserve">/чел </w:t>
      </w:r>
    </w:p>
    <w:p w:rsidR="00415689" w:rsidRPr="00415689" w:rsidRDefault="00415689" w:rsidP="00415689">
      <w:pPr>
        <w:shd w:val="clear" w:color="auto" w:fill="FFFFFF"/>
        <w:ind w:left="0" w:firstLine="567"/>
        <w:rPr>
          <w:rFonts w:eastAsia="Calibri"/>
          <w:sz w:val="18"/>
          <w:szCs w:val="18"/>
          <w:lang w:eastAsia="en-US"/>
        </w:rPr>
      </w:pPr>
      <w:r w:rsidRPr="00415689">
        <w:rPr>
          <w:rFonts w:eastAsia="Calibri"/>
          <w:spacing w:val="-1"/>
          <w:sz w:val="18"/>
          <w:szCs w:val="18"/>
          <w:lang w:eastAsia="en-US"/>
        </w:rPr>
        <w:t>Этажность.</w:t>
      </w:r>
      <w:r w:rsidRPr="00415689">
        <w:rPr>
          <w:rFonts w:eastAsia="Calibri"/>
          <w:spacing w:val="1"/>
          <w:sz w:val="18"/>
          <w:szCs w:val="18"/>
          <w:lang w:eastAsia="en-US"/>
        </w:rPr>
        <w:t>…………………………………………………………………....5-8</w:t>
      </w:r>
      <w:r w:rsidRPr="00415689">
        <w:rPr>
          <w:rFonts w:eastAsia="Calibri"/>
          <w:spacing w:val="19"/>
          <w:sz w:val="18"/>
          <w:szCs w:val="18"/>
          <w:lang w:eastAsia="en-US"/>
        </w:rPr>
        <w:t xml:space="preserve"> </w:t>
      </w:r>
      <w:r w:rsidRPr="00415689">
        <w:rPr>
          <w:rFonts w:eastAsia="Calibri"/>
          <w:sz w:val="18"/>
          <w:szCs w:val="18"/>
          <w:lang w:eastAsia="en-US"/>
        </w:rPr>
        <w:t>этажей</w:t>
      </w:r>
    </w:p>
    <w:p w:rsidR="00415689" w:rsidRPr="00415689" w:rsidRDefault="00415689" w:rsidP="00415689">
      <w:pPr>
        <w:shd w:val="clear" w:color="auto" w:fill="FFFFFF"/>
        <w:ind w:left="0" w:firstLine="567"/>
        <w:rPr>
          <w:rFonts w:eastAsia="Calibri"/>
          <w:sz w:val="18"/>
          <w:szCs w:val="18"/>
          <w:lang w:eastAsia="en-US"/>
        </w:rPr>
      </w:pPr>
    </w:p>
    <w:tbl>
      <w:tblPr>
        <w:tblW w:w="974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9"/>
        <w:gridCol w:w="1275"/>
        <w:gridCol w:w="1560"/>
        <w:gridCol w:w="1275"/>
        <w:gridCol w:w="958"/>
      </w:tblGrid>
      <w:tr w:rsidR="00415689" w:rsidRPr="00415689" w:rsidTr="00415689">
        <w:tc>
          <w:tcPr>
            <w:tcW w:w="4679" w:type="dxa"/>
            <w:tcBorders>
              <w:top w:val="single" w:sz="4" w:space="0" w:color="auto"/>
              <w:left w:val="single" w:sz="4" w:space="0" w:color="auto"/>
              <w:bottom w:val="single" w:sz="4" w:space="0" w:color="auto"/>
              <w:right w:val="single" w:sz="4" w:space="0" w:color="auto"/>
            </w:tcBorders>
          </w:tcPr>
          <w:p w:rsidR="00415689" w:rsidRPr="00415689" w:rsidRDefault="00415689" w:rsidP="00415689">
            <w:pPr>
              <w:ind w:left="0" w:firstLine="567"/>
              <w:rPr>
                <w:rFonts w:eastAsia="Calibri"/>
                <w:sz w:val="18"/>
                <w:szCs w:val="18"/>
                <w:lang w:eastAsia="en-US"/>
              </w:rPr>
            </w:pPr>
          </w:p>
        </w:tc>
        <w:tc>
          <w:tcPr>
            <w:tcW w:w="1275" w:type="dxa"/>
            <w:tcBorders>
              <w:top w:val="single" w:sz="4" w:space="0" w:color="auto"/>
              <w:left w:val="single" w:sz="4" w:space="0" w:color="auto"/>
              <w:bottom w:val="single" w:sz="4" w:space="0" w:color="auto"/>
              <w:right w:val="single" w:sz="4" w:space="0" w:color="auto"/>
            </w:tcBorders>
            <w:hideMark/>
          </w:tcPr>
          <w:p w:rsidR="00415689" w:rsidRPr="00415689" w:rsidRDefault="00415689" w:rsidP="00415689">
            <w:pPr>
              <w:ind w:left="0" w:firstLine="567"/>
              <w:rPr>
                <w:rFonts w:eastAsia="Calibri"/>
                <w:sz w:val="18"/>
                <w:szCs w:val="18"/>
                <w:lang w:eastAsia="en-US"/>
              </w:rPr>
            </w:pPr>
            <w:r w:rsidRPr="00415689">
              <w:rPr>
                <w:rFonts w:eastAsia="Calibri"/>
                <w:sz w:val="18"/>
                <w:szCs w:val="18"/>
                <w:lang w:eastAsia="en-US"/>
              </w:rPr>
              <w:t xml:space="preserve">1 </w:t>
            </w:r>
            <w:r w:rsidRPr="00415689">
              <w:rPr>
                <w:rFonts w:eastAsia="Calibri"/>
                <w:sz w:val="18"/>
                <w:szCs w:val="18"/>
                <w:lang w:eastAsia="en-US"/>
              </w:rPr>
              <w:lastRenderedPageBreak/>
              <w:t>очередь</w:t>
            </w:r>
          </w:p>
        </w:tc>
        <w:tc>
          <w:tcPr>
            <w:tcW w:w="1560" w:type="dxa"/>
            <w:tcBorders>
              <w:top w:val="single" w:sz="4" w:space="0" w:color="auto"/>
              <w:left w:val="single" w:sz="4" w:space="0" w:color="auto"/>
              <w:bottom w:val="single" w:sz="4" w:space="0" w:color="auto"/>
              <w:right w:val="single" w:sz="4" w:space="0" w:color="auto"/>
            </w:tcBorders>
            <w:hideMark/>
          </w:tcPr>
          <w:p w:rsidR="00415689" w:rsidRPr="00415689" w:rsidRDefault="00415689" w:rsidP="00415689">
            <w:pPr>
              <w:ind w:left="0" w:firstLine="567"/>
              <w:rPr>
                <w:rFonts w:eastAsia="Calibri"/>
                <w:sz w:val="18"/>
                <w:szCs w:val="18"/>
                <w:lang w:eastAsia="en-US"/>
              </w:rPr>
            </w:pPr>
            <w:r w:rsidRPr="00415689">
              <w:rPr>
                <w:rFonts w:eastAsia="Calibri"/>
                <w:sz w:val="18"/>
                <w:szCs w:val="18"/>
                <w:lang w:eastAsia="en-US"/>
              </w:rPr>
              <w:lastRenderedPageBreak/>
              <w:t>2 очередь</w:t>
            </w:r>
          </w:p>
        </w:tc>
        <w:tc>
          <w:tcPr>
            <w:tcW w:w="1275" w:type="dxa"/>
            <w:tcBorders>
              <w:top w:val="single" w:sz="4" w:space="0" w:color="auto"/>
              <w:left w:val="single" w:sz="4" w:space="0" w:color="auto"/>
              <w:bottom w:val="single" w:sz="4" w:space="0" w:color="auto"/>
              <w:right w:val="single" w:sz="4" w:space="0" w:color="auto"/>
            </w:tcBorders>
            <w:hideMark/>
          </w:tcPr>
          <w:p w:rsidR="00415689" w:rsidRPr="00415689" w:rsidRDefault="00415689" w:rsidP="00415689">
            <w:pPr>
              <w:ind w:left="0" w:firstLine="567"/>
              <w:rPr>
                <w:rFonts w:eastAsia="Calibri"/>
                <w:sz w:val="18"/>
                <w:szCs w:val="18"/>
                <w:lang w:eastAsia="en-US"/>
              </w:rPr>
            </w:pPr>
            <w:r w:rsidRPr="00415689">
              <w:rPr>
                <w:rFonts w:eastAsia="Calibri"/>
                <w:sz w:val="18"/>
                <w:szCs w:val="18"/>
                <w:lang w:eastAsia="en-US"/>
              </w:rPr>
              <w:t xml:space="preserve">3 </w:t>
            </w:r>
            <w:r w:rsidRPr="00415689">
              <w:rPr>
                <w:rFonts w:eastAsia="Calibri"/>
                <w:sz w:val="18"/>
                <w:szCs w:val="18"/>
                <w:lang w:eastAsia="en-US"/>
              </w:rPr>
              <w:lastRenderedPageBreak/>
              <w:t>очередь</w:t>
            </w:r>
          </w:p>
        </w:tc>
        <w:tc>
          <w:tcPr>
            <w:tcW w:w="958" w:type="dxa"/>
            <w:tcBorders>
              <w:top w:val="single" w:sz="4" w:space="0" w:color="auto"/>
              <w:left w:val="single" w:sz="4" w:space="0" w:color="auto"/>
              <w:bottom w:val="single" w:sz="4" w:space="0" w:color="auto"/>
              <w:right w:val="single" w:sz="4" w:space="0" w:color="auto"/>
            </w:tcBorders>
            <w:hideMark/>
          </w:tcPr>
          <w:p w:rsidR="00415689" w:rsidRPr="00415689" w:rsidRDefault="00415689" w:rsidP="00415689">
            <w:pPr>
              <w:ind w:left="0" w:firstLine="567"/>
              <w:rPr>
                <w:rFonts w:eastAsia="Calibri"/>
                <w:sz w:val="18"/>
                <w:szCs w:val="18"/>
                <w:lang w:eastAsia="en-US"/>
              </w:rPr>
            </w:pPr>
            <w:r w:rsidRPr="00415689">
              <w:rPr>
                <w:rFonts w:eastAsia="Calibri"/>
                <w:sz w:val="18"/>
                <w:szCs w:val="18"/>
                <w:lang w:eastAsia="en-US"/>
              </w:rPr>
              <w:lastRenderedPageBreak/>
              <w:t>В</w:t>
            </w:r>
            <w:r w:rsidRPr="00415689">
              <w:rPr>
                <w:rFonts w:eastAsia="Calibri"/>
                <w:sz w:val="18"/>
                <w:szCs w:val="18"/>
                <w:lang w:eastAsia="en-US"/>
              </w:rPr>
              <w:lastRenderedPageBreak/>
              <w:t>сего</w:t>
            </w:r>
          </w:p>
        </w:tc>
      </w:tr>
      <w:tr w:rsidR="00415689" w:rsidRPr="00415689" w:rsidTr="00415689">
        <w:tc>
          <w:tcPr>
            <w:tcW w:w="4679" w:type="dxa"/>
            <w:tcBorders>
              <w:top w:val="single" w:sz="4" w:space="0" w:color="auto"/>
              <w:left w:val="single" w:sz="4" w:space="0" w:color="auto"/>
              <w:bottom w:val="single" w:sz="4" w:space="0" w:color="auto"/>
              <w:right w:val="single" w:sz="4" w:space="0" w:color="auto"/>
            </w:tcBorders>
            <w:hideMark/>
          </w:tcPr>
          <w:p w:rsidR="00415689" w:rsidRPr="00415689" w:rsidRDefault="00415689" w:rsidP="00415689">
            <w:pPr>
              <w:ind w:left="0" w:firstLine="567"/>
              <w:rPr>
                <w:rFonts w:eastAsia="Calibri"/>
                <w:sz w:val="18"/>
                <w:szCs w:val="18"/>
                <w:lang w:eastAsia="en-US"/>
              </w:rPr>
            </w:pPr>
            <w:r w:rsidRPr="00415689">
              <w:rPr>
                <w:rFonts w:eastAsia="Calibri"/>
                <w:color w:val="1A1A1A"/>
                <w:sz w:val="18"/>
                <w:szCs w:val="18"/>
                <w:lang w:eastAsia="en-US"/>
              </w:rPr>
              <w:lastRenderedPageBreak/>
              <w:t>Общая площадь жилищного фонда, тыс. м</w:t>
            </w:r>
            <w:proofErr w:type="gramStart"/>
            <w:r w:rsidRPr="00415689">
              <w:rPr>
                <w:rFonts w:eastAsia="Calibri"/>
                <w:color w:val="1A1A1A"/>
                <w:sz w:val="18"/>
                <w:szCs w:val="18"/>
                <w:vertAlign w:val="superscript"/>
                <w:lang w:eastAsia="en-US"/>
              </w:rPr>
              <w:t>2</w:t>
            </w:r>
            <w:proofErr w:type="gramEnd"/>
          </w:p>
        </w:tc>
        <w:tc>
          <w:tcPr>
            <w:tcW w:w="1275" w:type="dxa"/>
            <w:tcBorders>
              <w:top w:val="single" w:sz="4" w:space="0" w:color="auto"/>
              <w:left w:val="single" w:sz="4" w:space="0" w:color="auto"/>
              <w:bottom w:val="single" w:sz="4" w:space="0" w:color="auto"/>
              <w:right w:val="single" w:sz="4" w:space="0" w:color="auto"/>
            </w:tcBorders>
            <w:hideMark/>
          </w:tcPr>
          <w:p w:rsidR="00415689" w:rsidRPr="00415689" w:rsidRDefault="00415689" w:rsidP="00415689">
            <w:pPr>
              <w:ind w:left="0" w:firstLine="567"/>
              <w:rPr>
                <w:rFonts w:eastAsia="Calibri"/>
                <w:sz w:val="18"/>
                <w:szCs w:val="18"/>
                <w:lang w:eastAsia="en-US"/>
              </w:rPr>
            </w:pPr>
            <w:r w:rsidRPr="00415689">
              <w:rPr>
                <w:rFonts w:eastAsia="Calibri"/>
                <w:sz w:val="18"/>
                <w:szCs w:val="18"/>
                <w:lang w:eastAsia="en-US"/>
              </w:rPr>
              <w:t>286,6</w:t>
            </w:r>
          </w:p>
        </w:tc>
        <w:tc>
          <w:tcPr>
            <w:tcW w:w="1560" w:type="dxa"/>
            <w:tcBorders>
              <w:top w:val="single" w:sz="4" w:space="0" w:color="auto"/>
              <w:left w:val="single" w:sz="4" w:space="0" w:color="auto"/>
              <w:bottom w:val="single" w:sz="4" w:space="0" w:color="auto"/>
              <w:right w:val="single" w:sz="4" w:space="0" w:color="auto"/>
            </w:tcBorders>
            <w:hideMark/>
          </w:tcPr>
          <w:p w:rsidR="00415689" w:rsidRPr="00415689" w:rsidRDefault="00415689" w:rsidP="00415689">
            <w:pPr>
              <w:ind w:left="0" w:firstLine="567"/>
              <w:rPr>
                <w:rFonts w:eastAsia="Calibri"/>
                <w:sz w:val="18"/>
                <w:szCs w:val="18"/>
                <w:lang w:eastAsia="en-US"/>
              </w:rPr>
            </w:pPr>
            <w:r w:rsidRPr="00415689">
              <w:rPr>
                <w:rFonts w:eastAsia="Calibri"/>
                <w:sz w:val="18"/>
                <w:szCs w:val="18"/>
                <w:lang w:eastAsia="en-US"/>
              </w:rPr>
              <w:t>88,5</w:t>
            </w:r>
          </w:p>
        </w:tc>
        <w:tc>
          <w:tcPr>
            <w:tcW w:w="1275" w:type="dxa"/>
            <w:tcBorders>
              <w:top w:val="single" w:sz="4" w:space="0" w:color="auto"/>
              <w:left w:val="single" w:sz="4" w:space="0" w:color="auto"/>
              <w:bottom w:val="single" w:sz="4" w:space="0" w:color="auto"/>
              <w:right w:val="single" w:sz="4" w:space="0" w:color="auto"/>
            </w:tcBorders>
            <w:hideMark/>
          </w:tcPr>
          <w:p w:rsidR="00415689" w:rsidRPr="00415689" w:rsidRDefault="00415689" w:rsidP="00415689">
            <w:pPr>
              <w:ind w:left="0" w:firstLine="567"/>
              <w:rPr>
                <w:rFonts w:eastAsia="Calibri"/>
                <w:sz w:val="18"/>
                <w:szCs w:val="18"/>
                <w:lang w:eastAsia="en-US"/>
              </w:rPr>
            </w:pPr>
            <w:r w:rsidRPr="00415689">
              <w:rPr>
                <w:rFonts w:eastAsia="Calibri"/>
                <w:sz w:val="18"/>
                <w:szCs w:val="18"/>
                <w:lang w:eastAsia="en-US"/>
              </w:rPr>
              <w:t>411,8</w:t>
            </w:r>
          </w:p>
        </w:tc>
        <w:tc>
          <w:tcPr>
            <w:tcW w:w="958" w:type="dxa"/>
            <w:tcBorders>
              <w:top w:val="single" w:sz="4" w:space="0" w:color="auto"/>
              <w:left w:val="single" w:sz="4" w:space="0" w:color="auto"/>
              <w:bottom w:val="single" w:sz="4" w:space="0" w:color="auto"/>
              <w:right w:val="single" w:sz="4" w:space="0" w:color="auto"/>
            </w:tcBorders>
            <w:hideMark/>
          </w:tcPr>
          <w:p w:rsidR="00415689" w:rsidRPr="00415689" w:rsidRDefault="00415689" w:rsidP="00415689">
            <w:pPr>
              <w:ind w:left="0" w:firstLine="567"/>
              <w:rPr>
                <w:rFonts w:eastAsia="Calibri"/>
                <w:sz w:val="18"/>
                <w:szCs w:val="18"/>
                <w:lang w:eastAsia="en-US"/>
              </w:rPr>
            </w:pPr>
            <w:r w:rsidRPr="00415689">
              <w:rPr>
                <w:rFonts w:eastAsia="Calibri"/>
                <w:sz w:val="18"/>
                <w:szCs w:val="18"/>
                <w:lang w:eastAsia="en-US"/>
              </w:rPr>
              <w:t>786,9</w:t>
            </w:r>
          </w:p>
        </w:tc>
      </w:tr>
      <w:tr w:rsidR="00415689" w:rsidRPr="00415689" w:rsidTr="00415689">
        <w:tc>
          <w:tcPr>
            <w:tcW w:w="4679" w:type="dxa"/>
            <w:tcBorders>
              <w:top w:val="single" w:sz="4" w:space="0" w:color="auto"/>
              <w:left w:val="single" w:sz="4" w:space="0" w:color="auto"/>
              <w:bottom w:val="single" w:sz="4" w:space="0" w:color="auto"/>
              <w:right w:val="single" w:sz="4" w:space="0" w:color="auto"/>
            </w:tcBorders>
            <w:hideMark/>
          </w:tcPr>
          <w:p w:rsidR="00415689" w:rsidRPr="00415689" w:rsidRDefault="00415689" w:rsidP="00415689">
            <w:pPr>
              <w:ind w:left="0" w:firstLine="567"/>
              <w:rPr>
                <w:rFonts w:eastAsia="Calibri"/>
                <w:sz w:val="18"/>
                <w:szCs w:val="18"/>
                <w:lang w:eastAsia="en-US"/>
              </w:rPr>
            </w:pPr>
            <w:r w:rsidRPr="00415689">
              <w:rPr>
                <w:rFonts w:eastAsia="Calibri"/>
                <w:color w:val="1A1A1A"/>
                <w:sz w:val="18"/>
                <w:szCs w:val="18"/>
                <w:lang w:eastAsia="en-US"/>
              </w:rPr>
              <w:t>Численность населения, тыс. чел.</w:t>
            </w:r>
          </w:p>
        </w:tc>
        <w:tc>
          <w:tcPr>
            <w:tcW w:w="1275" w:type="dxa"/>
            <w:tcBorders>
              <w:top w:val="single" w:sz="4" w:space="0" w:color="auto"/>
              <w:left w:val="single" w:sz="4" w:space="0" w:color="auto"/>
              <w:bottom w:val="single" w:sz="4" w:space="0" w:color="auto"/>
              <w:right w:val="single" w:sz="4" w:space="0" w:color="auto"/>
            </w:tcBorders>
            <w:hideMark/>
          </w:tcPr>
          <w:p w:rsidR="00415689" w:rsidRPr="00415689" w:rsidRDefault="00415689" w:rsidP="00415689">
            <w:pPr>
              <w:ind w:left="0" w:firstLine="567"/>
              <w:rPr>
                <w:rFonts w:eastAsia="Calibri"/>
                <w:sz w:val="18"/>
                <w:szCs w:val="18"/>
                <w:lang w:eastAsia="en-US"/>
              </w:rPr>
            </w:pPr>
            <w:r w:rsidRPr="00415689">
              <w:rPr>
                <w:rFonts w:eastAsia="Calibri"/>
                <w:sz w:val="18"/>
                <w:szCs w:val="18"/>
                <w:lang w:eastAsia="en-US"/>
              </w:rPr>
              <w:t>9,4</w:t>
            </w:r>
          </w:p>
        </w:tc>
        <w:tc>
          <w:tcPr>
            <w:tcW w:w="1560" w:type="dxa"/>
            <w:tcBorders>
              <w:top w:val="single" w:sz="4" w:space="0" w:color="auto"/>
              <w:left w:val="single" w:sz="4" w:space="0" w:color="auto"/>
              <w:bottom w:val="single" w:sz="4" w:space="0" w:color="auto"/>
              <w:right w:val="single" w:sz="4" w:space="0" w:color="auto"/>
            </w:tcBorders>
            <w:hideMark/>
          </w:tcPr>
          <w:p w:rsidR="00415689" w:rsidRPr="00415689" w:rsidRDefault="00415689" w:rsidP="00415689">
            <w:pPr>
              <w:ind w:left="0" w:firstLine="567"/>
              <w:rPr>
                <w:rFonts w:eastAsia="Calibri"/>
                <w:sz w:val="18"/>
                <w:szCs w:val="18"/>
                <w:lang w:eastAsia="en-US"/>
              </w:rPr>
            </w:pPr>
            <w:r w:rsidRPr="00415689">
              <w:rPr>
                <w:rFonts w:eastAsia="Calibri"/>
                <w:sz w:val="18"/>
                <w:szCs w:val="18"/>
                <w:lang w:eastAsia="en-US"/>
              </w:rPr>
              <w:t>2,9</w:t>
            </w:r>
          </w:p>
        </w:tc>
        <w:tc>
          <w:tcPr>
            <w:tcW w:w="1275" w:type="dxa"/>
            <w:tcBorders>
              <w:top w:val="single" w:sz="4" w:space="0" w:color="auto"/>
              <w:left w:val="single" w:sz="4" w:space="0" w:color="auto"/>
              <w:bottom w:val="single" w:sz="4" w:space="0" w:color="auto"/>
              <w:right w:val="single" w:sz="4" w:space="0" w:color="auto"/>
            </w:tcBorders>
            <w:hideMark/>
          </w:tcPr>
          <w:p w:rsidR="00415689" w:rsidRPr="00415689" w:rsidRDefault="00415689" w:rsidP="00415689">
            <w:pPr>
              <w:ind w:left="0" w:firstLine="567"/>
              <w:rPr>
                <w:rFonts w:eastAsia="Calibri"/>
                <w:sz w:val="18"/>
                <w:szCs w:val="18"/>
                <w:lang w:eastAsia="en-US"/>
              </w:rPr>
            </w:pPr>
            <w:r w:rsidRPr="00415689">
              <w:rPr>
                <w:rFonts w:eastAsia="Calibri"/>
                <w:sz w:val="18"/>
                <w:szCs w:val="18"/>
                <w:lang w:eastAsia="en-US"/>
              </w:rPr>
              <w:t>13,5</w:t>
            </w:r>
          </w:p>
        </w:tc>
        <w:tc>
          <w:tcPr>
            <w:tcW w:w="958" w:type="dxa"/>
            <w:tcBorders>
              <w:top w:val="single" w:sz="4" w:space="0" w:color="auto"/>
              <w:left w:val="single" w:sz="4" w:space="0" w:color="auto"/>
              <w:bottom w:val="single" w:sz="4" w:space="0" w:color="auto"/>
              <w:right w:val="single" w:sz="4" w:space="0" w:color="auto"/>
            </w:tcBorders>
            <w:hideMark/>
          </w:tcPr>
          <w:p w:rsidR="00415689" w:rsidRPr="00415689" w:rsidRDefault="00415689" w:rsidP="00415689">
            <w:pPr>
              <w:ind w:left="0" w:firstLine="567"/>
              <w:rPr>
                <w:rFonts w:eastAsia="Calibri"/>
                <w:sz w:val="18"/>
                <w:szCs w:val="18"/>
                <w:lang w:eastAsia="en-US"/>
              </w:rPr>
            </w:pPr>
            <w:r w:rsidRPr="00415689">
              <w:rPr>
                <w:rFonts w:eastAsia="Calibri"/>
                <w:sz w:val="18"/>
                <w:szCs w:val="18"/>
                <w:lang w:eastAsia="en-US"/>
              </w:rPr>
              <w:t>25,8</w:t>
            </w:r>
          </w:p>
        </w:tc>
      </w:tr>
      <w:tr w:rsidR="00415689" w:rsidRPr="00415689" w:rsidTr="00415689">
        <w:tc>
          <w:tcPr>
            <w:tcW w:w="4679" w:type="dxa"/>
            <w:tcBorders>
              <w:top w:val="single" w:sz="4" w:space="0" w:color="auto"/>
              <w:left w:val="single" w:sz="4" w:space="0" w:color="auto"/>
              <w:bottom w:val="single" w:sz="4" w:space="0" w:color="auto"/>
              <w:right w:val="single" w:sz="4" w:space="0" w:color="auto"/>
            </w:tcBorders>
            <w:hideMark/>
          </w:tcPr>
          <w:p w:rsidR="00415689" w:rsidRPr="00415689" w:rsidRDefault="00415689" w:rsidP="00415689">
            <w:pPr>
              <w:ind w:left="0" w:firstLine="567"/>
              <w:rPr>
                <w:rFonts w:eastAsia="Calibri"/>
                <w:sz w:val="18"/>
                <w:szCs w:val="18"/>
                <w:lang w:eastAsia="en-US"/>
              </w:rPr>
            </w:pPr>
            <w:r w:rsidRPr="00415689">
              <w:rPr>
                <w:rFonts w:eastAsia="Calibri"/>
                <w:sz w:val="18"/>
                <w:szCs w:val="18"/>
                <w:lang w:eastAsia="en-US"/>
              </w:rPr>
              <w:t>Общеобразовательные школы</w:t>
            </w:r>
          </w:p>
        </w:tc>
        <w:tc>
          <w:tcPr>
            <w:tcW w:w="1275" w:type="dxa"/>
            <w:tcBorders>
              <w:top w:val="single" w:sz="4" w:space="0" w:color="auto"/>
              <w:left w:val="single" w:sz="4" w:space="0" w:color="auto"/>
              <w:bottom w:val="single" w:sz="4" w:space="0" w:color="auto"/>
              <w:right w:val="single" w:sz="4" w:space="0" w:color="auto"/>
            </w:tcBorders>
            <w:hideMark/>
          </w:tcPr>
          <w:p w:rsidR="00415689" w:rsidRPr="00415689" w:rsidRDefault="00415689" w:rsidP="00415689">
            <w:pPr>
              <w:ind w:left="0" w:firstLine="567"/>
              <w:rPr>
                <w:rFonts w:eastAsia="Calibri"/>
                <w:sz w:val="18"/>
                <w:szCs w:val="18"/>
                <w:lang w:eastAsia="en-US"/>
              </w:rPr>
            </w:pPr>
            <w:r w:rsidRPr="00415689">
              <w:rPr>
                <w:rFonts w:eastAsia="Calibri"/>
                <w:sz w:val="18"/>
                <w:szCs w:val="18"/>
                <w:lang w:eastAsia="en-US"/>
              </w:rPr>
              <w:t>-</w:t>
            </w:r>
          </w:p>
        </w:tc>
        <w:tc>
          <w:tcPr>
            <w:tcW w:w="1560" w:type="dxa"/>
            <w:tcBorders>
              <w:top w:val="single" w:sz="4" w:space="0" w:color="auto"/>
              <w:left w:val="single" w:sz="4" w:space="0" w:color="auto"/>
              <w:bottom w:val="single" w:sz="4" w:space="0" w:color="auto"/>
              <w:right w:val="single" w:sz="4" w:space="0" w:color="auto"/>
            </w:tcBorders>
            <w:hideMark/>
          </w:tcPr>
          <w:p w:rsidR="00415689" w:rsidRPr="00415689" w:rsidRDefault="00415689" w:rsidP="00415689">
            <w:pPr>
              <w:ind w:left="0" w:firstLine="567"/>
              <w:rPr>
                <w:rFonts w:eastAsia="Calibri"/>
                <w:sz w:val="18"/>
                <w:szCs w:val="18"/>
                <w:lang w:eastAsia="en-US"/>
              </w:rPr>
            </w:pPr>
            <w:r w:rsidRPr="00415689">
              <w:rPr>
                <w:rFonts w:eastAsia="Calibri"/>
                <w:sz w:val="18"/>
                <w:szCs w:val="18"/>
                <w:lang w:eastAsia="en-US"/>
              </w:rPr>
              <w:t>1х1550</w:t>
            </w:r>
          </w:p>
        </w:tc>
        <w:tc>
          <w:tcPr>
            <w:tcW w:w="1275" w:type="dxa"/>
            <w:tcBorders>
              <w:top w:val="single" w:sz="4" w:space="0" w:color="auto"/>
              <w:left w:val="single" w:sz="4" w:space="0" w:color="auto"/>
              <w:bottom w:val="single" w:sz="4" w:space="0" w:color="auto"/>
              <w:right w:val="single" w:sz="4" w:space="0" w:color="auto"/>
            </w:tcBorders>
            <w:hideMark/>
          </w:tcPr>
          <w:p w:rsidR="00415689" w:rsidRPr="00415689" w:rsidRDefault="00415689" w:rsidP="00415689">
            <w:pPr>
              <w:ind w:left="0" w:firstLine="567"/>
              <w:rPr>
                <w:rFonts w:eastAsia="Calibri"/>
                <w:sz w:val="18"/>
                <w:szCs w:val="18"/>
                <w:lang w:eastAsia="en-US"/>
              </w:rPr>
            </w:pPr>
            <w:r w:rsidRPr="00415689">
              <w:rPr>
                <w:rFonts w:eastAsia="Calibri"/>
                <w:sz w:val="18"/>
                <w:szCs w:val="18"/>
                <w:lang w:eastAsia="en-US"/>
              </w:rPr>
              <w:t>1х1550</w:t>
            </w:r>
          </w:p>
        </w:tc>
        <w:tc>
          <w:tcPr>
            <w:tcW w:w="958" w:type="dxa"/>
            <w:tcBorders>
              <w:top w:val="single" w:sz="4" w:space="0" w:color="auto"/>
              <w:left w:val="single" w:sz="4" w:space="0" w:color="auto"/>
              <w:bottom w:val="single" w:sz="4" w:space="0" w:color="auto"/>
              <w:right w:val="single" w:sz="4" w:space="0" w:color="auto"/>
            </w:tcBorders>
            <w:hideMark/>
          </w:tcPr>
          <w:p w:rsidR="00415689" w:rsidRPr="00415689" w:rsidRDefault="00415689" w:rsidP="00415689">
            <w:pPr>
              <w:ind w:left="0" w:firstLine="567"/>
              <w:rPr>
                <w:rFonts w:eastAsia="Calibri"/>
                <w:sz w:val="18"/>
                <w:szCs w:val="18"/>
                <w:lang w:eastAsia="en-US"/>
              </w:rPr>
            </w:pPr>
            <w:r w:rsidRPr="00415689">
              <w:rPr>
                <w:rFonts w:eastAsia="Calibri"/>
                <w:sz w:val="18"/>
                <w:szCs w:val="18"/>
                <w:lang w:eastAsia="en-US"/>
              </w:rPr>
              <w:t>3100</w:t>
            </w:r>
          </w:p>
        </w:tc>
      </w:tr>
      <w:tr w:rsidR="00415689" w:rsidRPr="00415689" w:rsidTr="00415689">
        <w:tc>
          <w:tcPr>
            <w:tcW w:w="4679" w:type="dxa"/>
            <w:tcBorders>
              <w:top w:val="single" w:sz="4" w:space="0" w:color="auto"/>
              <w:left w:val="single" w:sz="4" w:space="0" w:color="auto"/>
              <w:bottom w:val="single" w:sz="4" w:space="0" w:color="auto"/>
              <w:right w:val="single" w:sz="4" w:space="0" w:color="auto"/>
            </w:tcBorders>
            <w:hideMark/>
          </w:tcPr>
          <w:p w:rsidR="00415689" w:rsidRPr="00415689" w:rsidRDefault="00415689" w:rsidP="00415689">
            <w:pPr>
              <w:ind w:left="0" w:firstLine="567"/>
              <w:rPr>
                <w:rFonts w:eastAsia="Calibri"/>
                <w:sz w:val="18"/>
                <w:szCs w:val="18"/>
                <w:lang w:eastAsia="en-US"/>
              </w:rPr>
            </w:pPr>
            <w:r w:rsidRPr="00415689">
              <w:rPr>
                <w:rFonts w:eastAsia="Calibri"/>
                <w:sz w:val="18"/>
                <w:szCs w:val="18"/>
                <w:lang w:eastAsia="en-US"/>
              </w:rPr>
              <w:t>ДОУ</w:t>
            </w:r>
          </w:p>
        </w:tc>
        <w:tc>
          <w:tcPr>
            <w:tcW w:w="1275" w:type="dxa"/>
            <w:tcBorders>
              <w:top w:val="single" w:sz="4" w:space="0" w:color="auto"/>
              <w:left w:val="single" w:sz="4" w:space="0" w:color="auto"/>
              <w:bottom w:val="single" w:sz="4" w:space="0" w:color="auto"/>
              <w:right w:val="single" w:sz="4" w:space="0" w:color="auto"/>
            </w:tcBorders>
            <w:hideMark/>
          </w:tcPr>
          <w:p w:rsidR="00415689" w:rsidRPr="00415689" w:rsidRDefault="00415689" w:rsidP="00415689">
            <w:pPr>
              <w:ind w:left="0" w:firstLine="567"/>
              <w:rPr>
                <w:rFonts w:eastAsia="Calibri"/>
                <w:sz w:val="18"/>
                <w:szCs w:val="18"/>
                <w:lang w:eastAsia="en-US"/>
              </w:rPr>
            </w:pPr>
            <w:r w:rsidRPr="00415689">
              <w:rPr>
                <w:rFonts w:eastAsia="Calibri"/>
                <w:sz w:val="18"/>
                <w:szCs w:val="18"/>
                <w:lang w:eastAsia="en-US"/>
              </w:rPr>
              <w:t>-</w:t>
            </w:r>
          </w:p>
        </w:tc>
        <w:tc>
          <w:tcPr>
            <w:tcW w:w="1560" w:type="dxa"/>
            <w:tcBorders>
              <w:top w:val="single" w:sz="4" w:space="0" w:color="auto"/>
              <w:left w:val="single" w:sz="4" w:space="0" w:color="auto"/>
              <w:bottom w:val="single" w:sz="4" w:space="0" w:color="auto"/>
              <w:right w:val="single" w:sz="4" w:space="0" w:color="auto"/>
            </w:tcBorders>
            <w:hideMark/>
          </w:tcPr>
          <w:p w:rsidR="00415689" w:rsidRPr="00415689" w:rsidRDefault="00415689" w:rsidP="00415689">
            <w:pPr>
              <w:ind w:left="0" w:firstLine="567"/>
              <w:rPr>
                <w:rFonts w:eastAsia="Calibri"/>
                <w:sz w:val="18"/>
                <w:szCs w:val="18"/>
                <w:lang w:eastAsia="en-US"/>
              </w:rPr>
            </w:pPr>
            <w:r w:rsidRPr="00415689">
              <w:rPr>
                <w:rFonts w:eastAsia="Calibri"/>
                <w:sz w:val="18"/>
                <w:szCs w:val="18"/>
                <w:lang w:eastAsia="en-US"/>
              </w:rPr>
              <w:t>2х350</w:t>
            </w:r>
          </w:p>
        </w:tc>
        <w:tc>
          <w:tcPr>
            <w:tcW w:w="1275" w:type="dxa"/>
            <w:tcBorders>
              <w:top w:val="single" w:sz="4" w:space="0" w:color="auto"/>
              <w:left w:val="single" w:sz="4" w:space="0" w:color="auto"/>
              <w:bottom w:val="single" w:sz="4" w:space="0" w:color="auto"/>
              <w:right w:val="single" w:sz="4" w:space="0" w:color="auto"/>
            </w:tcBorders>
            <w:hideMark/>
          </w:tcPr>
          <w:p w:rsidR="00415689" w:rsidRPr="00415689" w:rsidRDefault="00415689" w:rsidP="00415689">
            <w:pPr>
              <w:ind w:left="0" w:firstLine="567"/>
              <w:rPr>
                <w:rFonts w:eastAsia="Calibri"/>
                <w:sz w:val="18"/>
                <w:szCs w:val="18"/>
                <w:lang w:eastAsia="en-US"/>
              </w:rPr>
            </w:pPr>
            <w:r w:rsidRPr="00415689">
              <w:rPr>
                <w:rFonts w:eastAsia="Calibri"/>
                <w:sz w:val="18"/>
                <w:szCs w:val="18"/>
                <w:lang w:eastAsia="en-US"/>
              </w:rPr>
              <w:t>2х350</w:t>
            </w:r>
          </w:p>
        </w:tc>
        <w:tc>
          <w:tcPr>
            <w:tcW w:w="958" w:type="dxa"/>
            <w:tcBorders>
              <w:top w:val="single" w:sz="4" w:space="0" w:color="auto"/>
              <w:left w:val="single" w:sz="4" w:space="0" w:color="auto"/>
              <w:bottom w:val="single" w:sz="4" w:space="0" w:color="auto"/>
              <w:right w:val="single" w:sz="4" w:space="0" w:color="auto"/>
            </w:tcBorders>
            <w:hideMark/>
          </w:tcPr>
          <w:p w:rsidR="00415689" w:rsidRPr="00415689" w:rsidRDefault="00415689" w:rsidP="00415689">
            <w:pPr>
              <w:ind w:left="0" w:firstLine="567"/>
              <w:rPr>
                <w:rFonts w:eastAsia="Calibri"/>
                <w:sz w:val="18"/>
                <w:szCs w:val="18"/>
                <w:lang w:eastAsia="en-US"/>
              </w:rPr>
            </w:pPr>
            <w:r w:rsidRPr="00415689">
              <w:rPr>
                <w:rFonts w:eastAsia="Calibri"/>
                <w:sz w:val="18"/>
                <w:szCs w:val="18"/>
                <w:lang w:eastAsia="en-US"/>
              </w:rPr>
              <w:t>1400</w:t>
            </w:r>
          </w:p>
        </w:tc>
      </w:tr>
      <w:tr w:rsidR="00415689" w:rsidRPr="00415689" w:rsidTr="00415689">
        <w:tc>
          <w:tcPr>
            <w:tcW w:w="4679" w:type="dxa"/>
            <w:tcBorders>
              <w:top w:val="single" w:sz="4" w:space="0" w:color="auto"/>
              <w:left w:val="single" w:sz="4" w:space="0" w:color="auto"/>
              <w:bottom w:val="single" w:sz="4" w:space="0" w:color="auto"/>
              <w:right w:val="single" w:sz="4" w:space="0" w:color="auto"/>
            </w:tcBorders>
            <w:hideMark/>
          </w:tcPr>
          <w:p w:rsidR="00415689" w:rsidRPr="00415689" w:rsidRDefault="00415689" w:rsidP="00415689">
            <w:pPr>
              <w:ind w:left="0" w:firstLine="567"/>
              <w:rPr>
                <w:rFonts w:eastAsia="Calibri"/>
                <w:sz w:val="18"/>
                <w:szCs w:val="18"/>
                <w:lang w:eastAsia="en-US"/>
              </w:rPr>
            </w:pPr>
            <w:r w:rsidRPr="00415689">
              <w:rPr>
                <w:rFonts w:eastAsia="Calibri"/>
                <w:sz w:val="18"/>
                <w:szCs w:val="18"/>
                <w:lang w:eastAsia="en-US"/>
              </w:rPr>
              <w:t xml:space="preserve">Амбулатория </w:t>
            </w:r>
          </w:p>
        </w:tc>
        <w:tc>
          <w:tcPr>
            <w:tcW w:w="1275" w:type="dxa"/>
            <w:tcBorders>
              <w:top w:val="single" w:sz="4" w:space="0" w:color="auto"/>
              <w:left w:val="single" w:sz="4" w:space="0" w:color="auto"/>
              <w:bottom w:val="single" w:sz="4" w:space="0" w:color="auto"/>
              <w:right w:val="single" w:sz="4" w:space="0" w:color="auto"/>
            </w:tcBorders>
            <w:hideMark/>
          </w:tcPr>
          <w:p w:rsidR="00415689" w:rsidRPr="00415689" w:rsidRDefault="00415689" w:rsidP="00415689">
            <w:pPr>
              <w:ind w:left="0" w:firstLine="567"/>
              <w:rPr>
                <w:rFonts w:eastAsia="Calibri"/>
                <w:sz w:val="18"/>
                <w:szCs w:val="18"/>
                <w:lang w:eastAsia="en-US"/>
              </w:rPr>
            </w:pPr>
            <w:r w:rsidRPr="00415689">
              <w:rPr>
                <w:rFonts w:eastAsia="Calibri"/>
                <w:sz w:val="18"/>
                <w:szCs w:val="18"/>
                <w:lang w:eastAsia="en-US"/>
              </w:rPr>
              <w:t>-</w:t>
            </w:r>
          </w:p>
        </w:tc>
        <w:tc>
          <w:tcPr>
            <w:tcW w:w="1560" w:type="dxa"/>
            <w:tcBorders>
              <w:top w:val="single" w:sz="4" w:space="0" w:color="auto"/>
              <w:left w:val="single" w:sz="4" w:space="0" w:color="auto"/>
              <w:bottom w:val="single" w:sz="4" w:space="0" w:color="auto"/>
              <w:right w:val="single" w:sz="4" w:space="0" w:color="auto"/>
            </w:tcBorders>
            <w:hideMark/>
          </w:tcPr>
          <w:p w:rsidR="00415689" w:rsidRPr="00415689" w:rsidRDefault="00415689" w:rsidP="00415689">
            <w:pPr>
              <w:ind w:left="0" w:firstLine="567"/>
              <w:rPr>
                <w:rFonts w:eastAsia="Calibri"/>
                <w:sz w:val="18"/>
                <w:szCs w:val="18"/>
                <w:lang w:eastAsia="en-US"/>
              </w:rPr>
            </w:pPr>
            <w:r w:rsidRPr="00415689">
              <w:rPr>
                <w:rFonts w:eastAsia="Calibri"/>
                <w:sz w:val="18"/>
                <w:szCs w:val="18"/>
                <w:lang w:eastAsia="en-US"/>
              </w:rPr>
              <w:t>1х240</w:t>
            </w:r>
          </w:p>
        </w:tc>
        <w:tc>
          <w:tcPr>
            <w:tcW w:w="1275" w:type="dxa"/>
            <w:tcBorders>
              <w:top w:val="single" w:sz="4" w:space="0" w:color="auto"/>
              <w:left w:val="single" w:sz="4" w:space="0" w:color="auto"/>
              <w:bottom w:val="single" w:sz="4" w:space="0" w:color="auto"/>
              <w:right w:val="single" w:sz="4" w:space="0" w:color="auto"/>
            </w:tcBorders>
            <w:hideMark/>
          </w:tcPr>
          <w:p w:rsidR="00415689" w:rsidRPr="00415689" w:rsidRDefault="00415689" w:rsidP="00415689">
            <w:pPr>
              <w:ind w:left="0" w:firstLine="567"/>
              <w:rPr>
                <w:rFonts w:eastAsia="Calibri"/>
                <w:sz w:val="18"/>
                <w:szCs w:val="18"/>
                <w:lang w:eastAsia="en-US"/>
              </w:rPr>
            </w:pPr>
            <w:r w:rsidRPr="00415689">
              <w:rPr>
                <w:rFonts w:eastAsia="Calibri"/>
                <w:sz w:val="18"/>
                <w:szCs w:val="18"/>
                <w:lang w:eastAsia="en-US"/>
              </w:rPr>
              <w:t>1х240</w:t>
            </w:r>
          </w:p>
        </w:tc>
        <w:tc>
          <w:tcPr>
            <w:tcW w:w="958" w:type="dxa"/>
            <w:tcBorders>
              <w:top w:val="single" w:sz="4" w:space="0" w:color="auto"/>
              <w:left w:val="single" w:sz="4" w:space="0" w:color="auto"/>
              <w:bottom w:val="single" w:sz="4" w:space="0" w:color="auto"/>
              <w:right w:val="single" w:sz="4" w:space="0" w:color="auto"/>
            </w:tcBorders>
            <w:hideMark/>
          </w:tcPr>
          <w:p w:rsidR="00415689" w:rsidRPr="00415689" w:rsidRDefault="00415689" w:rsidP="00415689">
            <w:pPr>
              <w:ind w:left="0" w:firstLine="567"/>
              <w:rPr>
                <w:rFonts w:eastAsia="Calibri"/>
                <w:sz w:val="18"/>
                <w:szCs w:val="18"/>
                <w:lang w:eastAsia="en-US"/>
              </w:rPr>
            </w:pPr>
            <w:r w:rsidRPr="00415689">
              <w:rPr>
                <w:rFonts w:eastAsia="Calibri"/>
                <w:sz w:val="18"/>
                <w:szCs w:val="18"/>
                <w:lang w:eastAsia="en-US"/>
              </w:rPr>
              <w:t>480</w:t>
            </w:r>
          </w:p>
        </w:tc>
      </w:tr>
      <w:tr w:rsidR="00415689" w:rsidRPr="00415689" w:rsidTr="00415689">
        <w:tc>
          <w:tcPr>
            <w:tcW w:w="4679" w:type="dxa"/>
            <w:tcBorders>
              <w:top w:val="single" w:sz="4" w:space="0" w:color="auto"/>
              <w:left w:val="single" w:sz="4" w:space="0" w:color="auto"/>
              <w:bottom w:val="single" w:sz="4" w:space="0" w:color="auto"/>
              <w:right w:val="single" w:sz="4" w:space="0" w:color="auto"/>
            </w:tcBorders>
            <w:hideMark/>
          </w:tcPr>
          <w:p w:rsidR="00415689" w:rsidRPr="00415689" w:rsidRDefault="00415689" w:rsidP="00415689">
            <w:pPr>
              <w:ind w:left="0" w:firstLine="567"/>
              <w:rPr>
                <w:rFonts w:eastAsia="Calibri"/>
                <w:sz w:val="18"/>
                <w:szCs w:val="18"/>
                <w:lang w:eastAsia="en-US"/>
              </w:rPr>
            </w:pPr>
            <w:r w:rsidRPr="00415689">
              <w:rPr>
                <w:rFonts w:eastAsia="Calibri"/>
                <w:sz w:val="18"/>
                <w:szCs w:val="18"/>
                <w:lang w:eastAsia="en-US"/>
              </w:rPr>
              <w:t>Клубные учреждения</w:t>
            </w:r>
          </w:p>
        </w:tc>
        <w:tc>
          <w:tcPr>
            <w:tcW w:w="1275" w:type="dxa"/>
            <w:tcBorders>
              <w:top w:val="single" w:sz="4" w:space="0" w:color="auto"/>
              <w:left w:val="single" w:sz="4" w:space="0" w:color="auto"/>
              <w:bottom w:val="single" w:sz="4" w:space="0" w:color="auto"/>
              <w:right w:val="single" w:sz="4" w:space="0" w:color="auto"/>
            </w:tcBorders>
            <w:hideMark/>
          </w:tcPr>
          <w:p w:rsidR="00415689" w:rsidRPr="00415689" w:rsidRDefault="00415689" w:rsidP="00415689">
            <w:pPr>
              <w:ind w:left="0" w:firstLine="567"/>
              <w:rPr>
                <w:rFonts w:eastAsia="Calibri"/>
                <w:sz w:val="18"/>
                <w:szCs w:val="18"/>
                <w:lang w:eastAsia="en-US"/>
              </w:rPr>
            </w:pPr>
            <w:r w:rsidRPr="00415689">
              <w:rPr>
                <w:rFonts w:eastAsia="Calibri"/>
                <w:sz w:val="18"/>
                <w:szCs w:val="18"/>
                <w:lang w:eastAsia="en-US"/>
              </w:rPr>
              <w:t>2х300</w:t>
            </w:r>
          </w:p>
        </w:tc>
        <w:tc>
          <w:tcPr>
            <w:tcW w:w="1560" w:type="dxa"/>
            <w:tcBorders>
              <w:top w:val="single" w:sz="4" w:space="0" w:color="auto"/>
              <w:left w:val="single" w:sz="4" w:space="0" w:color="auto"/>
              <w:bottom w:val="single" w:sz="4" w:space="0" w:color="auto"/>
              <w:right w:val="single" w:sz="4" w:space="0" w:color="auto"/>
            </w:tcBorders>
            <w:hideMark/>
          </w:tcPr>
          <w:p w:rsidR="00415689" w:rsidRPr="00415689" w:rsidRDefault="00415689" w:rsidP="00415689">
            <w:pPr>
              <w:ind w:left="0" w:firstLine="567"/>
              <w:rPr>
                <w:rFonts w:eastAsia="Calibri"/>
                <w:sz w:val="18"/>
                <w:szCs w:val="18"/>
                <w:lang w:eastAsia="en-US"/>
              </w:rPr>
            </w:pPr>
            <w:r w:rsidRPr="00415689">
              <w:rPr>
                <w:rFonts w:eastAsia="Calibri"/>
                <w:sz w:val="18"/>
                <w:szCs w:val="18"/>
                <w:lang w:eastAsia="en-US"/>
              </w:rPr>
              <w:t>-</w:t>
            </w:r>
          </w:p>
        </w:tc>
        <w:tc>
          <w:tcPr>
            <w:tcW w:w="1275" w:type="dxa"/>
            <w:tcBorders>
              <w:top w:val="single" w:sz="4" w:space="0" w:color="auto"/>
              <w:left w:val="single" w:sz="4" w:space="0" w:color="auto"/>
              <w:bottom w:val="single" w:sz="4" w:space="0" w:color="auto"/>
              <w:right w:val="single" w:sz="4" w:space="0" w:color="auto"/>
            </w:tcBorders>
            <w:hideMark/>
          </w:tcPr>
          <w:p w:rsidR="00415689" w:rsidRPr="00415689" w:rsidRDefault="00415689" w:rsidP="00415689">
            <w:pPr>
              <w:ind w:left="0" w:firstLine="567"/>
              <w:rPr>
                <w:rFonts w:eastAsia="Calibri"/>
                <w:sz w:val="18"/>
                <w:szCs w:val="18"/>
                <w:lang w:eastAsia="en-US"/>
              </w:rPr>
            </w:pPr>
            <w:r w:rsidRPr="00415689">
              <w:rPr>
                <w:rFonts w:eastAsia="Calibri"/>
                <w:sz w:val="18"/>
                <w:szCs w:val="18"/>
                <w:lang w:eastAsia="en-US"/>
              </w:rPr>
              <w:t>-</w:t>
            </w:r>
          </w:p>
        </w:tc>
        <w:tc>
          <w:tcPr>
            <w:tcW w:w="958" w:type="dxa"/>
            <w:tcBorders>
              <w:top w:val="single" w:sz="4" w:space="0" w:color="auto"/>
              <w:left w:val="single" w:sz="4" w:space="0" w:color="auto"/>
              <w:bottom w:val="single" w:sz="4" w:space="0" w:color="auto"/>
              <w:right w:val="single" w:sz="4" w:space="0" w:color="auto"/>
            </w:tcBorders>
            <w:hideMark/>
          </w:tcPr>
          <w:p w:rsidR="00415689" w:rsidRPr="00415689" w:rsidRDefault="00415689" w:rsidP="00415689">
            <w:pPr>
              <w:ind w:left="0" w:firstLine="567"/>
              <w:rPr>
                <w:rFonts w:eastAsia="Calibri"/>
                <w:sz w:val="18"/>
                <w:szCs w:val="18"/>
                <w:lang w:eastAsia="en-US"/>
              </w:rPr>
            </w:pPr>
            <w:r w:rsidRPr="00415689">
              <w:rPr>
                <w:rFonts w:eastAsia="Calibri"/>
                <w:sz w:val="18"/>
                <w:szCs w:val="18"/>
                <w:lang w:eastAsia="en-US"/>
              </w:rPr>
              <w:t>600</w:t>
            </w:r>
          </w:p>
        </w:tc>
      </w:tr>
      <w:tr w:rsidR="00415689" w:rsidRPr="00415689" w:rsidTr="00415689">
        <w:tc>
          <w:tcPr>
            <w:tcW w:w="4679" w:type="dxa"/>
            <w:tcBorders>
              <w:top w:val="single" w:sz="4" w:space="0" w:color="auto"/>
              <w:left w:val="single" w:sz="4" w:space="0" w:color="auto"/>
              <w:bottom w:val="single" w:sz="4" w:space="0" w:color="auto"/>
              <w:right w:val="single" w:sz="4" w:space="0" w:color="auto"/>
            </w:tcBorders>
            <w:hideMark/>
          </w:tcPr>
          <w:p w:rsidR="00415689" w:rsidRPr="00415689" w:rsidRDefault="00415689" w:rsidP="00415689">
            <w:pPr>
              <w:shd w:val="clear" w:color="auto" w:fill="FFFFFF"/>
              <w:ind w:left="0" w:firstLine="567"/>
              <w:rPr>
                <w:sz w:val="18"/>
                <w:szCs w:val="18"/>
              </w:rPr>
            </w:pPr>
            <w:r w:rsidRPr="00415689">
              <w:rPr>
                <w:color w:val="1A1A1A"/>
                <w:sz w:val="18"/>
                <w:szCs w:val="18"/>
              </w:rPr>
              <w:t>Библиотека (60 тыс. ед. хр.)</w:t>
            </w:r>
          </w:p>
        </w:tc>
        <w:tc>
          <w:tcPr>
            <w:tcW w:w="1275" w:type="dxa"/>
            <w:tcBorders>
              <w:top w:val="single" w:sz="4" w:space="0" w:color="auto"/>
              <w:left w:val="single" w:sz="4" w:space="0" w:color="auto"/>
              <w:bottom w:val="single" w:sz="4" w:space="0" w:color="auto"/>
              <w:right w:val="single" w:sz="4" w:space="0" w:color="auto"/>
            </w:tcBorders>
            <w:hideMark/>
          </w:tcPr>
          <w:p w:rsidR="00415689" w:rsidRPr="00415689" w:rsidRDefault="00415689" w:rsidP="00415689">
            <w:pPr>
              <w:ind w:left="0" w:firstLine="567"/>
              <w:rPr>
                <w:rFonts w:eastAsia="Calibri"/>
                <w:sz w:val="18"/>
                <w:szCs w:val="18"/>
                <w:lang w:eastAsia="en-US"/>
              </w:rPr>
            </w:pPr>
            <w:r w:rsidRPr="00415689">
              <w:rPr>
                <w:rFonts w:eastAsia="Calibri"/>
                <w:sz w:val="18"/>
                <w:szCs w:val="18"/>
                <w:lang w:eastAsia="en-US"/>
              </w:rPr>
              <w:t>1</w:t>
            </w:r>
          </w:p>
        </w:tc>
        <w:tc>
          <w:tcPr>
            <w:tcW w:w="1560" w:type="dxa"/>
            <w:tcBorders>
              <w:top w:val="single" w:sz="4" w:space="0" w:color="auto"/>
              <w:left w:val="single" w:sz="4" w:space="0" w:color="auto"/>
              <w:bottom w:val="single" w:sz="4" w:space="0" w:color="auto"/>
              <w:right w:val="single" w:sz="4" w:space="0" w:color="auto"/>
            </w:tcBorders>
            <w:hideMark/>
          </w:tcPr>
          <w:p w:rsidR="00415689" w:rsidRPr="00415689" w:rsidRDefault="00415689" w:rsidP="00415689">
            <w:pPr>
              <w:ind w:left="0" w:firstLine="567"/>
              <w:rPr>
                <w:rFonts w:eastAsia="Calibri"/>
                <w:sz w:val="18"/>
                <w:szCs w:val="18"/>
                <w:lang w:eastAsia="en-US"/>
              </w:rPr>
            </w:pPr>
            <w:r w:rsidRPr="00415689">
              <w:rPr>
                <w:rFonts w:eastAsia="Calibri"/>
                <w:sz w:val="18"/>
                <w:szCs w:val="18"/>
                <w:lang w:eastAsia="en-US"/>
              </w:rPr>
              <w:t>-</w:t>
            </w:r>
          </w:p>
        </w:tc>
        <w:tc>
          <w:tcPr>
            <w:tcW w:w="1275" w:type="dxa"/>
            <w:tcBorders>
              <w:top w:val="single" w:sz="4" w:space="0" w:color="auto"/>
              <w:left w:val="single" w:sz="4" w:space="0" w:color="auto"/>
              <w:bottom w:val="single" w:sz="4" w:space="0" w:color="auto"/>
              <w:right w:val="single" w:sz="4" w:space="0" w:color="auto"/>
            </w:tcBorders>
            <w:hideMark/>
          </w:tcPr>
          <w:p w:rsidR="00415689" w:rsidRPr="00415689" w:rsidRDefault="00415689" w:rsidP="00415689">
            <w:pPr>
              <w:ind w:left="0" w:firstLine="567"/>
              <w:rPr>
                <w:rFonts w:eastAsia="Calibri"/>
                <w:sz w:val="18"/>
                <w:szCs w:val="18"/>
                <w:lang w:eastAsia="en-US"/>
              </w:rPr>
            </w:pPr>
            <w:r w:rsidRPr="00415689">
              <w:rPr>
                <w:rFonts w:eastAsia="Calibri"/>
                <w:sz w:val="18"/>
                <w:szCs w:val="18"/>
                <w:lang w:eastAsia="en-US"/>
              </w:rPr>
              <w:t>-</w:t>
            </w:r>
          </w:p>
        </w:tc>
        <w:tc>
          <w:tcPr>
            <w:tcW w:w="958" w:type="dxa"/>
            <w:tcBorders>
              <w:top w:val="single" w:sz="4" w:space="0" w:color="auto"/>
              <w:left w:val="single" w:sz="4" w:space="0" w:color="auto"/>
              <w:bottom w:val="single" w:sz="4" w:space="0" w:color="auto"/>
              <w:right w:val="single" w:sz="4" w:space="0" w:color="auto"/>
            </w:tcBorders>
            <w:hideMark/>
          </w:tcPr>
          <w:p w:rsidR="00415689" w:rsidRPr="00415689" w:rsidRDefault="00415689" w:rsidP="00415689">
            <w:pPr>
              <w:ind w:left="0" w:firstLine="567"/>
              <w:rPr>
                <w:rFonts w:eastAsia="Calibri"/>
                <w:sz w:val="18"/>
                <w:szCs w:val="18"/>
                <w:lang w:eastAsia="en-US"/>
              </w:rPr>
            </w:pPr>
            <w:r w:rsidRPr="00415689">
              <w:rPr>
                <w:rFonts w:eastAsia="Calibri"/>
                <w:sz w:val="18"/>
                <w:szCs w:val="18"/>
                <w:lang w:eastAsia="en-US"/>
              </w:rPr>
              <w:t>1</w:t>
            </w:r>
          </w:p>
        </w:tc>
      </w:tr>
      <w:tr w:rsidR="00415689" w:rsidRPr="00415689" w:rsidTr="00415689">
        <w:tc>
          <w:tcPr>
            <w:tcW w:w="4679" w:type="dxa"/>
            <w:tcBorders>
              <w:top w:val="single" w:sz="4" w:space="0" w:color="auto"/>
              <w:left w:val="single" w:sz="4" w:space="0" w:color="auto"/>
              <w:bottom w:val="single" w:sz="4" w:space="0" w:color="auto"/>
              <w:right w:val="single" w:sz="4" w:space="0" w:color="auto"/>
            </w:tcBorders>
            <w:hideMark/>
          </w:tcPr>
          <w:p w:rsidR="00415689" w:rsidRPr="00415689" w:rsidRDefault="00415689" w:rsidP="00415689">
            <w:pPr>
              <w:ind w:left="0" w:firstLine="567"/>
              <w:rPr>
                <w:rFonts w:eastAsia="Calibri"/>
                <w:sz w:val="18"/>
                <w:szCs w:val="18"/>
                <w:lang w:eastAsia="en-US"/>
              </w:rPr>
            </w:pPr>
            <w:r w:rsidRPr="00415689">
              <w:rPr>
                <w:rFonts w:eastAsia="Calibri"/>
                <w:color w:val="1A1A1A"/>
                <w:sz w:val="18"/>
                <w:szCs w:val="18"/>
                <w:lang w:eastAsia="en-US"/>
              </w:rPr>
              <w:t>Спортивно-оздоровительный комплекс</w:t>
            </w:r>
          </w:p>
        </w:tc>
        <w:tc>
          <w:tcPr>
            <w:tcW w:w="1275" w:type="dxa"/>
            <w:tcBorders>
              <w:top w:val="single" w:sz="4" w:space="0" w:color="auto"/>
              <w:left w:val="single" w:sz="4" w:space="0" w:color="auto"/>
              <w:bottom w:val="single" w:sz="4" w:space="0" w:color="auto"/>
              <w:right w:val="single" w:sz="4" w:space="0" w:color="auto"/>
            </w:tcBorders>
            <w:hideMark/>
          </w:tcPr>
          <w:p w:rsidR="00415689" w:rsidRPr="00415689" w:rsidRDefault="00415689" w:rsidP="00415689">
            <w:pPr>
              <w:ind w:left="0" w:firstLine="567"/>
              <w:rPr>
                <w:rFonts w:eastAsia="Calibri"/>
                <w:sz w:val="18"/>
                <w:szCs w:val="18"/>
                <w:lang w:eastAsia="en-US"/>
              </w:rPr>
            </w:pPr>
            <w:r w:rsidRPr="00415689">
              <w:rPr>
                <w:rFonts w:eastAsia="Calibri"/>
                <w:sz w:val="18"/>
                <w:szCs w:val="18"/>
                <w:lang w:eastAsia="en-US"/>
              </w:rPr>
              <w:t>-</w:t>
            </w:r>
          </w:p>
        </w:tc>
        <w:tc>
          <w:tcPr>
            <w:tcW w:w="1560" w:type="dxa"/>
            <w:tcBorders>
              <w:top w:val="single" w:sz="4" w:space="0" w:color="auto"/>
              <w:left w:val="single" w:sz="4" w:space="0" w:color="auto"/>
              <w:bottom w:val="single" w:sz="4" w:space="0" w:color="auto"/>
              <w:right w:val="single" w:sz="4" w:space="0" w:color="auto"/>
            </w:tcBorders>
            <w:hideMark/>
          </w:tcPr>
          <w:p w:rsidR="00415689" w:rsidRPr="00415689" w:rsidRDefault="00415689" w:rsidP="00415689">
            <w:pPr>
              <w:ind w:left="0" w:firstLine="567"/>
              <w:rPr>
                <w:rFonts w:eastAsia="Calibri"/>
                <w:sz w:val="18"/>
                <w:szCs w:val="18"/>
                <w:lang w:eastAsia="en-US"/>
              </w:rPr>
            </w:pPr>
            <w:r w:rsidRPr="00415689">
              <w:rPr>
                <w:rFonts w:eastAsia="Calibri"/>
                <w:sz w:val="18"/>
                <w:szCs w:val="18"/>
                <w:lang w:eastAsia="en-US"/>
              </w:rPr>
              <w:t>1</w:t>
            </w:r>
          </w:p>
        </w:tc>
        <w:tc>
          <w:tcPr>
            <w:tcW w:w="1275" w:type="dxa"/>
            <w:tcBorders>
              <w:top w:val="single" w:sz="4" w:space="0" w:color="auto"/>
              <w:left w:val="single" w:sz="4" w:space="0" w:color="auto"/>
              <w:bottom w:val="single" w:sz="4" w:space="0" w:color="auto"/>
              <w:right w:val="single" w:sz="4" w:space="0" w:color="auto"/>
            </w:tcBorders>
            <w:hideMark/>
          </w:tcPr>
          <w:p w:rsidR="00415689" w:rsidRPr="00415689" w:rsidRDefault="00415689" w:rsidP="00415689">
            <w:pPr>
              <w:ind w:left="0" w:firstLine="567"/>
              <w:rPr>
                <w:rFonts w:eastAsia="Calibri"/>
                <w:sz w:val="18"/>
                <w:szCs w:val="18"/>
                <w:lang w:eastAsia="en-US"/>
              </w:rPr>
            </w:pPr>
            <w:r w:rsidRPr="00415689">
              <w:rPr>
                <w:rFonts w:eastAsia="Calibri"/>
                <w:sz w:val="18"/>
                <w:szCs w:val="18"/>
                <w:lang w:eastAsia="en-US"/>
              </w:rPr>
              <w:t>-</w:t>
            </w:r>
          </w:p>
        </w:tc>
        <w:tc>
          <w:tcPr>
            <w:tcW w:w="958" w:type="dxa"/>
            <w:tcBorders>
              <w:top w:val="single" w:sz="4" w:space="0" w:color="auto"/>
              <w:left w:val="single" w:sz="4" w:space="0" w:color="auto"/>
              <w:bottom w:val="single" w:sz="4" w:space="0" w:color="auto"/>
              <w:right w:val="single" w:sz="4" w:space="0" w:color="auto"/>
            </w:tcBorders>
            <w:hideMark/>
          </w:tcPr>
          <w:p w:rsidR="00415689" w:rsidRPr="00415689" w:rsidRDefault="00415689" w:rsidP="00415689">
            <w:pPr>
              <w:ind w:left="0" w:firstLine="567"/>
              <w:rPr>
                <w:rFonts w:eastAsia="Calibri"/>
                <w:sz w:val="18"/>
                <w:szCs w:val="18"/>
                <w:lang w:eastAsia="en-US"/>
              </w:rPr>
            </w:pPr>
            <w:r w:rsidRPr="00415689">
              <w:rPr>
                <w:rFonts w:eastAsia="Calibri"/>
                <w:sz w:val="18"/>
                <w:szCs w:val="18"/>
                <w:lang w:eastAsia="en-US"/>
              </w:rPr>
              <w:t>1</w:t>
            </w:r>
          </w:p>
        </w:tc>
      </w:tr>
    </w:tbl>
    <w:p w:rsidR="00415689" w:rsidRPr="00415689" w:rsidRDefault="00415689" w:rsidP="00415689">
      <w:pPr>
        <w:spacing w:before="120"/>
        <w:ind w:left="0" w:firstLine="567"/>
        <w:rPr>
          <w:rFonts w:eastAsia="Calibri"/>
          <w:sz w:val="18"/>
          <w:szCs w:val="18"/>
          <w:lang w:eastAsia="en-US"/>
        </w:rPr>
      </w:pPr>
      <w:r w:rsidRPr="00415689">
        <w:rPr>
          <w:rFonts w:eastAsia="Calibri"/>
          <w:sz w:val="18"/>
          <w:szCs w:val="18"/>
          <w:lang w:eastAsia="en-US"/>
        </w:rPr>
        <w:t>В рамках проекта планировки территории предусмотрено освоение территории в несколько этапов, что подразумевает взаимосвязанные правовые, организационные, финансовые, инженерно-технические действия.</w:t>
      </w:r>
    </w:p>
    <w:p w:rsidR="00415689" w:rsidRPr="00415689" w:rsidRDefault="00415689" w:rsidP="00415689">
      <w:pPr>
        <w:spacing w:before="240" w:after="240"/>
        <w:ind w:left="0" w:firstLine="567"/>
        <w:outlineLvl w:val="0"/>
        <w:rPr>
          <w:rFonts w:eastAsia="Calibri"/>
          <w:sz w:val="18"/>
          <w:szCs w:val="18"/>
          <w:lang w:eastAsia="en-US"/>
        </w:rPr>
      </w:pPr>
      <w:r w:rsidRPr="00415689">
        <w:rPr>
          <w:rFonts w:eastAsia="Calibri"/>
          <w:color w:val="000000"/>
          <w:sz w:val="18"/>
          <w:szCs w:val="18"/>
          <w:lang w:eastAsia="en-US"/>
        </w:rPr>
        <w:t>Раздел 3. Красные линии</w:t>
      </w:r>
    </w:p>
    <w:p w:rsidR="00415689" w:rsidRPr="00415689" w:rsidRDefault="00415689" w:rsidP="00415689">
      <w:pPr>
        <w:suppressAutoHyphens/>
        <w:ind w:left="0" w:firstLine="567"/>
        <w:rPr>
          <w:rFonts w:eastAsia="Calibri"/>
          <w:sz w:val="18"/>
          <w:szCs w:val="18"/>
          <w:lang w:eastAsia="en-US"/>
        </w:rPr>
      </w:pPr>
      <w:r w:rsidRPr="00415689">
        <w:rPr>
          <w:rFonts w:eastAsia="Calibri"/>
          <w:sz w:val="18"/>
          <w:szCs w:val="18"/>
          <w:lang w:eastAsia="en-US"/>
        </w:rPr>
        <w:t xml:space="preserve">В целях </w:t>
      </w:r>
      <w:proofErr w:type="gramStart"/>
      <w:r w:rsidRPr="00415689">
        <w:rPr>
          <w:rFonts w:eastAsia="Calibri"/>
          <w:sz w:val="18"/>
          <w:szCs w:val="18"/>
          <w:lang w:eastAsia="en-US"/>
        </w:rPr>
        <w:t>уточнения границ элементов планировочной структуры территории</w:t>
      </w:r>
      <w:proofErr w:type="gramEnd"/>
      <w:r w:rsidRPr="00415689">
        <w:rPr>
          <w:rFonts w:eastAsia="Calibri"/>
          <w:sz w:val="18"/>
          <w:szCs w:val="18"/>
          <w:lang w:eastAsia="en-US"/>
        </w:rPr>
        <w:t xml:space="preserve"> проектирования, границ территорий общего пользования, границ земельных участков, на которых расположены линии электропередачи, линии связи, трубопроводы, автомобильные дороги - проектом планировки территории установлены красные линии в границах проекта планировки, закрепленные в системе координат, используемой для ведения Единого государственного реестра недвижимости (МСК-38, 3 зона).</w:t>
      </w:r>
    </w:p>
    <w:p w:rsidR="00415689" w:rsidRPr="00415689" w:rsidRDefault="00415689" w:rsidP="00415689">
      <w:pPr>
        <w:suppressAutoHyphens/>
        <w:ind w:left="0" w:firstLine="567"/>
        <w:rPr>
          <w:rFonts w:eastAsia="Calibri"/>
          <w:sz w:val="18"/>
          <w:szCs w:val="18"/>
          <w:lang w:eastAsia="en-US"/>
        </w:rPr>
      </w:pPr>
      <w:r w:rsidRPr="00415689">
        <w:rPr>
          <w:rFonts w:eastAsia="Calibri"/>
          <w:sz w:val="18"/>
          <w:szCs w:val="18"/>
          <w:lang w:eastAsia="en-US"/>
        </w:rPr>
        <w:t>Красные линии установлены с учетом существующего землепользования, с соблюдением необходимых требований к ширине коридора красных линий и существующих территорий общего пользования, а также с учетом проектных решений.</w:t>
      </w:r>
    </w:p>
    <w:p w:rsidR="00415689" w:rsidRPr="00415689" w:rsidRDefault="00415689" w:rsidP="00415689">
      <w:pPr>
        <w:ind w:left="0" w:firstLine="567"/>
        <w:rPr>
          <w:rFonts w:eastAsia="Calibri"/>
          <w:sz w:val="18"/>
          <w:szCs w:val="18"/>
          <w:highlight w:val="yellow"/>
          <w:lang w:eastAsia="en-US"/>
        </w:rPr>
      </w:pPr>
      <w:r w:rsidRPr="00415689">
        <w:rPr>
          <w:rFonts w:eastAsia="Calibri"/>
          <w:sz w:val="18"/>
          <w:szCs w:val="18"/>
          <w:lang w:eastAsia="en-US"/>
        </w:rPr>
        <w:t xml:space="preserve">Устанавливаемые красные линии закреплены в системе координат МСК-38 зона 3. </w:t>
      </w:r>
    </w:p>
    <w:p w:rsidR="00415689" w:rsidRPr="00415689" w:rsidRDefault="00415689" w:rsidP="00415689">
      <w:pPr>
        <w:spacing w:before="120" w:after="120"/>
        <w:ind w:left="0" w:firstLine="567"/>
        <w:rPr>
          <w:rFonts w:eastAsia="Calibri"/>
          <w:bCs/>
          <w:sz w:val="18"/>
          <w:szCs w:val="18"/>
          <w:lang w:eastAsia="en-US"/>
        </w:rPr>
      </w:pPr>
      <w:r w:rsidRPr="00415689">
        <w:rPr>
          <w:rFonts w:eastAsia="Calibri"/>
          <w:sz w:val="18"/>
          <w:szCs w:val="18"/>
          <w:lang w:eastAsia="en-US"/>
        </w:rPr>
        <w:t xml:space="preserve">Таблица 2.1 – Каталог координат поворотных точек </w:t>
      </w:r>
      <w:r w:rsidRPr="00415689">
        <w:rPr>
          <w:rFonts w:eastAsia="Calibri"/>
          <w:bCs/>
          <w:sz w:val="18"/>
          <w:szCs w:val="18"/>
          <w:lang w:eastAsia="en-US"/>
        </w:rPr>
        <w:t>устанавливаемых красных линий в границах проекта планировки</w:t>
      </w:r>
    </w:p>
    <w:tbl>
      <w:tblPr>
        <w:tblW w:w="10314" w:type="dxa"/>
        <w:tblInd w:w="108" w:type="dxa"/>
        <w:tblLook w:val="04A0" w:firstRow="1" w:lastRow="0" w:firstColumn="1" w:lastColumn="0" w:noHBand="0" w:noVBand="1"/>
      </w:tblPr>
      <w:tblGrid>
        <w:gridCol w:w="2833"/>
        <w:gridCol w:w="4397"/>
        <w:gridCol w:w="3084"/>
      </w:tblGrid>
      <w:tr w:rsidR="00415689" w:rsidRPr="00415689" w:rsidTr="00415689">
        <w:trPr>
          <w:trHeight w:val="315"/>
          <w:tblHeader/>
        </w:trPr>
        <w:tc>
          <w:tcPr>
            <w:tcW w:w="10314" w:type="dxa"/>
            <w:gridSpan w:val="3"/>
            <w:tcBorders>
              <w:top w:val="single" w:sz="4" w:space="0" w:color="auto"/>
              <w:left w:val="single" w:sz="4" w:space="0" w:color="auto"/>
              <w:bottom w:val="single" w:sz="4" w:space="0" w:color="auto"/>
              <w:right w:val="single" w:sz="4" w:space="0" w:color="000000"/>
            </w:tcBorders>
            <w:noWrap/>
            <w:vAlign w:val="center"/>
            <w:hideMark/>
          </w:tcPr>
          <w:p w:rsidR="00415689" w:rsidRPr="00415689" w:rsidRDefault="00415689" w:rsidP="00415689">
            <w:pPr>
              <w:ind w:left="0" w:firstLine="567"/>
              <w:rPr>
                <w:bCs/>
                <w:color w:val="000000"/>
                <w:sz w:val="18"/>
                <w:szCs w:val="18"/>
              </w:rPr>
            </w:pPr>
            <w:r w:rsidRPr="00415689">
              <w:rPr>
                <w:bCs/>
                <w:color w:val="000000"/>
                <w:sz w:val="18"/>
                <w:szCs w:val="18"/>
              </w:rPr>
              <w:t>Координаты характерных точек устанавливаемых красных линий</w:t>
            </w:r>
          </w:p>
        </w:tc>
      </w:tr>
      <w:tr w:rsidR="00415689" w:rsidRPr="00415689" w:rsidTr="00415689">
        <w:trPr>
          <w:trHeight w:val="300"/>
          <w:tblHeader/>
        </w:trPr>
        <w:tc>
          <w:tcPr>
            <w:tcW w:w="2833" w:type="dxa"/>
            <w:tcBorders>
              <w:top w:val="nil"/>
              <w:left w:val="single" w:sz="4" w:space="0" w:color="auto"/>
              <w:bottom w:val="single" w:sz="4" w:space="0" w:color="auto"/>
              <w:right w:val="single" w:sz="4" w:space="0" w:color="auto"/>
            </w:tcBorders>
            <w:noWrap/>
            <w:vAlign w:val="center"/>
            <w:hideMark/>
          </w:tcPr>
          <w:p w:rsidR="00415689" w:rsidRPr="00415689" w:rsidRDefault="00415689" w:rsidP="00415689">
            <w:pPr>
              <w:ind w:left="0" w:firstLine="567"/>
              <w:rPr>
                <w:bCs/>
                <w:color w:val="000000"/>
                <w:sz w:val="18"/>
                <w:szCs w:val="18"/>
              </w:rPr>
            </w:pPr>
            <w:r w:rsidRPr="00415689">
              <w:rPr>
                <w:bCs/>
                <w:color w:val="000000"/>
                <w:sz w:val="18"/>
                <w:szCs w:val="18"/>
              </w:rPr>
              <w:t>Номер точки</w:t>
            </w:r>
          </w:p>
        </w:tc>
        <w:tc>
          <w:tcPr>
            <w:tcW w:w="4397" w:type="dxa"/>
            <w:tcBorders>
              <w:top w:val="nil"/>
              <w:left w:val="nil"/>
              <w:bottom w:val="single" w:sz="4" w:space="0" w:color="auto"/>
              <w:right w:val="single" w:sz="4" w:space="0" w:color="auto"/>
            </w:tcBorders>
            <w:noWrap/>
            <w:vAlign w:val="center"/>
            <w:hideMark/>
          </w:tcPr>
          <w:p w:rsidR="00415689" w:rsidRPr="00415689" w:rsidRDefault="00415689" w:rsidP="00415689">
            <w:pPr>
              <w:ind w:left="0" w:firstLine="567"/>
              <w:rPr>
                <w:bCs/>
                <w:color w:val="000000"/>
                <w:sz w:val="18"/>
                <w:szCs w:val="18"/>
              </w:rPr>
            </w:pPr>
            <w:r w:rsidRPr="00415689">
              <w:rPr>
                <w:bCs/>
                <w:color w:val="000000"/>
                <w:sz w:val="18"/>
                <w:szCs w:val="18"/>
              </w:rPr>
              <w:t>Координата X</w:t>
            </w:r>
          </w:p>
        </w:tc>
        <w:tc>
          <w:tcPr>
            <w:tcW w:w="3084" w:type="dxa"/>
            <w:tcBorders>
              <w:top w:val="nil"/>
              <w:left w:val="nil"/>
              <w:bottom w:val="single" w:sz="4" w:space="0" w:color="auto"/>
              <w:right w:val="single" w:sz="4" w:space="0" w:color="auto"/>
            </w:tcBorders>
            <w:noWrap/>
            <w:vAlign w:val="center"/>
            <w:hideMark/>
          </w:tcPr>
          <w:p w:rsidR="00415689" w:rsidRPr="00415689" w:rsidRDefault="00415689" w:rsidP="00415689">
            <w:pPr>
              <w:ind w:left="0" w:firstLine="567"/>
              <w:rPr>
                <w:bCs/>
                <w:color w:val="000000"/>
                <w:sz w:val="18"/>
                <w:szCs w:val="18"/>
              </w:rPr>
            </w:pPr>
            <w:r w:rsidRPr="00415689">
              <w:rPr>
                <w:bCs/>
                <w:color w:val="000000"/>
                <w:sz w:val="18"/>
                <w:szCs w:val="18"/>
              </w:rPr>
              <w:t>Координата Y</w:t>
            </w:r>
          </w:p>
        </w:tc>
      </w:tr>
      <w:tr w:rsidR="00415689" w:rsidRPr="00415689" w:rsidTr="00415689">
        <w:trPr>
          <w:trHeight w:val="300"/>
        </w:trPr>
        <w:tc>
          <w:tcPr>
            <w:tcW w:w="2833" w:type="dxa"/>
            <w:tcBorders>
              <w:top w:val="nil"/>
              <w:left w:val="single" w:sz="4" w:space="0" w:color="auto"/>
              <w:bottom w:val="single" w:sz="4" w:space="0" w:color="auto"/>
              <w:right w:val="single" w:sz="4" w:space="0" w:color="auto"/>
            </w:tcBorders>
            <w:noWrap/>
            <w:vAlign w:val="center"/>
            <w:hideMark/>
          </w:tcPr>
          <w:p w:rsidR="00415689" w:rsidRPr="00415689" w:rsidRDefault="00415689" w:rsidP="00415689">
            <w:pPr>
              <w:ind w:left="0" w:firstLine="567"/>
              <w:rPr>
                <w:color w:val="000000"/>
                <w:sz w:val="18"/>
                <w:szCs w:val="18"/>
              </w:rPr>
            </w:pPr>
            <w:r w:rsidRPr="00415689">
              <w:rPr>
                <w:color w:val="000000"/>
                <w:sz w:val="18"/>
                <w:szCs w:val="18"/>
              </w:rPr>
              <w:t>1</w:t>
            </w:r>
          </w:p>
        </w:tc>
        <w:tc>
          <w:tcPr>
            <w:tcW w:w="4397" w:type="dxa"/>
            <w:tcBorders>
              <w:top w:val="nil"/>
              <w:left w:val="nil"/>
              <w:bottom w:val="single" w:sz="4" w:space="0" w:color="auto"/>
              <w:right w:val="single" w:sz="4" w:space="0" w:color="auto"/>
            </w:tcBorders>
            <w:noWrap/>
            <w:hideMark/>
          </w:tcPr>
          <w:p w:rsidR="00415689" w:rsidRPr="00415689" w:rsidRDefault="00415689" w:rsidP="00415689">
            <w:pPr>
              <w:ind w:left="0" w:firstLine="567"/>
              <w:rPr>
                <w:bCs/>
                <w:color w:val="000000"/>
                <w:sz w:val="18"/>
                <w:szCs w:val="18"/>
              </w:rPr>
            </w:pPr>
            <w:r w:rsidRPr="00415689">
              <w:rPr>
                <w:bCs/>
                <w:color w:val="000000"/>
                <w:sz w:val="18"/>
                <w:szCs w:val="18"/>
              </w:rPr>
              <w:t>401773,6400</w:t>
            </w:r>
          </w:p>
        </w:tc>
        <w:tc>
          <w:tcPr>
            <w:tcW w:w="3084" w:type="dxa"/>
            <w:tcBorders>
              <w:top w:val="nil"/>
              <w:left w:val="nil"/>
              <w:bottom w:val="single" w:sz="4" w:space="0" w:color="auto"/>
              <w:right w:val="single" w:sz="4" w:space="0" w:color="auto"/>
            </w:tcBorders>
            <w:noWrap/>
            <w:hideMark/>
          </w:tcPr>
          <w:p w:rsidR="00415689" w:rsidRPr="00415689" w:rsidRDefault="00415689" w:rsidP="00415689">
            <w:pPr>
              <w:ind w:left="0" w:firstLine="567"/>
              <w:rPr>
                <w:bCs/>
                <w:color w:val="000000"/>
                <w:sz w:val="18"/>
                <w:szCs w:val="18"/>
              </w:rPr>
            </w:pPr>
            <w:r w:rsidRPr="00415689">
              <w:rPr>
                <w:bCs/>
                <w:color w:val="000000"/>
                <w:sz w:val="18"/>
                <w:szCs w:val="18"/>
              </w:rPr>
              <w:t>3340016,8000</w:t>
            </w:r>
          </w:p>
        </w:tc>
      </w:tr>
      <w:tr w:rsidR="00415689" w:rsidRPr="00415689" w:rsidTr="00415689">
        <w:trPr>
          <w:trHeight w:val="300"/>
        </w:trPr>
        <w:tc>
          <w:tcPr>
            <w:tcW w:w="2833" w:type="dxa"/>
            <w:tcBorders>
              <w:top w:val="nil"/>
              <w:left w:val="single" w:sz="4" w:space="0" w:color="auto"/>
              <w:bottom w:val="single" w:sz="4" w:space="0" w:color="auto"/>
              <w:right w:val="single" w:sz="4" w:space="0" w:color="auto"/>
            </w:tcBorders>
            <w:noWrap/>
            <w:vAlign w:val="center"/>
            <w:hideMark/>
          </w:tcPr>
          <w:p w:rsidR="00415689" w:rsidRPr="00415689" w:rsidRDefault="00415689" w:rsidP="00415689">
            <w:pPr>
              <w:ind w:left="0" w:firstLine="567"/>
              <w:rPr>
                <w:color w:val="000000"/>
                <w:sz w:val="18"/>
                <w:szCs w:val="18"/>
              </w:rPr>
            </w:pPr>
            <w:r w:rsidRPr="00415689">
              <w:rPr>
                <w:color w:val="000000"/>
                <w:sz w:val="18"/>
                <w:szCs w:val="18"/>
              </w:rPr>
              <w:t>2</w:t>
            </w:r>
          </w:p>
        </w:tc>
        <w:tc>
          <w:tcPr>
            <w:tcW w:w="4397" w:type="dxa"/>
            <w:tcBorders>
              <w:top w:val="nil"/>
              <w:left w:val="nil"/>
              <w:bottom w:val="single" w:sz="4" w:space="0" w:color="auto"/>
              <w:right w:val="single" w:sz="4" w:space="0" w:color="auto"/>
            </w:tcBorders>
            <w:noWrap/>
            <w:hideMark/>
          </w:tcPr>
          <w:p w:rsidR="00415689" w:rsidRPr="00415689" w:rsidRDefault="00415689" w:rsidP="00415689">
            <w:pPr>
              <w:ind w:left="0" w:firstLine="567"/>
              <w:rPr>
                <w:bCs/>
                <w:color w:val="000000"/>
                <w:sz w:val="18"/>
                <w:szCs w:val="18"/>
              </w:rPr>
            </w:pPr>
            <w:r w:rsidRPr="00415689">
              <w:rPr>
                <w:bCs/>
                <w:color w:val="000000"/>
                <w:sz w:val="18"/>
                <w:szCs w:val="18"/>
              </w:rPr>
              <w:t>401702,8800</w:t>
            </w:r>
          </w:p>
        </w:tc>
        <w:tc>
          <w:tcPr>
            <w:tcW w:w="3084" w:type="dxa"/>
            <w:tcBorders>
              <w:top w:val="nil"/>
              <w:left w:val="nil"/>
              <w:bottom w:val="single" w:sz="4" w:space="0" w:color="auto"/>
              <w:right w:val="single" w:sz="4" w:space="0" w:color="auto"/>
            </w:tcBorders>
            <w:noWrap/>
            <w:hideMark/>
          </w:tcPr>
          <w:p w:rsidR="00415689" w:rsidRPr="00415689" w:rsidRDefault="00415689" w:rsidP="00415689">
            <w:pPr>
              <w:ind w:left="0" w:firstLine="567"/>
              <w:rPr>
                <w:bCs/>
                <w:color w:val="000000"/>
                <w:sz w:val="18"/>
                <w:szCs w:val="18"/>
              </w:rPr>
            </w:pPr>
            <w:r w:rsidRPr="00415689">
              <w:rPr>
                <w:bCs/>
                <w:color w:val="000000"/>
                <w:sz w:val="18"/>
                <w:szCs w:val="18"/>
              </w:rPr>
              <w:t>3340067,4200</w:t>
            </w:r>
          </w:p>
        </w:tc>
      </w:tr>
      <w:tr w:rsidR="00415689" w:rsidRPr="00415689" w:rsidTr="00415689">
        <w:trPr>
          <w:trHeight w:val="300"/>
        </w:trPr>
        <w:tc>
          <w:tcPr>
            <w:tcW w:w="2833" w:type="dxa"/>
            <w:tcBorders>
              <w:top w:val="nil"/>
              <w:left w:val="single" w:sz="4" w:space="0" w:color="auto"/>
              <w:bottom w:val="single" w:sz="4" w:space="0" w:color="auto"/>
              <w:right w:val="single" w:sz="4" w:space="0" w:color="auto"/>
            </w:tcBorders>
            <w:noWrap/>
            <w:vAlign w:val="center"/>
            <w:hideMark/>
          </w:tcPr>
          <w:p w:rsidR="00415689" w:rsidRPr="00415689" w:rsidRDefault="00415689" w:rsidP="00415689">
            <w:pPr>
              <w:ind w:left="0" w:firstLine="567"/>
              <w:rPr>
                <w:color w:val="000000"/>
                <w:sz w:val="18"/>
                <w:szCs w:val="18"/>
              </w:rPr>
            </w:pPr>
            <w:r w:rsidRPr="00415689">
              <w:rPr>
                <w:color w:val="000000"/>
                <w:sz w:val="18"/>
                <w:szCs w:val="18"/>
              </w:rPr>
              <w:t>3</w:t>
            </w:r>
          </w:p>
        </w:tc>
        <w:tc>
          <w:tcPr>
            <w:tcW w:w="4397" w:type="dxa"/>
            <w:tcBorders>
              <w:top w:val="nil"/>
              <w:left w:val="nil"/>
              <w:bottom w:val="single" w:sz="4" w:space="0" w:color="auto"/>
              <w:right w:val="single" w:sz="4" w:space="0" w:color="auto"/>
            </w:tcBorders>
            <w:noWrap/>
            <w:hideMark/>
          </w:tcPr>
          <w:p w:rsidR="00415689" w:rsidRPr="00415689" w:rsidRDefault="00415689" w:rsidP="00415689">
            <w:pPr>
              <w:ind w:left="0" w:firstLine="567"/>
              <w:rPr>
                <w:bCs/>
                <w:color w:val="000000"/>
                <w:sz w:val="18"/>
                <w:szCs w:val="18"/>
              </w:rPr>
            </w:pPr>
            <w:r w:rsidRPr="00415689">
              <w:rPr>
                <w:bCs/>
                <w:color w:val="000000"/>
                <w:sz w:val="18"/>
                <w:szCs w:val="18"/>
              </w:rPr>
              <w:t>401698,7000</w:t>
            </w:r>
          </w:p>
        </w:tc>
        <w:tc>
          <w:tcPr>
            <w:tcW w:w="3084" w:type="dxa"/>
            <w:tcBorders>
              <w:top w:val="nil"/>
              <w:left w:val="nil"/>
              <w:bottom w:val="single" w:sz="4" w:space="0" w:color="auto"/>
              <w:right w:val="single" w:sz="4" w:space="0" w:color="auto"/>
            </w:tcBorders>
            <w:noWrap/>
            <w:hideMark/>
          </w:tcPr>
          <w:p w:rsidR="00415689" w:rsidRPr="00415689" w:rsidRDefault="00415689" w:rsidP="00415689">
            <w:pPr>
              <w:ind w:left="0" w:firstLine="567"/>
              <w:rPr>
                <w:bCs/>
                <w:color w:val="000000"/>
                <w:sz w:val="18"/>
                <w:szCs w:val="18"/>
              </w:rPr>
            </w:pPr>
            <w:r w:rsidRPr="00415689">
              <w:rPr>
                <w:bCs/>
                <w:color w:val="000000"/>
                <w:sz w:val="18"/>
                <w:szCs w:val="18"/>
              </w:rPr>
              <w:t>3340066,7200</w:t>
            </w:r>
          </w:p>
        </w:tc>
      </w:tr>
      <w:tr w:rsidR="00415689" w:rsidRPr="00415689" w:rsidTr="00415689">
        <w:trPr>
          <w:trHeight w:val="300"/>
        </w:trPr>
        <w:tc>
          <w:tcPr>
            <w:tcW w:w="2833" w:type="dxa"/>
            <w:tcBorders>
              <w:top w:val="nil"/>
              <w:left w:val="single" w:sz="4" w:space="0" w:color="auto"/>
              <w:bottom w:val="single" w:sz="4" w:space="0" w:color="auto"/>
              <w:right w:val="single" w:sz="4" w:space="0" w:color="auto"/>
            </w:tcBorders>
            <w:noWrap/>
            <w:vAlign w:val="center"/>
            <w:hideMark/>
          </w:tcPr>
          <w:p w:rsidR="00415689" w:rsidRPr="00415689" w:rsidRDefault="00415689" w:rsidP="00415689">
            <w:pPr>
              <w:ind w:left="0" w:firstLine="567"/>
              <w:rPr>
                <w:color w:val="000000"/>
                <w:sz w:val="18"/>
                <w:szCs w:val="18"/>
              </w:rPr>
            </w:pPr>
            <w:r w:rsidRPr="00415689">
              <w:rPr>
                <w:color w:val="000000"/>
                <w:sz w:val="18"/>
                <w:szCs w:val="18"/>
              </w:rPr>
              <w:t>4</w:t>
            </w:r>
          </w:p>
        </w:tc>
        <w:tc>
          <w:tcPr>
            <w:tcW w:w="4397" w:type="dxa"/>
            <w:tcBorders>
              <w:top w:val="nil"/>
              <w:left w:val="nil"/>
              <w:bottom w:val="single" w:sz="4" w:space="0" w:color="auto"/>
              <w:right w:val="single" w:sz="4" w:space="0" w:color="auto"/>
            </w:tcBorders>
            <w:noWrap/>
            <w:hideMark/>
          </w:tcPr>
          <w:p w:rsidR="00415689" w:rsidRPr="00415689" w:rsidRDefault="00415689" w:rsidP="00415689">
            <w:pPr>
              <w:ind w:left="0" w:firstLine="567"/>
              <w:rPr>
                <w:bCs/>
                <w:color w:val="000000"/>
                <w:sz w:val="18"/>
                <w:szCs w:val="18"/>
              </w:rPr>
            </w:pPr>
            <w:r w:rsidRPr="00415689">
              <w:rPr>
                <w:bCs/>
                <w:color w:val="000000"/>
                <w:sz w:val="18"/>
                <w:szCs w:val="18"/>
              </w:rPr>
              <w:t>401592,2300</w:t>
            </w:r>
          </w:p>
        </w:tc>
        <w:tc>
          <w:tcPr>
            <w:tcW w:w="3084" w:type="dxa"/>
            <w:tcBorders>
              <w:top w:val="nil"/>
              <w:left w:val="nil"/>
              <w:bottom w:val="single" w:sz="4" w:space="0" w:color="auto"/>
              <w:right w:val="single" w:sz="4" w:space="0" w:color="auto"/>
            </w:tcBorders>
            <w:noWrap/>
            <w:hideMark/>
          </w:tcPr>
          <w:p w:rsidR="00415689" w:rsidRPr="00415689" w:rsidRDefault="00415689" w:rsidP="00415689">
            <w:pPr>
              <w:ind w:left="0" w:firstLine="567"/>
              <w:rPr>
                <w:bCs/>
                <w:color w:val="000000"/>
                <w:sz w:val="18"/>
                <w:szCs w:val="18"/>
              </w:rPr>
            </w:pPr>
            <w:r w:rsidRPr="00415689">
              <w:rPr>
                <w:bCs/>
                <w:color w:val="000000"/>
                <w:sz w:val="18"/>
                <w:szCs w:val="18"/>
              </w:rPr>
              <w:t>3339917,8800</w:t>
            </w:r>
          </w:p>
        </w:tc>
      </w:tr>
      <w:tr w:rsidR="00415689" w:rsidRPr="00415689" w:rsidTr="00415689">
        <w:trPr>
          <w:trHeight w:val="300"/>
        </w:trPr>
        <w:tc>
          <w:tcPr>
            <w:tcW w:w="2833" w:type="dxa"/>
            <w:tcBorders>
              <w:top w:val="nil"/>
              <w:left w:val="single" w:sz="4" w:space="0" w:color="auto"/>
              <w:bottom w:val="single" w:sz="4" w:space="0" w:color="auto"/>
              <w:right w:val="single" w:sz="4" w:space="0" w:color="auto"/>
            </w:tcBorders>
            <w:noWrap/>
            <w:vAlign w:val="center"/>
            <w:hideMark/>
          </w:tcPr>
          <w:p w:rsidR="00415689" w:rsidRPr="00415689" w:rsidRDefault="00415689" w:rsidP="00415689">
            <w:pPr>
              <w:ind w:left="0" w:firstLine="567"/>
              <w:rPr>
                <w:color w:val="000000"/>
                <w:sz w:val="18"/>
                <w:szCs w:val="18"/>
              </w:rPr>
            </w:pPr>
            <w:r w:rsidRPr="00415689">
              <w:rPr>
                <w:color w:val="000000"/>
                <w:sz w:val="18"/>
                <w:szCs w:val="18"/>
              </w:rPr>
              <w:t>5</w:t>
            </w:r>
          </w:p>
        </w:tc>
        <w:tc>
          <w:tcPr>
            <w:tcW w:w="4397" w:type="dxa"/>
            <w:tcBorders>
              <w:top w:val="nil"/>
              <w:left w:val="nil"/>
              <w:bottom w:val="single" w:sz="4" w:space="0" w:color="auto"/>
              <w:right w:val="single" w:sz="4" w:space="0" w:color="auto"/>
            </w:tcBorders>
            <w:noWrap/>
            <w:hideMark/>
          </w:tcPr>
          <w:p w:rsidR="00415689" w:rsidRPr="00415689" w:rsidRDefault="00415689" w:rsidP="00415689">
            <w:pPr>
              <w:ind w:left="0" w:firstLine="567"/>
              <w:rPr>
                <w:bCs/>
                <w:color w:val="000000"/>
                <w:sz w:val="18"/>
                <w:szCs w:val="18"/>
              </w:rPr>
            </w:pPr>
            <w:r w:rsidRPr="00415689">
              <w:rPr>
                <w:bCs/>
                <w:color w:val="000000"/>
                <w:sz w:val="18"/>
                <w:szCs w:val="18"/>
              </w:rPr>
              <w:t>401592,9200</w:t>
            </w:r>
          </w:p>
        </w:tc>
        <w:tc>
          <w:tcPr>
            <w:tcW w:w="3084" w:type="dxa"/>
            <w:tcBorders>
              <w:top w:val="nil"/>
              <w:left w:val="nil"/>
              <w:bottom w:val="single" w:sz="4" w:space="0" w:color="auto"/>
              <w:right w:val="single" w:sz="4" w:space="0" w:color="auto"/>
            </w:tcBorders>
            <w:noWrap/>
            <w:hideMark/>
          </w:tcPr>
          <w:p w:rsidR="00415689" w:rsidRPr="00415689" w:rsidRDefault="00415689" w:rsidP="00415689">
            <w:pPr>
              <w:ind w:left="0" w:firstLine="567"/>
              <w:rPr>
                <w:bCs/>
                <w:color w:val="000000"/>
                <w:sz w:val="18"/>
                <w:szCs w:val="18"/>
              </w:rPr>
            </w:pPr>
            <w:r w:rsidRPr="00415689">
              <w:rPr>
                <w:bCs/>
                <w:color w:val="000000"/>
                <w:sz w:val="18"/>
                <w:szCs w:val="18"/>
              </w:rPr>
              <w:t>3339913,7000</w:t>
            </w:r>
          </w:p>
        </w:tc>
      </w:tr>
      <w:tr w:rsidR="00415689" w:rsidRPr="00415689" w:rsidTr="00415689">
        <w:trPr>
          <w:trHeight w:val="300"/>
        </w:trPr>
        <w:tc>
          <w:tcPr>
            <w:tcW w:w="2833" w:type="dxa"/>
            <w:tcBorders>
              <w:top w:val="nil"/>
              <w:left w:val="single" w:sz="4" w:space="0" w:color="auto"/>
              <w:bottom w:val="single" w:sz="4" w:space="0" w:color="auto"/>
              <w:right w:val="single" w:sz="4" w:space="0" w:color="auto"/>
            </w:tcBorders>
            <w:noWrap/>
            <w:vAlign w:val="center"/>
            <w:hideMark/>
          </w:tcPr>
          <w:p w:rsidR="00415689" w:rsidRPr="00415689" w:rsidRDefault="00415689" w:rsidP="00415689">
            <w:pPr>
              <w:ind w:left="0" w:firstLine="567"/>
              <w:rPr>
                <w:color w:val="000000"/>
                <w:sz w:val="18"/>
                <w:szCs w:val="18"/>
              </w:rPr>
            </w:pPr>
            <w:r w:rsidRPr="00415689">
              <w:rPr>
                <w:color w:val="000000"/>
                <w:sz w:val="18"/>
                <w:szCs w:val="18"/>
              </w:rPr>
              <w:t>6</w:t>
            </w:r>
          </w:p>
        </w:tc>
        <w:tc>
          <w:tcPr>
            <w:tcW w:w="4397" w:type="dxa"/>
            <w:tcBorders>
              <w:top w:val="nil"/>
              <w:left w:val="nil"/>
              <w:bottom w:val="single" w:sz="4" w:space="0" w:color="auto"/>
              <w:right w:val="single" w:sz="4" w:space="0" w:color="auto"/>
            </w:tcBorders>
            <w:noWrap/>
            <w:hideMark/>
          </w:tcPr>
          <w:p w:rsidR="00415689" w:rsidRPr="00415689" w:rsidRDefault="00415689" w:rsidP="00415689">
            <w:pPr>
              <w:ind w:left="0" w:firstLine="567"/>
              <w:rPr>
                <w:bCs/>
                <w:color w:val="000000"/>
                <w:sz w:val="18"/>
                <w:szCs w:val="18"/>
              </w:rPr>
            </w:pPr>
            <w:r w:rsidRPr="00415689">
              <w:rPr>
                <w:bCs/>
                <w:color w:val="000000"/>
                <w:sz w:val="18"/>
                <w:szCs w:val="18"/>
              </w:rPr>
              <w:t>401663,6800</w:t>
            </w:r>
          </w:p>
        </w:tc>
        <w:tc>
          <w:tcPr>
            <w:tcW w:w="3084" w:type="dxa"/>
            <w:tcBorders>
              <w:top w:val="nil"/>
              <w:left w:val="nil"/>
              <w:bottom w:val="single" w:sz="4" w:space="0" w:color="auto"/>
              <w:right w:val="single" w:sz="4" w:space="0" w:color="auto"/>
            </w:tcBorders>
            <w:noWrap/>
            <w:hideMark/>
          </w:tcPr>
          <w:p w:rsidR="00415689" w:rsidRPr="00415689" w:rsidRDefault="00415689" w:rsidP="00415689">
            <w:pPr>
              <w:ind w:left="0" w:firstLine="567"/>
              <w:rPr>
                <w:bCs/>
                <w:color w:val="000000"/>
                <w:sz w:val="18"/>
                <w:szCs w:val="18"/>
              </w:rPr>
            </w:pPr>
            <w:r w:rsidRPr="00415689">
              <w:rPr>
                <w:bCs/>
                <w:color w:val="000000"/>
                <w:sz w:val="18"/>
                <w:szCs w:val="18"/>
              </w:rPr>
              <w:t>3339863,0800</w:t>
            </w:r>
          </w:p>
        </w:tc>
      </w:tr>
      <w:tr w:rsidR="00415689" w:rsidRPr="00415689" w:rsidTr="00415689">
        <w:trPr>
          <w:trHeight w:val="300"/>
        </w:trPr>
        <w:tc>
          <w:tcPr>
            <w:tcW w:w="2833" w:type="dxa"/>
            <w:tcBorders>
              <w:top w:val="nil"/>
              <w:left w:val="single" w:sz="4" w:space="0" w:color="auto"/>
              <w:bottom w:val="single" w:sz="4" w:space="0" w:color="auto"/>
              <w:right w:val="single" w:sz="4" w:space="0" w:color="auto"/>
            </w:tcBorders>
            <w:noWrap/>
            <w:vAlign w:val="center"/>
            <w:hideMark/>
          </w:tcPr>
          <w:p w:rsidR="00415689" w:rsidRPr="00415689" w:rsidRDefault="00415689" w:rsidP="00415689">
            <w:pPr>
              <w:ind w:left="0" w:firstLine="567"/>
              <w:rPr>
                <w:color w:val="000000"/>
                <w:sz w:val="18"/>
                <w:szCs w:val="18"/>
              </w:rPr>
            </w:pPr>
            <w:r w:rsidRPr="00415689">
              <w:rPr>
                <w:color w:val="000000"/>
                <w:sz w:val="18"/>
                <w:szCs w:val="18"/>
              </w:rPr>
              <w:t>7</w:t>
            </w:r>
          </w:p>
        </w:tc>
        <w:tc>
          <w:tcPr>
            <w:tcW w:w="4397" w:type="dxa"/>
            <w:tcBorders>
              <w:top w:val="nil"/>
              <w:left w:val="nil"/>
              <w:bottom w:val="single" w:sz="4" w:space="0" w:color="auto"/>
              <w:right w:val="single" w:sz="4" w:space="0" w:color="auto"/>
            </w:tcBorders>
            <w:noWrap/>
            <w:hideMark/>
          </w:tcPr>
          <w:p w:rsidR="00415689" w:rsidRPr="00415689" w:rsidRDefault="00415689" w:rsidP="00415689">
            <w:pPr>
              <w:ind w:left="0" w:firstLine="567"/>
              <w:rPr>
                <w:bCs/>
                <w:color w:val="000000"/>
                <w:sz w:val="18"/>
                <w:szCs w:val="18"/>
              </w:rPr>
            </w:pPr>
            <w:r w:rsidRPr="00415689">
              <w:rPr>
                <w:bCs/>
                <w:color w:val="000000"/>
                <w:sz w:val="18"/>
                <w:szCs w:val="18"/>
              </w:rPr>
              <w:t>401705,8600</w:t>
            </w:r>
          </w:p>
        </w:tc>
        <w:tc>
          <w:tcPr>
            <w:tcW w:w="3084" w:type="dxa"/>
            <w:tcBorders>
              <w:top w:val="nil"/>
              <w:left w:val="nil"/>
              <w:bottom w:val="single" w:sz="4" w:space="0" w:color="auto"/>
              <w:right w:val="single" w:sz="4" w:space="0" w:color="auto"/>
            </w:tcBorders>
            <w:noWrap/>
            <w:hideMark/>
          </w:tcPr>
          <w:p w:rsidR="00415689" w:rsidRPr="00415689" w:rsidRDefault="00415689" w:rsidP="00415689">
            <w:pPr>
              <w:ind w:left="0" w:firstLine="567"/>
              <w:rPr>
                <w:bCs/>
                <w:color w:val="000000"/>
                <w:sz w:val="18"/>
                <w:szCs w:val="18"/>
              </w:rPr>
            </w:pPr>
            <w:r w:rsidRPr="00415689">
              <w:rPr>
                <w:bCs/>
                <w:color w:val="000000"/>
                <w:sz w:val="18"/>
                <w:szCs w:val="18"/>
              </w:rPr>
              <w:t>3339922,0500</w:t>
            </w:r>
          </w:p>
        </w:tc>
      </w:tr>
      <w:tr w:rsidR="00415689" w:rsidRPr="00415689" w:rsidTr="00415689">
        <w:trPr>
          <w:trHeight w:val="300"/>
        </w:trPr>
        <w:tc>
          <w:tcPr>
            <w:tcW w:w="2833" w:type="dxa"/>
            <w:tcBorders>
              <w:top w:val="nil"/>
              <w:left w:val="single" w:sz="4" w:space="0" w:color="auto"/>
              <w:bottom w:val="single" w:sz="4" w:space="0" w:color="auto"/>
              <w:right w:val="single" w:sz="4" w:space="0" w:color="auto"/>
            </w:tcBorders>
            <w:noWrap/>
            <w:vAlign w:val="center"/>
            <w:hideMark/>
          </w:tcPr>
          <w:p w:rsidR="00415689" w:rsidRPr="00415689" w:rsidRDefault="00415689" w:rsidP="00415689">
            <w:pPr>
              <w:ind w:left="0" w:firstLine="567"/>
              <w:rPr>
                <w:color w:val="000000"/>
                <w:sz w:val="18"/>
                <w:szCs w:val="18"/>
              </w:rPr>
            </w:pPr>
            <w:r w:rsidRPr="00415689">
              <w:rPr>
                <w:color w:val="000000"/>
                <w:sz w:val="18"/>
                <w:szCs w:val="18"/>
              </w:rPr>
              <w:t>8</w:t>
            </w:r>
          </w:p>
        </w:tc>
        <w:tc>
          <w:tcPr>
            <w:tcW w:w="4397" w:type="dxa"/>
            <w:tcBorders>
              <w:top w:val="nil"/>
              <w:left w:val="nil"/>
              <w:bottom w:val="single" w:sz="4" w:space="0" w:color="auto"/>
              <w:right w:val="single" w:sz="4" w:space="0" w:color="auto"/>
            </w:tcBorders>
            <w:noWrap/>
            <w:hideMark/>
          </w:tcPr>
          <w:p w:rsidR="00415689" w:rsidRPr="00415689" w:rsidRDefault="00415689" w:rsidP="00415689">
            <w:pPr>
              <w:ind w:left="0" w:firstLine="567"/>
              <w:rPr>
                <w:bCs/>
                <w:color w:val="000000"/>
                <w:sz w:val="18"/>
                <w:szCs w:val="18"/>
              </w:rPr>
            </w:pPr>
            <w:r w:rsidRPr="00415689">
              <w:rPr>
                <w:bCs/>
                <w:color w:val="000000"/>
                <w:sz w:val="18"/>
                <w:szCs w:val="18"/>
              </w:rPr>
              <w:t>401718,0600</w:t>
            </w:r>
          </w:p>
        </w:tc>
        <w:tc>
          <w:tcPr>
            <w:tcW w:w="3084" w:type="dxa"/>
            <w:tcBorders>
              <w:top w:val="nil"/>
              <w:left w:val="nil"/>
              <w:bottom w:val="single" w:sz="4" w:space="0" w:color="auto"/>
              <w:right w:val="single" w:sz="4" w:space="0" w:color="auto"/>
            </w:tcBorders>
            <w:noWrap/>
            <w:hideMark/>
          </w:tcPr>
          <w:p w:rsidR="00415689" w:rsidRPr="00415689" w:rsidRDefault="00415689" w:rsidP="00415689">
            <w:pPr>
              <w:ind w:left="0" w:firstLine="567"/>
              <w:rPr>
                <w:bCs/>
                <w:color w:val="000000"/>
                <w:sz w:val="18"/>
                <w:szCs w:val="18"/>
              </w:rPr>
            </w:pPr>
            <w:r w:rsidRPr="00415689">
              <w:rPr>
                <w:bCs/>
                <w:color w:val="000000"/>
                <w:sz w:val="18"/>
                <w:szCs w:val="18"/>
              </w:rPr>
              <w:t>3339913,3200</w:t>
            </w:r>
          </w:p>
        </w:tc>
      </w:tr>
      <w:tr w:rsidR="00415689" w:rsidRPr="00415689" w:rsidTr="00415689">
        <w:trPr>
          <w:trHeight w:val="300"/>
        </w:trPr>
        <w:tc>
          <w:tcPr>
            <w:tcW w:w="2833" w:type="dxa"/>
            <w:tcBorders>
              <w:top w:val="nil"/>
              <w:left w:val="single" w:sz="4" w:space="0" w:color="auto"/>
              <w:bottom w:val="single" w:sz="4" w:space="0" w:color="auto"/>
              <w:right w:val="single" w:sz="4" w:space="0" w:color="auto"/>
            </w:tcBorders>
            <w:noWrap/>
            <w:vAlign w:val="center"/>
            <w:hideMark/>
          </w:tcPr>
          <w:p w:rsidR="00415689" w:rsidRPr="00415689" w:rsidRDefault="00415689" w:rsidP="00415689">
            <w:pPr>
              <w:ind w:left="0" w:firstLine="567"/>
              <w:rPr>
                <w:color w:val="000000"/>
                <w:sz w:val="18"/>
                <w:szCs w:val="18"/>
              </w:rPr>
            </w:pPr>
            <w:r w:rsidRPr="00415689">
              <w:rPr>
                <w:color w:val="000000"/>
                <w:sz w:val="18"/>
                <w:szCs w:val="18"/>
              </w:rPr>
              <w:t>9</w:t>
            </w:r>
          </w:p>
        </w:tc>
        <w:tc>
          <w:tcPr>
            <w:tcW w:w="4397" w:type="dxa"/>
            <w:tcBorders>
              <w:top w:val="nil"/>
              <w:left w:val="nil"/>
              <w:bottom w:val="single" w:sz="4" w:space="0" w:color="auto"/>
              <w:right w:val="single" w:sz="4" w:space="0" w:color="auto"/>
            </w:tcBorders>
            <w:noWrap/>
            <w:hideMark/>
          </w:tcPr>
          <w:p w:rsidR="00415689" w:rsidRPr="00415689" w:rsidRDefault="00415689" w:rsidP="00415689">
            <w:pPr>
              <w:ind w:left="0" w:firstLine="567"/>
              <w:rPr>
                <w:bCs/>
                <w:color w:val="000000"/>
                <w:sz w:val="18"/>
                <w:szCs w:val="18"/>
              </w:rPr>
            </w:pPr>
            <w:r w:rsidRPr="00415689">
              <w:rPr>
                <w:bCs/>
                <w:color w:val="000000"/>
                <w:sz w:val="18"/>
                <w:szCs w:val="18"/>
              </w:rPr>
              <w:t>401675,8800</w:t>
            </w:r>
          </w:p>
        </w:tc>
        <w:tc>
          <w:tcPr>
            <w:tcW w:w="3084" w:type="dxa"/>
            <w:tcBorders>
              <w:top w:val="nil"/>
              <w:left w:val="nil"/>
              <w:bottom w:val="single" w:sz="4" w:space="0" w:color="auto"/>
              <w:right w:val="single" w:sz="4" w:space="0" w:color="auto"/>
            </w:tcBorders>
            <w:noWrap/>
            <w:hideMark/>
          </w:tcPr>
          <w:p w:rsidR="00415689" w:rsidRPr="00415689" w:rsidRDefault="00415689" w:rsidP="00415689">
            <w:pPr>
              <w:ind w:left="0" w:firstLine="567"/>
              <w:rPr>
                <w:bCs/>
                <w:color w:val="000000"/>
                <w:sz w:val="18"/>
                <w:szCs w:val="18"/>
              </w:rPr>
            </w:pPr>
            <w:r w:rsidRPr="00415689">
              <w:rPr>
                <w:bCs/>
                <w:color w:val="000000"/>
                <w:sz w:val="18"/>
                <w:szCs w:val="18"/>
              </w:rPr>
              <w:t>3339854,3600</w:t>
            </w:r>
          </w:p>
        </w:tc>
      </w:tr>
      <w:tr w:rsidR="00415689" w:rsidRPr="00415689" w:rsidTr="00415689">
        <w:trPr>
          <w:trHeight w:val="300"/>
        </w:trPr>
        <w:tc>
          <w:tcPr>
            <w:tcW w:w="2833" w:type="dxa"/>
            <w:tcBorders>
              <w:top w:val="nil"/>
              <w:left w:val="single" w:sz="4" w:space="0" w:color="auto"/>
              <w:bottom w:val="single" w:sz="4" w:space="0" w:color="auto"/>
              <w:right w:val="single" w:sz="4" w:space="0" w:color="auto"/>
            </w:tcBorders>
            <w:noWrap/>
            <w:vAlign w:val="center"/>
            <w:hideMark/>
          </w:tcPr>
          <w:p w:rsidR="00415689" w:rsidRPr="00415689" w:rsidRDefault="00415689" w:rsidP="00415689">
            <w:pPr>
              <w:ind w:left="0" w:firstLine="567"/>
              <w:rPr>
                <w:color w:val="000000"/>
                <w:sz w:val="18"/>
                <w:szCs w:val="18"/>
              </w:rPr>
            </w:pPr>
            <w:r w:rsidRPr="00415689">
              <w:rPr>
                <w:color w:val="000000"/>
                <w:sz w:val="18"/>
                <w:szCs w:val="18"/>
              </w:rPr>
              <w:t>10</w:t>
            </w:r>
          </w:p>
        </w:tc>
        <w:tc>
          <w:tcPr>
            <w:tcW w:w="4397" w:type="dxa"/>
            <w:tcBorders>
              <w:top w:val="nil"/>
              <w:left w:val="nil"/>
              <w:bottom w:val="single" w:sz="4" w:space="0" w:color="auto"/>
              <w:right w:val="single" w:sz="4" w:space="0" w:color="auto"/>
            </w:tcBorders>
            <w:noWrap/>
            <w:hideMark/>
          </w:tcPr>
          <w:p w:rsidR="00415689" w:rsidRPr="00415689" w:rsidRDefault="00415689" w:rsidP="00415689">
            <w:pPr>
              <w:ind w:left="0" w:firstLine="567"/>
              <w:rPr>
                <w:bCs/>
                <w:color w:val="000000"/>
                <w:sz w:val="18"/>
                <w:szCs w:val="18"/>
              </w:rPr>
            </w:pPr>
            <w:r w:rsidRPr="00415689">
              <w:rPr>
                <w:bCs/>
                <w:color w:val="000000"/>
                <w:sz w:val="18"/>
                <w:szCs w:val="18"/>
              </w:rPr>
              <w:t>401740,9500</w:t>
            </w:r>
          </w:p>
        </w:tc>
        <w:tc>
          <w:tcPr>
            <w:tcW w:w="3084" w:type="dxa"/>
            <w:tcBorders>
              <w:top w:val="nil"/>
              <w:left w:val="nil"/>
              <w:bottom w:val="single" w:sz="4" w:space="0" w:color="auto"/>
              <w:right w:val="single" w:sz="4" w:space="0" w:color="auto"/>
            </w:tcBorders>
            <w:noWrap/>
            <w:hideMark/>
          </w:tcPr>
          <w:p w:rsidR="00415689" w:rsidRPr="00415689" w:rsidRDefault="00415689" w:rsidP="00415689">
            <w:pPr>
              <w:ind w:left="0" w:firstLine="567"/>
              <w:rPr>
                <w:bCs/>
                <w:color w:val="000000"/>
                <w:sz w:val="18"/>
                <w:szCs w:val="18"/>
              </w:rPr>
            </w:pPr>
            <w:r w:rsidRPr="00415689">
              <w:rPr>
                <w:bCs/>
                <w:color w:val="000000"/>
                <w:sz w:val="18"/>
                <w:szCs w:val="18"/>
              </w:rPr>
              <w:t>3339807,8100</w:t>
            </w:r>
          </w:p>
        </w:tc>
      </w:tr>
      <w:tr w:rsidR="00415689" w:rsidRPr="00415689" w:rsidTr="00415689">
        <w:trPr>
          <w:trHeight w:val="300"/>
        </w:trPr>
        <w:tc>
          <w:tcPr>
            <w:tcW w:w="2833" w:type="dxa"/>
            <w:tcBorders>
              <w:top w:val="nil"/>
              <w:left w:val="single" w:sz="4" w:space="0" w:color="auto"/>
              <w:bottom w:val="single" w:sz="4" w:space="0" w:color="auto"/>
              <w:right w:val="single" w:sz="4" w:space="0" w:color="auto"/>
            </w:tcBorders>
            <w:noWrap/>
            <w:vAlign w:val="center"/>
            <w:hideMark/>
          </w:tcPr>
          <w:p w:rsidR="00415689" w:rsidRPr="00415689" w:rsidRDefault="00415689" w:rsidP="00415689">
            <w:pPr>
              <w:ind w:left="0" w:firstLine="567"/>
              <w:rPr>
                <w:color w:val="000000"/>
                <w:sz w:val="18"/>
                <w:szCs w:val="18"/>
              </w:rPr>
            </w:pPr>
            <w:r w:rsidRPr="00415689">
              <w:rPr>
                <w:color w:val="000000"/>
                <w:sz w:val="18"/>
                <w:szCs w:val="18"/>
              </w:rPr>
              <w:t>11</w:t>
            </w:r>
          </w:p>
        </w:tc>
        <w:tc>
          <w:tcPr>
            <w:tcW w:w="4397" w:type="dxa"/>
            <w:tcBorders>
              <w:top w:val="nil"/>
              <w:left w:val="nil"/>
              <w:bottom w:val="single" w:sz="4" w:space="0" w:color="auto"/>
              <w:right w:val="single" w:sz="4" w:space="0" w:color="auto"/>
            </w:tcBorders>
            <w:noWrap/>
            <w:hideMark/>
          </w:tcPr>
          <w:p w:rsidR="00415689" w:rsidRPr="00415689" w:rsidRDefault="00415689" w:rsidP="00415689">
            <w:pPr>
              <w:ind w:left="0" w:firstLine="567"/>
              <w:rPr>
                <w:bCs/>
                <w:color w:val="000000"/>
                <w:sz w:val="18"/>
                <w:szCs w:val="18"/>
              </w:rPr>
            </w:pPr>
            <w:r w:rsidRPr="00415689">
              <w:rPr>
                <w:bCs/>
                <w:color w:val="000000"/>
                <w:sz w:val="18"/>
                <w:szCs w:val="18"/>
              </w:rPr>
              <w:t>401850,9100</w:t>
            </w:r>
          </w:p>
        </w:tc>
        <w:tc>
          <w:tcPr>
            <w:tcW w:w="3084" w:type="dxa"/>
            <w:tcBorders>
              <w:top w:val="nil"/>
              <w:left w:val="nil"/>
              <w:bottom w:val="single" w:sz="4" w:space="0" w:color="auto"/>
              <w:right w:val="single" w:sz="4" w:space="0" w:color="auto"/>
            </w:tcBorders>
            <w:noWrap/>
            <w:hideMark/>
          </w:tcPr>
          <w:p w:rsidR="00415689" w:rsidRPr="00415689" w:rsidRDefault="00415689" w:rsidP="00415689">
            <w:pPr>
              <w:ind w:left="0" w:firstLine="567"/>
              <w:rPr>
                <w:bCs/>
                <w:color w:val="000000"/>
                <w:sz w:val="18"/>
                <w:szCs w:val="18"/>
              </w:rPr>
            </w:pPr>
            <w:r w:rsidRPr="00415689">
              <w:rPr>
                <w:bCs/>
                <w:color w:val="000000"/>
                <w:sz w:val="18"/>
                <w:szCs w:val="18"/>
              </w:rPr>
              <w:t>3339961,5300</w:t>
            </w:r>
          </w:p>
        </w:tc>
      </w:tr>
      <w:tr w:rsidR="00415689" w:rsidRPr="00415689" w:rsidTr="00415689">
        <w:trPr>
          <w:trHeight w:val="300"/>
        </w:trPr>
        <w:tc>
          <w:tcPr>
            <w:tcW w:w="2833" w:type="dxa"/>
            <w:tcBorders>
              <w:top w:val="nil"/>
              <w:left w:val="single" w:sz="4" w:space="0" w:color="auto"/>
              <w:bottom w:val="single" w:sz="4" w:space="0" w:color="auto"/>
              <w:right w:val="single" w:sz="4" w:space="0" w:color="auto"/>
            </w:tcBorders>
            <w:noWrap/>
            <w:vAlign w:val="center"/>
            <w:hideMark/>
          </w:tcPr>
          <w:p w:rsidR="00415689" w:rsidRPr="00415689" w:rsidRDefault="00415689" w:rsidP="00415689">
            <w:pPr>
              <w:ind w:left="0" w:firstLine="567"/>
              <w:rPr>
                <w:color w:val="000000"/>
                <w:sz w:val="18"/>
                <w:szCs w:val="18"/>
              </w:rPr>
            </w:pPr>
            <w:r w:rsidRPr="00415689">
              <w:rPr>
                <w:color w:val="000000"/>
                <w:sz w:val="18"/>
                <w:szCs w:val="18"/>
              </w:rPr>
              <w:t>12</w:t>
            </w:r>
          </w:p>
        </w:tc>
        <w:tc>
          <w:tcPr>
            <w:tcW w:w="4397" w:type="dxa"/>
            <w:tcBorders>
              <w:top w:val="nil"/>
              <w:left w:val="nil"/>
              <w:bottom w:val="single" w:sz="4" w:space="0" w:color="auto"/>
              <w:right w:val="single" w:sz="4" w:space="0" w:color="auto"/>
            </w:tcBorders>
            <w:noWrap/>
            <w:hideMark/>
          </w:tcPr>
          <w:p w:rsidR="00415689" w:rsidRPr="00415689" w:rsidRDefault="00415689" w:rsidP="00415689">
            <w:pPr>
              <w:ind w:left="0" w:firstLine="567"/>
              <w:rPr>
                <w:bCs/>
                <w:color w:val="000000"/>
                <w:sz w:val="18"/>
                <w:szCs w:val="18"/>
              </w:rPr>
            </w:pPr>
            <w:r w:rsidRPr="00415689">
              <w:rPr>
                <w:bCs/>
                <w:color w:val="000000"/>
                <w:sz w:val="18"/>
                <w:szCs w:val="18"/>
              </w:rPr>
              <w:t>401785,8400</w:t>
            </w:r>
          </w:p>
        </w:tc>
        <w:tc>
          <w:tcPr>
            <w:tcW w:w="3084" w:type="dxa"/>
            <w:tcBorders>
              <w:top w:val="nil"/>
              <w:left w:val="nil"/>
              <w:bottom w:val="single" w:sz="4" w:space="0" w:color="auto"/>
              <w:right w:val="single" w:sz="4" w:space="0" w:color="auto"/>
            </w:tcBorders>
            <w:noWrap/>
            <w:hideMark/>
          </w:tcPr>
          <w:p w:rsidR="00415689" w:rsidRPr="00415689" w:rsidRDefault="00415689" w:rsidP="00415689">
            <w:pPr>
              <w:ind w:left="0" w:firstLine="567"/>
              <w:rPr>
                <w:bCs/>
                <w:color w:val="000000"/>
                <w:sz w:val="18"/>
                <w:szCs w:val="18"/>
              </w:rPr>
            </w:pPr>
            <w:r w:rsidRPr="00415689">
              <w:rPr>
                <w:bCs/>
                <w:color w:val="000000"/>
                <w:sz w:val="18"/>
                <w:szCs w:val="18"/>
              </w:rPr>
              <w:t>3340008,0800</w:t>
            </w:r>
          </w:p>
        </w:tc>
      </w:tr>
      <w:tr w:rsidR="00415689" w:rsidRPr="00415689" w:rsidTr="00415689">
        <w:trPr>
          <w:trHeight w:val="300"/>
        </w:trPr>
        <w:tc>
          <w:tcPr>
            <w:tcW w:w="2833" w:type="dxa"/>
            <w:tcBorders>
              <w:top w:val="nil"/>
              <w:left w:val="single" w:sz="4" w:space="0" w:color="auto"/>
              <w:bottom w:val="single" w:sz="4" w:space="0" w:color="auto"/>
              <w:right w:val="single" w:sz="4" w:space="0" w:color="auto"/>
            </w:tcBorders>
            <w:noWrap/>
            <w:vAlign w:val="center"/>
            <w:hideMark/>
          </w:tcPr>
          <w:p w:rsidR="00415689" w:rsidRPr="00415689" w:rsidRDefault="00415689" w:rsidP="00415689">
            <w:pPr>
              <w:ind w:left="0" w:firstLine="567"/>
              <w:rPr>
                <w:color w:val="000000"/>
                <w:sz w:val="18"/>
                <w:szCs w:val="18"/>
              </w:rPr>
            </w:pPr>
            <w:r w:rsidRPr="00415689">
              <w:rPr>
                <w:color w:val="000000"/>
                <w:sz w:val="18"/>
                <w:szCs w:val="18"/>
              </w:rPr>
              <w:t>13</w:t>
            </w:r>
          </w:p>
        </w:tc>
        <w:tc>
          <w:tcPr>
            <w:tcW w:w="4397" w:type="dxa"/>
            <w:tcBorders>
              <w:top w:val="nil"/>
              <w:left w:val="nil"/>
              <w:bottom w:val="single" w:sz="4" w:space="0" w:color="auto"/>
              <w:right w:val="single" w:sz="4" w:space="0" w:color="auto"/>
            </w:tcBorders>
            <w:noWrap/>
            <w:hideMark/>
          </w:tcPr>
          <w:p w:rsidR="00415689" w:rsidRPr="00415689" w:rsidRDefault="00415689" w:rsidP="00415689">
            <w:pPr>
              <w:ind w:left="0" w:firstLine="567"/>
              <w:rPr>
                <w:bCs/>
                <w:color w:val="000000"/>
                <w:sz w:val="18"/>
                <w:szCs w:val="18"/>
              </w:rPr>
            </w:pPr>
            <w:r w:rsidRPr="00415689">
              <w:rPr>
                <w:bCs/>
                <w:color w:val="000000"/>
                <w:sz w:val="18"/>
                <w:szCs w:val="18"/>
              </w:rPr>
              <w:t>401743,6600</w:t>
            </w:r>
          </w:p>
        </w:tc>
        <w:tc>
          <w:tcPr>
            <w:tcW w:w="3084" w:type="dxa"/>
            <w:tcBorders>
              <w:top w:val="nil"/>
              <w:left w:val="nil"/>
              <w:bottom w:val="single" w:sz="4" w:space="0" w:color="auto"/>
              <w:right w:val="single" w:sz="4" w:space="0" w:color="auto"/>
            </w:tcBorders>
            <w:noWrap/>
            <w:hideMark/>
          </w:tcPr>
          <w:p w:rsidR="00415689" w:rsidRPr="00415689" w:rsidRDefault="00415689" w:rsidP="00415689">
            <w:pPr>
              <w:ind w:left="0" w:firstLine="567"/>
              <w:rPr>
                <w:bCs/>
                <w:color w:val="000000"/>
                <w:sz w:val="18"/>
                <w:szCs w:val="18"/>
              </w:rPr>
            </w:pPr>
            <w:r w:rsidRPr="00415689">
              <w:rPr>
                <w:bCs/>
                <w:color w:val="000000"/>
                <w:sz w:val="18"/>
                <w:szCs w:val="18"/>
              </w:rPr>
              <w:t>3339949,1100</w:t>
            </w:r>
          </w:p>
        </w:tc>
      </w:tr>
      <w:tr w:rsidR="00415689" w:rsidRPr="00415689" w:rsidTr="00415689">
        <w:trPr>
          <w:trHeight w:val="300"/>
        </w:trPr>
        <w:tc>
          <w:tcPr>
            <w:tcW w:w="2833" w:type="dxa"/>
            <w:tcBorders>
              <w:top w:val="nil"/>
              <w:left w:val="single" w:sz="4" w:space="0" w:color="auto"/>
              <w:bottom w:val="single" w:sz="4" w:space="0" w:color="auto"/>
              <w:right w:val="single" w:sz="4" w:space="0" w:color="auto"/>
            </w:tcBorders>
            <w:noWrap/>
            <w:vAlign w:val="center"/>
            <w:hideMark/>
          </w:tcPr>
          <w:p w:rsidR="00415689" w:rsidRPr="00415689" w:rsidRDefault="00415689" w:rsidP="00415689">
            <w:pPr>
              <w:ind w:left="0" w:firstLine="567"/>
              <w:rPr>
                <w:color w:val="000000"/>
                <w:sz w:val="18"/>
                <w:szCs w:val="18"/>
              </w:rPr>
            </w:pPr>
            <w:r w:rsidRPr="00415689">
              <w:rPr>
                <w:color w:val="000000"/>
                <w:sz w:val="18"/>
                <w:szCs w:val="18"/>
              </w:rPr>
              <w:t>14</w:t>
            </w:r>
          </w:p>
        </w:tc>
        <w:tc>
          <w:tcPr>
            <w:tcW w:w="4397" w:type="dxa"/>
            <w:tcBorders>
              <w:top w:val="nil"/>
              <w:left w:val="nil"/>
              <w:bottom w:val="single" w:sz="4" w:space="0" w:color="auto"/>
              <w:right w:val="single" w:sz="4" w:space="0" w:color="auto"/>
            </w:tcBorders>
            <w:noWrap/>
            <w:hideMark/>
          </w:tcPr>
          <w:p w:rsidR="00415689" w:rsidRPr="00415689" w:rsidRDefault="00415689" w:rsidP="00415689">
            <w:pPr>
              <w:ind w:left="0" w:firstLine="567"/>
              <w:rPr>
                <w:bCs/>
                <w:color w:val="000000"/>
                <w:sz w:val="18"/>
                <w:szCs w:val="18"/>
              </w:rPr>
            </w:pPr>
            <w:r w:rsidRPr="00415689">
              <w:rPr>
                <w:bCs/>
                <w:color w:val="000000"/>
                <w:sz w:val="18"/>
                <w:szCs w:val="18"/>
              </w:rPr>
              <w:t>401731,4600</w:t>
            </w:r>
          </w:p>
        </w:tc>
        <w:tc>
          <w:tcPr>
            <w:tcW w:w="3084" w:type="dxa"/>
            <w:tcBorders>
              <w:top w:val="nil"/>
              <w:left w:val="nil"/>
              <w:bottom w:val="single" w:sz="4" w:space="0" w:color="auto"/>
              <w:right w:val="single" w:sz="4" w:space="0" w:color="auto"/>
            </w:tcBorders>
            <w:noWrap/>
            <w:hideMark/>
          </w:tcPr>
          <w:p w:rsidR="00415689" w:rsidRPr="00415689" w:rsidRDefault="00415689" w:rsidP="00415689">
            <w:pPr>
              <w:ind w:left="0" w:firstLine="567"/>
              <w:rPr>
                <w:bCs/>
                <w:color w:val="000000"/>
                <w:sz w:val="18"/>
                <w:szCs w:val="18"/>
              </w:rPr>
            </w:pPr>
            <w:r w:rsidRPr="00415689">
              <w:rPr>
                <w:bCs/>
                <w:color w:val="000000"/>
                <w:sz w:val="18"/>
                <w:szCs w:val="18"/>
              </w:rPr>
              <w:t>3339957,8400</w:t>
            </w:r>
          </w:p>
        </w:tc>
      </w:tr>
      <w:tr w:rsidR="00415689" w:rsidRPr="00415689" w:rsidTr="00415689">
        <w:trPr>
          <w:trHeight w:val="300"/>
        </w:trPr>
        <w:tc>
          <w:tcPr>
            <w:tcW w:w="2833" w:type="dxa"/>
            <w:tcBorders>
              <w:top w:val="nil"/>
              <w:left w:val="single" w:sz="4" w:space="0" w:color="auto"/>
              <w:bottom w:val="single" w:sz="4" w:space="0" w:color="auto"/>
              <w:right w:val="single" w:sz="4" w:space="0" w:color="auto"/>
            </w:tcBorders>
            <w:noWrap/>
            <w:vAlign w:val="center"/>
            <w:hideMark/>
          </w:tcPr>
          <w:p w:rsidR="00415689" w:rsidRPr="00415689" w:rsidRDefault="00415689" w:rsidP="00415689">
            <w:pPr>
              <w:ind w:left="0" w:firstLine="567"/>
              <w:rPr>
                <w:color w:val="000000"/>
                <w:sz w:val="18"/>
                <w:szCs w:val="18"/>
              </w:rPr>
            </w:pPr>
            <w:r w:rsidRPr="00415689">
              <w:rPr>
                <w:color w:val="000000"/>
                <w:sz w:val="18"/>
                <w:szCs w:val="18"/>
              </w:rPr>
              <w:t>15</w:t>
            </w:r>
          </w:p>
        </w:tc>
        <w:tc>
          <w:tcPr>
            <w:tcW w:w="4397" w:type="dxa"/>
            <w:tcBorders>
              <w:top w:val="nil"/>
              <w:left w:val="nil"/>
              <w:bottom w:val="single" w:sz="4" w:space="0" w:color="auto"/>
              <w:right w:val="single" w:sz="4" w:space="0" w:color="auto"/>
            </w:tcBorders>
            <w:noWrap/>
            <w:hideMark/>
          </w:tcPr>
          <w:p w:rsidR="00415689" w:rsidRPr="00415689" w:rsidRDefault="00415689" w:rsidP="00415689">
            <w:pPr>
              <w:ind w:left="0" w:firstLine="567"/>
              <w:rPr>
                <w:bCs/>
                <w:color w:val="000000"/>
                <w:sz w:val="18"/>
                <w:szCs w:val="18"/>
              </w:rPr>
            </w:pPr>
            <w:r w:rsidRPr="00415689">
              <w:rPr>
                <w:bCs/>
                <w:color w:val="000000"/>
                <w:sz w:val="18"/>
                <w:szCs w:val="18"/>
              </w:rPr>
              <w:t>401863,1100</w:t>
            </w:r>
          </w:p>
        </w:tc>
        <w:tc>
          <w:tcPr>
            <w:tcW w:w="3084" w:type="dxa"/>
            <w:tcBorders>
              <w:top w:val="nil"/>
              <w:left w:val="nil"/>
              <w:bottom w:val="single" w:sz="4" w:space="0" w:color="auto"/>
              <w:right w:val="single" w:sz="4" w:space="0" w:color="auto"/>
            </w:tcBorders>
            <w:noWrap/>
            <w:hideMark/>
          </w:tcPr>
          <w:p w:rsidR="00415689" w:rsidRPr="00415689" w:rsidRDefault="00415689" w:rsidP="00415689">
            <w:pPr>
              <w:ind w:left="0" w:firstLine="567"/>
              <w:rPr>
                <w:bCs/>
                <w:color w:val="000000"/>
                <w:sz w:val="18"/>
                <w:szCs w:val="18"/>
              </w:rPr>
            </w:pPr>
            <w:r w:rsidRPr="00415689">
              <w:rPr>
                <w:bCs/>
                <w:color w:val="000000"/>
                <w:sz w:val="18"/>
                <w:szCs w:val="18"/>
              </w:rPr>
              <w:t>3339952,8000</w:t>
            </w:r>
          </w:p>
        </w:tc>
      </w:tr>
      <w:tr w:rsidR="00415689" w:rsidRPr="00415689" w:rsidTr="00415689">
        <w:trPr>
          <w:trHeight w:val="300"/>
        </w:trPr>
        <w:tc>
          <w:tcPr>
            <w:tcW w:w="2833" w:type="dxa"/>
            <w:tcBorders>
              <w:top w:val="nil"/>
              <w:left w:val="single" w:sz="4" w:space="0" w:color="auto"/>
              <w:bottom w:val="single" w:sz="4" w:space="0" w:color="auto"/>
              <w:right w:val="single" w:sz="4" w:space="0" w:color="auto"/>
            </w:tcBorders>
            <w:noWrap/>
            <w:vAlign w:val="center"/>
            <w:hideMark/>
          </w:tcPr>
          <w:p w:rsidR="00415689" w:rsidRPr="00415689" w:rsidRDefault="00415689" w:rsidP="00415689">
            <w:pPr>
              <w:ind w:left="0" w:firstLine="567"/>
              <w:rPr>
                <w:color w:val="000000"/>
                <w:sz w:val="18"/>
                <w:szCs w:val="18"/>
              </w:rPr>
            </w:pPr>
            <w:r w:rsidRPr="00415689">
              <w:rPr>
                <w:color w:val="000000"/>
                <w:sz w:val="18"/>
                <w:szCs w:val="18"/>
              </w:rPr>
              <w:t>16</w:t>
            </w:r>
          </w:p>
        </w:tc>
        <w:tc>
          <w:tcPr>
            <w:tcW w:w="4397" w:type="dxa"/>
            <w:tcBorders>
              <w:top w:val="nil"/>
              <w:left w:val="nil"/>
              <w:bottom w:val="single" w:sz="4" w:space="0" w:color="auto"/>
              <w:right w:val="single" w:sz="4" w:space="0" w:color="auto"/>
            </w:tcBorders>
            <w:noWrap/>
            <w:hideMark/>
          </w:tcPr>
          <w:p w:rsidR="00415689" w:rsidRPr="00415689" w:rsidRDefault="00415689" w:rsidP="00415689">
            <w:pPr>
              <w:ind w:left="0" w:firstLine="567"/>
              <w:rPr>
                <w:bCs/>
                <w:color w:val="000000"/>
                <w:sz w:val="18"/>
                <w:szCs w:val="18"/>
              </w:rPr>
            </w:pPr>
            <w:r w:rsidRPr="00415689">
              <w:rPr>
                <w:bCs/>
                <w:color w:val="000000"/>
                <w:sz w:val="18"/>
                <w:szCs w:val="18"/>
              </w:rPr>
              <w:t>401932,2400</w:t>
            </w:r>
          </w:p>
        </w:tc>
        <w:tc>
          <w:tcPr>
            <w:tcW w:w="3084" w:type="dxa"/>
            <w:tcBorders>
              <w:top w:val="nil"/>
              <w:left w:val="nil"/>
              <w:bottom w:val="single" w:sz="4" w:space="0" w:color="auto"/>
              <w:right w:val="single" w:sz="4" w:space="0" w:color="auto"/>
            </w:tcBorders>
            <w:noWrap/>
            <w:hideMark/>
          </w:tcPr>
          <w:p w:rsidR="00415689" w:rsidRPr="00415689" w:rsidRDefault="00415689" w:rsidP="00415689">
            <w:pPr>
              <w:ind w:left="0" w:firstLine="567"/>
              <w:rPr>
                <w:bCs/>
                <w:color w:val="000000"/>
                <w:sz w:val="18"/>
                <w:szCs w:val="18"/>
              </w:rPr>
            </w:pPr>
            <w:r w:rsidRPr="00415689">
              <w:rPr>
                <w:bCs/>
                <w:color w:val="000000"/>
                <w:sz w:val="18"/>
                <w:szCs w:val="18"/>
              </w:rPr>
              <w:t>3339903,3500</w:t>
            </w:r>
          </w:p>
        </w:tc>
      </w:tr>
      <w:tr w:rsidR="00415689" w:rsidRPr="00415689" w:rsidTr="00415689">
        <w:trPr>
          <w:trHeight w:val="300"/>
        </w:trPr>
        <w:tc>
          <w:tcPr>
            <w:tcW w:w="2833" w:type="dxa"/>
            <w:tcBorders>
              <w:top w:val="nil"/>
              <w:left w:val="single" w:sz="4" w:space="0" w:color="auto"/>
              <w:bottom w:val="single" w:sz="4" w:space="0" w:color="auto"/>
              <w:right w:val="single" w:sz="4" w:space="0" w:color="auto"/>
            </w:tcBorders>
            <w:noWrap/>
            <w:vAlign w:val="center"/>
            <w:hideMark/>
          </w:tcPr>
          <w:p w:rsidR="00415689" w:rsidRPr="00415689" w:rsidRDefault="00415689" w:rsidP="00415689">
            <w:pPr>
              <w:ind w:left="0" w:firstLine="567"/>
              <w:rPr>
                <w:color w:val="000000"/>
                <w:sz w:val="18"/>
                <w:szCs w:val="18"/>
              </w:rPr>
            </w:pPr>
            <w:r w:rsidRPr="00415689">
              <w:rPr>
                <w:color w:val="000000"/>
                <w:sz w:val="18"/>
                <w:szCs w:val="18"/>
              </w:rPr>
              <w:t>17</w:t>
            </w:r>
          </w:p>
        </w:tc>
        <w:tc>
          <w:tcPr>
            <w:tcW w:w="4397" w:type="dxa"/>
            <w:tcBorders>
              <w:top w:val="nil"/>
              <w:left w:val="nil"/>
              <w:bottom w:val="single" w:sz="4" w:space="0" w:color="auto"/>
              <w:right w:val="single" w:sz="4" w:space="0" w:color="auto"/>
            </w:tcBorders>
            <w:noWrap/>
            <w:hideMark/>
          </w:tcPr>
          <w:p w:rsidR="00415689" w:rsidRPr="00415689" w:rsidRDefault="00415689" w:rsidP="00415689">
            <w:pPr>
              <w:ind w:left="0" w:firstLine="567"/>
              <w:rPr>
                <w:bCs/>
                <w:color w:val="000000"/>
                <w:sz w:val="18"/>
                <w:szCs w:val="18"/>
              </w:rPr>
            </w:pPr>
            <w:r w:rsidRPr="00415689">
              <w:rPr>
                <w:bCs/>
                <w:color w:val="000000"/>
                <w:sz w:val="18"/>
                <w:szCs w:val="18"/>
              </w:rPr>
              <w:t>401890,0600</w:t>
            </w:r>
          </w:p>
        </w:tc>
        <w:tc>
          <w:tcPr>
            <w:tcW w:w="3084" w:type="dxa"/>
            <w:tcBorders>
              <w:top w:val="nil"/>
              <w:left w:val="nil"/>
              <w:bottom w:val="single" w:sz="4" w:space="0" w:color="auto"/>
              <w:right w:val="single" w:sz="4" w:space="0" w:color="auto"/>
            </w:tcBorders>
            <w:noWrap/>
            <w:hideMark/>
          </w:tcPr>
          <w:p w:rsidR="00415689" w:rsidRPr="00415689" w:rsidRDefault="00415689" w:rsidP="00415689">
            <w:pPr>
              <w:ind w:left="0" w:firstLine="567"/>
              <w:rPr>
                <w:bCs/>
                <w:color w:val="000000"/>
                <w:sz w:val="18"/>
                <w:szCs w:val="18"/>
              </w:rPr>
            </w:pPr>
            <w:r w:rsidRPr="00415689">
              <w:rPr>
                <w:bCs/>
                <w:color w:val="000000"/>
                <w:sz w:val="18"/>
                <w:szCs w:val="18"/>
              </w:rPr>
              <w:t>3339844,3900</w:t>
            </w:r>
          </w:p>
        </w:tc>
      </w:tr>
      <w:tr w:rsidR="00415689" w:rsidRPr="00415689" w:rsidTr="00415689">
        <w:trPr>
          <w:trHeight w:val="300"/>
        </w:trPr>
        <w:tc>
          <w:tcPr>
            <w:tcW w:w="2833" w:type="dxa"/>
            <w:tcBorders>
              <w:top w:val="nil"/>
              <w:left w:val="single" w:sz="4" w:space="0" w:color="auto"/>
              <w:bottom w:val="single" w:sz="4" w:space="0" w:color="auto"/>
              <w:right w:val="single" w:sz="4" w:space="0" w:color="auto"/>
            </w:tcBorders>
            <w:noWrap/>
            <w:vAlign w:val="center"/>
            <w:hideMark/>
          </w:tcPr>
          <w:p w:rsidR="00415689" w:rsidRPr="00415689" w:rsidRDefault="00415689" w:rsidP="00415689">
            <w:pPr>
              <w:ind w:left="0" w:firstLine="567"/>
              <w:rPr>
                <w:color w:val="000000"/>
                <w:sz w:val="18"/>
                <w:szCs w:val="18"/>
              </w:rPr>
            </w:pPr>
            <w:r w:rsidRPr="00415689">
              <w:rPr>
                <w:color w:val="000000"/>
                <w:sz w:val="18"/>
                <w:szCs w:val="18"/>
              </w:rPr>
              <w:t>18</w:t>
            </w:r>
          </w:p>
        </w:tc>
        <w:tc>
          <w:tcPr>
            <w:tcW w:w="4397" w:type="dxa"/>
            <w:tcBorders>
              <w:top w:val="nil"/>
              <w:left w:val="nil"/>
              <w:bottom w:val="single" w:sz="4" w:space="0" w:color="auto"/>
              <w:right w:val="single" w:sz="4" w:space="0" w:color="auto"/>
            </w:tcBorders>
            <w:noWrap/>
            <w:hideMark/>
          </w:tcPr>
          <w:p w:rsidR="00415689" w:rsidRPr="00415689" w:rsidRDefault="00415689" w:rsidP="00415689">
            <w:pPr>
              <w:ind w:left="0" w:firstLine="567"/>
              <w:rPr>
                <w:bCs/>
                <w:color w:val="000000"/>
                <w:sz w:val="18"/>
                <w:szCs w:val="18"/>
              </w:rPr>
            </w:pPr>
            <w:r w:rsidRPr="00415689">
              <w:rPr>
                <w:bCs/>
                <w:color w:val="000000"/>
                <w:sz w:val="18"/>
                <w:szCs w:val="18"/>
              </w:rPr>
              <w:t>401902,2600</w:t>
            </w:r>
          </w:p>
        </w:tc>
        <w:tc>
          <w:tcPr>
            <w:tcW w:w="3084" w:type="dxa"/>
            <w:tcBorders>
              <w:top w:val="nil"/>
              <w:left w:val="nil"/>
              <w:bottom w:val="single" w:sz="4" w:space="0" w:color="auto"/>
              <w:right w:val="single" w:sz="4" w:space="0" w:color="auto"/>
            </w:tcBorders>
            <w:noWrap/>
            <w:hideMark/>
          </w:tcPr>
          <w:p w:rsidR="00415689" w:rsidRPr="00415689" w:rsidRDefault="00415689" w:rsidP="00415689">
            <w:pPr>
              <w:ind w:left="0" w:firstLine="567"/>
              <w:rPr>
                <w:bCs/>
                <w:color w:val="000000"/>
                <w:sz w:val="18"/>
                <w:szCs w:val="18"/>
              </w:rPr>
            </w:pPr>
            <w:r w:rsidRPr="00415689">
              <w:rPr>
                <w:bCs/>
                <w:color w:val="000000"/>
                <w:sz w:val="18"/>
                <w:szCs w:val="18"/>
              </w:rPr>
              <w:t>3339835,6600</w:t>
            </w:r>
          </w:p>
        </w:tc>
      </w:tr>
      <w:tr w:rsidR="00415689" w:rsidRPr="00415689" w:rsidTr="00415689">
        <w:trPr>
          <w:trHeight w:val="300"/>
        </w:trPr>
        <w:tc>
          <w:tcPr>
            <w:tcW w:w="2833" w:type="dxa"/>
            <w:tcBorders>
              <w:top w:val="nil"/>
              <w:left w:val="single" w:sz="4" w:space="0" w:color="auto"/>
              <w:bottom w:val="single" w:sz="4" w:space="0" w:color="auto"/>
              <w:right w:val="single" w:sz="4" w:space="0" w:color="auto"/>
            </w:tcBorders>
            <w:noWrap/>
            <w:vAlign w:val="center"/>
            <w:hideMark/>
          </w:tcPr>
          <w:p w:rsidR="00415689" w:rsidRPr="00415689" w:rsidRDefault="00415689" w:rsidP="00415689">
            <w:pPr>
              <w:ind w:left="0" w:firstLine="567"/>
              <w:rPr>
                <w:color w:val="000000"/>
                <w:sz w:val="18"/>
                <w:szCs w:val="18"/>
              </w:rPr>
            </w:pPr>
            <w:r w:rsidRPr="00415689">
              <w:rPr>
                <w:color w:val="000000"/>
                <w:sz w:val="18"/>
                <w:szCs w:val="18"/>
              </w:rPr>
              <w:t>19</w:t>
            </w:r>
          </w:p>
        </w:tc>
        <w:tc>
          <w:tcPr>
            <w:tcW w:w="4397" w:type="dxa"/>
            <w:tcBorders>
              <w:top w:val="nil"/>
              <w:left w:val="nil"/>
              <w:bottom w:val="single" w:sz="4" w:space="0" w:color="auto"/>
              <w:right w:val="single" w:sz="4" w:space="0" w:color="auto"/>
            </w:tcBorders>
            <w:noWrap/>
            <w:hideMark/>
          </w:tcPr>
          <w:p w:rsidR="00415689" w:rsidRPr="00415689" w:rsidRDefault="00415689" w:rsidP="00415689">
            <w:pPr>
              <w:ind w:left="0" w:firstLine="567"/>
              <w:rPr>
                <w:bCs/>
                <w:color w:val="000000"/>
                <w:sz w:val="18"/>
                <w:szCs w:val="18"/>
              </w:rPr>
            </w:pPr>
            <w:r w:rsidRPr="00415689">
              <w:rPr>
                <w:bCs/>
                <w:color w:val="000000"/>
                <w:sz w:val="18"/>
                <w:szCs w:val="18"/>
              </w:rPr>
              <w:t>401944,4400</w:t>
            </w:r>
          </w:p>
        </w:tc>
        <w:tc>
          <w:tcPr>
            <w:tcW w:w="3084" w:type="dxa"/>
            <w:tcBorders>
              <w:top w:val="nil"/>
              <w:left w:val="nil"/>
              <w:bottom w:val="single" w:sz="4" w:space="0" w:color="auto"/>
              <w:right w:val="single" w:sz="4" w:space="0" w:color="auto"/>
            </w:tcBorders>
            <w:noWrap/>
            <w:hideMark/>
          </w:tcPr>
          <w:p w:rsidR="00415689" w:rsidRPr="00415689" w:rsidRDefault="00415689" w:rsidP="00415689">
            <w:pPr>
              <w:ind w:left="0" w:firstLine="567"/>
              <w:rPr>
                <w:bCs/>
                <w:color w:val="000000"/>
                <w:sz w:val="18"/>
                <w:szCs w:val="18"/>
              </w:rPr>
            </w:pPr>
            <w:r w:rsidRPr="00415689">
              <w:rPr>
                <w:bCs/>
                <w:color w:val="000000"/>
                <w:sz w:val="18"/>
                <w:szCs w:val="18"/>
              </w:rPr>
              <w:t>3339894,6200</w:t>
            </w:r>
          </w:p>
        </w:tc>
      </w:tr>
      <w:tr w:rsidR="00415689" w:rsidRPr="00415689" w:rsidTr="00415689">
        <w:trPr>
          <w:trHeight w:val="300"/>
        </w:trPr>
        <w:tc>
          <w:tcPr>
            <w:tcW w:w="2833" w:type="dxa"/>
            <w:tcBorders>
              <w:top w:val="nil"/>
              <w:left w:val="single" w:sz="4" w:space="0" w:color="auto"/>
              <w:bottom w:val="single" w:sz="4" w:space="0" w:color="auto"/>
              <w:right w:val="single" w:sz="4" w:space="0" w:color="auto"/>
            </w:tcBorders>
            <w:noWrap/>
            <w:vAlign w:val="center"/>
            <w:hideMark/>
          </w:tcPr>
          <w:p w:rsidR="00415689" w:rsidRPr="00415689" w:rsidRDefault="00415689" w:rsidP="00415689">
            <w:pPr>
              <w:ind w:left="0" w:firstLine="567"/>
              <w:rPr>
                <w:color w:val="000000"/>
                <w:sz w:val="18"/>
                <w:szCs w:val="18"/>
              </w:rPr>
            </w:pPr>
            <w:r w:rsidRPr="00415689">
              <w:rPr>
                <w:color w:val="000000"/>
                <w:sz w:val="18"/>
                <w:szCs w:val="18"/>
              </w:rPr>
              <w:t>20</w:t>
            </w:r>
          </w:p>
        </w:tc>
        <w:tc>
          <w:tcPr>
            <w:tcW w:w="4397" w:type="dxa"/>
            <w:tcBorders>
              <w:top w:val="nil"/>
              <w:left w:val="nil"/>
              <w:bottom w:val="single" w:sz="4" w:space="0" w:color="auto"/>
              <w:right w:val="single" w:sz="4" w:space="0" w:color="auto"/>
            </w:tcBorders>
            <w:noWrap/>
            <w:hideMark/>
          </w:tcPr>
          <w:p w:rsidR="00415689" w:rsidRPr="00415689" w:rsidRDefault="00415689" w:rsidP="00415689">
            <w:pPr>
              <w:ind w:left="0" w:firstLine="567"/>
              <w:rPr>
                <w:bCs/>
                <w:color w:val="000000"/>
                <w:sz w:val="18"/>
                <w:szCs w:val="18"/>
              </w:rPr>
            </w:pPr>
            <w:r w:rsidRPr="00415689">
              <w:rPr>
                <w:bCs/>
                <w:color w:val="000000"/>
                <w:sz w:val="18"/>
                <w:szCs w:val="18"/>
              </w:rPr>
              <w:t>402007,0700</w:t>
            </w:r>
          </w:p>
        </w:tc>
        <w:tc>
          <w:tcPr>
            <w:tcW w:w="3084" w:type="dxa"/>
            <w:tcBorders>
              <w:top w:val="nil"/>
              <w:left w:val="nil"/>
              <w:bottom w:val="single" w:sz="4" w:space="0" w:color="auto"/>
              <w:right w:val="single" w:sz="4" w:space="0" w:color="auto"/>
            </w:tcBorders>
            <w:noWrap/>
            <w:hideMark/>
          </w:tcPr>
          <w:p w:rsidR="00415689" w:rsidRPr="00415689" w:rsidRDefault="00415689" w:rsidP="00415689">
            <w:pPr>
              <w:ind w:left="0" w:firstLine="567"/>
              <w:rPr>
                <w:bCs/>
                <w:color w:val="000000"/>
                <w:sz w:val="18"/>
                <w:szCs w:val="18"/>
              </w:rPr>
            </w:pPr>
            <w:r w:rsidRPr="00415689">
              <w:rPr>
                <w:bCs/>
                <w:color w:val="000000"/>
                <w:sz w:val="18"/>
                <w:szCs w:val="18"/>
              </w:rPr>
              <w:t>3339849,8300</w:t>
            </w:r>
          </w:p>
        </w:tc>
      </w:tr>
      <w:tr w:rsidR="00415689" w:rsidRPr="00415689" w:rsidTr="00415689">
        <w:trPr>
          <w:trHeight w:val="300"/>
        </w:trPr>
        <w:tc>
          <w:tcPr>
            <w:tcW w:w="2833" w:type="dxa"/>
            <w:tcBorders>
              <w:top w:val="nil"/>
              <w:left w:val="single" w:sz="4" w:space="0" w:color="auto"/>
              <w:bottom w:val="single" w:sz="4" w:space="0" w:color="auto"/>
              <w:right w:val="single" w:sz="4" w:space="0" w:color="auto"/>
            </w:tcBorders>
            <w:noWrap/>
            <w:vAlign w:val="center"/>
            <w:hideMark/>
          </w:tcPr>
          <w:p w:rsidR="00415689" w:rsidRPr="00415689" w:rsidRDefault="00415689" w:rsidP="00415689">
            <w:pPr>
              <w:ind w:left="0" w:firstLine="567"/>
              <w:rPr>
                <w:color w:val="000000"/>
                <w:sz w:val="18"/>
                <w:szCs w:val="18"/>
              </w:rPr>
            </w:pPr>
            <w:r w:rsidRPr="00415689">
              <w:rPr>
                <w:color w:val="000000"/>
                <w:sz w:val="18"/>
                <w:szCs w:val="18"/>
              </w:rPr>
              <w:t>21</w:t>
            </w:r>
          </w:p>
        </w:tc>
        <w:tc>
          <w:tcPr>
            <w:tcW w:w="4397" w:type="dxa"/>
            <w:tcBorders>
              <w:top w:val="nil"/>
              <w:left w:val="nil"/>
              <w:bottom w:val="single" w:sz="4" w:space="0" w:color="auto"/>
              <w:right w:val="single" w:sz="4" w:space="0" w:color="auto"/>
            </w:tcBorders>
            <w:noWrap/>
            <w:hideMark/>
          </w:tcPr>
          <w:p w:rsidR="00415689" w:rsidRPr="00415689" w:rsidRDefault="00415689" w:rsidP="00415689">
            <w:pPr>
              <w:ind w:left="0" w:firstLine="567"/>
              <w:rPr>
                <w:bCs/>
                <w:color w:val="000000"/>
                <w:sz w:val="18"/>
                <w:szCs w:val="18"/>
              </w:rPr>
            </w:pPr>
            <w:r w:rsidRPr="00415689">
              <w:rPr>
                <w:bCs/>
                <w:color w:val="000000"/>
                <w:sz w:val="18"/>
                <w:szCs w:val="18"/>
              </w:rPr>
              <w:t>402007,7600</w:t>
            </w:r>
          </w:p>
        </w:tc>
        <w:tc>
          <w:tcPr>
            <w:tcW w:w="3084" w:type="dxa"/>
            <w:tcBorders>
              <w:top w:val="nil"/>
              <w:left w:val="nil"/>
              <w:bottom w:val="single" w:sz="4" w:space="0" w:color="auto"/>
              <w:right w:val="single" w:sz="4" w:space="0" w:color="auto"/>
            </w:tcBorders>
            <w:noWrap/>
            <w:hideMark/>
          </w:tcPr>
          <w:p w:rsidR="00415689" w:rsidRPr="00415689" w:rsidRDefault="00415689" w:rsidP="00415689">
            <w:pPr>
              <w:ind w:left="0" w:firstLine="567"/>
              <w:rPr>
                <w:bCs/>
                <w:color w:val="000000"/>
                <w:sz w:val="18"/>
                <w:szCs w:val="18"/>
              </w:rPr>
            </w:pPr>
            <w:r w:rsidRPr="00415689">
              <w:rPr>
                <w:bCs/>
                <w:color w:val="000000"/>
                <w:sz w:val="18"/>
                <w:szCs w:val="18"/>
              </w:rPr>
              <w:t>3339845,6400</w:t>
            </w:r>
          </w:p>
        </w:tc>
      </w:tr>
      <w:tr w:rsidR="00415689" w:rsidRPr="00415689" w:rsidTr="00415689">
        <w:trPr>
          <w:trHeight w:val="300"/>
        </w:trPr>
        <w:tc>
          <w:tcPr>
            <w:tcW w:w="2833" w:type="dxa"/>
            <w:tcBorders>
              <w:top w:val="nil"/>
              <w:left w:val="single" w:sz="4" w:space="0" w:color="auto"/>
              <w:bottom w:val="single" w:sz="4" w:space="0" w:color="auto"/>
              <w:right w:val="single" w:sz="4" w:space="0" w:color="auto"/>
            </w:tcBorders>
            <w:noWrap/>
            <w:vAlign w:val="center"/>
            <w:hideMark/>
          </w:tcPr>
          <w:p w:rsidR="00415689" w:rsidRPr="00415689" w:rsidRDefault="00415689" w:rsidP="00415689">
            <w:pPr>
              <w:ind w:left="0" w:firstLine="567"/>
              <w:rPr>
                <w:color w:val="000000"/>
                <w:sz w:val="18"/>
                <w:szCs w:val="18"/>
              </w:rPr>
            </w:pPr>
            <w:r w:rsidRPr="00415689">
              <w:rPr>
                <w:color w:val="000000"/>
                <w:sz w:val="18"/>
                <w:szCs w:val="18"/>
              </w:rPr>
              <w:t>22</w:t>
            </w:r>
          </w:p>
        </w:tc>
        <w:tc>
          <w:tcPr>
            <w:tcW w:w="4397" w:type="dxa"/>
            <w:tcBorders>
              <w:top w:val="nil"/>
              <w:left w:val="nil"/>
              <w:bottom w:val="single" w:sz="4" w:space="0" w:color="auto"/>
              <w:right w:val="single" w:sz="4" w:space="0" w:color="auto"/>
            </w:tcBorders>
            <w:noWrap/>
            <w:hideMark/>
          </w:tcPr>
          <w:p w:rsidR="00415689" w:rsidRPr="00415689" w:rsidRDefault="00415689" w:rsidP="00415689">
            <w:pPr>
              <w:ind w:left="0" w:firstLine="567"/>
              <w:rPr>
                <w:bCs/>
                <w:color w:val="000000"/>
                <w:sz w:val="18"/>
                <w:szCs w:val="18"/>
              </w:rPr>
            </w:pPr>
            <w:r w:rsidRPr="00415689">
              <w:rPr>
                <w:bCs/>
                <w:color w:val="000000"/>
                <w:sz w:val="18"/>
                <w:szCs w:val="18"/>
              </w:rPr>
              <w:t>401899,5500</w:t>
            </w:r>
          </w:p>
        </w:tc>
        <w:tc>
          <w:tcPr>
            <w:tcW w:w="3084" w:type="dxa"/>
            <w:tcBorders>
              <w:top w:val="nil"/>
              <w:left w:val="nil"/>
              <w:bottom w:val="single" w:sz="4" w:space="0" w:color="auto"/>
              <w:right w:val="single" w:sz="4" w:space="0" w:color="auto"/>
            </w:tcBorders>
            <w:noWrap/>
            <w:hideMark/>
          </w:tcPr>
          <w:p w:rsidR="00415689" w:rsidRPr="00415689" w:rsidRDefault="00415689" w:rsidP="00415689">
            <w:pPr>
              <w:ind w:left="0" w:firstLine="567"/>
              <w:rPr>
                <w:bCs/>
                <w:color w:val="000000"/>
                <w:sz w:val="18"/>
                <w:szCs w:val="18"/>
              </w:rPr>
            </w:pPr>
            <w:r w:rsidRPr="00415689">
              <w:rPr>
                <w:bCs/>
                <w:color w:val="000000"/>
                <w:sz w:val="18"/>
                <w:szCs w:val="18"/>
              </w:rPr>
              <w:t>3339694,3600</w:t>
            </w:r>
          </w:p>
        </w:tc>
      </w:tr>
      <w:tr w:rsidR="00415689" w:rsidRPr="00415689" w:rsidTr="00415689">
        <w:trPr>
          <w:trHeight w:val="300"/>
        </w:trPr>
        <w:tc>
          <w:tcPr>
            <w:tcW w:w="2833" w:type="dxa"/>
            <w:tcBorders>
              <w:top w:val="nil"/>
              <w:left w:val="single" w:sz="4" w:space="0" w:color="auto"/>
              <w:bottom w:val="single" w:sz="4" w:space="0" w:color="auto"/>
              <w:right w:val="single" w:sz="4" w:space="0" w:color="auto"/>
            </w:tcBorders>
            <w:noWrap/>
            <w:vAlign w:val="center"/>
            <w:hideMark/>
          </w:tcPr>
          <w:p w:rsidR="00415689" w:rsidRPr="00415689" w:rsidRDefault="00415689" w:rsidP="00415689">
            <w:pPr>
              <w:ind w:left="0" w:firstLine="567"/>
              <w:rPr>
                <w:color w:val="000000"/>
                <w:sz w:val="18"/>
                <w:szCs w:val="18"/>
              </w:rPr>
            </w:pPr>
            <w:r w:rsidRPr="00415689">
              <w:rPr>
                <w:color w:val="000000"/>
                <w:sz w:val="18"/>
                <w:szCs w:val="18"/>
              </w:rPr>
              <w:lastRenderedPageBreak/>
              <w:t>23</w:t>
            </w:r>
          </w:p>
        </w:tc>
        <w:tc>
          <w:tcPr>
            <w:tcW w:w="4397" w:type="dxa"/>
            <w:tcBorders>
              <w:top w:val="nil"/>
              <w:left w:val="nil"/>
              <w:bottom w:val="single" w:sz="4" w:space="0" w:color="auto"/>
              <w:right w:val="single" w:sz="4" w:space="0" w:color="auto"/>
            </w:tcBorders>
            <w:noWrap/>
            <w:hideMark/>
          </w:tcPr>
          <w:p w:rsidR="00415689" w:rsidRPr="00415689" w:rsidRDefault="00415689" w:rsidP="00415689">
            <w:pPr>
              <w:ind w:left="0" w:firstLine="567"/>
              <w:rPr>
                <w:bCs/>
                <w:color w:val="000000"/>
                <w:sz w:val="18"/>
                <w:szCs w:val="18"/>
              </w:rPr>
            </w:pPr>
            <w:r w:rsidRPr="00415689">
              <w:rPr>
                <w:bCs/>
                <w:color w:val="000000"/>
                <w:sz w:val="18"/>
                <w:szCs w:val="18"/>
              </w:rPr>
              <w:t>401834,4800</w:t>
            </w:r>
          </w:p>
        </w:tc>
        <w:tc>
          <w:tcPr>
            <w:tcW w:w="3084" w:type="dxa"/>
            <w:tcBorders>
              <w:top w:val="nil"/>
              <w:left w:val="nil"/>
              <w:bottom w:val="single" w:sz="4" w:space="0" w:color="auto"/>
              <w:right w:val="single" w:sz="4" w:space="0" w:color="auto"/>
            </w:tcBorders>
            <w:noWrap/>
            <w:hideMark/>
          </w:tcPr>
          <w:p w:rsidR="00415689" w:rsidRPr="00415689" w:rsidRDefault="00415689" w:rsidP="00415689">
            <w:pPr>
              <w:ind w:left="0" w:firstLine="567"/>
              <w:rPr>
                <w:bCs/>
                <w:color w:val="000000"/>
                <w:sz w:val="18"/>
                <w:szCs w:val="18"/>
              </w:rPr>
            </w:pPr>
            <w:r w:rsidRPr="00415689">
              <w:rPr>
                <w:bCs/>
                <w:color w:val="000000"/>
                <w:sz w:val="18"/>
                <w:szCs w:val="18"/>
              </w:rPr>
              <w:t>3339740,9000</w:t>
            </w:r>
          </w:p>
        </w:tc>
      </w:tr>
      <w:tr w:rsidR="00415689" w:rsidRPr="00415689" w:rsidTr="00415689">
        <w:trPr>
          <w:trHeight w:val="300"/>
        </w:trPr>
        <w:tc>
          <w:tcPr>
            <w:tcW w:w="2833" w:type="dxa"/>
            <w:tcBorders>
              <w:top w:val="nil"/>
              <w:left w:val="single" w:sz="4" w:space="0" w:color="auto"/>
              <w:bottom w:val="single" w:sz="4" w:space="0" w:color="auto"/>
              <w:right w:val="single" w:sz="4" w:space="0" w:color="auto"/>
            </w:tcBorders>
            <w:noWrap/>
            <w:vAlign w:val="center"/>
            <w:hideMark/>
          </w:tcPr>
          <w:p w:rsidR="00415689" w:rsidRPr="00415689" w:rsidRDefault="00415689" w:rsidP="00415689">
            <w:pPr>
              <w:ind w:left="0" w:firstLine="567"/>
              <w:rPr>
                <w:color w:val="000000"/>
                <w:sz w:val="18"/>
                <w:szCs w:val="18"/>
              </w:rPr>
            </w:pPr>
            <w:r w:rsidRPr="00415689">
              <w:rPr>
                <w:color w:val="000000"/>
                <w:sz w:val="18"/>
                <w:szCs w:val="18"/>
              </w:rPr>
              <w:t>24</w:t>
            </w:r>
          </w:p>
        </w:tc>
        <w:tc>
          <w:tcPr>
            <w:tcW w:w="4397" w:type="dxa"/>
            <w:tcBorders>
              <w:top w:val="nil"/>
              <w:left w:val="nil"/>
              <w:bottom w:val="single" w:sz="4" w:space="0" w:color="auto"/>
              <w:right w:val="single" w:sz="4" w:space="0" w:color="auto"/>
            </w:tcBorders>
            <w:noWrap/>
            <w:hideMark/>
          </w:tcPr>
          <w:p w:rsidR="00415689" w:rsidRPr="00415689" w:rsidRDefault="00415689" w:rsidP="00415689">
            <w:pPr>
              <w:ind w:left="0" w:firstLine="567"/>
              <w:rPr>
                <w:bCs/>
                <w:color w:val="000000"/>
                <w:sz w:val="18"/>
                <w:szCs w:val="18"/>
              </w:rPr>
            </w:pPr>
            <w:r w:rsidRPr="00415689">
              <w:rPr>
                <w:bCs/>
                <w:color w:val="000000"/>
                <w:sz w:val="18"/>
                <w:szCs w:val="18"/>
              </w:rPr>
              <w:t>401876,6600</w:t>
            </w:r>
          </w:p>
        </w:tc>
        <w:tc>
          <w:tcPr>
            <w:tcW w:w="3084" w:type="dxa"/>
            <w:tcBorders>
              <w:top w:val="nil"/>
              <w:left w:val="nil"/>
              <w:bottom w:val="single" w:sz="4" w:space="0" w:color="auto"/>
              <w:right w:val="single" w:sz="4" w:space="0" w:color="auto"/>
            </w:tcBorders>
            <w:noWrap/>
            <w:hideMark/>
          </w:tcPr>
          <w:p w:rsidR="00415689" w:rsidRPr="00415689" w:rsidRDefault="00415689" w:rsidP="00415689">
            <w:pPr>
              <w:ind w:left="0" w:firstLine="567"/>
              <w:rPr>
                <w:bCs/>
                <w:color w:val="000000"/>
                <w:sz w:val="18"/>
                <w:szCs w:val="18"/>
              </w:rPr>
            </w:pPr>
            <w:r w:rsidRPr="00415689">
              <w:rPr>
                <w:bCs/>
                <w:color w:val="000000"/>
                <w:sz w:val="18"/>
                <w:szCs w:val="18"/>
              </w:rPr>
              <w:t>3339799,8700</w:t>
            </w:r>
          </w:p>
        </w:tc>
      </w:tr>
      <w:tr w:rsidR="00415689" w:rsidRPr="00415689" w:rsidTr="00415689">
        <w:trPr>
          <w:trHeight w:val="300"/>
        </w:trPr>
        <w:tc>
          <w:tcPr>
            <w:tcW w:w="2833" w:type="dxa"/>
            <w:tcBorders>
              <w:top w:val="nil"/>
              <w:left w:val="single" w:sz="4" w:space="0" w:color="auto"/>
              <w:bottom w:val="single" w:sz="4" w:space="0" w:color="auto"/>
              <w:right w:val="single" w:sz="4" w:space="0" w:color="auto"/>
            </w:tcBorders>
            <w:noWrap/>
            <w:vAlign w:val="center"/>
            <w:hideMark/>
          </w:tcPr>
          <w:p w:rsidR="00415689" w:rsidRPr="00415689" w:rsidRDefault="00415689" w:rsidP="00415689">
            <w:pPr>
              <w:ind w:left="0" w:firstLine="567"/>
              <w:rPr>
                <w:color w:val="000000"/>
                <w:sz w:val="18"/>
                <w:szCs w:val="18"/>
              </w:rPr>
            </w:pPr>
            <w:r w:rsidRPr="00415689">
              <w:rPr>
                <w:color w:val="000000"/>
                <w:sz w:val="18"/>
                <w:szCs w:val="18"/>
              </w:rPr>
              <w:t>25</w:t>
            </w:r>
          </w:p>
        </w:tc>
        <w:tc>
          <w:tcPr>
            <w:tcW w:w="4397" w:type="dxa"/>
            <w:tcBorders>
              <w:top w:val="nil"/>
              <w:left w:val="nil"/>
              <w:bottom w:val="single" w:sz="4" w:space="0" w:color="auto"/>
              <w:right w:val="single" w:sz="4" w:space="0" w:color="auto"/>
            </w:tcBorders>
            <w:noWrap/>
            <w:hideMark/>
          </w:tcPr>
          <w:p w:rsidR="00415689" w:rsidRPr="00415689" w:rsidRDefault="00415689" w:rsidP="00415689">
            <w:pPr>
              <w:ind w:left="0" w:firstLine="567"/>
              <w:rPr>
                <w:bCs/>
                <w:color w:val="000000"/>
                <w:sz w:val="18"/>
                <w:szCs w:val="18"/>
              </w:rPr>
            </w:pPr>
            <w:r w:rsidRPr="00415689">
              <w:rPr>
                <w:bCs/>
                <w:color w:val="000000"/>
                <w:sz w:val="18"/>
                <w:szCs w:val="18"/>
              </w:rPr>
              <w:t>401864,4600</w:t>
            </w:r>
          </w:p>
        </w:tc>
        <w:tc>
          <w:tcPr>
            <w:tcW w:w="3084" w:type="dxa"/>
            <w:tcBorders>
              <w:top w:val="nil"/>
              <w:left w:val="nil"/>
              <w:bottom w:val="single" w:sz="4" w:space="0" w:color="auto"/>
              <w:right w:val="single" w:sz="4" w:space="0" w:color="auto"/>
            </w:tcBorders>
            <w:noWrap/>
            <w:hideMark/>
          </w:tcPr>
          <w:p w:rsidR="00415689" w:rsidRPr="00415689" w:rsidRDefault="00415689" w:rsidP="00415689">
            <w:pPr>
              <w:ind w:left="0" w:firstLine="567"/>
              <w:rPr>
                <w:bCs/>
                <w:color w:val="000000"/>
                <w:sz w:val="18"/>
                <w:szCs w:val="18"/>
              </w:rPr>
            </w:pPr>
            <w:r w:rsidRPr="00415689">
              <w:rPr>
                <w:bCs/>
                <w:color w:val="000000"/>
                <w:sz w:val="18"/>
                <w:szCs w:val="18"/>
              </w:rPr>
              <w:t>3339808,6000</w:t>
            </w:r>
          </w:p>
        </w:tc>
      </w:tr>
      <w:tr w:rsidR="00415689" w:rsidRPr="00415689" w:rsidTr="00415689">
        <w:trPr>
          <w:trHeight w:val="300"/>
        </w:trPr>
        <w:tc>
          <w:tcPr>
            <w:tcW w:w="2833" w:type="dxa"/>
            <w:tcBorders>
              <w:top w:val="nil"/>
              <w:left w:val="single" w:sz="4" w:space="0" w:color="auto"/>
              <w:bottom w:val="single" w:sz="4" w:space="0" w:color="auto"/>
              <w:right w:val="single" w:sz="4" w:space="0" w:color="auto"/>
            </w:tcBorders>
            <w:noWrap/>
            <w:vAlign w:val="center"/>
            <w:hideMark/>
          </w:tcPr>
          <w:p w:rsidR="00415689" w:rsidRPr="00415689" w:rsidRDefault="00415689" w:rsidP="00415689">
            <w:pPr>
              <w:ind w:left="0" w:firstLine="567"/>
              <w:rPr>
                <w:color w:val="000000"/>
                <w:sz w:val="18"/>
                <w:szCs w:val="18"/>
              </w:rPr>
            </w:pPr>
            <w:r w:rsidRPr="00415689">
              <w:rPr>
                <w:color w:val="000000"/>
                <w:sz w:val="18"/>
                <w:szCs w:val="18"/>
              </w:rPr>
              <w:t>26</w:t>
            </w:r>
          </w:p>
        </w:tc>
        <w:tc>
          <w:tcPr>
            <w:tcW w:w="4397" w:type="dxa"/>
            <w:tcBorders>
              <w:top w:val="nil"/>
              <w:left w:val="nil"/>
              <w:bottom w:val="single" w:sz="4" w:space="0" w:color="auto"/>
              <w:right w:val="single" w:sz="4" w:space="0" w:color="auto"/>
            </w:tcBorders>
            <w:noWrap/>
            <w:hideMark/>
          </w:tcPr>
          <w:p w:rsidR="00415689" w:rsidRPr="00415689" w:rsidRDefault="00415689" w:rsidP="00415689">
            <w:pPr>
              <w:ind w:left="0" w:firstLine="567"/>
              <w:rPr>
                <w:bCs/>
                <w:color w:val="000000"/>
                <w:sz w:val="18"/>
                <w:szCs w:val="18"/>
              </w:rPr>
            </w:pPr>
            <w:r w:rsidRPr="00415689">
              <w:rPr>
                <w:bCs/>
                <w:color w:val="000000"/>
                <w:sz w:val="18"/>
                <w:szCs w:val="18"/>
              </w:rPr>
              <w:t>401822,2800</w:t>
            </w:r>
          </w:p>
        </w:tc>
        <w:tc>
          <w:tcPr>
            <w:tcW w:w="3084" w:type="dxa"/>
            <w:tcBorders>
              <w:top w:val="nil"/>
              <w:left w:val="nil"/>
              <w:bottom w:val="single" w:sz="4" w:space="0" w:color="auto"/>
              <w:right w:val="single" w:sz="4" w:space="0" w:color="auto"/>
            </w:tcBorders>
            <w:noWrap/>
            <w:hideMark/>
          </w:tcPr>
          <w:p w:rsidR="00415689" w:rsidRPr="00415689" w:rsidRDefault="00415689" w:rsidP="00415689">
            <w:pPr>
              <w:ind w:left="0" w:firstLine="567"/>
              <w:rPr>
                <w:bCs/>
                <w:color w:val="000000"/>
                <w:sz w:val="18"/>
                <w:szCs w:val="18"/>
              </w:rPr>
            </w:pPr>
            <w:r w:rsidRPr="00415689">
              <w:rPr>
                <w:bCs/>
                <w:color w:val="000000"/>
                <w:sz w:val="18"/>
                <w:szCs w:val="18"/>
              </w:rPr>
              <w:t>3339749,6300</w:t>
            </w:r>
          </w:p>
        </w:tc>
      </w:tr>
      <w:tr w:rsidR="00415689" w:rsidRPr="00415689" w:rsidTr="00415689">
        <w:trPr>
          <w:trHeight w:val="300"/>
        </w:trPr>
        <w:tc>
          <w:tcPr>
            <w:tcW w:w="2833" w:type="dxa"/>
            <w:tcBorders>
              <w:top w:val="nil"/>
              <w:left w:val="single" w:sz="4" w:space="0" w:color="auto"/>
              <w:bottom w:val="single" w:sz="4" w:space="0" w:color="auto"/>
              <w:right w:val="single" w:sz="4" w:space="0" w:color="auto"/>
            </w:tcBorders>
            <w:noWrap/>
            <w:vAlign w:val="center"/>
            <w:hideMark/>
          </w:tcPr>
          <w:p w:rsidR="00415689" w:rsidRPr="00415689" w:rsidRDefault="00415689" w:rsidP="00415689">
            <w:pPr>
              <w:ind w:left="0" w:firstLine="567"/>
              <w:rPr>
                <w:color w:val="000000"/>
                <w:sz w:val="18"/>
                <w:szCs w:val="18"/>
              </w:rPr>
            </w:pPr>
            <w:r w:rsidRPr="00415689">
              <w:rPr>
                <w:color w:val="000000"/>
                <w:sz w:val="18"/>
                <w:szCs w:val="18"/>
              </w:rPr>
              <w:t>27</w:t>
            </w:r>
          </w:p>
        </w:tc>
        <w:tc>
          <w:tcPr>
            <w:tcW w:w="4397" w:type="dxa"/>
            <w:tcBorders>
              <w:top w:val="nil"/>
              <w:left w:val="nil"/>
              <w:bottom w:val="single" w:sz="4" w:space="0" w:color="auto"/>
              <w:right w:val="single" w:sz="4" w:space="0" w:color="auto"/>
            </w:tcBorders>
            <w:noWrap/>
            <w:hideMark/>
          </w:tcPr>
          <w:p w:rsidR="00415689" w:rsidRPr="00415689" w:rsidRDefault="00415689" w:rsidP="00415689">
            <w:pPr>
              <w:ind w:left="0" w:firstLine="567"/>
              <w:rPr>
                <w:bCs/>
                <w:color w:val="000000"/>
                <w:sz w:val="18"/>
                <w:szCs w:val="18"/>
              </w:rPr>
            </w:pPr>
            <w:r w:rsidRPr="00415689">
              <w:rPr>
                <w:bCs/>
                <w:color w:val="000000"/>
                <w:sz w:val="18"/>
                <w:szCs w:val="18"/>
              </w:rPr>
              <w:t>401753,1500</w:t>
            </w:r>
          </w:p>
        </w:tc>
        <w:tc>
          <w:tcPr>
            <w:tcW w:w="3084" w:type="dxa"/>
            <w:tcBorders>
              <w:top w:val="nil"/>
              <w:left w:val="nil"/>
              <w:bottom w:val="single" w:sz="4" w:space="0" w:color="auto"/>
              <w:right w:val="single" w:sz="4" w:space="0" w:color="auto"/>
            </w:tcBorders>
            <w:noWrap/>
            <w:hideMark/>
          </w:tcPr>
          <w:p w:rsidR="00415689" w:rsidRPr="00415689" w:rsidRDefault="00415689" w:rsidP="00415689">
            <w:pPr>
              <w:ind w:left="0" w:firstLine="567"/>
              <w:rPr>
                <w:bCs/>
                <w:color w:val="000000"/>
                <w:sz w:val="18"/>
                <w:szCs w:val="18"/>
              </w:rPr>
            </w:pPr>
            <w:r w:rsidRPr="00415689">
              <w:rPr>
                <w:bCs/>
                <w:color w:val="000000"/>
                <w:sz w:val="18"/>
                <w:szCs w:val="18"/>
              </w:rPr>
              <w:t>3339799,0800</w:t>
            </w:r>
          </w:p>
        </w:tc>
      </w:tr>
      <w:tr w:rsidR="00415689" w:rsidRPr="00415689" w:rsidTr="00415689">
        <w:trPr>
          <w:trHeight w:val="300"/>
        </w:trPr>
        <w:tc>
          <w:tcPr>
            <w:tcW w:w="2833" w:type="dxa"/>
            <w:tcBorders>
              <w:top w:val="nil"/>
              <w:left w:val="single" w:sz="4" w:space="0" w:color="auto"/>
              <w:bottom w:val="single" w:sz="4" w:space="0" w:color="auto"/>
              <w:right w:val="single" w:sz="4" w:space="0" w:color="auto"/>
            </w:tcBorders>
            <w:noWrap/>
            <w:vAlign w:val="center"/>
            <w:hideMark/>
          </w:tcPr>
          <w:p w:rsidR="00415689" w:rsidRPr="00415689" w:rsidRDefault="00415689" w:rsidP="00415689">
            <w:pPr>
              <w:ind w:left="0" w:firstLine="567"/>
              <w:rPr>
                <w:color w:val="000000"/>
                <w:sz w:val="18"/>
                <w:szCs w:val="18"/>
              </w:rPr>
            </w:pPr>
            <w:r w:rsidRPr="00415689">
              <w:rPr>
                <w:color w:val="000000"/>
                <w:sz w:val="18"/>
                <w:szCs w:val="18"/>
              </w:rPr>
              <w:t>28</w:t>
            </w:r>
          </w:p>
        </w:tc>
        <w:tc>
          <w:tcPr>
            <w:tcW w:w="4397" w:type="dxa"/>
            <w:tcBorders>
              <w:top w:val="nil"/>
              <w:left w:val="nil"/>
              <w:bottom w:val="single" w:sz="4" w:space="0" w:color="auto"/>
              <w:right w:val="single" w:sz="4" w:space="0" w:color="auto"/>
            </w:tcBorders>
            <w:noWrap/>
            <w:hideMark/>
          </w:tcPr>
          <w:p w:rsidR="00415689" w:rsidRPr="00415689" w:rsidRDefault="00415689" w:rsidP="00415689">
            <w:pPr>
              <w:ind w:left="0" w:firstLine="567"/>
              <w:rPr>
                <w:bCs/>
                <w:color w:val="000000"/>
                <w:sz w:val="18"/>
                <w:szCs w:val="18"/>
              </w:rPr>
            </w:pPr>
            <w:r w:rsidRPr="00415689">
              <w:rPr>
                <w:bCs/>
                <w:color w:val="000000"/>
                <w:sz w:val="18"/>
                <w:szCs w:val="18"/>
              </w:rPr>
              <w:t>401522,8200</w:t>
            </w:r>
          </w:p>
        </w:tc>
        <w:tc>
          <w:tcPr>
            <w:tcW w:w="3084" w:type="dxa"/>
            <w:tcBorders>
              <w:top w:val="nil"/>
              <w:left w:val="nil"/>
              <w:bottom w:val="single" w:sz="4" w:space="0" w:color="auto"/>
              <w:right w:val="single" w:sz="4" w:space="0" w:color="auto"/>
            </w:tcBorders>
            <w:noWrap/>
            <w:hideMark/>
          </w:tcPr>
          <w:p w:rsidR="00415689" w:rsidRPr="00415689" w:rsidRDefault="00415689" w:rsidP="00415689">
            <w:pPr>
              <w:ind w:left="0" w:firstLine="567"/>
              <w:rPr>
                <w:bCs/>
                <w:color w:val="000000"/>
                <w:sz w:val="18"/>
                <w:szCs w:val="18"/>
              </w:rPr>
            </w:pPr>
            <w:r w:rsidRPr="00415689">
              <w:rPr>
                <w:bCs/>
                <w:color w:val="000000"/>
                <w:sz w:val="18"/>
                <w:szCs w:val="18"/>
              </w:rPr>
              <w:t>3340688,8600</w:t>
            </w:r>
          </w:p>
        </w:tc>
      </w:tr>
      <w:tr w:rsidR="00415689" w:rsidRPr="00415689" w:rsidTr="00415689">
        <w:trPr>
          <w:trHeight w:val="300"/>
        </w:trPr>
        <w:tc>
          <w:tcPr>
            <w:tcW w:w="2833" w:type="dxa"/>
            <w:tcBorders>
              <w:top w:val="nil"/>
              <w:left w:val="single" w:sz="4" w:space="0" w:color="auto"/>
              <w:bottom w:val="single" w:sz="4" w:space="0" w:color="auto"/>
              <w:right w:val="single" w:sz="4" w:space="0" w:color="auto"/>
            </w:tcBorders>
            <w:noWrap/>
            <w:vAlign w:val="center"/>
            <w:hideMark/>
          </w:tcPr>
          <w:p w:rsidR="00415689" w:rsidRPr="00415689" w:rsidRDefault="00415689" w:rsidP="00415689">
            <w:pPr>
              <w:ind w:left="0" w:firstLine="567"/>
              <w:rPr>
                <w:color w:val="000000"/>
                <w:sz w:val="18"/>
                <w:szCs w:val="18"/>
              </w:rPr>
            </w:pPr>
            <w:r w:rsidRPr="00415689">
              <w:rPr>
                <w:color w:val="000000"/>
                <w:sz w:val="18"/>
                <w:szCs w:val="18"/>
              </w:rPr>
              <w:t>29</w:t>
            </w:r>
          </w:p>
        </w:tc>
        <w:tc>
          <w:tcPr>
            <w:tcW w:w="4397" w:type="dxa"/>
            <w:tcBorders>
              <w:top w:val="nil"/>
              <w:left w:val="nil"/>
              <w:bottom w:val="single" w:sz="4" w:space="0" w:color="auto"/>
              <w:right w:val="single" w:sz="4" w:space="0" w:color="auto"/>
            </w:tcBorders>
            <w:noWrap/>
            <w:hideMark/>
          </w:tcPr>
          <w:p w:rsidR="00415689" w:rsidRPr="00415689" w:rsidRDefault="00415689" w:rsidP="00415689">
            <w:pPr>
              <w:ind w:left="0" w:firstLine="567"/>
              <w:rPr>
                <w:bCs/>
                <w:color w:val="000000"/>
                <w:sz w:val="18"/>
                <w:szCs w:val="18"/>
              </w:rPr>
            </w:pPr>
            <w:r w:rsidRPr="00415689">
              <w:rPr>
                <w:bCs/>
                <w:color w:val="000000"/>
                <w:sz w:val="18"/>
                <w:szCs w:val="18"/>
              </w:rPr>
              <w:t>401476,2000</w:t>
            </w:r>
          </w:p>
        </w:tc>
        <w:tc>
          <w:tcPr>
            <w:tcW w:w="3084" w:type="dxa"/>
            <w:tcBorders>
              <w:top w:val="nil"/>
              <w:left w:val="nil"/>
              <w:bottom w:val="single" w:sz="4" w:space="0" w:color="auto"/>
              <w:right w:val="single" w:sz="4" w:space="0" w:color="auto"/>
            </w:tcBorders>
            <w:noWrap/>
            <w:hideMark/>
          </w:tcPr>
          <w:p w:rsidR="00415689" w:rsidRPr="00415689" w:rsidRDefault="00415689" w:rsidP="00415689">
            <w:pPr>
              <w:ind w:left="0" w:firstLine="567"/>
              <w:rPr>
                <w:bCs/>
                <w:color w:val="000000"/>
                <w:sz w:val="18"/>
                <w:szCs w:val="18"/>
              </w:rPr>
            </w:pPr>
            <w:r w:rsidRPr="00415689">
              <w:rPr>
                <w:bCs/>
                <w:color w:val="000000"/>
                <w:sz w:val="18"/>
                <w:szCs w:val="18"/>
              </w:rPr>
              <w:t>3340713,7100</w:t>
            </w:r>
          </w:p>
        </w:tc>
      </w:tr>
      <w:tr w:rsidR="00415689" w:rsidRPr="00415689" w:rsidTr="00415689">
        <w:trPr>
          <w:trHeight w:val="300"/>
        </w:trPr>
        <w:tc>
          <w:tcPr>
            <w:tcW w:w="2833" w:type="dxa"/>
            <w:tcBorders>
              <w:top w:val="nil"/>
              <w:left w:val="single" w:sz="4" w:space="0" w:color="auto"/>
              <w:bottom w:val="single" w:sz="4" w:space="0" w:color="auto"/>
              <w:right w:val="single" w:sz="4" w:space="0" w:color="auto"/>
            </w:tcBorders>
            <w:noWrap/>
            <w:vAlign w:val="center"/>
            <w:hideMark/>
          </w:tcPr>
          <w:p w:rsidR="00415689" w:rsidRPr="00415689" w:rsidRDefault="00415689" w:rsidP="00415689">
            <w:pPr>
              <w:ind w:left="0" w:firstLine="567"/>
              <w:rPr>
                <w:color w:val="000000"/>
                <w:sz w:val="18"/>
                <w:szCs w:val="18"/>
              </w:rPr>
            </w:pPr>
            <w:r w:rsidRPr="00415689">
              <w:rPr>
                <w:color w:val="000000"/>
                <w:sz w:val="18"/>
                <w:szCs w:val="18"/>
              </w:rPr>
              <w:t>30</w:t>
            </w:r>
          </w:p>
        </w:tc>
        <w:tc>
          <w:tcPr>
            <w:tcW w:w="4397" w:type="dxa"/>
            <w:tcBorders>
              <w:top w:val="nil"/>
              <w:left w:val="nil"/>
              <w:bottom w:val="single" w:sz="4" w:space="0" w:color="auto"/>
              <w:right w:val="single" w:sz="4" w:space="0" w:color="auto"/>
            </w:tcBorders>
            <w:noWrap/>
            <w:hideMark/>
          </w:tcPr>
          <w:p w:rsidR="00415689" w:rsidRPr="00415689" w:rsidRDefault="00415689" w:rsidP="00415689">
            <w:pPr>
              <w:ind w:left="0" w:firstLine="567"/>
              <w:rPr>
                <w:bCs/>
                <w:color w:val="000000"/>
                <w:sz w:val="18"/>
                <w:szCs w:val="18"/>
              </w:rPr>
            </w:pPr>
            <w:r w:rsidRPr="00415689">
              <w:rPr>
                <w:bCs/>
                <w:color w:val="000000"/>
                <w:sz w:val="18"/>
                <w:szCs w:val="18"/>
              </w:rPr>
              <w:t>401452,6700</w:t>
            </w:r>
          </w:p>
        </w:tc>
        <w:tc>
          <w:tcPr>
            <w:tcW w:w="3084" w:type="dxa"/>
            <w:tcBorders>
              <w:top w:val="nil"/>
              <w:left w:val="nil"/>
              <w:bottom w:val="single" w:sz="4" w:space="0" w:color="auto"/>
              <w:right w:val="single" w:sz="4" w:space="0" w:color="auto"/>
            </w:tcBorders>
            <w:noWrap/>
            <w:hideMark/>
          </w:tcPr>
          <w:p w:rsidR="00415689" w:rsidRPr="00415689" w:rsidRDefault="00415689" w:rsidP="00415689">
            <w:pPr>
              <w:ind w:left="0" w:firstLine="567"/>
              <w:rPr>
                <w:bCs/>
                <w:color w:val="000000"/>
                <w:sz w:val="18"/>
                <w:szCs w:val="18"/>
              </w:rPr>
            </w:pPr>
            <w:r w:rsidRPr="00415689">
              <w:rPr>
                <w:bCs/>
                <w:color w:val="000000"/>
                <w:sz w:val="18"/>
                <w:szCs w:val="18"/>
              </w:rPr>
              <w:t>3340737,8400</w:t>
            </w:r>
          </w:p>
        </w:tc>
      </w:tr>
      <w:tr w:rsidR="00415689" w:rsidRPr="00415689" w:rsidTr="00415689">
        <w:trPr>
          <w:trHeight w:val="300"/>
        </w:trPr>
        <w:tc>
          <w:tcPr>
            <w:tcW w:w="2833" w:type="dxa"/>
            <w:tcBorders>
              <w:top w:val="nil"/>
              <w:left w:val="single" w:sz="4" w:space="0" w:color="auto"/>
              <w:bottom w:val="single" w:sz="4" w:space="0" w:color="auto"/>
              <w:right w:val="single" w:sz="4" w:space="0" w:color="auto"/>
            </w:tcBorders>
            <w:noWrap/>
            <w:vAlign w:val="center"/>
            <w:hideMark/>
          </w:tcPr>
          <w:p w:rsidR="00415689" w:rsidRPr="00415689" w:rsidRDefault="00415689" w:rsidP="00415689">
            <w:pPr>
              <w:ind w:left="0" w:firstLine="567"/>
              <w:rPr>
                <w:color w:val="000000"/>
                <w:sz w:val="18"/>
                <w:szCs w:val="18"/>
              </w:rPr>
            </w:pPr>
            <w:r w:rsidRPr="00415689">
              <w:rPr>
                <w:color w:val="000000"/>
                <w:sz w:val="18"/>
                <w:szCs w:val="18"/>
              </w:rPr>
              <w:t>31</w:t>
            </w:r>
          </w:p>
        </w:tc>
        <w:tc>
          <w:tcPr>
            <w:tcW w:w="4397" w:type="dxa"/>
            <w:tcBorders>
              <w:top w:val="nil"/>
              <w:left w:val="nil"/>
              <w:bottom w:val="single" w:sz="4" w:space="0" w:color="auto"/>
              <w:right w:val="single" w:sz="4" w:space="0" w:color="auto"/>
            </w:tcBorders>
            <w:noWrap/>
            <w:hideMark/>
          </w:tcPr>
          <w:p w:rsidR="00415689" w:rsidRPr="00415689" w:rsidRDefault="00415689" w:rsidP="00415689">
            <w:pPr>
              <w:ind w:left="0" w:firstLine="567"/>
              <w:rPr>
                <w:bCs/>
                <w:color w:val="000000"/>
                <w:sz w:val="18"/>
                <w:szCs w:val="18"/>
              </w:rPr>
            </w:pPr>
            <w:r w:rsidRPr="00415689">
              <w:rPr>
                <w:bCs/>
                <w:color w:val="000000"/>
                <w:sz w:val="18"/>
                <w:szCs w:val="18"/>
              </w:rPr>
              <w:t>401446,9400</w:t>
            </w:r>
          </w:p>
        </w:tc>
        <w:tc>
          <w:tcPr>
            <w:tcW w:w="3084" w:type="dxa"/>
            <w:tcBorders>
              <w:top w:val="nil"/>
              <w:left w:val="nil"/>
              <w:bottom w:val="single" w:sz="4" w:space="0" w:color="auto"/>
              <w:right w:val="single" w:sz="4" w:space="0" w:color="auto"/>
            </w:tcBorders>
            <w:noWrap/>
            <w:hideMark/>
          </w:tcPr>
          <w:p w:rsidR="00415689" w:rsidRPr="00415689" w:rsidRDefault="00415689" w:rsidP="00415689">
            <w:pPr>
              <w:ind w:left="0" w:firstLine="567"/>
              <w:rPr>
                <w:bCs/>
                <w:color w:val="000000"/>
                <w:sz w:val="18"/>
                <w:szCs w:val="18"/>
              </w:rPr>
            </w:pPr>
            <w:r w:rsidRPr="00415689">
              <w:rPr>
                <w:bCs/>
                <w:color w:val="000000"/>
                <w:sz w:val="18"/>
                <w:szCs w:val="18"/>
              </w:rPr>
              <w:t>3340737,4000</w:t>
            </w:r>
          </w:p>
        </w:tc>
      </w:tr>
      <w:tr w:rsidR="00415689" w:rsidRPr="00415689" w:rsidTr="00415689">
        <w:trPr>
          <w:trHeight w:val="300"/>
        </w:trPr>
        <w:tc>
          <w:tcPr>
            <w:tcW w:w="2833" w:type="dxa"/>
            <w:tcBorders>
              <w:top w:val="nil"/>
              <w:left w:val="single" w:sz="4" w:space="0" w:color="auto"/>
              <w:bottom w:val="single" w:sz="4" w:space="0" w:color="auto"/>
              <w:right w:val="single" w:sz="4" w:space="0" w:color="auto"/>
            </w:tcBorders>
            <w:noWrap/>
            <w:vAlign w:val="center"/>
            <w:hideMark/>
          </w:tcPr>
          <w:p w:rsidR="00415689" w:rsidRPr="00415689" w:rsidRDefault="00415689" w:rsidP="00415689">
            <w:pPr>
              <w:ind w:left="0" w:firstLine="567"/>
              <w:rPr>
                <w:color w:val="000000"/>
                <w:sz w:val="18"/>
                <w:szCs w:val="18"/>
              </w:rPr>
            </w:pPr>
            <w:r w:rsidRPr="00415689">
              <w:rPr>
                <w:color w:val="000000"/>
                <w:sz w:val="18"/>
                <w:szCs w:val="18"/>
              </w:rPr>
              <w:t>32</w:t>
            </w:r>
          </w:p>
        </w:tc>
        <w:tc>
          <w:tcPr>
            <w:tcW w:w="4397" w:type="dxa"/>
            <w:tcBorders>
              <w:top w:val="nil"/>
              <w:left w:val="nil"/>
              <w:bottom w:val="single" w:sz="4" w:space="0" w:color="auto"/>
              <w:right w:val="single" w:sz="4" w:space="0" w:color="auto"/>
            </w:tcBorders>
            <w:noWrap/>
            <w:hideMark/>
          </w:tcPr>
          <w:p w:rsidR="00415689" w:rsidRPr="00415689" w:rsidRDefault="00415689" w:rsidP="00415689">
            <w:pPr>
              <w:ind w:left="0" w:firstLine="567"/>
              <w:rPr>
                <w:bCs/>
                <w:color w:val="000000"/>
                <w:sz w:val="18"/>
                <w:szCs w:val="18"/>
              </w:rPr>
            </w:pPr>
            <w:r w:rsidRPr="00415689">
              <w:rPr>
                <w:bCs/>
                <w:color w:val="000000"/>
                <w:sz w:val="18"/>
                <w:szCs w:val="18"/>
              </w:rPr>
              <w:t>401348,6000</w:t>
            </w:r>
          </w:p>
        </w:tc>
        <w:tc>
          <w:tcPr>
            <w:tcW w:w="3084" w:type="dxa"/>
            <w:tcBorders>
              <w:top w:val="nil"/>
              <w:left w:val="nil"/>
              <w:bottom w:val="single" w:sz="4" w:space="0" w:color="auto"/>
              <w:right w:val="single" w:sz="4" w:space="0" w:color="auto"/>
            </w:tcBorders>
            <w:noWrap/>
            <w:hideMark/>
          </w:tcPr>
          <w:p w:rsidR="00415689" w:rsidRPr="00415689" w:rsidRDefault="00415689" w:rsidP="00415689">
            <w:pPr>
              <w:ind w:left="0" w:firstLine="567"/>
              <w:rPr>
                <w:bCs/>
                <w:color w:val="000000"/>
                <w:sz w:val="18"/>
                <w:szCs w:val="18"/>
              </w:rPr>
            </w:pPr>
            <w:r w:rsidRPr="00415689">
              <w:rPr>
                <w:bCs/>
                <w:color w:val="000000"/>
                <w:sz w:val="18"/>
                <w:szCs w:val="18"/>
              </w:rPr>
              <w:t>3340599,9500</w:t>
            </w:r>
          </w:p>
        </w:tc>
      </w:tr>
      <w:tr w:rsidR="00415689" w:rsidRPr="00415689" w:rsidTr="00415689">
        <w:trPr>
          <w:trHeight w:val="300"/>
        </w:trPr>
        <w:tc>
          <w:tcPr>
            <w:tcW w:w="2833" w:type="dxa"/>
            <w:tcBorders>
              <w:top w:val="nil"/>
              <w:left w:val="single" w:sz="4" w:space="0" w:color="auto"/>
              <w:bottom w:val="single" w:sz="4" w:space="0" w:color="auto"/>
              <w:right w:val="single" w:sz="4" w:space="0" w:color="auto"/>
            </w:tcBorders>
            <w:noWrap/>
            <w:vAlign w:val="center"/>
            <w:hideMark/>
          </w:tcPr>
          <w:p w:rsidR="00415689" w:rsidRPr="00415689" w:rsidRDefault="00415689" w:rsidP="00415689">
            <w:pPr>
              <w:ind w:left="0" w:firstLine="567"/>
              <w:rPr>
                <w:color w:val="000000"/>
                <w:sz w:val="18"/>
                <w:szCs w:val="18"/>
              </w:rPr>
            </w:pPr>
            <w:r w:rsidRPr="00415689">
              <w:rPr>
                <w:color w:val="000000"/>
                <w:sz w:val="18"/>
                <w:szCs w:val="18"/>
              </w:rPr>
              <w:t>33</w:t>
            </w:r>
          </w:p>
        </w:tc>
        <w:tc>
          <w:tcPr>
            <w:tcW w:w="4397" w:type="dxa"/>
            <w:tcBorders>
              <w:top w:val="nil"/>
              <w:left w:val="nil"/>
              <w:bottom w:val="single" w:sz="4" w:space="0" w:color="auto"/>
              <w:right w:val="single" w:sz="4" w:space="0" w:color="auto"/>
            </w:tcBorders>
            <w:noWrap/>
            <w:hideMark/>
          </w:tcPr>
          <w:p w:rsidR="00415689" w:rsidRPr="00415689" w:rsidRDefault="00415689" w:rsidP="00415689">
            <w:pPr>
              <w:ind w:left="0" w:firstLine="567"/>
              <w:rPr>
                <w:bCs/>
                <w:color w:val="000000"/>
                <w:sz w:val="18"/>
                <w:szCs w:val="18"/>
              </w:rPr>
            </w:pPr>
            <w:r w:rsidRPr="00415689">
              <w:rPr>
                <w:bCs/>
                <w:color w:val="000000"/>
                <w:sz w:val="18"/>
                <w:szCs w:val="18"/>
              </w:rPr>
              <w:t>401349,2900</w:t>
            </w:r>
          </w:p>
        </w:tc>
        <w:tc>
          <w:tcPr>
            <w:tcW w:w="3084" w:type="dxa"/>
            <w:tcBorders>
              <w:top w:val="nil"/>
              <w:left w:val="nil"/>
              <w:bottom w:val="single" w:sz="4" w:space="0" w:color="auto"/>
              <w:right w:val="single" w:sz="4" w:space="0" w:color="auto"/>
            </w:tcBorders>
            <w:noWrap/>
            <w:hideMark/>
          </w:tcPr>
          <w:p w:rsidR="00415689" w:rsidRPr="00415689" w:rsidRDefault="00415689" w:rsidP="00415689">
            <w:pPr>
              <w:ind w:left="0" w:firstLine="567"/>
              <w:rPr>
                <w:bCs/>
                <w:color w:val="000000"/>
                <w:sz w:val="18"/>
                <w:szCs w:val="18"/>
              </w:rPr>
            </w:pPr>
            <w:r w:rsidRPr="00415689">
              <w:rPr>
                <w:bCs/>
                <w:color w:val="000000"/>
                <w:sz w:val="18"/>
                <w:szCs w:val="18"/>
              </w:rPr>
              <w:t>3340595,7600</w:t>
            </w:r>
          </w:p>
        </w:tc>
      </w:tr>
      <w:tr w:rsidR="00415689" w:rsidRPr="00415689" w:rsidTr="00415689">
        <w:trPr>
          <w:trHeight w:val="300"/>
        </w:trPr>
        <w:tc>
          <w:tcPr>
            <w:tcW w:w="2833" w:type="dxa"/>
            <w:tcBorders>
              <w:top w:val="nil"/>
              <w:left w:val="single" w:sz="4" w:space="0" w:color="auto"/>
              <w:bottom w:val="single" w:sz="4" w:space="0" w:color="auto"/>
              <w:right w:val="single" w:sz="4" w:space="0" w:color="auto"/>
            </w:tcBorders>
            <w:noWrap/>
            <w:vAlign w:val="center"/>
            <w:hideMark/>
          </w:tcPr>
          <w:p w:rsidR="00415689" w:rsidRPr="00415689" w:rsidRDefault="00415689" w:rsidP="00415689">
            <w:pPr>
              <w:ind w:left="0" w:firstLine="567"/>
              <w:rPr>
                <w:color w:val="000000"/>
                <w:sz w:val="18"/>
                <w:szCs w:val="18"/>
              </w:rPr>
            </w:pPr>
            <w:r w:rsidRPr="00415689">
              <w:rPr>
                <w:color w:val="000000"/>
                <w:sz w:val="18"/>
                <w:szCs w:val="18"/>
              </w:rPr>
              <w:t>34</w:t>
            </w:r>
          </w:p>
        </w:tc>
        <w:tc>
          <w:tcPr>
            <w:tcW w:w="4397" w:type="dxa"/>
            <w:tcBorders>
              <w:top w:val="nil"/>
              <w:left w:val="nil"/>
              <w:bottom w:val="single" w:sz="4" w:space="0" w:color="auto"/>
              <w:right w:val="single" w:sz="4" w:space="0" w:color="auto"/>
            </w:tcBorders>
            <w:noWrap/>
            <w:hideMark/>
          </w:tcPr>
          <w:p w:rsidR="00415689" w:rsidRPr="00415689" w:rsidRDefault="00415689" w:rsidP="00415689">
            <w:pPr>
              <w:ind w:left="0" w:firstLine="567"/>
              <w:rPr>
                <w:bCs/>
                <w:color w:val="000000"/>
                <w:sz w:val="18"/>
                <w:szCs w:val="18"/>
              </w:rPr>
            </w:pPr>
            <w:r w:rsidRPr="00415689">
              <w:rPr>
                <w:bCs/>
                <w:color w:val="000000"/>
                <w:sz w:val="18"/>
                <w:szCs w:val="18"/>
              </w:rPr>
              <w:t>401420,0300</w:t>
            </w:r>
          </w:p>
        </w:tc>
        <w:tc>
          <w:tcPr>
            <w:tcW w:w="3084" w:type="dxa"/>
            <w:tcBorders>
              <w:top w:val="nil"/>
              <w:left w:val="nil"/>
              <w:bottom w:val="single" w:sz="4" w:space="0" w:color="auto"/>
              <w:right w:val="single" w:sz="4" w:space="0" w:color="auto"/>
            </w:tcBorders>
            <w:noWrap/>
            <w:hideMark/>
          </w:tcPr>
          <w:p w:rsidR="00415689" w:rsidRPr="00415689" w:rsidRDefault="00415689" w:rsidP="00415689">
            <w:pPr>
              <w:ind w:left="0" w:firstLine="567"/>
              <w:rPr>
                <w:bCs/>
                <w:color w:val="000000"/>
                <w:sz w:val="18"/>
                <w:szCs w:val="18"/>
              </w:rPr>
            </w:pPr>
            <w:r w:rsidRPr="00415689">
              <w:rPr>
                <w:bCs/>
                <w:color w:val="000000"/>
                <w:sz w:val="18"/>
                <w:szCs w:val="18"/>
              </w:rPr>
              <w:t>3340545,1600</w:t>
            </w:r>
          </w:p>
        </w:tc>
      </w:tr>
      <w:tr w:rsidR="00415689" w:rsidRPr="00415689" w:rsidTr="00415689">
        <w:trPr>
          <w:trHeight w:val="300"/>
        </w:trPr>
        <w:tc>
          <w:tcPr>
            <w:tcW w:w="2833" w:type="dxa"/>
            <w:tcBorders>
              <w:top w:val="nil"/>
              <w:left w:val="single" w:sz="4" w:space="0" w:color="auto"/>
              <w:bottom w:val="single" w:sz="4" w:space="0" w:color="auto"/>
              <w:right w:val="single" w:sz="4" w:space="0" w:color="auto"/>
            </w:tcBorders>
            <w:noWrap/>
            <w:vAlign w:val="center"/>
            <w:hideMark/>
          </w:tcPr>
          <w:p w:rsidR="00415689" w:rsidRPr="00415689" w:rsidRDefault="00415689" w:rsidP="00415689">
            <w:pPr>
              <w:ind w:left="0" w:firstLine="567"/>
              <w:rPr>
                <w:color w:val="000000"/>
                <w:sz w:val="18"/>
                <w:szCs w:val="18"/>
              </w:rPr>
            </w:pPr>
            <w:r w:rsidRPr="00415689">
              <w:rPr>
                <w:color w:val="000000"/>
                <w:sz w:val="18"/>
                <w:szCs w:val="18"/>
              </w:rPr>
              <w:t>35</w:t>
            </w:r>
          </w:p>
        </w:tc>
        <w:tc>
          <w:tcPr>
            <w:tcW w:w="4397" w:type="dxa"/>
            <w:tcBorders>
              <w:top w:val="nil"/>
              <w:left w:val="nil"/>
              <w:bottom w:val="single" w:sz="4" w:space="0" w:color="auto"/>
              <w:right w:val="single" w:sz="4" w:space="0" w:color="auto"/>
            </w:tcBorders>
            <w:noWrap/>
            <w:hideMark/>
          </w:tcPr>
          <w:p w:rsidR="00415689" w:rsidRPr="00415689" w:rsidRDefault="00415689" w:rsidP="00415689">
            <w:pPr>
              <w:ind w:left="0" w:firstLine="567"/>
              <w:rPr>
                <w:bCs/>
                <w:color w:val="000000"/>
                <w:sz w:val="18"/>
                <w:szCs w:val="18"/>
              </w:rPr>
            </w:pPr>
            <w:r w:rsidRPr="00415689">
              <w:rPr>
                <w:bCs/>
                <w:color w:val="000000"/>
                <w:sz w:val="18"/>
                <w:szCs w:val="18"/>
              </w:rPr>
              <w:t>401465,1200</w:t>
            </w:r>
          </w:p>
        </w:tc>
        <w:tc>
          <w:tcPr>
            <w:tcW w:w="3084" w:type="dxa"/>
            <w:tcBorders>
              <w:top w:val="nil"/>
              <w:left w:val="nil"/>
              <w:bottom w:val="single" w:sz="4" w:space="0" w:color="auto"/>
              <w:right w:val="single" w:sz="4" w:space="0" w:color="auto"/>
            </w:tcBorders>
            <w:noWrap/>
            <w:hideMark/>
          </w:tcPr>
          <w:p w:rsidR="00415689" w:rsidRPr="00415689" w:rsidRDefault="00415689" w:rsidP="00415689">
            <w:pPr>
              <w:ind w:left="0" w:firstLine="567"/>
              <w:rPr>
                <w:bCs/>
                <w:color w:val="000000"/>
                <w:sz w:val="18"/>
                <w:szCs w:val="18"/>
              </w:rPr>
            </w:pPr>
            <w:r w:rsidRPr="00415689">
              <w:rPr>
                <w:bCs/>
                <w:color w:val="000000"/>
                <w:sz w:val="18"/>
                <w:szCs w:val="18"/>
              </w:rPr>
              <w:t>3340608,1900</w:t>
            </w:r>
          </w:p>
        </w:tc>
      </w:tr>
      <w:tr w:rsidR="00415689" w:rsidRPr="00415689" w:rsidTr="00415689">
        <w:trPr>
          <w:trHeight w:val="300"/>
        </w:trPr>
        <w:tc>
          <w:tcPr>
            <w:tcW w:w="2833" w:type="dxa"/>
            <w:tcBorders>
              <w:top w:val="nil"/>
              <w:left w:val="single" w:sz="4" w:space="0" w:color="auto"/>
              <w:bottom w:val="single" w:sz="4" w:space="0" w:color="auto"/>
              <w:right w:val="single" w:sz="4" w:space="0" w:color="auto"/>
            </w:tcBorders>
            <w:noWrap/>
            <w:vAlign w:val="center"/>
            <w:hideMark/>
          </w:tcPr>
          <w:p w:rsidR="00415689" w:rsidRPr="00415689" w:rsidRDefault="00415689" w:rsidP="00415689">
            <w:pPr>
              <w:ind w:left="0" w:firstLine="567"/>
              <w:rPr>
                <w:color w:val="000000"/>
                <w:sz w:val="18"/>
                <w:szCs w:val="18"/>
              </w:rPr>
            </w:pPr>
            <w:r w:rsidRPr="00415689">
              <w:rPr>
                <w:color w:val="000000"/>
                <w:sz w:val="18"/>
                <w:szCs w:val="18"/>
              </w:rPr>
              <w:t>36</w:t>
            </w:r>
          </w:p>
        </w:tc>
        <w:tc>
          <w:tcPr>
            <w:tcW w:w="4397" w:type="dxa"/>
            <w:tcBorders>
              <w:top w:val="nil"/>
              <w:left w:val="nil"/>
              <w:bottom w:val="single" w:sz="4" w:space="0" w:color="auto"/>
              <w:right w:val="single" w:sz="4" w:space="0" w:color="auto"/>
            </w:tcBorders>
            <w:noWrap/>
            <w:hideMark/>
          </w:tcPr>
          <w:p w:rsidR="00415689" w:rsidRPr="00415689" w:rsidRDefault="00415689" w:rsidP="00415689">
            <w:pPr>
              <w:ind w:left="0" w:firstLine="567"/>
              <w:rPr>
                <w:bCs/>
                <w:color w:val="000000"/>
                <w:sz w:val="18"/>
                <w:szCs w:val="18"/>
              </w:rPr>
            </w:pPr>
            <w:r w:rsidRPr="00415689">
              <w:rPr>
                <w:bCs/>
                <w:color w:val="000000"/>
                <w:sz w:val="18"/>
                <w:szCs w:val="18"/>
              </w:rPr>
              <w:t>401477,3200</w:t>
            </w:r>
          </w:p>
        </w:tc>
        <w:tc>
          <w:tcPr>
            <w:tcW w:w="3084" w:type="dxa"/>
            <w:tcBorders>
              <w:top w:val="nil"/>
              <w:left w:val="nil"/>
              <w:bottom w:val="single" w:sz="4" w:space="0" w:color="auto"/>
              <w:right w:val="single" w:sz="4" w:space="0" w:color="auto"/>
            </w:tcBorders>
            <w:noWrap/>
            <w:hideMark/>
          </w:tcPr>
          <w:p w:rsidR="00415689" w:rsidRPr="00415689" w:rsidRDefault="00415689" w:rsidP="00415689">
            <w:pPr>
              <w:ind w:left="0" w:firstLine="567"/>
              <w:rPr>
                <w:bCs/>
                <w:color w:val="000000"/>
                <w:sz w:val="18"/>
                <w:szCs w:val="18"/>
              </w:rPr>
            </w:pPr>
            <w:r w:rsidRPr="00415689">
              <w:rPr>
                <w:bCs/>
                <w:color w:val="000000"/>
                <w:sz w:val="18"/>
                <w:szCs w:val="18"/>
              </w:rPr>
              <w:t>3340599,4700</w:t>
            </w:r>
          </w:p>
        </w:tc>
      </w:tr>
      <w:tr w:rsidR="00415689" w:rsidRPr="00415689" w:rsidTr="00415689">
        <w:trPr>
          <w:trHeight w:val="300"/>
        </w:trPr>
        <w:tc>
          <w:tcPr>
            <w:tcW w:w="2833" w:type="dxa"/>
            <w:tcBorders>
              <w:top w:val="nil"/>
              <w:left w:val="single" w:sz="4" w:space="0" w:color="auto"/>
              <w:bottom w:val="single" w:sz="4" w:space="0" w:color="auto"/>
              <w:right w:val="single" w:sz="4" w:space="0" w:color="auto"/>
            </w:tcBorders>
            <w:noWrap/>
            <w:vAlign w:val="center"/>
            <w:hideMark/>
          </w:tcPr>
          <w:p w:rsidR="00415689" w:rsidRPr="00415689" w:rsidRDefault="00415689" w:rsidP="00415689">
            <w:pPr>
              <w:ind w:left="0" w:firstLine="567"/>
              <w:rPr>
                <w:color w:val="000000"/>
                <w:sz w:val="18"/>
                <w:szCs w:val="18"/>
              </w:rPr>
            </w:pPr>
            <w:r w:rsidRPr="00415689">
              <w:rPr>
                <w:color w:val="000000"/>
                <w:sz w:val="18"/>
                <w:szCs w:val="18"/>
              </w:rPr>
              <w:t>37</w:t>
            </w:r>
          </w:p>
        </w:tc>
        <w:tc>
          <w:tcPr>
            <w:tcW w:w="4397" w:type="dxa"/>
            <w:tcBorders>
              <w:top w:val="nil"/>
              <w:left w:val="nil"/>
              <w:bottom w:val="single" w:sz="4" w:space="0" w:color="auto"/>
              <w:right w:val="single" w:sz="4" w:space="0" w:color="auto"/>
            </w:tcBorders>
            <w:noWrap/>
            <w:hideMark/>
          </w:tcPr>
          <w:p w:rsidR="00415689" w:rsidRPr="00415689" w:rsidRDefault="00415689" w:rsidP="00415689">
            <w:pPr>
              <w:ind w:left="0" w:firstLine="567"/>
              <w:rPr>
                <w:bCs/>
                <w:color w:val="000000"/>
                <w:sz w:val="18"/>
                <w:szCs w:val="18"/>
              </w:rPr>
            </w:pPr>
            <w:r w:rsidRPr="00415689">
              <w:rPr>
                <w:bCs/>
                <w:color w:val="000000"/>
                <w:sz w:val="18"/>
                <w:szCs w:val="18"/>
              </w:rPr>
              <w:t>401432,2300</w:t>
            </w:r>
          </w:p>
        </w:tc>
        <w:tc>
          <w:tcPr>
            <w:tcW w:w="3084" w:type="dxa"/>
            <w:tcBorders>
              <w:top w:val="nil"/>
              <w:left w:val="nil"/>
              <w:bottom w:val="single" w:sz="4" w:space="0" w:color="auto"/>
              <w:right w:val="single" w:sz="4" w:space="0" w:color="auto"/>
            </w:tcBorders>
            <w:noWrap/>
            <w:hideMark/>
          </w:tcPr>
          <w:p w:rsidR="00415689" w:rsidRPr="00415689" w:rsidRDefault="00415689" w:rsidP="00415689">
            <w:pPr>
              <w:ind w:left="0" w:firstLine="567"/>
              <w:rPr>
                <w:bCs/>
                <w:color w:val="000000"/>
                <w:sz w:val="18"/>
                <w:szCs w:val="18"/>
              </w:rPr>
            </w:pPr>
            <w:r w:rsidRPr="00415689">
              <w:rPr>
                <w:bCs/>
                <w:color w:val="000000"/>
                <w:sz w:val="18"/>
                <w:szCs w:val="18"/>
              </w:rPr>
              <w:t>3340536,4300</w:t>
            </w:r>
          </w:p>
        </w:tc>
      </w:tr>
      <w:tr w:rsidR="00415689" w:rsidRPr="00415689" w:rsidTr="00415689">
        <w:trPr>
          <w:trHeight w:val="300"/>
        </w:trPr>
        <w:tc>
          <w:tcPr>
            <w:tcW w:w="2833" w:type="dxa"/>
            <w:tcBorders>
              <w:top w:val="nil"/>
              <w:left w:val="single" w:sz="4" w:space="0" w:color="auto"/>
              <w:bottom w:val="single" w:sz="4" w:space="0" w:color="auto"/>
              <w:right w:val="single" w:sz="4" w:space="0" w:color="auto"/>
            </w:tcBorders>
            <w:noWrap/>
            <w:vAlign w:val="center"/>
            <w:hideMark/>
          </w:tcPr>
          <w:p w:rsidR="00415689" w:rsidRPr="00415689" w:rsidRDefault="00415689" w:rsidP="00415689">
            <w:pPr>
              <w:ind w:left="0" w:firstLine="567"/>
              <w:rPr>
                <w:color w:val="000000"/>
                <w:sz w:val="18"/>
                <w:szCs w:val="18"/>
              </w:rPr>
            </w:pPr>
            <w:r w:rsidRPr="00415689">
              <w:rPr>
                <w:color w:val="000000"/>
                <w:sz w:val="18"/>
                <w:szCs w:val="18"/>
              </w:rPr>
              <w:t>38</w:t>
            </w:r>
          </w:p>
        </w:tc>
        <w:tc>
          <w:tcPr>
            <w:tcW w:w="4397" w:type="dxa"/>
            <w:tcBorders>
              <w:top w:val="nil"/>
              <w:left w:val="nil"/>
              <w:bottom w:val="single" w:sz="4" w:space="0" w:color="auto"/>
              <w:right w:val="single" w:sz="4" w:space="0" w:color="auto"/>
            </w:tcBorders>
            <w:noWrap/>
            <w:hideMark/>
          </w:tcPr>
          <w:p w:rsidR="00415689" w:rsidRPr="00415689" w:rsidRDefault="00415689" w:rsidP="00415689">
            <w:pPr>
              <w:ind w:left="0" w:firstLine="567"/>
              <w:rPr>
                <w:bCs/>
                <w:color w:val="000000"/>
                <w:sz w:val="18"/>
                <w:szCs w:val="18"/>
              </w:rPr>
            </w:pPr>
            <w:r w:rsidRPr="00415689">
              <w:rPr>
                <w:bCs/>
                <w:color w:val="000000"/>
                <w:sz w:val="18"/>
                <w:szCs w:val="18"/>
              </w:rPr>
              <w:t>401494,8600</w:t>
            </w:r>
          </w:p>
        </w:tc>
        <w:tc>
          <w:tcPr>
            <w:tcW w:w="3084" w:type="dxa"/>
            <w:tcBorders>
              <w:top w:val="nil"/>
              <w:left w:val="nil"/>
              <w:bottom w:val="single" w:sz="4" w:space="0" w:color="auto"/>
              <w:right w:val="single" w:sz="4" w:space="0" w:color="auto"/>
            </w:tcBorders>
            <w:noWrap/>
            <w:hideMark/>
          </w:tcPr>
          <w:p w:rsidR="00415689" w:rsidRPr="00415689" w:rsidRDefault="00415689" w:rsidP="00415689">
            <w:pPr>
              <w:ind w:left="0" w:firstLine="567"/>
              <w:rPr>
                <w:bCs/>
                <w:color w:val="000000"/>
                <w:sz w:val="18"/>
                <w:szCs w:val="18"/>
              </w:rPr>
            </w:pPr>
            <w:r w:rsidRPr="00415689">
              <w:rPr>
                <w:bCs/>
                <w:color w:val="000000"/>
                <w:sz w:val="18"/>
                <w:szCs w:val="18"/>
              </w:rPr>
              <w:t>3340491,6300</w:t>
            </w:r>
          </w:p>
        </w:tc>
      </w:tr>
      <w:tr w:rsidR="00415689" w:rsidRPr="00415689" w:rsidTr="00415689">
        <w:trPr>
          <w:trHeight w:val="300"/>
        </w:trPr>
        <w:tc>
          <w:tcPr>
            <w:tcW w:w="2833" w:type="dxa"/>
            <w:tcBorders>
              <w:top w:val="nil"/>
              <w:left w:val="single" w:sz="4" w:space="0" w:color="auto"/>
              <w:bottom w:val="single" w:sz="4" w:space="0" w:color="auto"/>
              <w:right w:val="single" w:sz="4" w:space="0" w:color="auto"/>
            </w:tcBorders>
            <w:noWrap/>
            <w:vAlign w:val="center"/>
            <w:hideMark/>
          </w:tcPr>
          <w:p w:rsidR="00415689" w:rsidRPr="00415689" w:rsidRDefault="00415689" w:rsidP="00415689">
            <w:pPr>
              <w:ind w:left="0" w:firstLine="567"/>
              <w:rPr>
                <w:color w:val="000000"/>
                <w:sz w:val="18"/>
                <w:szCs w:val="18"/>
              </w:rPr>
            </w:pPr>
            <w:r w:rsidRPr="00415689">
              <w:rPr>
                <w:color w:val="000000"/>
                <w:sz w:val="18"/>
                <w:szCs w:val="18"/>
              </w:rPr>
              <w:t>39</w:t>
            </w:r>
          </w:p>
        </w:tc>
        <w:tc>
          <w:tcPr>
            <w:tcW w:w="4397" w:type="dxa"/>
            <w:tcBorders>
              <w:top w:val="nil"/>
              <w:left w:val="nil"/>
              <w:bottom w:val="single" w:sz="4" w:space="0" w:color="auto"/>
              <w:right w:val="single" w:sz="4" w:space="0" w:color="auto"/>
            </w:tcBorders>
            <w:noWrap/>
            <w:hideMark/>
          </w:tcPr>
          <w:p w:rsidR="00415689" w:rsidRPr="00415689" w:rsidRDefault="00415689" w:rsidP="00415689">
            <w:pPr>
              <w:ind w:left="0" w:firstLine="567"/>
              <w:rPr>
                <w:bCs/>
                <w:color w:val="000000"/>
                <w:sz w:val="18"/>
                <w:szCs w:val="18"/>
              </w:rPr>
            </w:pPr>
            <w:r w:rsidRPr="00415689">
              <w:rPr>
                <w:bCs/>
                <w:color w:val="000000"/>
                <w:sz w:val="18"/>
                <w:szCs w:val="18"/>
              </w:rPr>
              <w:t>401499,0400</w:t>
            </w:r>
          </w:p>
        </w:tc>
        <w:tc>
          <w:tcPr>
            <w:tcW w:w="3084" w:type="dxa"/>
            <w:tcBorders>
              <w:top w:val="nil"/>
              <w:left w:val="nil"/>
              <w:bottom w:val="single" w:sz="4" w:space="0" w:color="auto"/>
              <w:right w:val="single" w:sz="4" w:space="0" w:color="auto"/>
            </w:tcBorders>
            <w:noWrap/>
            <w:hideMark/>
          </w:tcPr>
          <w:p w:rsidR="00415689" w:rsidRPr="00415689" w:rsidRDefault="00415689" w:rsidP="00415689">
            <w:pPr>
              <w:ind w:left="0" w:firstLine="567"/>
              <w:rPr>
                <w:bCs/>
                <w:color w:val="000000"/>
                <w:sz w:val="18"/>
                <w:szCs w:val="18"/>
              </w:rPr>
            </w:pPr>
            <w:r w:rsidRPr="00415689">
              <w:rPr>
                <w:bCs/>
                <w:color w:val="000000"/>
                <w:sz w:val="18"/>
                <w:szCs w:val="18"/>
              </w:rPr>
              <w:t>3340492,3300</w:t>
            </w:r>
          </w:p>
        </w:tc>
      </w:tr>
      <w:tr w:rsidR="00415689" w:rsidRPr="00415689" w:rsidTr="00415689">
        <w:trPr>
          <w:trHeight w:val="300"/>
        </w:trPr>
        <w:tc>
          <w:tcPr>
            <w:tcW w:w="2833" w:type="dxa"/>
            <w:tcBorders>
              <w:top w:val="nil"/>
              <w:left w:val="single" w:sz="4" w:space="0" w:color="auto"/>
              <w:bottom w:val="single" w:sz="4" w:space="0" w:color="auto"/>
              <w:right w:val="single" w:sz="4" w:space="0" w:color="auto"/>
            </w:tcBorders>
            <w:noWrap/>
            <w:vAlign w:val="center"/>
            <w:hideMark/>
          </w:tcPr>
          <w:p w:rsidR="00415689" w:rsidRPr="00415689" w:rsidRDefault="00415689" w:rsidP="00415689">
            <w:pPr>
              <w:ind w:left="0" w:firstLine="567"/>
              <w:rPr>
                <w:color w:val="000000"/>
                <w:sz w:val="18"/>
                <w:szCs w:val="18"/>
              </w:rPr>
            </w:pPr>
            <w:r w:rsidRPr="00415689">
              <w:rPr>
                <w:color w:val="000000"/>
                <w:sz w:val="18"/>
                <w:szCs w:val="18"/>
              </w:rPr>
              <w:t>40</w:t>
            </w:r>
          </w:p>
        </w:tc>
        <w:tc>
          <w:tcPr>
            <w:tcW w:w="4397" w:type="dxa"/>
            <w:tcBorders>
              <w:top w:val="nil"/>
              <w:left w:val="nil"/>
              <w:bottom w:val="single" w:sz="4" w:space="0" w:color="auto"/>
              <w:right w:val="single" w:sz="4" w:space="0" w:color="auto"/>
            </w:tcBorders>
            <w:noWrap/>
            <w:hideMark/>
          </w:tcPr>
          <w:p w:rsidR="00415689" w:rsidRPr="00415689" w:rsidRDefault="00415689" w:rsidP="00415689">
            <w:pPr>
              <w:ind w:left="0" w:firstLine="567"/>
              <w:rPr>
                <w:bCs/>
                <w:color w:val="000000"/>
                <w:sz w:val="18"/>
                <w:szCs w:val="18"/>
              </w:rPr>
            </w:pPr>
            <w:r w:rsidRPr="00415689">
              <w:rPr>
                <w:bCs/>
                <w:color w:val="000000"/>
                <w:sz w:val="18"/>
                <w:szCs w:val="18"/>
              </w:rPr>
              <w:t>401609,5800</w:t>
            </w:r>
          </w:p>
        </w:tc>
        <w:tc>
          <w:tcPr>
            <w:tcW w:w="3084" w:type="dxa"/>
            <w:tcBorders>
              <w:top w:val="nil"/>
              <w:left w:val="nil"/>
              <w:bottom w:val="single" w:sz="4" w:space="0" w:color="auto"/>
              <w:right w:val="single" w:sz="4" w:space="0" w:color="auto"/>
            </w:tcBorders>
            <w:noWrap/>
            <w:hideMark/>
          </w:tcPr>
          <w:p w:rsidR="00415689" w:rsidRPr="00415689" w:rsidRDefault="00415689" w:rsidP="00415689">
            <w:pPr>
              <w:ind w:left="0" w:firstLine="567"/>
              <w:rPr>
                <w:bCs/>
                <w:color w:val="000000"/>
                <w:sz w:val="18"/>
                <w:szCs w:val="18"/>
              </w:rPr>
            </w:pPr>
            <w:r w:rsidRPr="00415689">
              <w:rPr>
                <w:bCs/>
                <w:color w:val="000000"/>
                <w:sz w:val="18"/>
                <w:szCs w:val="18"/>
              </w:rPr>
              <w:t>3340646,8600</w:t>
            </w:r>
          </w:p>
        </w:tc>
      </w:tr>
      <w:tr w:rsidR="00415689" w:rsidRPr="00415689" w:rsidTr="00415689">
        <w:trPr>
          <w:trHeight w:val="300"/>
        </w:trPr>
        <w:tc>
          <w:tcPr>
            <w:tcW w:w="2833" w:type="dxa"/>
            <w:tcBorders>
              <w:top w:val="nil"/>
              <w:left w:val="single" w:sz="4" w:space="0" w:color="auto"/>
              <w:bottom w:val="single" w:sz="4" w:space="0" w:color="auto"/>
              <w:right w:val="single" w:sz="4" w:space="0" w:color="auto"/>
            </w:tcBorders>
            <w:noWrap/>
            <w:vAlign w:val="center"/>
            <w:hideMark/>
          </w:tcPr>
          <w:p w:rsidR="00415689" w:rsidRPr="00415689" w:rsidRDefault="00415689" w:rsidP="00415689">
            <w:pPr>
              <w:ind w:left="0" w:firstLine="567"/>
              <w:rPr>
                <w:color w:val="000000"/>
                <w:sz w:val="18"/>
                <w:szCs w:val="18"/>
              </w:rPr>
            </w:pPr>
            <w:r w:rsidRPr="00415689">
              <w:rPr>
                <w:color w:val="000000"/>
                <w:sz w:val="18"/>
                <w:szCs w:val="18"/>
              </w:rPr>
              <w:t>41</w:t>
            </w:r>
          </w:p>
        </w:tc>
        <w:tc>
          <w:tcPr>
            <w:tcW w:w="4397" w:type="dxa"/>
            <w:tcBorders>
              <w:top w:val="nil"/>
              <w:left w:val="nil"/>
              <w:bottom w:val="single" w:sz="4" w:space="0" w:color="auto"/>
              <w:right w:val="single" w:sz="4" w:space="0" w:color="auto"/>
            </w:tcBorders>
            <w:noWrap/>
            <w:hideMark/>
          </w:tcPr>
          <w:p w:rsidR="00415689" w:rsidRPr="00415689" w:rsidRDefault="00415689" w:rsidP="00415689">
            <w:pPr>
              <w:ind w:left="0" w:firstLine="567"/>
              <w:rPr>
                <w:bCs/>
                <w:color w:val="000000"/>
                <w:sz w:val="18"/>
                <w:szCs w:val="18"/>
              </w:rPr>
            </w:pPr>
            <w:r w:rsidRPr="00415689">
              <w:rPr>
                <w:bCs/>
                <w:color w:val="000000"/>
                <w:sz w:val="18"/>
                <w:szCs w:val="18"/>
              </w:rPr>
              <w:t>401607,3400</w:t>
            </w:r>
          </w:p>
        </w:tc>
        <w:tc>
          <w:tcPr>
            <w:tcW w:w="3084" w:type="dxa"/>
            <w:tcBorders>
              <w:top w:val="nil"/>
              <w:left w:val="nil"/>
              <w:bottom w:val="single" w:sz="4" w:space="0" w:color="auto"/>
              <w:right w:val="single" w:sz="4" w:space="0" w:color="auto"/>
            </w:tcBorders>
            <w:noWrap/>
            <w:hideMark/>
          </w:tcPr>
          <w:p w:rsidR="00415689" w:rsidRPr="00415689" w:rsidRDefault="00415689" w:rsidP="00415689">
            <w:pPr>
              <w:ind w:left="0" w:firstLine="567"/>
              <w:rPr>
                <w:bCs/>
                <w:color w:val="000000"/>
                <w:sz w:val="18"/>
                <w:szCs w:val="18"/>
              </w:rPr>
            </w:pPr>
            <w:r w:rsidRPr="00415689">
              <w:rPr>
                <w:bCs/>
                <w:color w:val="000000"/>
                <w:sz w:val="18"/>
                <w:szCs w:val="18"/>
              </w:rPr>
              <w:t>3340653,3800</w:t>
            </w:r>
          </w:p>
        </w:tc>
      </w:tr>
      <w:tr w:rsidR="00415689" w:rsidRPr="00415689" w:rsidTr="00415689">
        <w:trPr>
          <w:trHeight w:val="300"/>
        </w:trPr>
        <w:tc>
          <w:tcPr>
            <w:tcW w:w="2833" w:type="dxa"/>
            <w:tcBorders>
              <w:top w:val="nil"/>
              <w:left w:val="single" w:sz="4" w:space="0" w:color="auto"/>
              <w:bottom w:val="single" w:sz="4" w:space="0" w:color="auto"/>
              <w:right w:val="single" w:sz="4" w:space="0" w:color="auto"/>
            </w:tcBorders>
            <w:noWrap/>
            <w:vAlign w:val="center"/>
            <w:hideMark/>
          </w:tcPr>
          <w:p w:rsidR="00415689" w:rsidRPr="00415689" w:rsidRDefault="00415689" w:rsidP="00415689">
            <w:pPr>
              <w:ind w:left="0" w:firstLine="567"/>
              <w:rPr>
                <w:color w:val="000000"/>
                <w:sz w:val="18"/>
                <w:szCs w:val="18"/>
              </w:rPr>
            </w:pPr>
            <w:r w:rsidRPr="00415689">
              <w:rPr>
                <w:color w:val="000000"/>
                <w:sz w:val="18"/>
                <w:szCs w:val="18"/>
              </w:rPr>
              <w:t>42</w:t>
            </w:r>
          </w:p>
        </w:tc>
        <w:tc>
          <w:tcPr>
            <w:tcW w:w="4397" w:type="dxa"/>
            <w:tcBorders>
              <w:top w:val="nil"/>
              <w:left w:val="nil"/>
              <w:bottom w:val="single" w:sz="4" w:space="0" w:color="auto"/>
              <w:right w:val="single" w:sz="4" w:space="0" w:color="auto"/>
            </w:tcBorders>
            <w:noWrap/>
            <w:hideMark/>
          </w:tcPr>
          <w:p w:rsidR="00415689" w:rsidRPr="00415689" w:rsidRDefault="00415689" w:rsidP="00415689">
            <w:pPr>
              <w:ind w:left="0" w:firstLine="567"/>
              <w:rPr>
                <w:bCs/>
                <w:color w:val="000000"/>
                <w:sz w:val="18"/>
                <w:szCs w:val="18"/>
              </w:rPr>
            </w:pPr>
            <w:r w:rsidRPr="00415689">
              <w:rPr>
                <w:bCs/>
                <w:color w:val="000000"/>
                <w:sz w:val="18"/>
                <w:szCs w:val="18"/>
              </w:rPr>
              <w:t>401566,9700</w:t>
            </w:r>
          </w:p>
        </w:tc>
        <w:tc>
          <w:tcPr>
            <w:tcW w:w="3084" w:type="dxa"/>
            <w:tcBorders>
              <w:top w:val="nil"/>
              <w:left w:val="nil"/>
              <w:bottom w:val="single" w:sz="4" w:space="0" w:color="auto"/>
              <w:right w:val="single" w:sz="4" w:space="0" w:color="auto"/>
            </w:tcBorders>
            <w:noWrap/>
            <w:hideMark/>
          </w:tcPr>
          <w:p w:rsidR="00415689" w:rsidRPr="00415689" w:rsidRDefault="00415689" w:rsidP="00415689">
            <w:pPr>
              <w:ind w:left="0" w:firstLine="567"/>
              <w:rPr>
                <w:bCs/>
                <w:color w:val="000000"/>
                <w:sz w:val="18"/>
                <w:szCs w:val="18"/>
              </w:rPr>
            </w:pPr>
            <w:r w:rsidRPr="00415689">
              <w:rPr>
                <w:bCs/>
                <w:color w:val="000000"/>
                <w:sz w:val="18"/>
                <w:szCs w:val="18"/>
              </w:rPr>
              <w:t>3340665,3200</w:t>
            </w:r>
          </w:p>
        </w:tc>
      </w:tr>
      <w:tr w:rsidR="00415689" w:rsidRPr="00415689" w:rsidTr="00415689">
        <w:trPr>
          <w:trHeight w:val="300"/>
        </w:trPr>
        <w:tc>
          <w:tcPr>
            <w:tcW w:w="2833" w:type="dxa"/>
            <w:tcBorders>
              <w:top w:val="nil"/>
              <w:left w:val="single" w:sz="4" w:space="0" w:color="auto"/>
              <w:bottom w:val="single" w:sz="4" w:space="0" w:color="auto"/>
              <w:right w:val="single" w:sz="4" w:space="0" w:color="auto"/>
            </w:tcBorders>
            <w:noWrap/>
            <w:vAlign w:val="center"/>
            <w:hideMark/>
          </w:tcPr>
          <w:p w:rsidR="00415689" w:rsidRPr="00415689" w:rsidRDefault="00415689" w:rsidP="00415689">
            <w:pPr>
              <w:ind w:left="0" w:firstLine="567"/>
              <w:rPr>
                <w:color w:val="000000"/>
                <w:sz w:val="18"/>
                <w:szCs w:val="18"/>
              </w:rPr>
            </w:pPr>
            <w:r w:rsidRPr="00415689">
              <w:rPr>
                <w:color w:val="000000"/>
                <w:sz w:val="18"/>
                <w:szCs w:val="18"/>
              </w:rPr>
              <w:t>43</w:t>
            </w:r>
          </w:p>
        </w:tc>
        <w:tc>
          <w:tcPr>
            <w:tcW w:w="4397" w:type="dxa"/>
            <w:tcBorders>
              <w:top w:val="nil"/>
              <w:left w:val="nil"/>
              <w:bottom w:val="single" w:sz="4" w:space="0" w:color="auto"/>
              <w:right w:val="single" w:sz="4" w:space="0" w:color="auto"/>
            </w:tcBorders>
            <w:noWrap/>
            <w:hideMark/>
          </w:tcPr>
          <w:p w:rsidR="00415689" w:rsidRPr="00415689" w:rsidRDefault="00415689" w:rsidP="00415689">
            <w:pPr>
              <w:ind w:left="0" w:firstLine="567"/>
              <w:rPr>
                <w:bCs/>
                <w:color w:val="000000"/>
                <w:sz w:val="18"/>
                <w:szCs w:val="18"/>
              </w:rPr>
            </w:pPr>
            <w:r w:rsidRPr="00415689">
              <w:rPr>
                <w:bCs/>
                <w:color w:val="000000"/>
                <w:sz w:val="18"/>
                <w:szCs w:val="18"/>
              </w:rPr>
              <w:t>401536,1700</w:t>
            </w:r>
          </w:p>
        </w:tc>
        <w:tc>
          <w:tcPr>
            <w:tcW w:w="3084" w:type="dxa"/>
            <w:tcBorders>
              <w:top w:val="nil"/>
              <w:left w:val="nil"/>
              <w:bottom w:val="single" w:sz="4" w:space="0" w:color="auto"/>
              <w:right w:val="single" w:sz="4" w:space="0" w:color="auto"/>
            </w:tcBorders>
            <w:noWrap/>
            <w:hideMark/>
          </w:tcPr>
          <w:p w:rsidR="00415689" w:rsidRPr="00415689" w:rsidRDefault="00415689" w:rsidP="00415689">
            <w:pPr>
              <w:ind w:left="0" w:firstLine="567"/>
              <w:rPr>
                <w:bCs/>
                <w:color w:val="000000"/>
                <w:sz w:val="18"/>
                <w:szCs w:val="18"/>
              </w:rPr>
            </w:pPr>
            <w:r w:rsidRPr="00415689">
              <w:rPr>
                <w:bCs/>
                <w:color w:val="000000"/>
                <w:sz w:val="18"/>
                <w:szCs w:val="18"/>
              </w:rPr>
              <w:t>3340681,7400</w:t>
            </w:r>
          </w:p>
        </w:tc>
      </w:tr>
      <w:tr w:rsidR="00415689" w:rsidRPr="00415689" w:rsidTr="00415689">
        <w:trPr>
          <w:trHeight w:val="300"/>
        </w:trPr>
        <w:tc>
          <w:tcPr>
            <w:tcW w:w="2833" w:type="dxa"/>
            <w:tcBorders>
              <w:top w:val="nil"/>
              <w:left w:val="single" w:sz="4" w:space="0" w:color="auto"/>
              <w:bottom w:val="single" w:sz="4" w:space="0" w:color="auto"/>
              <w:right w:val="single" w:sz="4" w:space="0" w:color="auto"/>
            </w:tcBorders>
            <w:noWrap/>
            <w:vAlign w:val="center"/>
            <w:hideMark/>
          </w:tcPr>
          <w:p w:rsidR="00415689" w:rsidRPr="00415689" w:rsidRDefault="00415689" w:rsidP="00415689">
            <w:pPr>
              <w:ind w:left="0" w:firstLine="567"/>
              <w:rPr>
                <w:color w:val="000000"/>
                <w:sz w:val="18"/>
                <w:szCs w:val="18"/>
              </w:rPr>
            </w:pPr>
            <w:r w:rsidRPr="00415689">
              <w:rPr>
                <w:color w:val="000000"/>
                <w:sz w:val="18"/>
                <w:szCs w:val="18"/>
              </w:rPr>
              <w:t>44</w:t>
            </w:r>
          </w:p>
        </w:tc>
        <w:tc>
          <w:tcPr>
            <w:tcW w:w="4397" w:type="dxa"/>
            <w:tcBorders>
              <w:top w:val="nil"/>
              <w:left w:val="nil"/>
              <w:bottom w:val="single" w:sz="4" w:space="0" w:color="auto"/>
              <w:right w:val="single" w:sz="4" w:space="0" w:color="auto"/>
            </w:tcBorders>
            <w:noWrap/>
            <w:hideMark/>
          </w:tcPr>
          <w:p w:rsidR="00415689" w:rsidRPr="00415689" w:rsidRDefault="00415689" w:rsidP="00415689">
            <w:pPr>
              <w:ind w:left="0" w:firstLine="567"/>
              <w:rPr>
                <w:bCs/>
                <w:color w:val="000000"/>
                <w:sz w:val="18"/>
                <w:szCs w:val="18"/>
              </w:rPr>
            </w:pPr>
            <w:r w:rsidRPr="00415689">
              <w:rPr>
                <w:bCs/>
                <w:color w:val="000000"/>
                <w:sz w:val="18"/>
                <w:szCs w:val="18"/>
              </w:rPr>
              <w:t>401502,9200</w:t>
            </w:r>
          </w:p>
        </w:tc>
        <w:tc>
          <w:tcPr>
            <w:tcW w:w="3084" w:type="dxa"/>
            <w:tcBorders>
              <w:top w:val="nil"/>
              <w:left w:val="nil"/>
              <w:bottom w:val="single" w:sz="4" w:space="0" w:color="auto"/>
              <w:right w:val="single" w:sz="4" w:space="0" w:color="auto"/>
            </w:tcBorders>
            <w:noWrap/>
            <w:hideMark/>
          </w:tcPr>
          <w:p w:rsidR="00415689" w:rsidRPr="00415689" w:rsidRDefault="00415689" w:rsidP="00415689">
            <w:pPr>
              <w:ind w:left="0" w:firstLine="567"/>
              <w:rPr>
                <w:bCs/>
                <w:color w:val="000000"/>
                <w:sz w:val="18"/>
                <w:szCs w:val="18"/>
              </w:rPr>
            </w:pPr>
            <w:r w:rsidRPr="00415689">
              <w:rPr>
                <w:bCs/>
                <w:color w:val="000000"/>
                <w:sz w:val="18"/>
                <w:szCs w:val="18"/>
              </w:rPr>
              <w:t>3340635,2500</w:t>
            </w:r>
          </w:p>
        </w:tc>
      </w:tr>
      <w:tr w:rsidR="00415689" w:rsidRPr="00415689" w:rsidTr="00415689">
        <w:trPr>
          <w:trHeight w:val="300"/>
        </w:trPr>
        <w:tc>
          <w:tcPr>
            <w:tcW w:w="2833" w:type="dxa"/>
            <w:tcBorders>
              <w:top w:val="nil"/>
              <w:left w:val="single" w:sz="4" w:space="0" w:color="auto"/>
              <w:bottom w:val="single" w:sz="4" w:space="0" w:color="auto"/>
              <w:right w:val="single" w:sz="4" w:space="0" w:color="auto"/>
            </w:tcBorders>
            <w:noWrap/>
            <w:vAlign w:val="center"/>
            <w:hideMark/>
          </w:tcPr>
          <w:p w:rsidR="00415689" w:rsidRPr="00415689" w:rsidRDefault="00415689" w:rsidP="00415689">
            <w:pPr>
              <w:ind w:left="0" w:firstLine="567"/>
              <w:rPr>
                <w:color w:val="000000"/>
                <w:sz w:val="18"/>
                <w:szCs w:val="18"/>
              </w:rPr>
            </w:pPr>
            <w:r w:rsidRPr="00415689">
              <w:rPr>
                <w:color w:val="000000"/>
                <w:sz w:val="18"/>
                <w:szCs w:val="18"/>
              </w:rPr>
              <w:t>45</w:t>
            </w:r>
          </w:p>
        </w:tc>
        <w:tc>
          <w:tcPr>
            <w:tcW w:w="4397" w:type="dxa"/>
            <w:tcBorders>
              <w:top w:val="nil"/>
              <w:left w:val="nil"/>
              <w:bottom w:val="single" w:sz="4" w:space="0" w:color="auto"/>
              <w:right w:val="single" w:sz="4" w:space="0" w:color="auto"/>
            </w:tcBorders>
            <w:noWrap/>
            <w:hideMark/>
          </w:tcPr>
          <w:p w:rsidR="00415689" w:rsidRPr="00415689" w:rsidRDefault="00415689" w:rsidP="00415689">
            <w:pPr>
              <w:ind w:left="0" w:firstLine="567"/>
              <w:rPr>
                <w:bCs/>
                <w:color w:val="000000"/>
                <w:sz w:val="18"/>
                <w:szCs w:val="18"/>
              </w:rPr>
            </w:pPr>
            <w:r w:rsidRPr="00415689">
              <w:rPr>
                <w:bCs/>
                <w:color w:val="000000"/>
                <w:sz w:val="18"/>
                <w:szCs w:val="18"/>
              </w:rPr>
              <w:t>401490,7200</w:t>
            </w:r>
          </w:p>
        </w:tc>
        <w:tc>
          <w:tcPr>
            <w:tcW w:w="3084" w:type="dxa"/>
            <w:tcBorders>
              <w:top w:val="nil"/>
              <w:left w:val="nil"/>
              <w:bottom w:val="single" w:sz="4" w:space="0" w:color="auto"/>
              <w:right w:val="single" w:sz="4" w:space="0" w:color="auto"/>
            </w:tcBorders>
            <w:noWrap/>
            <w:hideMark/>
          </w:tcPr>
          <w:p w:rsidR="00415689" w:rsidRPr="00415689" w:rsidRDefault="00415689" w:rsidP="00415689">
            <w:pPr>
              <w:ind w:left="0" w:firstLine="567"/>
              <w:rPr>
                <w:bCs/>
                <w:color w:val="000000"/>
                <w:sz w:val="18"/>
                <w:szCs w:val="18"/>
              </w:rPr>
            </w:pPr>
            <w:r w:rsidRPr="00415689">
              <w:rPr>
                <w:bCs/>
                <w:color w:val="000000"/>
                <w:sz w:val="18"/>
                <w:szCs w:val="18"/>
              </w:rPr>
              <w:t>3340643,9800</w:t>
            </w:r>
          </w:p>
        </w:tc>
      </w:tr>
      <w:tr w:rsidR="00415689" w:rsidRPr="00415689" w:rsidTr="00415689">
        <w:trPr>
          <w:trHeight w:val="300"/>
        </w:trPr>
        <w:tc>
          <w:tcPr>
            <w:tcW w:w="2833" w:type="dxa"/>
            <w:tcBorders>
              <w:top w:val="nil"/>
              <w:left w:val="single" w:sz="4" w:space="0" w:color="auto"/>
              <w:bottom w:val="single" w:sz="4" w:space="0" w:color="auto"/>
              <w:right w:val="single" w:sz="4" w:space="0" w:color="auto"/>
            </w:tcBorders>
            <w:noWrap/>
            <w:vAlign w:val="center"/>
            <w:hideMark/>
          </w:tcPr>
          <w:p w:rsidR="00415689" w:rsidRPr="00415689" w:rsidRDefault="00415689" w:rsidP="00415689">
            <w:pPr>
              <w:ind w:left="0" w:firstLine="567"/>
              <w:rPr>
                <w:color w:val="000000"/>
                <w:sz w:val="18"/>
                <w:szCs w:val="18"/>
              </w:rPr>
            </w:pPr>
            <w:r w:rsidRPr="00415689">
              <w:rPr>
                <w:color w:val="000000"/>
                <w:sz w:val="18"/>
                <w:szCs w:val="18"/>
              </w:rPr>
              <w:t>46</w:t>
            </w:r>
          </w:p>
        </w:tc>
        <w:tc>
          <w:tcPr>
            <w:tcW w:w="4397" w:type="dxa"/>
            <w:tcBorders>
              <w:top w:val="nil"/>
              <w:left w:val="nil"/>
              <w:bottom w:val="single" w:sz="4" w:space="0" w:color="auto"/>
              <w:right w:val="single" w:sz="4" w:space="0" w:color="auto"/>
            </w:tcBorders>
            <w:noWrap/>
            <w:hideMark/>
          </w:tcPr>
          <w:p w:rsidR="00415689" w:rsidRPr="00415689" w:rsidRDefault="00415689" w:rsidP="00415689">
            <w:pPr>
              <w:ind w:left="0" w:firstLine="567"/>
              <w:rPr>
                <w:bCs/>
                <w:color w:val="000000"/>
                <w:sz w:val="18"/>
                <w:szCs w:val="18"/>
              </w:rPr>
            </w:pPr>
            <w:r w:rsidRPr="00415689">
              <w:rPr>
                <w:bCs/>
                <w:color w:val="000000"/>
                <w:sz w:val="18"/>
                <w:szCs w:val="18"/>
              </w:rPr>
              <w:t>401061,2900</w:t>
            </w:r>
          </w:p>
        </w:tc>
        <w:tc>
          <w:tcPr>
            <w:tcW w:w="3084" w:type="dxa"/>
            <w:tcBorders>
              <w:top w:val="nil"/>
              <w:left w:val="nil"/>
              <w:bottom w:val="single" w:sz="4" w:space="0" w:color="auto"/>
              <w:right w:val="single" w:sz="4" w:space="0" w:color="auto"/>
            </w:tcBorders>
            <w:noWrap/>
            <w:hideMark/>
          </w:tcPr>
          <w:p w:rsidR="00415689" w:rsidRPr="00415689" w:rsidRDefault="00415689" w:rsidP="00415689">
            <w:pPr>
              <w:ind w:left="0" w:firstLine="567"/>
              <w:rPr>
                <w:bCs/>
                <w:color w:val="000000"/>
                <w:sz w:val="18"/>
                <w:szCs w:val="18"/>
              </w:rPr>
            </w:pPr>
            <w:r w:rsidRPr="00415689">
              <w:rPr>
                <w:bCs/>
                <w:color w:val="000000"/>
                <w:sz w:val="18"/>
                <w:szCs w:val="18"/>
              </w:rPr>
              <w:t>3340567,8900</w:t>
            </w:r>
          </w:p>
        </w:tc>
      </w:tr>
      <w:tr w:rsidR="00415689" w:rsidRPr="00415689" w:rsidTr="00415689">
        <w:trPr>
          <w:trHeight w:val="300"/>
        </w:trPr>
        <w:tc>
          <w:tcPr>
            <w:tcW w:w="2833" w:type="dxa"/>
            <w:tcBorders>
              <w:top w:val="nil"/>
              <w:left w:val="single" w:sz="4" w:space="0" w:color="auto"/>
              <w:bottom w:val="single" w:sz="4" w:space="0" w:color="auto"/>
              <w:right w:val="single" w:sz="4" w:space="0" w:color="auto"/>
            </w:tcBorders>
            <w:noWrap/>
            <w:vAlign w:val="center"/>
            <w:hideMark/>
          </w:tcPr>
          <w:p w:rsidR="00415689" w:rsidRPr="00415689" w:rsidRDefault="00415689" w:rsidP="00415689">
            <w:pPr>
              <w:ind w:left="0" w:firstLine="567"/>
              <w:rPr>
                <w:color w:val="000000"/>
                <w:sz w:val="18"/>
                <w:szCs w:val="18"/>
              </w:rPr>
            </w:pPr>
            <w:r w:rsidRPr="00415689">
              <w:rPr>
                <w:color w:val="000000"/>
                <w:sz w:val="18"/>
                <w:szCs w:val="18"/>
              </w:rPr>
              <w:t>47</w:t>
            </w:r>
          </w:p>
        </w:tc>
        <w:tc>
          <w:tcPr>
            <w:tcW w:w="4397" w:type="dxa"/>
            <w:tcBorders>
              <w:top w:val="nil"/>
              <w:left w:val="nil"/>
              <w:bottom w:val="single" w:sz="4" w:space="0" w:color="auto"/>
              <w:right w:val="single" w:sz="4" w:space="0" w:color="auto"/>
            </w:tcBorders>
            <w:noWrap/>
            <w:hideMark/>
          </w:tcPr>
          <w:p w:rsidR="00415689" w:rsidRPr="00415689" w:rsidRDefault="00415689" w:rsidP="00415689">
            <w:pPr>
              <w:ind w:left="0" w:firstLine="567"/>
              <w:rPr>
                <w:bCs/>
                <w:color w:val="000000"/>
                <w:sz w:val="18"/>
                <w:szCs w:val="18"/>
              </w:rPr>
            </w:pPr>
            <w:r w:rsidRPr="00415689">
              <w:rPr>
                <w:bCs/>
                <w:color w:val="000000"/>
                <w:sz w:val="18"/>
                <w:szCs w:val="18"/>
              </w:rPr>
              <w:t>401161,4900</w:t>
            </w:r>
          </w:p>
        </w:tc>
        <w:tc>
          <w:tcPr>
            <w:tcW w:w="3084" w:type="dxa"/>
            <w:tcBorders>
              <w:top w:val="nil"/>
              <w:left w:val="nil"/>
              <w:bottom w:val="single" w:sz="4" w:space="0" w:color="auto"/>
              <w:right w:val="single" w:sz="4" w:space="0" w:color="auto"/>
            </w:tcBorders>
            <w:noWrap/>
            <w:hideMark/>
          </w:tcPr>
          <w:p w:rsidR="00415689" w:rsidRPr="00415689" w:rsidRDefault="00415689" w:rsidP="00415689">
            <w:pPr>
              <w:ind w:left="0" w:firstLine="567"/>
              <w:rPr>
                <w:bCs/>
                <w:color w:val="000000"/>
                <w:sz w:val="18"/>
                <w:szCs w:val="18"/>
              </w:rPr>
            </w:pPr>
            <w:r w:rsidRPr="00415689">
              <w:rPr>
                <w:bCs/>
                <w:color w:val="000000"/>
                <w:sz w:val="18"/>
                <w:szCs w:val="18"/>
              </w:rPr>
              <w:t>3340707,9700</w:t>
            </w:r>
          </w:p>
        </w:tc>
      </w:tr>
      <w:tr w:rsidR="00415689" w:rsidRPr="00415689" w:rsidTr="00415689">
        <w:trPr>
          <w:trHeight w:val="300"/>
        </w:trPr>
        <w:tc>
          <w:tcPr>
            <w:tcW w:w="2833" w:type="dxa"/>
            <w:tcBorders>
              <w:top w:val="nil"/>
              <w:left w:val="single" w:sz="4" w:space="0" w:color="auto"/>
              <w:bottom w:val="single" w:sz="4" w:space="0" w:color="auto"/>
              <w:right w:val="single" w:sz="4" w:space="0" w:color="auto"/>
            </w:tcBorders>
            <w:noWrap/>
            <w:vAlign w:val="center"/>
            <w:hideMark/>
          </w:tcPr>
          <w:p w:rsidR="00415689" w:rsidRPr="00415689" w:rsidRDefault="00415689" w:rsidP="00415689">
            <w:pPr>
              <w:ind w:left="0" w:firstLine="567"/>
              <w:rPr>
                <w:color w:val="000000"/>
                <w:sz w:val="18"/>
                <w:szCs w:val="18"/>
              </w:rPr>
            </w:pPr>
            <w:r w:rsidRPr="00415689">
              <w:rPr>
                <w:color w:val="000000"/>
                <w:sz w:val="18"/>
                <w:szCs w:val="18"/>
              </w:rPr>
              <w:t>48</w:t>
            </w:r>
          </w:p>
        </w:tc>
        <w:tc>
          <w:tcPr>
            <w:tcW w:w="4397" w:type="dxa"/>
            <w:tcBorders>
              <w:top w:val="nil"/>
              <w:left w:val="nil"/>
              <w:bottom w:val="single" w:sz="4" w:space="0" w:color="auto"/>
              <w:right w:val="single" w:sz="4" w:space="0" w:color="auto"/>
            </w:tcBorders>
            <w:noWrap/>
            <w:hideMark/>
          </w:tcPr>
          <w:p w:rsidR="00415689" w:rsidRPr="00415689" w:rsidRDefault="00415689" w:rsidP="00415689">
            <w:pPr>
              <w:ind w:left="0" w:firstLine="567"/>
              <w:rPr>
                <w:bCs/>
                <w:color w:val="000000"/>
                <w:sz w:val="18"/>
                <w:szCs w:val="18"/>
              </w:rPr>
            </w:pPr>
            <w:r w:rsidRPr="00415689">
              <w:rPr>
                <w:bCs/>
                <w:color w:val="000000"/>
                <w:sz w:val="18"/>
                <w:szCs w:val="18"/>
              </w:rPr>
              <w:t>401160,8000</w:t>
            </w:r>
          </w:p>
        </w:tc>
        <w:tc>
          <w:tcPr>
            <w:tcW w:w="3084" w:type="dxa"/>
            <w:tcBorders>
              <w:top w:val="nil"/>
              <w:left w:val="nil"/>
              <w:bottom w:val="single" w:sz="4" w:space="0" w:color="auto"/>
              <w:right w:val="single" w:sz="4" w:space="0" w:color="auto"/>
            </w:tcBorders>
            <w:noWrap/>
            <w:hideMark/>
          </w:tcPr>
          <w:p w:rsidR="00415689" w:rsidRPr="00415689" w:rsidRDefault="00415689" w:rsidP="00415689">
            <w:pPr>
              <w:ind w:left="0" w:firstLine="567"/>
              <w:rPr>
                <w:bCs/>
                <w:color w:val="000000"/>
                <w:sz w:val="18"/>
                <w:szCs w:val="18"/>
              </w:rPr>
            </w:pPr>
            <w:r w:rsidRPr="00415689">
              <w:rPr>
                <w:bCs/>
                <w:color w:val="000000"/>
                <w:sz w:val="18"/>
                <w:szCs w:val="18"/>
              </w:rPr>
              <w:t>3340712,1500</w:t>
            </w:r>
          </w:p>
        </w:tc>
      </w:tr>
      <w:tr w:rsidR="00415689" w:rsidRPr="00415689" w:rsidTr="00415689">
        <w:trPr>
          <w:trHeight w:val="300"/>
        </w:trPr>
        <w:tc>
          <w:tcPr>
            <w:tcW w:w="2833" w:type="dxa"/>
            <w:tcBorders>
              <w:top w:val="nil"/>
              <w:left w:val="single" w:sz="4" w:space="0" w:color="auto"/>
              <w:bottom w:val="single" w:sz="4" w:space="0" w:color="auto"/>
              <w:right w:val="single" w:sz="4" w:space="0" w:color="auto"/>
            </w:tcBorders>
            <w:noWrap/>
            <w:vAlign w:val="center"/>
            <w:hideMark/>
          </w:tcPr>
          <w:p w:rsidR="00415689" w:rsidRPr="00415689" w:rsidRDefault="00415689" w:rsidP="00415689">
            <w:pPr>
              <w:ind w:left="0" w:firstLine="567"/>
              <w:rPr>
                <w:color w:val="000000"/>
                <w:sz w:val="18"/>
                <w:szCs w:val="18"/>
              </w:rPr>
            </w:pPr>
            <w:r w:rsidRPr="00415689">
              <w:rPr>
                <w:color w:val="000000"/>
                <w:sz w:val="18"/>
                <w:szCs w:val="18"/>
              </w:rPr>
              <w:t>49</w:t>
            </w:r>
          </w:p>
        </w:tc>
        <w:tc>
          <w:tcPr>
            <w:tcW w:w="4397" w:type="dxa"/>
            <w:tcBorders>
              <w:top w:val="nil"/>
              <w:left w:val="nil"/>
              <w:bottom w:val="single" w:sz="4" w:space="0" w:color="auto"/>
              <w:right w:val="single" w:sz="4" w:space="0" w:color="auto"/>
            </w:tcBorders>
            <w:noWrap/>
            <w:hideMark/>
          </w:tcPr>
          <w:p w:rsidR="00415689" w:rsidRPr="00415689" w:rsidRDefault="00415689" w:rsidP="00415689">
            <w:pPr>
              <w:ind w:left="0" w:firstLine="567"/>
              <w:rPr>
                <w:bCs/>
                <w:color w:val="000000"/>
                <w:sz w:val="18"/>
                <w:szCs w:val="18"/>
              </w:rPr>
            </w:pPr>
            <w:r w:rsidRPr="00415689">
              <w:rPr>
                <w:bCs/>
                <w:color w:val="000000"/>
                <w:sz w:val="18"/>
                <w:szCs w:val="18"/>
              </w:rPr>
              <w:t>401060,5400</w:t>
            </w:r>
          </w:p>
        </w:tc>
        <w:tc>
          <w:tcPr>
            <w:tcW w:w="3084" w:type="dxa"/>
            <w:tcBorders>
              <w:top w:val="nil"/>
              <w:left w:val="nil"/>
              <w:bottom w:val="single" w:sz="4" w:space="0" w:color="auto"/>
              <w:right w:val="single" w:sz="4" w:space="0" w:color="auto"/>
            </w:tcBorders>
            <w:noWrap/>
            <w:hideMark/>
          </w:tcPr>
          <w:p w:rsidR="00415689" w:rsidRPr="00415689" w:rsidRDefault="00415689" w:rsidP="00415689">
            <w:pPr>
              <w:ind w:left="0" w:firstLine="567"/>
              <w:rPr>
                <w:bCs/>
                <w:color w:val="000000"/>
                <w:sz w:val="18"/>
                <w:szCs w:val="18"/>
              </w:rPr>
            </w:pPr>
            <w:r w:rsidRPr="00415689">
              <w:rPr>
                <w:bCs/>
                <w:color w:val="000000"/>
                <w:sz w:val="18"/>
                <w:szCs w:val="18"/>
              </w:rPr>
              <w:t>3340783,8700</w:t>
            </w:r>
          </w:p>
        </w:tc>
      </w:tr>
      <w:tr w:rsidR="00415689" w:rsidRPr="00415689" w:rsidTr="00415689">
        <w:trPr>
          <w:trHeight w:val="300"/>
        </w:trPr>
        <w:tc>
          <w:tcPr>
            <w:tcW w:w="2833" w:type="dxa"/>
            <w:tcBorders>
              <w:top w:val="nil"/>
              <w:left w:val="single" w:sz="4" w:space="0" w:color="auto"/>
              <w:bottom w:val="single" w:sz="4" w:space="0" w:color="auto"/>
              <w:right w:val="single" w:sz="4" w:space="0" w:color="auto"/>
            </w:tcBorders>
            <w:noWrap/>
            <w:vAlign w:val="center"/>
            <w:hideMark/>
          </w:tcPr>
          <w:p w:rsidR="00415689" w:rsidRPr="00415689" w:rsidRDefault="00415689" w:rsidP="00415689">
            <w:pPr>
              <w:ind w:left="0" w:firstLine="567"/>
              <w:rPr>
                <w:color w:val="000000"/>
                <w:sz w:val="18"/>
                <w:szCs w:val="18"/>
              </w:rPr>
            </w:pPr>
            <w:r w:rsidRPr="00415689">
              <w:rPr>
                <w:color w:val="000000"/>
                <w:sz w:val="18"/>
                <w:szCs w:val="18"/>
              </w:rPr>
              <w:t>50</w:t>
            </w:r>
          </w:p>
        </w:tc>
        <w:tc>
          <w:tcPr>
            <w:tcW w:w="4397" w:type="dxa"/>
            <w:tcBorders>
              <w:top w:val="nil"/>
              <w:left w:val="nil"/>
              <w:bottom w:val="single" w:sz="4" w:space="0" w:color="auto"/>
              <w:right w:val="single" w:sz="4" w:space="0" w:color="auto"/>
            </w:tcBorders>
            <w:noWrap/>
            <w:hideMark/>
          </w:tcPr>
          <w:p w:rsidR="00415689" w:rsidRPr="00415689" w:rsidRDefault="00415689" w:rsidP="00415689">
            <w:pPr>
              <w:ind w:left="0" w:firstLine="567"/>
              <w:rPr>
                <w:bCs/>
                <w:color w:val="000000"/>
                <w:sz w:val="18"/>
                <w:szCs w:val="18"/>
              </w:rPr>
            </w:pPr>
            <w:r w:rsidRPr="00415689">
              <w:rPr>
                <w:bCs/>
                <w:color w:val="000000"/>
                <w:sz w:val="18"/>
                <w:szCs w:val="18"/>
              </w:rPr>
              <w:t>401063,9400</w:t>
            </w:r>
          </w:p>
        </w:tc>
        <w:tc>
          <w:tcPr>
            <w:tcW w:w="3084" w:type="dxa"/>
            <w:tcBorders>
              <w:top w:val="nil"/>
              <w:left w:val="nil"/>
              <w:bottom w:val="single" w:sz="4" w:space="0" w:color="auto"/>
              <w:right w:val="single" w:sz="4" w:space="0" w:color="auto"/>
            </w:tcBorders>
            <w:noWrap/>
            <w:hideMark/>
          </w:tcPr>
          <w:p w:rsidR="00415689" w:rsidRPr="00415689" w:rsidRDefault="00415689" w:rsidP="00415689">
            <w:pPr>
              <w:ind w:left="0" w:firstLine="567"/>
              <w:rPr>
                <w:bCs/>
                <w:color w:val="000000"/>
                <w:sz w:val="18"/>
                <w:szCs w:val="18"/>
              </w:rPr>
            </w:pPr>
            <w:r w:rsidRPr="00415689">
              <w:rPr>
                <w:bCs/>
                <w:color w:val="000000"/>
                <w:sz w:val="18"/>
                <w:szCs w:val="18"/>
              </w:rPr>
              <w:t>3340524,4700</w:t>
            </w:r>
          </w:p>
        </w:tc>
      </w:tr>
      <w:tr w:rsidR="00415689" w:rsidRPr="00415689" w:rsidTr="00415689">
        <w:trPr>
          <w:trHeight w:val="300"/>
        </w:trPr>
        <w:tc>
          <w:tcPr>
            <w:tcW w:w="2833" w:type="dxa"/>
            <w:tcBorders>
              <w:top w:val="nil"/>
              <w:left w:val="single" w:sz="4" w:space="0" w:color="auto"/>
              <w:bottom w:val="single" w:sz="4" w:space="0" w:color="auto"/>
              <w:right w:val="single" w:sz="4" w:space="0" w:color="auto"/>
            </w:tcBorders>
            <w:noWrap/>
            <w:vAlign w:val="center"/>
            <w:hideMark/>
          </w:tcPr>
          <w:p w:rsidR="00415689" w:rsidRPr="00415689" w:rsidRDefault="00415689" w:rsidP="00415689">
            <w:pPr>
              <w:ind w:left="0" w:firstLine="567"/>
              <w:rPr>
                <w:color w:val="000000"/>
                <w:sz w:val="18"/>
                <w:szCs w:val="18"/>
              </w:rPr>
            </w:pPr>
            <w:r w:rsidRPr="00415689">
              <w:rPr>
                <w:color w:val="000000"/>
                <w:sz w:val="18"/>
                <w:szCs w:val="18"/>
              </w:rPr>
              <w:t>51</w:t>
            </w:r>
          </w:p>
        </w:tc>
        <w:tc>
          <w:tcPr>
            <w:tcW w:w="4397" w:type="dxa"/>
            <w:tcBorders>
              <w:top w:val="nil"/>
              <w:left w:val="nil"/>
              <w:bottom w:val="single" w:sz="4" w:space="0" w:color="auto"/>
              <w:right w:val="single" w:sz="4" w:space="0" w:color="auto"/>
            </w:tcBorders>
            <w:noWrap/>
            <w:hideMark/>
          </w:tcPr>
          <w:p w:rsidR="00415689" w:rsidRPr="00415689" w:rsidRDefault="00415689" w:rsidP="00415689">
            <w:pPr>
              <w:ind w:left="0" w:firstLine="567"/>
              <w:rPr>
                <w:bCs/>
                <w:color w:val="000000"/>
                <w:sz w:val="18"/>
                <w:szCs w:val="18"/>
              </w:rPr>
            </w:pPr>
            <w:r w:rsidRPr="00415689">
              <w:rPr>
                <w:bCs/>
                <w:color w:val="000000"/>
                <w:sz w:val="18"/>
                <w:szCs w:val="18"/>
              </w:rPr>
              <w:t>401118,9100</w:t>
            </w:r>
          </w:p>
        </w:tc>
        <w:tc>
          <w:tcPr>
            <w:tcW w:w="3084" w:type="dxa"/>
            <w:tcBorders>
              <w:top w:val="nil"/>
              <w:left w:val="nil"/>
              <w:bottom w:val="single" w:sz="4" w:space="0" w:color="auto"/>
              <w:right w:val="single" w:sz="4" w:space="0" w:color="auto"/>
            </w:tcBorders>
            <w:noWrap/>
            <w:hideMark/>
          </w:tcPr>
          <w:p w:rsidR="00415689" w:rsidRPr="00415689" w:rsidRDefault="00415689" w:rsidP="00415689">
            <w:pPr>
              <w:ind w:left="0" w:firstLine="567"/>
              <w:rPr>
                <w:bCs/>
                <w:color w:val="000000"/>
                <w:sz w:val="18"/>
                <w:szCs w:val="18"/>
              </w:rPr>
            </w:pPr>
            <w:r w:rsidRPr="00415689">
              <w:rPr>
                <w:bCs/>
                <w:color w:val="000000"/>
                <w:sz w:val="18"/>
                <w:szCs w:val="18"/>
              </w:rPr>
              <w:t>3340485,1500</w:t>
            </w:r>
          </w:p>
        </w:tc>
      </w:tr>
      <w:tr w:rsidR="00415689" w:rsidRPr="00415689" w:rsidTr="00415689">
        <w:trPr>
          <w:trHeight w:val="300"/>
        </w:trPr>
        <w:tc>
          <w:tcPr>
            <w:tcW w:w="2833" w:type="dxa"/>
            <w:tcBorders>
              <w:top w:val="nil"/>
              <w:left w:val="single" w:sz="4" w:space="0" w:color="auto"/>
              <w:bottom w:val="single" w:sz="4" w:space="0" w:color="auto"/>
              <w:right w:val="single" w:sz="4" w:space="0" w:color="auto"/>
            </w:tcBorders>
            <w:noWrap/>
            <w:vAlign w:val="center"/>
            <w:hideMark/>
          </w:tcPr>
          <w:p w:rsidR="00415689" w:rsidRPr="00415689" w:rsidRDefault="00415689" w:rsidP="00415689">
            <w:pPr>
              <w:ind w:left="0" w:firstLine="567"/>
              <w:rPr>
                <w:color w:val="000000"/>
                <w:sz w:val="18"/>
                <w:szCs w:val="18"/>
              </w:rPr>
            </w:pPr>
            <w:r w:rsidRPr="00415689">
              <w:rPr>
                <w:color w:val="000000"/>
                <w:sz w:val="18"/>
                <w:szCs w:val="18"/>
              </w:rPr>
              <w:t>52</w:t>
            </w:r>
          </w:p>
        </w:tc>
        <w:tc>
          <w:tcPr>
            <w:tcW w:w="4397" w:type="dxa"/>
            <w:tcBorders>
              <w:top w:val="nil"/>
              <w:left w:val="nil"/>
              <w:bottom w:val="single" w:sz="4" w:space="0" w:color="auto"/>
              <w:right w:val="single" w:sz="4" w:space="0" w:color="auto"/>
            </w:tcBorders>
            <w:noWrap/>
            <w:hideMark/>
          </w:tcPr>
          <w:p w:rsidR="00415689" w:rsidRPr="00415689" w:rsidRDefault="00415689" w:rsidP="00415689">
            <w:pPr>
              <w:ind w:left="0" w:firstLine="567"/>
              <w:rPr>
                <w:bCs/>
                <w:color w:val="000000"/>
                <w:sz w:val="18"/>
                <w:szCs w:val="18"/>
              </w:rPr>
            </w:pPr>
            <w:r w:rsidRPr="00415689">
              <w:rPr>
                <w:bCs/>
                <w:color w:val="000000"/>
                <w:sz w:val="18"/>
                <w:szCs w:val="18"/>
              </w:rPr>
              <w:t>401076,7300</w:t>
            </w:r>
          </w:p>
        </w:tc>
        <w:tc>
          <w:tcPr>
            <w:tcW w:w="3084" w:type="dxa"/>
            <w:tcBorders>
              <w:top w:val="nil"/>
              <w:left w:val="nil"/>
              <w:bottom w:val="single" w:sz="4" w:space="0" w:color="auto"/>
              <w:right w:val="single" w:sz="4" w:space="0" w:color="auto"/>
            </w:tcBorders>
            <w:noWrap/>
            <w:hideMark/>
          </w:tcPr>
          <w:p w:rsidR="00415689" w:rsidRPr="00415689" w:rsidRDefault="00415689" w:rsidP="00415689">
            <w:pPr>
              <w:ind w:left="0" w:firstLine="567"/>
              <w:rPr>
                <w:bCs/>
                <w:color w:val="000000"/>
                <w:sz w:val="18"/>
                <w:szCs w:val="18"/>
              </w:rPr>
            </w:pPr>
            <w:r w:rsidRPr="00415689">
              <w:rPr>
                <w:bCs/>
                <w:color w:val="000000"/>
                <w:sz w:val="18"/>
                <w:szCs w:val="18"/>
              </w:rPr>
              <w:t>3340426,1800</w:t>
            </w:r>
          </w:p>
        </w:tc>
      </w:tr>
      <w:tr w:rsidR="00415689" w:rsidRPr="00415689" w:rsidTr="00415689">
        <w:trPr>
          <w:trHeight w:val="300"/>
        </w:trPr>
        <w:tc>
          <w:tcPr>
            <w:tcW w:w="2833" w:type="dxa"/>
            <w:tcBorders>
              <w:top w:val="nil"/>
              <w:left w:val="single" w:sz="4" w:space="0" w:color="auto"/>
              <w:bottom w:val="single" w:sz="4" w:space="0" w:color="auto"/>
              <w:right w:val="single" w:sz="4" w:space="0" w:color="auto"/>
            </w:tcBorders>
            <w:noWrap/>
            <w:vAlign w:val="center"/>
            <w:hideMark/>
          </w:tcPr>
          <w:p w:rsidR="00415689" w:rsidRPr="00415689" w:rsidRDefault="00415689" w:rsidP="00415689">
            <w:pPr>
              <w:ind w:left="0" w:firstLine="567"/>
              <w:rPr>
                <w:color w:val="000000"/>
                <w:sz w:val="18"/>
                <w:szCs w:val="18"/>
              </w:rPr>
            </w:pPr>
            <w:r w:rsidRPr="00415689">
              <w:rPr>
                <w:color w:val="000000"/>
                <w:sz w:val="18"/>
                <w:szCs w:val="18"/>
              </w:rPr>
              <w:t>53</w:t>
            </w:r>
          </w:p>
        </w:tc>
        <w:tc>
          <w:tcPr>
            <w:tcW w:w="4397" w:type="dxa"/>
            <w:tcBorders>
              <w:top w:val="nil"/>
              <w:left w:val="nil"/>
              <w:bottom w:val="single" w:sz="4" w:space="0" w:color="auto"/>
              <w:right w:val="single" w:sz="4" w:space="0" w:color="auto"/>
            </w:tcBorders>
            <w:noWrap/>
            <w:hideMark/>
          </w:tcPr>
          <w:p w:rsidR="00415689" w:rsidRPr="00415689" w:rsidRDefault="00415689" w:rsidP="00415689">
            <w:pPr>
              <w:ind w:left="0" w:firstLine="567"/>
              <w:rPr>
                <w:bCs/>
                <w:color w:val="000000"/>
                <w:sz w:val="18"/>
                <w:szCs w:val="18"/>
              </w:rPr>
            </w:pPr>
            <w:r w:rsidRPr="00415689">
              <w:rPr>
                <w:bCs/>
                <w:color w:val="000000"/>
                <w:sz w:val="18"/>
                <w:szCs w:val="18"/>
              </w:rPr>
              <w:t>401088,9300</w:t>
            </w:r>
          </w:p>
        </w:tc>
        <w:tc>
          <w:tcPr>
            <w:tcW w:w="3084" w:type="dxa"/>
            <w:tcBorders>
              <w:top w:val="nil"/>
              <w:left w:val="nil"/>
              <w:bottom w:val="single" w:sz="4" w:space="0" w:color="auto"/>
              <w:right w:val="single" w:sz="4" w:space="0" w:color="auto"/>
            </w:tcBorders>
            <w:noWrap/>
            <w:hideMark/>
          </w:tcPr>
          <w:p w:rsidR="00415689" w:rsidRPr="00415689" w:rsidRDefault="00415689" w:rsidP="00415689">
            <w:pPr>
              <w:ind w:left="0" w:firstLine="567"/>
              <w:rPr>
                <w:bCs/>
                <w:color w:val="000000"/>
                <w:sz w:val="18"/>
                <w:szCs w:val="18"/>
              </w:rPr>
            </w:pPr>
            <w:r w:rsidRPr="00415689">
              <w:rPr>
                <w:bCs/>
                <w:color w:val="000000"/>
                <w:sz w:val="18"/>
                <w:szCs w:val="18"/>
              </w:rPr>
              <w:t>3340417,4600</w:t>
            </w:r>
          </w:p>
        </w:tc>
      </w:tr>
      <w:tr w:rsidR="00415689" w:rsidRPr="00415689" w:rsidTr="00415689">
        <w:trPr>
          <w:trHeight w:val="300"/>
        </w:trPr>
        <w:tc>
          <w:tcPr>
            <w:tcW w:w="2833" w:type="dxa"/>
            <w:tcBorders>
              <w:top w:val="nil"/>
              <w:left w:val="single" w:sz="4" w:space="0" w:color="auto"/>
              <w:bottom w:val="single" w:sz="4" w:space="0" w:color="auto"/>
              <w:right w:val="single" w:sz="4" w:space="0" w:color="auto"/>
            </w:tcBorders>
            <w:noWrap/>
            <w:vAlign w:val="center"/>
            <w:hideMark/>
          </w:tcPr>
          <w:p w:rsidR="00415689" w:rsidRPr="00415689" w:rsidRDefault="00415689" w:rsidP="00415689">
            <w:pPr>
              <w:ind w:left="0" w:firstLine="567"/>
              <w:rPr>
                <w:color w:val="000000"/>
                <w:sz w:val="18"/>
                <w:szCs w:val="18"/>
              </w:rPr>
            </w:pPr>
            <w:r w:rsidRPr="00415689">
              <w:rPr>
                <w:color w:val="000000"/>
                <w:sz w:val="18"/>
                <w:szCs w:val="18"/>
              </w:rPr>
              <w:t>54</w:t>
            </w:r>
          </w:p>
        </w:tc>
        <w:tc>
          <w:tcPr>
            <w:tcW w:w="4397" w:type="dxa"/>
            <w:tcBorders>
              <w:top w:val="nil"/>
              <w:left w:val="nil"/>
              <w:bottom w:val="single" w:sz="4" w:space="0" w:color="auto"/>
              <w:right w:val="single" w:sz="4" w:space="0" w:color="auto"/>
            </w:tcBorders>
            <w:noWrap/>
            <w:hideMark/>
          </w:tcPr>
          <w:p w:rsidR="00415689" w:rsidRPr="00415689" w:rsidRDefault="00415689" w:rsidP="00415689">
            <w:pPr>
              <w:ind w:left="0" w:firstLine="567"/>
              <w:rPr>
                <w:bCs/>
                <w:color w:val="000000"/>
                <w:sz w:val="18"/>
                <w:szCs w:val="18"/>
              </w:rPr>
            </w:pPr>
            <w:r w:rsidRPr="00415689">
              <w:rPr>
                <w:bCs/>
                <w:color w:val="000000"/>
                <w:sz w:val="18"/>
                <w:szCs w:val="18"/>
              </w:rPr>
              <w:t>401131,1100</w:t>
            </w:r>
          </w:p>
        </w:tc>
        <w:tc>
          <w:tcPr>
            <w:tcW w:w="3084" w:type="dxa"/>
            <w:tcBorders>
              <w:top w:val="nil"/>
              <w:left w:val="nil"/>
              <w:bottom w:val="single" w:sz="4" w:space="0" w:color="auto"/>
              <w:right w:val="single" w:sz="4" w:space="0" w:color="auto"/>
            </w:tcBorders>
            <w:noWrap/>
            <w:hideMark/>
          </w:tcPr>
          <w:p w:rsidR="00415689" w:rsidRPr="00415689" w:rsidRDefault="00415689" w:rsidP="00415689">
            <w:pPr>
              <w:ind w:left="0" w:firstLine="567"/>
              <w:rPr>
                <w:bCs/>
                <w:color w:val="000000"/>
                <w:sz w:val="18"/>
                <w:szCs w:val="18"/>
              </w:rPr>
            </w:pPr>
            <w:r w:rsidRPr="00415689">
              <w:rPr>
                <w:bCs/>
                <w:color w:val="000000"/>
                <w:sz w:val="18"/>
                <w:szCs w:val="18"/>
              </w:rPr>
              <w:t>3340476,4200</w:t>
            </w:r>
          </w:p>
        </w:tc>
      </w:tr>
      <w:tr w:rsidR="00415689" w:rsidRPr="00415689" w:rsidTr="00415689">
        <w:trPr>
          <w:trHeight w:val="300"/>
        </w:trPr>
        <w:tc>
          <w:tcPr>
            <w:tcW w:w="2833" w:type="dxa"/>
            <w:tcBorders>
              <w:top w:val="nil"/>
              <w:left w:val="single" w:sz="4" w:space="0" w:color="auto"/>
              <w:bottom w:val="single" w:sz="4" w:space="0" w:color="auto"/>
              <w:right w:val="single" w:sz="4" w:space="0" w:color="auto"/>
            </w:tcBorders>
            <w:noWrap/>
            <w:vAlign w:val="center"/>
            <w:hideMark/>
          </w:tcPr>
          <w:p w:rsidR="00415689" w:rsidRPr="00415689" w:rsidRDefault="00415689" w:rsidP="00415689">
            <w:pPr>
              <w:ind w:left="0" w:firstLine="567"/>
              <w:rPr>
                <w:color w:val="000000"/>
                <w:sz w:val="18"/>
                <w:szCs w:val="18"/>
              </w:rPr>
            </w:pPr>
            <w:r w:rsidRPr="00415689">
              <w:rPr>
                <w:color w:val="000000"/>
                <w:sz w:val="18"/>
                <w:szCs w:val="18"/>
              </w:rPr>
              <w:t>55</w:t>
            </w:r>
          </w:p>
        </w:tc>
        <w:tc>
          <w:tcPr>
            <w:tcW w:w="4397" w:type="dxa"/>
            <w:tcBorders>
              <w:top w:val="nil"/>
              <w:left w:val="nil"/>
              <w:bottom w:val="single" w:sz="4" w:space="0" w:color="auto"/>
              <w:right w:val="single" w:sz="4" w:space="0" w:color="auto"/>
            </w:tcBorders>
            <w:noWrap/>
            <w:hideMark/>
          </w:tcPr>
          <w:p w:rsidR="00415689" w:rsidRPr="00415689" w:rsidRDefault="00415689" w:rsidP="00415689">
            <w:pPr>
              <w:ind w:left="0" w:firstLine="567"/>
              <w:rPr>
                <w:bCs/>
                <w:color w:val="000000"/>
                <w:sz w:val="18"/>
                <w:szCs w:val="18"/>
              </w:rPr>
            </w:pPr>
            <w:r w:rsidRPr="00415689">
              <w:rPr>
                <w:bCs/>
                <w:color w:val="000000"/>
                <w:sz w:val="18"/>
                <w:szCs w:val="18"/>
              </w:rPr>
              <w:t>401201,8800</w:t>
            </w:r>
          </w:p>
        </w:tc>
        <w:tc>
          <w:tcPr>
            <w:tcW w:w="3084" w:type="dxa"/>
            <w:tcBorders>
              <w:top w:val="nil"/>
              <w:left w:val="nil"/>
              <w:bottom w:val="single" w:sz="4" w:space="0" w:color="auto"/>
              <w:right w:val="single" w:sz="4" w:space="0" w:color="auto"/>
            </w:tcBorders>
            <w:noWrap/>
            <w:hideMark/>
          </w:tcPr>
          <w:p w:rsidR="00415689" w:rsidRPr="00415689" w:rsidRDefault="00415689" w:rsidP="00415689">
            <w:pPr>
              <w:ind w:left="0" w:firstLine="567"/>
              <w:rPr>
                <w:bCs/>
                <w:color w:val="000000"/>
                <w:sz w:val="18"/>
                <w:szCs w:val="18"/>
              </w:rPr>
            </w:pPr>
            <w:r w:rsidRPr="00415689">
              <w:rPr>
                <w:bCs/>
                <w:color w:val="000000"/>
                <w:sz w:val="18"/>
                <w:szCs w:val="18"/>
              </w:rPr>
              <w:t>3340425,8000</w:t>
            </w:r>
          </w:p>
        </w:tc>
      </w:tr>
      <w:tr w:rsidR="00415689" w:rsidRPr="00415689" w:rsidTr="00415689">
        <w:trPr>
          <w:trHeight w:val="300"/>
        </w:trPr>
        <w:tc>
          <w:tcPr>
            <w:tcW w:w="2833" w:type="dxa"/>
            <w:tcBorders>
              <w:top w:val="nil"/>
              <w:left w:val="single" w:sz="4" w:space="0" w:color="auto"/>
              <w:bottom w:val="single" w:sz="4" w:space="0" w:color="auto"/>
              <w:right w:val="single" w:sz="4" w:space="0" w:color="auto"/>
            </w:tcBorders>
            <w:noWrap/>
            <w:vAlign w:val="center"/>
            <w:hideMark/>
          </w:tcPr>
          <w:p w:rsidR="00415689" w:rsidRPr="00415689" w:rsidRDefault="00415689" w:rsidP="00415689">
            <w:pPr>
              <w:ind w:left="0" w:firstLine="567"/>
              <w:rPr>
                <w:color w:val="000000"/>
                <w:sz w:val="18"/>
                <w:szCs w:val="18"/>
              </w:rPr>
            </w:pPr>
            <w:r w:rsidRPr="00415689">
              <w:rPr>
                <w:color w:val="000000"/>
                <w:sz w:val="18"/>
                <w:szCs w:val="18"/>
              </w:rPr>
              <w:t>56</w:t>
            </w:r>
          </w:p>
        </w:tc>
        <w:tc>
          <w:tcPr>
            <w:tcW w:w="4397" w:type="dxa"/>
            <w:tcBorders>
              <w:top w:val="nil"/>
              <w:left w:val="nil"/>
              <w:bottom w:val="single" w:sz="4" w:space="0" w:color="auto"/>
              <w:right w:val="single" w:sz="4" w:space="0" w:color="auto"/>
            </w:tcBorders>
            <w:noWrap/>
            <w:hideMark/>
          </w:tcPr>
          <w:p w:rsidR="00415689" w:rsidRPr="00415689" w:rsidRDefault="00415689" w:rsidP="00415689">
            <w:pPr>
              <w:ind w:left="0" w:firstLine="567"/>
              <w:rPr>
                <w:bCs/>
                <w:color w:val="000000"/>
                <w:sz w:val="18"/>
                <w:szCs w:val="18"/>
              </w:rPr>
            </w:pPr>
            <w:r w:rsidRPr="00415689">
              <w:rPr>
                <w:bCs/>
                <w:color w:val="000000"/>
                <w:sz w:val="18"/>
                <w:szCs w:val="18"/>
              </w:rPr>
              <w:t>401202,5700</w:t>
            </w:r>
          </w:p>
        </w:tc>
        <w:tc>
          <w:tcPr>
            <w:tcW w:w="3084" w:type="dxa"/>
            <w:tcBorders>
              <w:top w:val="nil"/>
              <w:left w:val="nil"/>
              <w:bottom w:val="single" w:sz="4" w:space="0" w:color="auto"/>
              <w:right w:val="single" w:sz="4" w:space="0" w:color="auto"/>
            </w:tcBorders>
            <w:noWrap/>
            <w:hideMark/>
          </w:tcPr>
          <w:p w:rsidR="00415689" w:rsidRPr="00415689" w:rsidRDefault="00415689" w:rsidP="00415689">
            <w:pPr>
              <w:ind w:left="0" w:firstLine="567"/>
              <w:rPr>
                <w:bCs/>
                <w:color w:val="000000"/>
                <w:sz w:val="18"/>
                <w:szCs w:val="18"/>
              </w:rPr>
            </w:pPr>
            <w:r w:rsidRPr="00415689">
              <w:rPr>
                <w:bCs/>
                <w:color w:val="000000"/>
                <w:sz w:val="18"/>
                <w:szCs w:val="18"/>
              </w:rPr>
              <w:t>3340421,6200</w:t>
            </w:r>
          </w:p>
        </w:tc>
      </w:tr>
      <w:tr w:rsidR="00415689" w:rsidRPr="00415689" w:rsidTr="00415689">
        <w:trPr>
          <w:trHeight w:val="300"/>
        </w:trPr>
        <w:tc>
          <w:tcPr>
            <w:tcW w:w="2833" w:type="dxa"/>
            <w:tcBorders>
              <w:top w:val="nil"/>
              <w:left w:val="single" w:sz="4" w:space="0" w:color="auto"/>
              <w:bottom w:val="single" w:sz="4" w:space="0" w:color="auto"/>
              <w:right w:val="single" w:sz="4" w:space="0" w:color="auto"/>
            </w:tcBorders>
            <w:noWrap/>
            <w:vAlign w:val="center"/>
            <w:hideMark/>
          </w:tcPr>
          <w:p w:rsidR="00415689" w:rsidRPr="00415689" w:rsidRDefault="00415689" w:rsidP="00415689">
            <w:pPr>
              <w:ind w:left="0" w:firstLine="567"/>
              <w:rPr>
                <w:color w:val="000000"/>
                <w:sz w:val="18"/>
                <w:szCs w:val="18"/>
              </w:rPr>
            </w:pPr>
            <w:r w:rsidRPr="00415689">
              <w:rPr>
                <w:color w:val="000000"/>
                <w:sz w:val="18"/>
                <w:szCs w:val="18"/>
              </w:rPr>
              <w:t>57</w:t>
            </w:r>
          </w:p>
        </w:tc>
        <w:tc>
          <w:tcPr>
            <w:tcW w:w="4397" w:type="dxa"/>
            <w:tcBorders>
              <w:top w:val="nil"/>
              <w:left w:val="nil"/>
              <w:bottom w:val="single" w:sz="4" w:space="0" w:color="auto"/>
              <w:right w:val="single" w:sz="4" w:space="0" w:color="auto"/>
            </w:tcBorders>
            <w:noWrap/>
            <w:hideMark/>
          </w:tcPr>
          <w:p w:rsidR="00415689" w:rsidRPr="00415689" w:rsidRDefault="00415689" w:rsidP="00415689">
            <w:pPr>
              <w:ind w:left="0" w:firstLine="567"/>
              <w:rPr>
                <w:bCs/>
                <w:color w:val="000000"/>
                <w:sz w:val="18"/>
                <w:szCs w:val="18"/>
              </w:rPr>
            </w:pPr>
            <w:r w:rsidRPr="00415689">
              <w:rPr>
                <w:bCs/>
                <w:color w:val="000000"/>
                <w:sz w:val="18"/>
                <w:szCs w:val="18"/>
              </w:rPr>
              <w:t>401114,4400</w:t>
            </w:r>
          </w:p>
        </w:tc>
        <w:tc>
          <w:tcPr>
            <w:tcW w:w="3084" w:type="dxa"/>
            <w:tcBorders>
              <w:top w:val="nil"/>
              <w:left w:val="nil"/>
              <w:bottom w:val="single" w:sz="4" w:space="0" w:color="auto"/>
              <w:right w:val="single" w:sz="4" w:space="0" w:color="auto"/>
            </w:tcBorders>
            <w:noWrap/>
            <w:hideMark/>
          </w:tcPr>
          <w:p w:rsidR="00415689" w:rsidRPr="00415689" w:rsidRDefault="00415689" w:rsidP="00415689">
            <w:pPr>
              <w:ind w:left="0" w:firstLine="567"/>
              <w:rPr>
                <w:bCs/>
                <w:color w:val="000000"/>
                <w:sz w:val="18"/>
                <w:szCs w:val="18"/>
              </w:rPr>
            </w:pPr>
            <w:r w:rsidRPr="00415689">
              <w:rPr>
                <w:bCs/>
                <w:color w:val="000000"/>
                <w:sz w:val="18"/>
                <w:szCs w:val="18"/>
              </w:rPr>
              <w:t>3340298,4300</w:t>
            </w:r>
          </w:p>
        </w:tc>
      </w:tr>
      <w:tr w:rsidR="00415689" w:rsidRPr="00415689" w:rsidTr="00415689">
        <w:trPr>
          <w:trHeight w:val="300"/>
        </w:trPr>
        <w:tc>
          <w:tcPr>
            <w:tcW w:w="2833" w:type="dxa"/>
            <w:tcBorders>
              <w:top w:val="nil"/>
              <w:left w:val="single" w:sz="4" w:space="0" w:color="auto"/>
              <w:bottom w:val="single" w:sz="4" w:space="0" w:color="auto"/>
              <w:right w:val="single" w:sz="4" w:space="0" w:color="auto"/>
            </w:tcBorders>
            <w:noWrap/>
            <w:vAlign w:val="center"/>
            <w:hideMark/>
          </w:tcPr>
          <w:p w:rsidR="00415689" w:rsidRPr="00415689" w:rsidRDefault="00415689" w:rsidP="00415689">
            <w:pPr>
              <w:ind w:left="0" w:firstLine="567"/>
              <w:rPr>
                <w:color w:val="000000"/>
                <w:sz w:val="18"/>
                <w:szCs w:val="18"/>
              </w:rPr>
            </w:pPr>
            <w:r w:rsidRPr="00415689">
              <w:rPr>
                <w:color w:val="000000"/>
                <w:sz w:val="18"/>
                <w:szCs w:val="18"/>
              </w:rPr>
              <w:t>58</w:t>
            </w:r>
          </w:p>
        </w:tc>
        <w:tc>
          <w:tcPr>
            <w:tcW w:w="4397" w:type="dxa"/>
            <w:tcBorders>
              <w:top w:val="nil"/>
              <w:left w:val="nil"/>
              <w:bottom w:val="single" w:sz="4" w:space="0" w:color="auto"/>
              <w:right w:val="single" w:sz="4" w:space="0" w:color="auto"/>
            </w:tcBorders>
            <w:noWrap/>
            <w:hideMark/>
          </w:tcPr>
          <w:p w:rsidR="00415689" w:rsidRPr="00415689" w:rsidRDefault="00415689" w:rsidP="00415689">
            <w:pPr>
              <w:ind w:left="0" w:firstLine="567"/>
              <w:rPr>
                <w:bCs/>
                <w:color w:val="000000"/>
                <w:sz w:val="18"/>
                <w:szCs w:val="18"/>
              </w:rPr>
            </w:pPr>
            <w:r w:rsidRPr="00415689">
              <w:rPr>
                <w:bCs/>
                <w:color w:val="000000"/>
                <w:sz w:val="18"/>
                <w:szCs w:val="18"/>
              </w:rPr>
              <w:t>401126,6400</w:t>
            </w:r>
          </w:p>
        </w:tc>
        <w:tc>
          <w:tcPr>
            <w:tcW w:w="3084" w:type="dxa"/>
            <w:tcBorders>
              <w:top w:val="nil"/>
              <w:left w:val="nil"/>
              <w:bottom w:val="single" w:sz="4" w:space="0" w:color="auto"/>
              <w:right w:val="single" w:sz="4" w:space="0" w:color="auto"/>
            </w:tcBorders>
            <w:noWrap/>
            <w:hideMark/>
          </w:tcPr>
          <w:p w:rsidR="00415689" w:rsidRPr="00415689" w:rsidRDefault="00415689" w:rsidP="00415689">
            <w:pPr>
              <w:ind w:left="0" w:firstLine="567"/>
              <w:rPr>
                <w:bCs/>
                <w:color w:val="000000"/>
                <w:sz w:val="18"/>
                <w:szCs w:val="18"/>
              </w:rPr>
            </w:pPr>
            <w:r w:rsidRPr="00415689">
              <w:rPr>
                <w:bCs/>
                <w:color w:val="000000"/>
                <w:sz w:val="18"/>
                <w:szCs w:val="18"/>
              </w:rPr>
              <w:t>3340289,7000</w:t>
            </w:r>
          </w:p>
        </w:tc>
      </w:tr>
      <w:tr w:rsidR="00415689" w:rsidRPr="00415689" w:rsidTr="00415689">
        <w:trPr>
          <w:trHeight w:val="300"/>
        </w:trPr>
        <w:tc>
          <w:tcPr>
            <w:tcW w:w="2833" w:type="dxa"/>
            <w:tcBorders>
              <w:top w:val="nil"/>
              <w:left w:val="single" w:sz="4" w:space="0" w:color="auto"/>
              <w:bottom w:val="single" w:sz="4" w:space="0" w:color="auto"/>
              <w:right w:val="single" w:sz="4" w:space="0" w:color="auto"/>
            </w:tcBorders>
            <w:noWrap/>
            <w:vAlign w:val="center"/>
            <w:hideMark/>
          </w:tcPr>
          <w:p w:rsidR="00415689" w:rsidRPr="00415689" w:rsidRDefault="00415689" w:rsidP="00415689">
            <w:pPr>
              <w:ind w:left="0" w:firstLine="567"/>
              <w:rPr>
                <w:color w:val="000000"/>
                <w:sz w:val="18"/>
                <w:szCs w:val="18"/>
              </w:rPr>
            </w:pPr>
            <w:r w:rsidRPr="00415689">
              <w:rPr>
                <w:color w:val="000000"/>
                <w:sz w:val="18"/>
                <w:szCs w:val="18"/>
              </w:rPr>
              <w:t>59</w:t>
            </w:r>
          </w:p>
        </w:tc>
        <w:tc>
          <w:tcPr>
            <w:tcW w:w="4397" w:type="dxa"/>
            <w:tcBorders>
              <w:top w:val="nil"/>
              <w:left w:val="nil"/>
              <w:bottom w:val="single" w:sz="4" w:space="0" w:color="auto"/>
              <w:right w:val="single" w:sz="4" w:space="0" w:color="auto"/>
            </w:tcBorders>
            <w:noWrap/>
            <w:hideMark/>
          </w:tcPr>
          <w:p w:rsidR="00415689" w:rsidRPr="00415689" w:rsidRDefault="00415689" w:rsidP="00415689">
            <w:pPr>
              <w:ind w:left="0" w:firstLine="567"/>
              <w:rPr>
                <w:bCs/>
                <w:color w:val="000000"/>
                <w:sz w:val="18"/>
                <w:szCs w:val="18"/>
              </w:rPr>
            </w:pPr>
            <w:r w:rsidRPr="00415689">
              <w:rPr>
                <w:bCs/>
                <w:color w:val="000000"/>
                <w:sz w:val="18"/>
                <w:szCs w:val="18"/>
              </w:rPr>
              <w:t>401214,7700</w:t>
            </w:r>
          </w:p>
        </w:tc>
        <w:tc>
          <w:tcPr>
            <w:tcW w:w="3084" w:type="dxa"/>
            <w:tcBorders>
              <w:top w:val="nil"/>
              <w:left w:val="nil"/>
              <w:bottom w:val="single" w:sz="4" w:space="0" w:color="auto"/>
              <w:right w:val="single" w:sz="4" w:space="0" w:color="auto"/>
            </w:tcBorders>
            <w:noWrap/>
            <w:hideMark/>
          </w:tcPr>
          <w:p w:rsidR="00415689" w:rsidRPr="00415689" w:rsidRDefault="00415689" w:rsidP="00415689">
            <w:pPr>
              <w:ind w:left="0" w:firstLine="567"/>
              <w:rPr>
                <w:bCs/>
                <w:color w:val="000000"/>
                <w:sz w:val="18"/>
                <w:szCs w:val="18"/>
              </w:rPr>
            </w:pPr>
            <w:r w:rsidRPr="00415689">
              <w:rPr>
                <w:bCs/>
                <w:color w:val="000000"/>
                <w:sz w:val="18"/>
                <w:szCs w:val="18"/>
              </w:rPr>
              <w:t>3340412,8900</w:t>
            </w:r>
          </w:p>
        </w:tc>
      </w:tr>
      <w:tr w:rsidR="00415689" w:rsidRPr="00415689" w:rsidTr="00415689">
        <w:trPr>
          <w:trHeight w:val="300"/>
        </w:trPr>
        <w:tc>
          <w:tcPr>
            <w:tcW w:w="2833" w:type="dxa"/>
            <w:tcBorders>
              <w:top w:val="nil"/>
              <w:left w:val="single" w:sz="4" w:space="0" w:color="auto"/>
              <w:bottom w:val="single" w:sz="4" w:space="0" w:color="auto"/>
              <w:right w:val="single" w:sz="4" w:space="0" w:color="auto"/>
            </w:tcBorders>
            <w:noWrap/>
            <w:vAlign w:val="center"/>
            <w:hideMark/>
          </w:tcPr>
          <w:p w:rsidR="00415689" w:rsidRPr="00415689" w:rsidRDefault="00415689" w:rsidP="00415689">
            <w:pPr>
              <w:ind w:left="0" w:firstLine="567"/>
              <w:rPr>
                <w:color w:val="000000"/>
                <w:sz w:val="18"/>
                <w:szCs w:val="18"/>
              </w:rPr>
            </w:pPr>
            <w:r w:rsidRPr="00415689">
              <w:rPr>
                <w:color w:val="000000"/>
                <w:sz w:val="18"/>
                <w:szCs w:val="18"/>
              </w:rPr>
              <w:t>60</w:t>
            </w:r>
          </w:p>
        </w:tc>
        <w:tc>
          <w:tcPr>
            <w:tcW w:w="4397" w:type="dxa"/>
            <w:tcBorders>
              <w:top w:val="nil"/>
              <w:left w:val="nil"/>
              <w:bottom w:val="single" w:sz="4" w:space="0" w:color="auto"/>
              <w:right w:val="single" w:sz="4" w:space="0" w:color="auto"/>
            </w:tcBorders>
            <w:noWrap/>
            <w:hideMark/>
          </w:tcPr>
          <w:p w:rsidR="00415689" w:rsidRPr="00415689" w:rsidRDefault="00415689" w:rsidP="00415689">
            <w:pPr>
              <w:ind w:left="0" w:firstLine="567"/>
              <w:rPr>
                <w:bCs/>
                <w:color w:val="000000"/>
                <w:sz w:val="18"/>
                <w:szCs w:val="18"/>
              </w:rPr>
            </w:pPr>
            <w:r w:rsidRPr="00415689">
              <w:rPr>
                <w:bCs/>
                <w:color w:val="000000"/>
                <w:sz w:val="18"/>
                <w:szCs w:val="18"/>
              </w:rPr>
              <w:t>401218,9600</w:t>
            </w:r>
          </w:p>
        </w:tc>
        <w:tc>
          <w:tcPr>
            <w:tcW w:w="3084" w:type="dxa"/>
            <w:tcBorders>
              <w:top w:val="nil"/>
              <w:left w:val="nil"/>
              <w:bottom w:val="single" w:sz="4" w:space="0" w:color="auto"/>
              <w:right w:val="single" w:sz="4" w:space="0" w:color="auto"/>
            </w:tcBorders>
            <w:noWrap/>
            <w:hideMark/>
          </w:tcPr>
          <w:p w:rsidR="00415689" w:rsidRPr="00415689" w:rsidRDefault="00415689" w:rsidP="00415689">
            <w:pPr>
              <w:ind w:left="0" w:firstLine="567"/>
              <w:rPr>
                <w:bCs/>
                <w:color w:val="000000"/>
                <w:sz w:val="18"/>
                <w:szCs w:val="18"/>
              </w:rPr>
            </w:pPr>
            <w:r w:rsidRPr="00415689">
              <w:rPr>
                <w:bCs/>
                <w:color w:val="000000"/>
                <w:sz w:val="18"/>
                <w:szCs w:val="18"/>
              </w:rPr>
              <w:t>3340413,5800</w:t>
            </w:r>
          </w:p>
        </w:tc>
      </w:tr>
      <w:tr w:rsidR="00415689" w:rsidRPr="00415689" w:rsidTr="00415689">
        <w:trPr>
          <w:trHeight w:val="300"/>
        </w:trPr>
        <w:tc>
          <w:tcPr>
            <w:tcW w:w="2833" w:type="dxa"/>
            <w:tcBorders>
              <w:top w:val="nil"/>
              <w:left w:val="single" w:sz="4" w:space="0" w:color="auto"/>
              <w:bottom w:val="single" w:sz="4" w:space="0" w:color="auto"/>
              <w:right w:val="single" w:sz="4" w:space="0" w:color="auto"/>
            </w:tcBorders>
            <w:noWrap/>
            <w:vAlign w:val="center"/>
            <w:hideMark/>
          </w:tcPr>
          <w:p w:rsidR="00415689" w:rsidRPr="00415689" w:rsidRDefault="00415689" w:rsidP="00415689">
            <w:pPr>
              <w:ind w:left="0" w:firstLine="567"/>
              <w:rPr>
                <w:color w:val="000000"/>
                <w:sz w:val="18"/>
                <w:szCs w:val="18"/>
              </w:rPr>
            </w:pPr>
            <w:r w:rsidRPr="00415689">
              <w:rPr>
                <w:color w:val="000000"/>
                <w:sz w:val="18"/>
                <w:szCs w:val="18"/>
              </w:rPr>
              <w:t>61</w:t>
            </w:r>
          </w:p>
        </w:tc>
        <w:tc>
          <w:tcPr>
            <w:tcW w:w="4397" w:type="dxa"/>
            <w:tcBorders>
              <w:top w:val="nil"/>
              <w:left w:val="nil"/>
              <w:bottom w:val="single" w:sz="4" w:space="0" w:color="auto"/>
              <w:right w:val="single" w:sz="4" w:space="0" w:color="auto"/>
            </w:tcBorders>
            <w:noWrap/>
            <w:hideMark/>
          </w:tcPr>
          <w:p w:rsidR="00415689" w:rsidRPr="00415689" w:rsidRDefault="00415689" w:rsidP="00415689">
            <w:pPr>
              <w:ind w:left="0" w:firstLine="567"/>
              <w:rPr>
                <w:bCs/>
                <w:color w:val="000000"/>
                <w:sz w:val="18"/>
                <w:szCs w:val="18"/>
              </w:rPr>
            </w:pPr>
            <w:r w:rsidRPr="00415689">
              <w:rPr>
                <w:bCs/>
                <w:color w:val="000000"/>
                <w:sz w:val="18"/>
                <w:szCs w:val="18"/>
              </w:rPr>
              <w:t>401448,3100</w:t>
            </w:r>
          </w:p>
        </w:tc>
        <w:tc>
          <w:tcPr>
            <w:tcW w:w="3084" w:type="dxa"/>
            <w:tcBorders>
              <w:top w:val="nil"/>
              <w:left w:val="nil"/>
              <w:bottom w:val="single" w:sz="4" w:space="0" w:color="auto"/>
              <w:right w:val="single" w:sz="4" w:space="0" w:color="auto"/>
            </w:tcBorders>
            <w:noWrap/>
            <w:hideMark/>
          </w:tcPr>
          <w:p w:rsidR="00415689" w:rsidRPr="00415689" w:rsidRDefault="00415689" w:rsidP="00415689">
            <w:pPr>
              <w:ind w:left="0" w:firstLine="567"/>
              <w:rPr>
                <w:bCs/>
                <w:color w:val="000000"/>
                <w:sz w:val="18"/>
                <w:szCs w:val="18"/>
              </w:rPr>
            </w:pPr>
            <w:r w:rsidRPr="00415689">
              <w:rPr>
                <w:bCs/>
                <w:color w:val="000000"/>
                <w:sz w:val="18"/>
                <w:szCs w:val="18"/>
              </w:rPr>
              <w:t>3340249,5200</w:t>
            </w:r>
          </w:p>
        </w:tc>
      </w:tr>
      <w:tr w:rsidR="00415689" w:rsidRPr="00415689" w:rsidTr="00415689">
        <w:trPr>
          <w:trHeight w:val="300"/>
        </w:trPr>
        <w:tc>
          <w:tcPr>
            <w:tcW w:w="2833" w:type="dxa"/>
            <w:tcBorders>
              <w:top w:val="nil"/>
              <w:left w:val="single" w:sz="4" w:space="0" w:color="auto"/>
              <w:bottom w:val="single" w:sz="4" w:space="0" w:color="auto"/>
              <w:right w:val="single" w:sz="4" w:space="0" w:color="auto"/>
            </w:tcBorders>
            <w:noWrap/>
            <w:vAlign w:val="center"/>
            <w:hideMark/>
          </w:tcPr>
          <w:p w:rsidR="00415689" w:rsidRPr="00415689" w:rsidRDefault="00415689" w:rsidP="00415689">
            <w:pPr>
              <w:ind w:left="0" w:firstLine="567"/>
              <w:rPr>
                <w:color w:val="000000"/>
                <w:sz w:val="18"/>
                <w:szCs w:val="18"/>
              </w:rPr>
            </w:pPr>
            <w:r w:rsidRPr="00415689">
              <w:rPr>
                <w:color w:val="000000"/>
                <w:sz w:val="18"/>
                <w:szCs w:val="18"/>
              </w:rPr>
              <w:t>62</w:t>
            </w:r>
          </w:p>
        </w:tc>
        <w:tc>
          <w:tcPr>
            <w:tcW w:w="4397" w:type="dxa"/>
            <w:tcBorders>
              <w:top w:val="nil"/>
              <w:left w:val="nil"/>
              <w:bottom w:val="single" w:sz="4" w:space="0" w:color="auto"/>
              <w:right w:val="single" w:sz="4" w:space="0" w:color="auto"/>
            </w:tcBorders>
            <w:noWrap/>
            <w:hideMark/>
          </w:tcPr>
          <w:p w:rsidR="00415689" w:rsidRPr="00415689" w:rsidRDefault="00415689" w:rsidP="00415689">
            <w:pPr>
              <w:ind w:left="0" w:firstLine="567"/>
              <w:rPr>
                <w:bCs/>
                <w:color w:val="000000"/>
                <w:sz w:val="18"/>
                <w:szCs w:val="18"/>
              </w:rPr>
            </w:pPr>
            <w:r w:rsidRPr="00415689">
              <w:rPr>
                <w:bCs/>
                <w:color w:val="000000"/>
                <w:sz w:val="18"/>
                <w:szCs w:val="18"/>
              </w:rPr>
              <w:t>401406,1300</w:t>
            </w:r>
          </w:p>
        </w:tc>
        <w:tc>
          <w:tcPr>
            <w:tcW w:w="3084" w:type="dxa"/>
            <w:tcBorders>
              <w:top w:val="nil"/>
              <w:left w:val="nil"/>
              <w:bottom w:val="single" w:sz="4" w:space="0" w:color="auto"/>
              <w:right w:val="single" w:sz="4" w:space="0" w:color="auto"/>
            </w:tcBorders>
            <w:noWrap/>
            <w:hideMark/>
          </w:tcPr>
          <w:p w:rsidR="00415689" w:rsidRPr="00415689" w:rsidRDefault="00415689" w:rsidP="00415689">
            <w:pPr>
              <w:ind w:left="0" w:firstLine="567"/>
              <w:rPr>
                <w:bCs/>
                <w:color w:val="000000"/>
                <w:sz w:val="18"/>
                <w:szCs w:val="18"/>
              </w:rPr>
            </w:pPr>
            <w:r w:rsidRPr="00415689">
              <w:rPr>
                <w:bCs/>
                <w:color w:val="000000"/>
                <w:sz w:val="18"/>
                <w:szCs w:val="18"/>
              </w:rPr>
              <w:t>3340190,5500</w:t>
            </w:r>
          </w:p>
        </w:tc>
      </w:tr>
      <w:tr w:rsidR="00415689" w:rsidRPr="00415689" w:rsidTr="00415689">
        <w:trPr>
          <w:trHeight w:val="300"/>
        </w:trPr>
        <w:tc>
          <w:tcPr>
            <w:tcW w:w="2833" w:type="dxa"/>
            <w:tcBorders>
              <w:top w:val="nil"/>
              <w:left w:val="single" w:sz="4" w:space="0" w:color="auto"/>
              <w:bottom w:val="single" w:sz="4" w:space="0" w:color="auto"/>
              <w:right w:val="single" w:sz="4" w:space="0" w:color="auto"/>
            </w:tcBorders>
            <w:noWrap/>
            <w:vAlign w:val="center"/>
            <w:hideMark/>
          </w:tcPr>
          <w:p w:rsidR="00415689" w:rsidRPr="00415689" w:rsidRDefault="00415689" w:rsidP="00415689">
            <w:pPr>
              <w:ind w:left="0" w:firstLine="567"/>
              <w:rPr>
                <w:color w:val="000000"/>
                <w:sz w:val="18"/>
                <w:szCs w:val="18"/>
              </w:rPr>
            </w:pPr>
            <w:r w:rsidRPr="00415689">
              <w:rPr>
                <w:color w:val="000000"/>
                <w:sz w:val="18"/>
                <w:szCs w:val="18"/>
              </w:rPr>
              <w:t>63</w:t>
            </w:r>
          </w:p>
        </w:tc>
        <w:tc>
          <w:tcPr>
            <w:tcW w:w="4397" w:type="dxa"/>
            <w:tcBorders>
              <w:top w:val="nil"/>
              <w:left w:val="nil"/>
              <w:bottom w:val="single" w:sz="4" w:space="0" w:color="auto"/>
              <w:right w:val="single" w:sz="4" w:space="0" w:color="auto"/>
            </w:tcBorders>
            <w:noWrap/>
            <w:hideMark/>
          </w:tcPr>
          <w:p w:rsidR="00415689" w:rsidRPr="00415689" w:rsidRDefault="00415689" w:rsidP="00415689">
            <w:pPr>
              <w:ind w:left="0" w:firstLine="567"/>
              <w:rPr>
                <w:bCs/>
                <w:color w:val="000000"/>
                <w:sz w:val="18"/>
                <w:szCs w:val="18"/>
              </w:rPr>
            </w:pPr>
            <w:r w:rsidRPr="00415689">
              <w:rPr>
                <w:bCs/>
                <w:color w:val="000000"/>
                <w:sz w:val="18"/>
                <w:szCs w:val="18"/>
              </w:rPr>
              <w:t>401418,3300</w:t>
            </w:r>
          </w:p>
        </w:tc>
        <w:tc>
          <w:tcPr>
            <w:tcW w:w="3084" w:type="dxa"/>
            <w:tcBorders>
              <w:top w:val="nil"/>
              <w:left w:val="nil"/>
              <w:bottom w:val="single" w:sz="4" w:space="0" w:color="auto"/>
              <w:right w:val="single" w:sz="4" w:space="0" w:color="auto"/>
            </w:tcBorders>
            <w:noWrap/>
            <w:hideMark/>
          </w:tcPr>
          <w:p w:rsidR="00415689" w:rsidRPr="00415689" w:rsidRDefault="00415689" w:rsidP="00415689">
            <w:pPr>
              <w:ind w:left="0" w:firstLine="567"/>
              <w:rPr>
                <w:bCs/>
                <w:color w:val="000000"/>
                <w:sz w:val="18"/>
                <w:szCs w:val="18"/>
              </w:rPr>
            </w:pPr>
            <w:r w:rsidRPr="00415689">
              <w:rPr>
                <w:bCs/>
                <w:color w:val="000000"/>
                <w:sz w:val="18"/>
                <w:szCs w:val="18"/>
              </w:rPr>
              <w:t>3340181,8300</w:t>
            </w:r>
          </w:p>
        </w:tc>
      </w:tr>
      <w:tr w:rsidR="00415689" w:rsidRPr="00415689" w:rsidTr="00415689">
        <w:trPr>
          <w:trHeight w:val="300"/>
        </w:trPr>
        <w:tc>
          <w:tcPr>
            <w:tcW w:w="2833" w:type="dxa"/>
            <w:tcBorders>
              <w:top w:val="nil"/>
              <w:left w:val="single" w:sz="4" w:space="0" w:color="auto"/>
              <w:bottom w:val="single" w:sz="4" w:space="0" w:color="auto"/>
              <w:right w:val="single" w:sz="4" w:space="0" w:color="auto"/>
            </w:tcBorders>
            <w:noWrap/>
            <w:vAlign w:val="center"/>
            <w:hideMark/>
          </w:tcPr>
          <w:p w:rsidR="00415689" w:rsidRPr="00415689" w:rsidRDefault="00415689" w:rsidP="00415689">
            <w:pPr>
              <w:ind w:left="0" w:firstLine="567"/>
              <w:rPr>
                <w:color w:val="000000"/>
                <w:sz w:val="18"/>
                <w:szCs w:val="18"/>
              </w:rPr>
            </w:pPr>
            <w:r w:rsidRPr="00415689">
              <w:rPr>
                <w:color w:val="000000"/>
                <w:sz w:val="18"/>
                <w:szCs w:val="18"/>
              </w:rPr>
              <w:t>64</w:t>
            </w:r>
          </w:p>
        </w:tc>
        <w:tc>
          <w:tcPr>
            <w:tcW w:w="4397" w:type="dxa"/>
            <w:tcBorders>
              <w:top w:val="nil"/>
              <w:left w:val="nil"/>
              <w:bottom w:val="single" w:sz="4" w:space="0" w:color="auto"/>
              <w:right w:val="single" w:sz="4" w:space="0" w:color="auto"/>
            </w:tcBorders>
            <w:noWrap/>
            <w:hideMark/>
          </w:tcPr>
          <w:p w:rsidR="00415689" w:rsidRPr="00415689" w:rsidRDefault="00415689" w:rsidP="00415689">
            <w:pPr>
              <w:ind w:left="0" w:firstLine="567"/>
              <w:rPr>
                <w:bCs/>
                <w:color w:val="000000"/>
                <w:sz w:val="18"/>
                <w:szCs w:val="18"/>
              </w:rPr>
            </w:pPr>
            <w:r w:rsidRPr="00415689">
              <w:rPr>
                <w:bCs/>
                <w:color w:val="000000"/>
                <w:sz w:val="18"/>
                <w:szCs w:val="18"/>
              </w:rPr>
              <w:t>401460,5100</w:t>
            </w:r>
          </w:p>
        </w:tc>
        <w:tc>
          <w:tcPr>
            <w:tcW w:w="3084" w:type="dxa"/>
            <w:tcBorders>
              <w:top w:val="nil"/>
              <w:left w:val="nil"/>
              <w:bottom w:val="single" w:sz="4" w:space="0" w:color="auto"/>
              <w:right w:val="single" w:sz="4" w:space="0" w:color="auto"/>
            </w:tcBorders>
            <w:noWrap/>
            <w:hideMark/>
          </w:tcPr>
          <w:p w:rsidR="00415689" w:rsidRPr="00415689" w:rsidRDefault="00415689" w:rsidP="00415689">
            <w:pPr>
              <w:ind w:left="0" w:firstLine="567"/>
              <w:rPr>
                <w:bCs/>
                <w:color w:val="000000"/>
                <w:sz w:val="18"/>
                <w:szCs w:val="18"/>
              </w:rPr>
            </w:pPr>
            <w:r w:rsidRPr="00415689">
              <w:rPr>
                <w:bCs/>
                <w:color w:val="000000"/>
                <w:sz w:val="18"/>
                <w:szCs w:val="18"/>
              </w:rPr>
              <w:t>3340240,7900</w:t>
            </w:r>
          </w:p>
        </w:tc>
      </w:tr>
      <w:tr w:rsidR="00415689" w:rsidRPr="00415689" w:rsidTr="00415689">
        <w:trPr>
          <w:trHeight w:val="300"/>
        </w:trPr>
        <w:tc>
          <w:tcPr>
            <w:tcW w:w="2833" w:type="dxa"/>
            <w:tcBorders>
              <w:top w:val="nil"/>
              <w:left w:val="single" w:sz="4" w:space="0" w:color="auto"/>
              <w:bottom w:val="single" w:sz="4" w:space="0" w:color="auto"/>
              <w:right w:val="single" w:sz="4" w:space="0" w:color="auto"/>
            </w:tcBorders>
            <w:noWrap/>
            <w:vAlign w:val="center"/>
            <w:hideMark/>
          </w:tcPr>
          <w:p w:rsidR="00415689" w:rsidRPr="00415689" w:rsidRDefault="00415689" w:rsidP="00415689">
            <w:pPr>
              <w:ind w:left="0" w:firstLine="567"/>
              <w:rPr>
                <w:color w:val="000000"/>
                <w:sz w:val="18"/>
                <w:szCs w:val="18"/>
              </w:rPr>
            </w:pPr>
            <w:r w:rsidRPr="00415689">
              <w:rPr>
                <w:color w:val="000000"/>
                <w:sz w:val="18"/>
                <w:szCs w:val="18"/>
              </w:rPr>
              <w:t>65</w:t>
            </w:r>
          </w:p>
        </w:tc>
        <w:tc>
          <w:tcPr>
            <w:tcW w:w="4397" w:type="dxa"/>
            <w:tcBorders>
              <w:top w:val="nil"/>
              <w:left w:val="nil"/>
              <w:bottom w:val="single" w:sz="4" w:space="0" w:color="auto"/>
              <w:right w:val="single" w:sz="4" w:space="0" w:color="auto"/>
            </w:tcBorders>
            <w:noWrap/>
            <w:hideMark/>
          </w:tcPr>
          <w:p w:rsidR="00415689" w:rsidRPr="00415689" w:rsidRDefault="00415689" w:rsidP="00415689">
            <w:pPr>
              <w:ind w:left="0" w:firstLine="567"/>
              <w:rPr>
                <w:bCs/>
                <w:color w:val="000000"/>
                <w:sz w:val="18"/>
                <w:szCs w:val="18"/>
              </w:rPr>
            </w:pPr>
            <w:r w:rsidRPr="00415689">
              <w:rPr>
                <w:bCs/>
                <w:color w:val="000000"/>
                <w:sz w:val="18"/>
                <w:szCs w:val="18"/>
              </w:rPr>
              <w:t>401525,5800</w:t>
            </w:r>
          </w:p>
        </w:tc>
        <w:tc>
          <w:tcPr>
            <w:tcW w:w="3084" w:type="dxa"/>
            <w:tcBorders>
              <w:top w:val="nil"/>
              <w:left w:val="nil"/>
              <w:bottom w:val="single" w:sz="4" w:space="0" w:color="auto"/>
              <w:right w:val="single" w:sz="4" w:space="0" w:color="auto"/>
            </w:tcBorders>
            <w:noWrap/>
            <w:hideMark/>
          </w:tcPr>
          <w:p w:rsidR="00415689" w:rsidRPr="00415689" w:rsidRDefault="00415689" w:rsidP="00415689">
            <w:pPr>
              <w:ind w:left="0" w:firstLine="567"/>
              <w:rPr>
                <w:bCs/>
                <w:color w:val="000000"/>
                <w:sz w:val="18"/>
                <w:szCs w:val="18"/>
              </w:rPr>
            </w:pPr>
            <w:r w:rsidRPr="00415689">
              <w:rPr>
                <w:bCs/>
                <w:color w:val="000000"/>
                <w:sz w:val="18"/>
                <w:szCs w:val="18"/>
              </w:rPr>
              <w:t>3340194,2500</w:t>
            </w:r>
          </w:p>
        </w:tc>
      </w:tr>
      <w:tr w:rsidR="00415689" w:rsidRPr="00415689" w:rsidTr="00415689">
        <w:trPr>
          <w:trHeight w:val="300"/>
        </w:trPr>
        <w:tc>
          <w:tcPr>
            <w:tcW w:w="2833" w:type="dxa"/>
            <w:tcBorders>
              <w:top w:val="nil"/>
              <w:left w:val="single" w:sz="4" w:space="0" w:color="auto"/>
              <w:bottom w:val="single" w:sz="4" w:space="0" w:color="auto"/>
              <w:right w:val="single" w:sz="4" w:space="0" w:color="auto"/>
            </w:tcBorders>
            <w:noWrap/>
            <w:vAlign w:val="center"/>
            <w:hideMark/>
          </w:tcPr>
          <w:p w:rsidR="00415689" w:rsidRPr="00415689" w:rsidRDefault="00415689" w:rsidP="00415689">
            <w:pPr>
              <w:ind w:left="0" w:firstLine="567"/>
              <w:rPr>
                <w:color w:val="000000"/>
                <w:sz w:val="18"/>
                <w:szCs w:val="18"/>
              </w:rPr>
            </w:pPr>
            <w:r w:rsidRPr="00415689">
              <w:rPr>
                <w:color w:val="000000"/>
                <w:sz w:val="18"/>
                <w:szCs w:val="18"/>
              </w:rPr>
              <w:t>66</w:t>
            </w:r>
          </w:p>
        </w:tc>
        <w:tc>
          <w:tcPr>
            <w:tcW w:w="4397" w:type="dxa"/>
            <w:tcBorders>
              <w:top w:val="nil"/>
              <w:left w:val="nil"/>
              <w:bottom w:val="single" w:sz="4" w:space="0" w:color="auto"/>
              <w:right w:val="single" w:sz="4" w:space="0" w:color="auto"/>
            </w:tcBorders>
            <w:noWrap/>
            <w:hideMark/>
          </w:tcPr>
          <w:p w:rsidR="00415689" w:rsidRPr="00415689" w:rsidRDefault="00415689" w:rsidP="00415689">
            <w:pPr>
              <w:ind w:left="0" w:firstLine="567"/>
              <w:rPr>
                <w:bCs/>
                <w:color w:val="000000"/>
                <w:sz w:val="18"/>
                <w:szCs w:val="18"/>
              </w:rPr>
            </w:pPr>
            <w:r w:rsidRPr="00415689">
              <w:rPr>
                <w:bCs/>
                <w:color w:val="000000"/>
                <w:sz w:val="18"/>
                <w:szCs w:val="18"/>
              </w:rPr>
              <w:t>401471,1800</w:t>
            </w:r>
          </w:p>
        </w:tc>
        <w:tc>
          <w:tcPr>
            <w:tcW w:w="3084" w:type="dxa"/>
            <w:tcBorders>
              <w:top w:val="nil"/>
              <w:left w:val="nil"/>
              <w:bottom w:val="single" w:sz="4" w:space="0" w:color="auto"/>
              <w:right w:val="single" w:sz="4" w:space="0" w:color="auto"/>
            </w:tcBorders>
            <w:noWrap/>
            <w:hideMark/>
          </w:tcPr>
          <w:p w:rsidR="00415689" w:rsidRPr="00415689" w:rsidRDefault="00415689" w:rsidP="00415689">
            <w:pPr>
              <w:ind w:left="0" w:firstLine="567"/>
              <w:rPr>
                <w:bCs/>
                <w:color w:val="000000"/>
                <w:sz w:val="18"/>
                <w:szCs w:val="18"/>
              </w:rPr>
            </w:pPr>
            <w:r w:rsidRPr="00415689">
              <w:rPr>
                <w:bCs/>
                <w:color w:val="000000"/>
                <w:sz w:val="18"/>
                <w:szCs w:val="18"/>
              </w:rPr>
              <w:t>3340118,2000</w:t>
            </w:r>
          </w:p>
        </w:tc>
      </w:tr>
      <w:tr w:rsidR="00415689" w:rsidRPr="00415689" w:rsidTr="00415689">
        <w:trPr>
          <w:trHeight w:val="300"/>
        </w:trPr>
        <w:tc>
          <w:tcPr>
            <w:tcW w:w="2833" w:type="dxa"/>
            <w:tcBorders>
              <w:top w:val="nil"/>
              <w:left w:val="single" w:sz="4" w:space="0" w:color="auto"/>
              <w:bottom w:val="single" w:sz="4" w:space="0" w:color="auto"/>
              <w:right w:val="single" w:sz="4" w:space="0" w:color="auto"/>
            </w:tcBorders>
            <w:noWrap/>
            <w:vAlign w:val="center"/>
            <w:hideMark/>
          </w:tcPr>
          <w:p w:rsidR="00415689" w:rsidRPr="00415689" w:rsidRDefault="00415689" w:rsidP="00415689">
            <w:pPr>
              <w:ind w:left="0" w:firstLine="567"/>
              <w:rPr>
                <w:color w:val="000000"/>
                <w:sz w:val="18"/>
                <w:szCs w:val="18"/>
              </w:rPr>
            </w:pPr>
            <w:r w:rsidRPr="00415689">
              <w:rPr>
                <w:color w:val="000000"/>
                <w:sz w:val="18"/>
                <w:szCs w:val="18"/>
              </w:rPr>
              <w:lastRenderedPageBreak/>
              <w:t>67</w:t>
            </w:r>
          </w:p>
        </w:tc>
        <w:tc>
          <w:tcPr>
            <w:tcW w:w="4397" w:type="dxa"/>
            <w:tcBorders>
              <w:top w:val="nil"/>
              <w:left w:val="nil"/>
              <w:bottom w:val="single" w:sz="4" w:space="0" w:color="auto"/>
              <w:right w:val="single" w:sz="4" w:space="0" w:color="auto"/>
            </w:tcBorders>
            <w:noWrap/>
            <w:hideMark/>
          </w:tcPr>
          <w:p w:rsidR="00415689" w:rsidRPr="00415689" w:rsidRDefault="00415689" w:rsidP="00415689">
            <w:pPr>
              <w:ind w:left="0" w:firstLine="567"/>
              <w:rPr>
                <w:bCs/>
                <w:color w:val="000000"/>
                <w:sz w:val="18"/>
                <w:szCs w:val="18"/>
              </w:rPr>
            </w:pPr>
            <w:r w:rsidRPr="00415689">
              <w:rPr>
                <w:bCs/>
                <w:color w:val="000000"/>
                <w:sz w:val="18"/>
                <w:szCs w:val="18"/>
              </w:rPr>
              <w:t>401483,3800</w:t>
            </w:r>
          </w:p>
        </w:tc>
        <w:tc>
          <w:tcPr>
            <w:tcW w:w="3084" w:type="dxa"/>
            <w:tcBorders>
              <w:top w:val="nil"/>
              <w:left w:val="nil"/>
              <w:bottom w:val="single" w:sz="4" w:space="0" w:color="auto"/>
              <w:right w:val="single" w:sz="4" w:space="0" w:color="auto"/>
            </w:tcBorders>
            <w:noWrap/>
            <w:hideMark/>
          </w:tcPr>
          <w:p w:rsidR="00415689" w:rsidRPr="00415689" w:rsidRDefault="00415689" w:rsidP="00415689">
            <w:pPr>
              <w:ind w:left="0" w:firstLine="567"/>
              <w:rPr>
                <w:bCs/>
                <w:color w:val="000000"/>
                <w:sz w:val="18"/>
                <w:szCs w:val="18"/>
              </w:rPr>
            </w:pPr>
            <w:r w:rsidRPr="00415689">
              <w:rPr>
                <w:bCs/>
                <w:color w:val="000000"/>
                <w:sz w:val="18"/>
                <w:szCs w:val="18"/>
              </w:rPr>
              <w:t>3340109,4800</w:t>
            </w:r>
          </w:p>
        </w:tc>
      </w:tr>
      <w:tr w:rsidR="00415689" w:rsidRPr="00415689" w:rsidTr="00415689">
        <w:trPr>
          <w:trHeight w:val="300"/>
        </w:trPr>
        <w:tc>
          <w:tcPr>
            <w:tcW w:w="2833" w:type="dxa"/>
            <w:tcBorders>
              <w:top w:val="nil"/>
              <w:left w:val="single" w:sz="4" w:space="0" w:color="auto"/>
              <w:bottom w:val="single" w:sz="4" w:space="0" w:color="auto"/>
              <w:right w:val="single" w:sz="4" w:space="0" w:color="auto"/>
            </w:tcBorders>
            <w:noWrap/>
            <w:vAlign w:val="center"/>
            <w:hideMark/>
          </w:tcPr>
          <w:p w:rsidR="00415689" w:rsidRPr="00415689" w:rsidRDefault="00415689" w:rsidP="00415689">
            <w:pPr>
              <w:ind w:left="0" w:firstLine="567"/>
              <w:rPr>
                <w:color w:val="000000"/>
                <w:sz w:val="18"/>
                <w:szCs w:val="18"/>
              </w:rPr>
            </w:pPr>
            <w:r w:rsidRPr="00415689">
              <w:rPr>
                <w:color w:val="000000"/>
                <w:sz w:val="18"/>
                <w:szCs w:val="18"/>
              </w:rPr>
              <w:t>68</w:t>
            </w:r>
          </w:p>
        </w:tc>
        <w:tc>
          <w:tcPr>
            <w:tcW w:w="4397" w:type="dxa"/>
            <w:tcBorders>
              <w:top w:val="nil"/>
              <w:left w:val="nil"/>
              <w:bottom w:val="single" w:sz="4" w:space="0" w:color="auto"/>
              <w:right w:val="single" w:sz="4" w:space="0" w:color="auto"/>
            </w:tcBorders>
            <w:noWrap/>
            <w:hideMark/>
          </w:tcPr>
          <w:p w:rsidR="00415689" w:rsidRPr="00415689" w:rsidRDefault="00415689" w:rsidP="00415689">
            <w:pPr>
              <w:ind w:left="0" w:firstLine="567"/>
              <w:rPr>
                <w:bCs/>
                <w:color w:val="000000"/>
                <w:sz w:val="18"/>
                <w:szCs w:val="18"/>
              </w:rPr>
            </w:pPr>
            <w:r w:rsidRPr="00415689">
              <w:rPr>
                <w:bCs/>
                <w:color w:val="000000"/>
                <w:sz w:val="18"/>
                <w:szCs w:val="18"/>
              </w:rPr>
              <w:t>401537,7800</w:t>
            </w:r>
          </w:p>
        </w:tc>
        <w:tc>
          <w:tcPr>
            <w:tcW w:w="3084" w:type="dxa"/>
            <w:tcBorders>
              <w:top w:val="nil"/>
              <w:left w:val="nil"/>
              <w:bottom w:val="single" w:sz="4" w:space="0" w:color="auto"/>
              <w:right w:val="single" w:sz="4" w:space="0" w:color="auto"/>
            </w:tcBorders>
            <w:noWrap/>
            <w:hideMark/>
          </w:tcPr>
          <w:p w:rsidR="00415689" w:rsidRPr="00415689" w:rsidRDefault="00415689" w:rsidP="00415689">
            <w:pPr>
              <w:ind w:left="0" w:firstLine="567"/>
              <w:rPr>
                <w:bCs/>
                <w:color w:val="000000"/>
                <w:sz w:val="18"/>
                <w:szCs w:val="18"/>
              </w:rPr>
            </w:pPr>
            <w:r w:rsidRPr="00415689">
              <w:rPr>
                <w:bCs/>
                <w:color w:val="000000"/>
                <w:sz w:val="18"/>
                <w:szCs w:val="18"/>
              </w:rPr>
              <w:t>3340185,5200</w:t>
            </w:r>
          </w:p>
        </w:tc>
      </w:tr>
      <w:tr w:rsidR="00415689" w:rsidRPr="00415689" w:rsidTr="00415689">
        <w:trPr>
          <w:trHeight w:val="300"/>
        </w:trPr>
        <w:tc>
          <w:tcPr>
            <w:tcW w:w="2833" w:type="dxa"/>
            <w:tcBorders>
              <w:top w:val="nil"/>
              <w:left w:val="single" w:sz="4" w:space="0" w:color="auto"/>
              <w:bottom w:val="single" w:sz="4" w:space="0" w:color="auto"/>
              <w:right w:val="single" w:sz="4" w:space="0" w:color="auto"/>
            </w:tcBorders>
            <w:noWrap/>
            <w:vAlign w:val="center"/>
            <w:hideMark/>
          </w:tcPr>
          <w:p w:rsidR="00415689" w:rsidRPr="00415689" w:rsidRDefault="00415689" w:rsidP="00415689">
            <w:pPr>
              <w:ind w:left="0" w:firstLine="567"/>
              <w:rPr>
                <w:color w:val="000000"/>
                <w:sz w:val="18"/>
                <w:szCs w:val="18"/>
              </w:rPr>
            </w:pPr>
            <w:r w:rsidRPr="00415689">
              <w:rPr>
                <w:color w:val="000000"/>
                <w:sz w:val="18"/>
                <w:szCs w:val="18"/>
              </w:rPr>
              <w:t>69</w:t>
            </w:r>
          </w:p>
        </w:tc>
        <w:tc>
          <w:tcPr>
            <w:tcW w:w="4397" w:type="dxa"/>
            <w:tcBorders>
              <w:top w:val="nil"/>
              <w:left w:val="nil"/>
              <w:bottom w:val="single" w:sz="4" w:space="0" w:color="auto"/>
              <w:right w:val="single" w:sz="4" w:space="0" w:color="auto"/>
            </w:tcBorders>
            <w:noWrap/>
            <w:hideMark/>
          </w:tcPr>
          <w:p w:rsidR="00415689" w:rsidRPr="00415689" w:rsidRDefault="00415689" w:rsidP="00415689">
            <w:pPr>
              <w:ind w:left="0" w:firstLine="567"/>
              <w:rPr>
                <w:bCs/>
                <w:color w:val="000000"/>
                <w:sz w:val="18"/>
                <w:szCs w:val="18"/>
              </w:rPr>
            </w:pPr>
            <w:r w:rsidRPr="00415689">
              <w:rPr>
                <w:bCs/>
                <w:color w:val="000000"/>
                <w:sz w:val="18"/>
                <w:szCs w:val="18"/>
              </w:rPr>
              <w:t>401602,8400</w:t>
            </w:r>
          </w:p>
        </w:tc>
        <w:tc>
          <w:tcPr>
            <w:tcW w:w="3084" w:type="dxa"/>
            <w:tcBorders>
              <w:top w:val="nil"/>
              <w:left w:val="nil"/>
              <w:bottom w:val="single" w:sz="4" w:space="0" w:color="auto"/>
              <w:right w:val="single" w:sz="4" w:space="0" w:color="auto"/>
            </w:tcBorders>
            <w:noWrap/>
            <w:hideMark/>
          </w:tcPr>
          <w:p w:rsidR="00415689" w:rsidRPr="00415689" w:rsidRDefault="00415689" w:rsidP="00415689">
            <w:pPr>
              <w:ind w:left="0" w:firstLine="567"/>
              <w:rPr>
                <w:bCs/>
                <w:color w:val="000000"/>
                <w:sz w:val="18"/>
                <w:szCs w:val="18"/>
              </w:rPr>
            </w:pPr>
            <w:r w:rsidRPr="00415689">
              <w:rPr>
                <w:bCs/>
                <w:color w:val="000000"/>
                <w:sz w:val="18"/>
                <w:szCs w:val="18"/>
              </w:rPr>
              <w:t>3340138,9800</w:t>
            </w:r>
          </w:p>
        </w:tc>
      </w:tr>
      <w:tr w:rsidR="00415689" w:rsidRPr="00415689" w:rsidTr="00415689">
        <w:trPr>
          <w:trHeight w:val="300"/>
        </w:trPr>
        <w:tc>
          <w:tcPr>
            <w:tcW w:w="2833" w:type="dxa"/>
            <w:tcBorders>
              <w:top w:val="nil"/>
              <w:left w:val="single" w:sz="4" w:space="0" w:color="auto"/>
              <w:bottom w:val="single" w:sz="4" w:space="0" w:color="auto"/>
              <w:right w:val="single" w:sz="4" w:space="0" w:color="auto"/>
            </w:tcBorders>
            <w:noWrap/>
            <w:vAlign w:val="center"/>
            <w:hideMark/>
          </w:tcPr>
          <w:p w:rsidR="00415689" w:rsidRPr="00415689" w:rsidRDefault="00415689" w:rsidP="00415689">
            <w:pPr>
              <w:ind w:left="0" w:firstLine="567"/>
              <w:rPr>
                <w:color w:val="000000"/>
                <w:sz w:val="18"/>
                <w:szCs w:val="18"/>
              </w:rPr>
            </w:pPr>
            <w:r w:rsidRPr="00415689">
              <w:rPr>
                <w:color w:val="000000"/>
                <w:sz w:val="18"/>
                <w:szCs w:val="18"/>
              </w:rPr>
              <w:t>70</w:t>
            </w:r>
          </w:p>
        </w:tc>
        <w:tc>
          <w:tcPr>
            <w:tcW w:w="4397" w:type="dxa"/>
            <w:tcBorders>
              <w:top w:val="nil"/>
              <w:left w:val="nil"/>
              <w:bottom w:val="single" w:sz="4" w:space="0" w:color="auto"/>
              <w:right w:val="single" w:sz="4" w:space="0" w:color="auto"/>
            </w:tcBorders>
            <w:noWrap/>
            <w:hideMark/>
          </w:tcPr>
          <w:p w:rsidR="00415689" w:rsidRPr="00415689" w:rsidRDefault="00415689" w:rsidP="00415689">
            <w:pPr>
              <w:ind w:left="0" w:firstLine="567"/>
              <w:rPr>
                <w:bCs/>
                <w:color w:val="000000"/>
                <w:sz w:val="18"/>
                <w:szCs w:val="18"/>
              </w:rPr>
            </w:pPr>
            <w:r w:rsidRPr="00415689">
              <w:rPr>
                <w:bCs/>
                <w:color w:val="000000"/>
                <w:sz w:val="18"/>
                <w:szCs w:val="18"/>
              </w:rPr>
              <w:t>401560,6600</w:t>
            </w:r>
          </w:p>
        </w:tc>
        <w:tc>
          <w:tcPr>
            <w:tcW w:w="3084" w:type="dxa"/>
            <w:tcBorders>
              <w:top w:val="nil"/>
              <w:left w:val="nil"/>
              <w:bottom w:val="single" w:sz="4" w:space="0" w:color="auto"/>
              <w:right w:val="single" w:sz="4" w:space="0" w:color="auto"/>
            </w:tcBorders>
            <w:noWrap/>
            <w:hideMark/>
          </w:tcPr>
          <w:p w:rsidR="00415689" w:rsidRPr="00415689" w:rsidRDefault="00415689" w:rsidP="00415689">
            <w:pPr>
              <w:ind w:left="0" w:firstLine="567"/>
              <w:rPr>
                <w:bCs/>
                <w:color w:val="000000"/>
                <w:sz w:val="18"/>
                <w:szCs w:val="18"/>
              </w:rPr>
            </w:pPr>
            <w:r w:rsidRPr="00415689">
              <w:rPr>
                <w:bCs/>
                <w:color w:val="000000"/>
                <w:sz w:val="18"/>
                <w:szCs w:val="18"/>
              </w:rPr>
              <w:t>3340080,0100</w:t>
            </w:r>
          </w:p>
        </w:tc>
      </w:tr>
      <w:tr w:rsidR="00415689" w:rsidRPr="00415689" w:rsidTr="00415689">
        <w:trPr>
          <w:trHeight w:val="300"/>
        </w:trPr>
        <w:tc>
          <w:tcPr>
            <w:tcW w:w="2833" w:type="dxa"/>
            <w:tcBorders>
              <w:top w:val="nil"/>
              <w:left w:val="single" w:sz="4" w:space="0" w:color="auto"/>
              <w:bottom w:val="single" w:sz="4" w:space="0" w:color="auto"/>
              <w:right w:val="single" w:sz="4" w:space="0" w:color="auto"/>
            </w:tcBorders>
            <w:noWrap/>
            <w:vAlign w:val="center"/>
            <w:hideMark/>
          </w:tcPr>
          <w:p w:rsidR="00415689" w:rsidRPr="00415689" w:rsidRDefault="00415689" w:rsidP="00415689">
            <w:pPr>
              <w:ind w:left="0" w:firstLine="567"/>
              <w:rPr>
                <w:color w:val="000000"/>
                <w:sz w:val="18"/>
                <w:szCs w:val="18"/>
              </w:rPr>
            </w:pPr>
            <w:r w:rsidRPr="00415689">
              <w:rPr>
                <w:color w:val="000000"/>
                <w:sz w:val="18"/>
                <w:szCs w:val="18"/>
              </w:rPr>
              <w:t>71</w:t>
            </w:r>
          </w:p>
        </w:tc>
        <w:tc>
          <w:tcPr>
            <w:tcW w:w="4397" w:type="dxa"/>
            <w:tcBorders>
              <w:top w:val="nil"/>
              <w:left w:val="nil"/>
              <w:bottom w:val="single" w:sz="4" w:space="0" w:color="auto"/>
              <w:right w:val="single" w:sz="4" w:space="0" w:color="auto"/>
            </w:tcBorders>
            <w:noWrap/>
            <w:hideMark/>
          </w:tcPr>
          <w:p w:rsidR="00415689" w:rsidRPr="00415689" w:rsidRDefault="00415689" w:rsidP="00415689">
            <w:pPr>
              <w:ind w:left="0" w:firstLine="567"/>
              <w:rPr>
                <w:bCs/>
                <w:color w:val="000000"/>
                <w:sz w:val="18"/>
                <w:szCs w:val="18"/>
              </w:rPr>
            </w:pPr>
            <w:r w:rsidRPr="00415689">
              <w:rPr>
                <w:bCs/>
                <w:color w:val="000000"/>
                <w:sz w:val="18"/>
                <w:szCs w:val="18"/>
              </w:rPr>
              <w:t>401572,8600</w:t>
            </w:r>
          </w:p>
        </w:tc>
        <w:tc>
          <w:tcPr>
            <w:tcW w:w="3084" w:type="dxa"/>
            <w:tcBorders>
              <w:top w:val="nil"/>
              <w:left w:val="nil"/>
              <w:bottom w:val="single" w:sz="4" w:space="0" w:color="auto"/>
              <w:right w:val="single" w:sz="4" w:space="0" w:color="auto"/>
            </w:tcBorders>
            <w:noWrap/>
            <w:hideMark/>
          </w:tcPr>
          <w:p w:rsidR="00415689" w:rsidRPr="00415689" w:rsidRDefault="00415689" w:rsidP="00415689">
            <w:pPr>
              <w:ind w:left="0" w:firstLine="567"/>
              <w:rPr>
                <w:bCs/>
                <w:color w:val="000000"/>
                <w:sz w:val="18"/>
                <w:szCs w:val="18"/>
              </w:rPr>
            </w:pPr>
            <w:r w:rsidRPr="00415689">
              <w:rPr>
                <w:bCs/>
                <w:color w:val="000000"/>
                <w:sz w:val="18"/>
                <w:szCs w:val="18"/>
              </w:rPr>
              <w:t>3340071,2900</w:t>
            </w:r>
          </w:p>
        </w:tc>
      </w:tr>
      <w:tr w:rsidR="00415689" w:rsidRPr="00415689" w:rsidTr="00415689">
        <w:trPr>
          <w:trHeight w:val="300"/>
        </w:trPr>
        <w:tc>
          <w:tcPr>
            <w:tcW w:w="2833" w:type="dxa"/>
            <w:tcBorders>
              <w:top w:val="nil"/>
              <w:left w:val="single" w:sz="4" w:space="0" w:color="auto"/>
              <w:bottom w:val="single" w:sz="4" w:space="0" w:color="auto"/>
              <w:right w:val="single" w:sz="4" w:space="0" w:color="auto"/>
            </w:tcBorders>
            <w:noWrap/>
            <w:vAlign w:val="center"/>
            <w:hideMark/>
          </w:tcPr>
          <w:p w:rsidR="00415689" w:rsidRPr="00415689" w:rsidRDefault="00415689" w:rsidP="00415689">
            <w:pPr>
              <w:ind w:left="0" w:firstLine="567"/>
              <w:rPr>
                <w:color w:val="000000"/>
                <w:sz w:val="18"/>
                <w:szCs w:val="18"/>
              </w:rPr>
            </w:pPr>
            <w:r w:rsidRPr="00415689">
              <w:rPr>
                <w:color w:val="000000"/>
                <w:sz w:val="18"/>
                <w:szCs w:val="18"/>
              </w:rPr>
              <w:t>72</w:t>
            </w:r>
          </w:p>
        </w:tc>
        <w:tc>
          <w:tcPr>
            <w:tcW w:w="4397" w:type="dxa"/>
            <w:tcBorders>
              <w:top w:val="nil"/>
              <w:left w:val="nil"/>
              <w:bottom w:val="single" w:sz="4" w:space="0" w:color="auto"/>
              <w:right w:val="single" w:sz="4" w:space="0" w:color="auto"/>
            </w:tcBorders>
            <w:noWrap/>
            <w:hideMark/>
          </w:tcPr>
          <w:p w:rsidR="00415689" w:rsidRPr="00415689" w:rsidRDefault="00415689" w:rsidP="00415689">
            <w:pPr>
              <w:ind w:left="0" w:firstLine="567"/>
              <w:rPr>
                <w:bCs/>
                <w:color w:val="000000"/>
                <w:sz w:val="18"/>
                <w:szCs w:val="18"/>
              </w:rPr>
            </w:pPr>
            <w:r w:rsidRPr="00415689">
              <w:rPr>
                <w:bCs/>
                <w:color w:val="000000"/>
                <w:sz w:val="18"/>
                <w:szCs w:val="18"/>
              </w:rPr>
              <w:t>401615,0400</w:t>
            </w:r>
          </w:p>
        </w:tc>
        <w:tc>
          <w:tcPr>
            <w:tcW w:w="3084" w:type="dxa"/>
            <w:tcBorders>
              <w:top w:val="nil"/>
              <w:left w:val="nil"/>
              <w:bottom w:val="single" w:sz="4" w:space="0" w:color="auto"/>
              <w:right w:val="single" w:sz="4" w:space="0" w:color="auto"/>
            </w:tcBorders>
            <w:noWrap/>
            <w:hideMark/>
          </w:tcPr>
          <w:p w:rsidR="00415689" w:rsidRPr="00415689" w:rsidRDefault="00415689" w:rsidP="00415689">
            <w:pPr>
              <w:ind w:left="0" w:firstLine="567"/>
              <w:rPr>
                <w:bCs/>
                <w:color w:val="000000"/>
                <w:sz w:val="18"/>
                <w:szCs w:val="18"/>
              </w:rPr>
            </w:pPr>
            <w:r w:rsidRPr="00415689">
              <w:rPr>
                <w:bCs/>
                <w:color w:val="000000"/>
                <w:sz w:val="18"/>
                <w:szCs w:val="18"/>
              </w:rPr>
              <w:t>3340130,2500</w:t>
            </w:r>
          </w:p>
        </w:tc>
      </w:tr>
      <w:tr w:rsidR="00415689" w:rsidRPr="00415689" w:rsidTr="00415689">
        <w:trPr>
          <w:trHeight w:val="300"/>
        </w:trPr>
        <w:tc>
          <w:tcPr>
            <w:tcW w:w="2833" w:type="dxa"/>
            <w:tcBorders>
              <w:top w:val="nil"/>
              <w:left w:val="single" w:sz="4" w:space="0" w:color="auto"/>
              <w:bottom w:val="single" w:sz="4" w:space="0" w:color="auto"/>
              <w:right w:val="single" w:sz="4" w:space="0" w:color="auto"/>
            </w:tcBorders>
            <w:noWrap/>
            <w:vAlign w:val="center"/>
            <w:hideMark/>
          </w:tcPr>
          <w:p w:rsidR="00415689" w:rsidRPr="00415689" w:rsidRDefault="00415689" w:rsidP="00415689">
            <w:pPr>
              <w:ind w:left="0" w:firstLine="567"/>
              <w:rPr>
                <w:color w:val="000000"/>
                <w:sz w:val="18"/>
                <w:szCs w:val="18"/>
              </w:rPr>
            </w:pPr>
            <w:r w:rsidRPr="00415689">
              <w:rPr>
                <w:color w:val="000000"/>
                <w:sz w:val="18"/>
                <w:szCs w:val="18"/>
              </w:rPr>
              <w:t>73</w:t>
            </w:r>
          </w:p>
        </w:tc>
        <w:tc>
          <w:tcPr>
            <w:tcW w:w="4397" w:type="dxa"/>
            <w:tcBorders>
              <w:top w:val="nil"/>
              <w:left w:val="nil"/>
              <w:bottom w:val="single" w:sz="4" w:space="0" w:color="auto"/>
              <w:right w:val="single" w:sz="4" w:space="0" w:color="auto"/>
            </w:tcBorders>
            <w:noWrap/>
            <w:hideMark/>
          </w:tcPr>
          <w:p w:rsidR="00415689" w:rsidRPr="00415689" w:rsidRDefault="00415689" w:rsidP="00415689">
            <w:pPr>
              <w:ind w:left="0" w:firstLine="567"/>
              <w:rPr>
                <w:bCs/>
                <w:color w:val="000000"/>
                <w:sz w:val="18"/>
                <w:szCs w:val="18"/>
              </w:rPr>
            </w:pPr>
            <w:r w:rsidRPr="00415689">
              <w:rPr>
                <w:bCs/>
                <w:color w:val="000000"/>
                <w:sz w:val="18"/>
                <w:szCs w:val="18"/>
              </w:rPr>
              <w:t>401685,8000</w:t>
            </w:r>
          </w:p>
        </w:tc>
        <w:tc>
          <w:tcPr>
            <w:tcW w:w="3084" w:type="dxa"/>
            <w:tcBorders>
              <w:top w:val="nil"/>
              <w:left w:val="nil"/>
              <w:bottom w:val="single" w:sz="4" w:space="0" w:color="auto"/>
              <w:right w:val="single" w:sz="4" w:space="0" w:color="auto"/>
            </w:tcBorders>
            <w:noWrap/>
            <w:hideMark/>
          </w:tcPr>
          <w:p w:rsidR="00415689" w:rsidRPr="00415689" w:rsidRDefault="00415689" w:rsidP="00415689">
            <w:pPr>
              <w:ind w:left="0" w:firstLine="567"/>
              <w:rPr>
                <w:bCs/>
                <w:color w:val="000000"/>
                <w:sz w:val="18"/>
                <w:szCs w:val="18"/>
              </w:rPr>
            </w:pPr>
            <w:r w:rsidRPr="00415689">
              <w:rPr>
                <w:bCs/>
                <w:color w:val="000000"/>
                <w:sz w:val="18"/>
                <w:szCs w:val="18"/>
              </w:rPr>
              <w:t>3340079,6400</w:t>
            </w:r>
          </w:p>
        </w:tc>
      </w:tr>
      <w:tr w:rsidR="00415689" w:rsidRPr="00415689" w:rsidTr="00415689">
        <w:trPr>
          <w:trHeight w:val="300"/>
        </w:trPr>
        <w:tc>
          <w:tcPr>
            <w:tcW w:w="2833" w:type="dxa"/>
            <w:tcBorders>
              <w:top w:val="nil"/>
              <w:left w:val="single" w:sz="4" w:space="0" w:color="auto"/>
              <w:bottom w:val="single" w:sz="4" w:space="0" w:color="auto"/>
              <w:right w:val="single" w:sz="4" w:space="0" w:color="auto"/>
            </w:tcBorders>
            <w:noWrap/>
            <w:vAlign w:val="center"/>
            <w:hideMark/>
          </w:tcPr>
          <w:p w:rsidR="00415689" w:rsidRPr="00415689" w:rsidRDefault="00415689" w:rsidP="00415689">
            <w:pPr>
              <w:ind w:left="0" w:firstLine="567"/>
              <w:rPr>
                <w:color w:val="000000"/>
                <w:sz w:val="18"/>
                <w:szCs w:val="18"/>
              </w:rPr>
            </w:pPr>
            <w:r w:rsidRPr="00415689">
              <w:rPr>
                <w:color w:val="000000"/>
                <w:sz w:val="18"/>
                <w:szCs w:val="18"/>
              </w:rPr>
              <w:t>74</w:t>
            </w:r>
          </w:p>
        </w:tc>
        <w:tc>
          <w:tcPr>
            <w:tcW w:w="4397" w:type="dxa"/>
            <w:tcBorders>
              <w:top w:val="nil"/>
              <w:left w:val="nil"/>
              <w:bottom w:val="single" w:sz="4" w:space="0" w:color="auto"/>
              <w:right w:val="single" w:sz="4" w:space="0" w:color="auto"/>
            </w:tcBorders>
            <w:noWrap/>
            <w:hideMark/>
          </w:tcPr>
          <w:p w:rsidR="00415689" w:rsidRPr="00415689" w:rsidRDefault="00415689" w:rsidP="00415689">
            <w:pPr>
              <w:ind w:left="0" w:firstLine="567"/>
              <w:rPr>
                <w:bCs/>
                <w:color w:val="000000"/>
                <w:sz w:val="18"/>
                <w:szCs w:val="18"/>
              </w:rPr>
            </w:pPr>
            <w:r w:rsidRPr="00415689">
              <w:rPr>
                <w:bCs/>
                <w:color w:val="000000"/>
                <w:sz w:val="18"/>
                <w:szCs w:val="18"/>
              </w:rPr>
              <w:t>401686,5000</w:t>
            </w:r>
          </w:p>
        </w:tc>
        <w:tc>
          <w:tcPr>
            <w:tcW w:w="3084" w:type="dxa"/>
            <w:tcBorders>
              <w:top w:val="nil"/>
              <w:left w:val="nil"/>
              <w:bottom w:val="single" w:sz="4" w:space="0" w:color="auto"/>
              <w:right w:val="single" w:sz="4" w:space="0" w:color="auto"/>
            </w:tcBorders>
            <w:noWrap/>
            <w:hideMark/>
          </w:tcPr>
          <w:p w:rsidR="00415689" w:rsidRPr="00415689" w:rsidRDefault="00415689" w:rsidP="00415689">
            <w:pPr>
              <w:ind w:left="0" w:firstLine="567"/>
              <w:rPr>
                <w:bCs/>
                <w:color w:val="000000"/>
                <w:sz w:val="18"/>
                <w:szCs w:val="18"/>
              </w:rPr>
            </w:pPr>
            <w:r w:rsidRPr="00415689">
              <w:rPr>
                <w:bCs/>
                <w:color w:val="000000"/>
                <w:sz w:val="18"/>
                <w:szCs w:val="18"/>
              </w:rPr>
              <w:t>3340075,4500</w:t>
            </w:r>
          </w:p>
        </w:tc>
      </w:tr>
      <w:tr w:rsidR="00415689" w:rsidRPr="00415689" w:rsidTr="00415689">
        <w:trPr>
          <w:trHeight w:val="300"/>
        </w:trPr>
        <w:tc>
          <w:tcPr>
            <w:tcW w:w="2833" w:type="dxa"/>
            <w:tcBorders>
              <w:top w:val="nil"/>
              <w:left w:val="single" w:sz="4" w:space="0" w:color="auto"/>
              <w:bottom w:val="single" w:sz="4" w:space="0" w:color="auto"/>
              <w:right w:val="single" w:sz="4" w:space="0" w:color="auto"/>
            </w:tcBorders>
            <w:noWrap/>
            <w:vAlign w:val="center"/>
            <w:hideMark/>
          </w:tcPr>
          <w:p w:rsidR="00415689" w:rsidRPr="00415689" w:rsidRDefault="00415689" w:rsidP="00415689">
            <w:pPr>
              <w:ind w:left="0" w:firstLine="567"/>
              <w:rPr>
                <w:color w:val="000000"/>
                <w:sz w:val="18"/>
                <w:szCs w:val="18"/>
              </w:rPr>
            </w:pPr>
            <w:r w:rsidRPr="00415689">
              <w:rPr>
                <w:color w:val="000000"/>
                <w:sz w:val="18"/>
                <w:szCs w:val="18"/>
              </w:rPr>
              <w:t>75</w:t>
            </w:r>
          </w:p>
        </w:tc>
        <w:tc>
          <w:tcPr>
            <w:tcW w:w="4397" w:type="dxa"/>
            <w:tcBorders>
              <w:top w:val="nil"/>
              <w:left w:val="nil"/>
              <w:bottom w:val="single" w:sz="4" w:space="0" w:color="auto"/>
              <w:right w:val="single" w:sz="4" w:space="0" w:color="auto"/>
            </w:tcBorders>
            <w:noWrap/>
            <w:hideMark/>
          </w:tcPr>
          <w:p w:rsidR="00415689" w:rsidRPr="00415689" w:rsidRDefault="00415689" w:rsidP="00415689">
            <w:pPr>
              <w:ind w:left="0" w:firstLine="567"/>
              <w:rPr>
                <w:bCs/>
                <w:color w:val="000000"/>
                <w:sz w:val="18"/>
                <w:szCs w:val="18"/>
              </w:rPr>
            </w:pPr>
            <w:r w:rsidRPr="00415689">
              <w:rPr>
                <w:bCs/>
                <w:color w:val="000000"/>
                <w:sz w:val="18"/>
                <w:szCs w:val="18"/>
              </w:rPr>
              <w:t>401569,5600</w:t>
            </w:r>
          </w:p>
        </w:tc>
        <w:tc>
          <w:tcPr>
            <w:tcW w:w="3084" w:type="dxa"/>
            <w:tcBorders>
              <w:top w:val="nil"/>
              <w:left w:val="nil"/>
              <w:bottom w:val="single" w:sz="4" w:space="0" w:color="auto"/>
              <w:right w:val="single" w:sz="4" w:space="0" w:color="auto"/>
            </w:tcBorders>
            <w:noWrap/>
            <w:hideMark/>
          </w:tcPr>
          <w:p w:rsidR="00415689" w:rsidRPr="00415689" w:rsidRDefault="00415689" w:rsidP="00415689">
            <w:pPr>
              <w:ind w:left="0" w:firstLine="567"/>
              <w:rPr>
                <w:bCs/>
                <w:color w:val="000000"/>
                <w:sz w:val="18"/>
                <w:szCs w:val="18"/>
              </w:rPr>
            </w:pPr>
            <w:r w:rsidRPr="00415689">
              <w:rPr>
                <w:bCs/>
                <w:color w:val="000000"/>
                <w:sz w:val="18"/>
                <w:szCs w:val="18"/>
              </w:rPr>
              <w:t>3339911,9700</w:t>
            </w:r>
          </w:p>
        </w:tc>
      </w:tr>
      <w:tr w:rsidR="00415689" w:rsidRPr="00415689" w:rsidTr="00415689">
        <w:trPr>
          <w:trHeight w:val="300"/>
        </w:trPr>
        <w:tc>
          <w:tcPr>
            <w:tcW w:w="2833" w:type="dxa"/>
            <w:tcBorders>
              <w:top w:val="nil"/>
              <w:left w:val="single" w:sz="4" w:space="0" w:color="auto"/>
              <w:bottom w:val="single" w:sz="4" w:space="0" w:color="auto"/>
              <w:right w:val="single" w:sz="4" w:space="0" w:color="auto"/>
            </w:tcBorders>
            <w:noWrap/>
            <w:vAlign w:val="center"/>
            <w:hideMark/>
          </w:tcPr>
          <w:p w:rsidR="00415689" w:rsidRPr="00415689" w:rsidRDefault="00415689" w:rsidP="00415689">
            <w:pPr>
              <w:ind w:left="0" w:firstLine="567"/>
              <w:rPr>
                <w:color w:val="000000"/>
                <w:sz w:val="18"/>
                <w:szCs w:val="18"/>
              </w:rPr>
            </w:pPr>
            <w:r w:rsidRPr="00415689">
              <w:rPr>
                <w:color w:val="000000"/>
                <w:sz w:val="18"/>
                <w:szCs w:val="18"/>
              </w:rPr>
              <w:t>76</w:t>
            </w:r>
          </w:p>
        </w:tc>
        <w:tc>
          <w:tcPr>
            <w:tcW w:w="4397" w:type="dxa"/>
            <w:tcBorders>
              <w:top w:val="nil"/>
              <w:left w:val="nil"/>
              <w:bottom w:val="single" w:sz="4" w:space="0" w:color="auto"/>
              <w:right w:val="single" w:sz="4" w:space="0" w:color="auto"/>
            </w:tcBorders>
            <w:noWrap/>
            <w:hideMark/>
          </w:tcPr>
          <w:p w:rsidR="00415689" w:rsidRPr="00415689" w:rsidRDefault="00415689" w:rsidP="00415689">
            <w:pPr>
              <w:ind w:left="0" w:firstLine="567"/>
              <w:rPr>
                <w:bCs/>
                <w:color w:val="000000"/>
                <w:sz w:val="18"/>
                <w:szCs w:val="18"/>
              </w:rPr>
            </w:pPr>
            <w:r w:rsidRPr="00415689">
              <w:rPr>
                <w:bCs/>
                <w:color w:val="000000"/>
                <w:sz w:val="18"/>
                <w:szCs w:val="18"/>
              </w:rPr>
              <w:t>401732,2200</w:t>
            </w:r>
          </w:p>
        </w:tc>
        <w:tc>
          <w:tcPr>
            <w:tcW w:w="3084" w:type="dxa"/>
            <w:tcBorders>
              <w:top w:val="nil"/>
              <w:left w:val="nil"/>
              <w:bottom w:val="single" w:sz="4" w:space="0" w:color="auto"/>
              <w:right w:val="single" w:sz="4" w:space="0" w:color="auto"/>
            </w:tcBorders>
            <w:noWrap/>
            <w:hideMark/>
          </w:tcPr>
          <w:p w:rsidR="00415689" w:rsidRPr="00415689" w:rsidRDefault="00415689" w:rsidP="00415689">
            <w:pPr>
              <w:ind w:left="0" w:firstLine="567"/>
              <w:rPr>
                <w:bCs/>
                <w:color w:val="000000"/>
                <w:sz w:val="18"/>
                <w:szCs w:val="18"/>
              </w:rPr>
            </w:pPr>
            <w:r w:rsidRPr="00415689">
              <w:rPr>
                <w:bCs/>
                <w:color w:val="000000"/>
                <w:sz w:val="18"/>
                <w:szCs w:val="18"/>
              </w:rPr>
              <w:t>3339795,6100</w:t>
            </w:r>
          </w:p>
        </w:tc>
      </w:tr>
      <w:tr w:rsidR="00415689" w:rsidRPr="00415689" w:rsidTr="00415689">
        <w:trPr>
          <w:trHeight w:val="300"/>
        </w:trPr>
        <w:tc>
          <w:tcPr>
            <w:tcW w:w="2833" w:type="dxa"/>
            <w:tcBorders>
              <w:top w:val="nil"/>
              <w:left w:val="single" w:sz="4" w:space="0" w:color="auto"/>
              <w:bottom w:val="single" w:sz="4" w:space="0" w:color="auto"/>
              <w:right w:val="single" w:sz="4" w:space="0" w:color="auto"/>
            </w:tcBorders>
            <w:noWrap/>
            <w:vAlign w:val="center"/>
            <w:hideMark/>
          </w:tcPr>
          <w:p w:rsidR="00415689" w:rsidRPr="00415689" w:rsidRDefault="00415689" w:rsidP="00415689">
            <w:pPr>
              <w:ind w:left="0" w:firstLine="567"/>
              <w:rPr>
                <w:color w:val="000000"/>
                <w:sz w:val="18"/>
                <w:szCs w:val="18"/>
              </w:rPr>
            </w:pPr>
            <w:r w:rsidRPr="00415689">
              <w:rPr>
                <w:color w:val="000000"/>
                <w:sz w:val="18"/>
                <w:szCs w:val="18"/>
              </w:rPr>
              <w:t>77</w:t>
            </w:r>
          </w:p>
        </w:tc>
        <w:tc>
          <w:tcPr>
            <w:tcW w:w="4397" w:type="dxa"/>
            <w:tcBorders>
              <w:top w:val="nil"/>
              <w:left w:val="nil"/>
              <w:bottom w:val="single" w:sz="4" w:space="0" w:color="auto"/>
              <w:right w:val="single" w:sz="4" w:space="0" w:color="auto"/>
            </w:tcBorders>
            <w:noWrap/>
            <w:hideMark/>
          </w:tcPr>
          <w:p w:rsidR="00415689" w:rsidRPr="00415689" w:rsidRDefault="00415689" w:rsidP="00415689">
            <w:pPr>
              <w:ind w:left="0" w:firstLine="567"/>
              <w:rPr>
                <w:bCs/>
                <w:color w:val="000000"/>
                <w:sz w:val="18"/>
                <w:szCs w:val="18"/>
              </w:rPr>
            </w:pPr>
            <w:r w:rsidRPr="00415689">
              <w:rPr>
                <w:bCs/>
                <w:color w:val="000000"/>
                <w:sz w:val="18"/>
                <w:szCs w:val="18"/>
              </w:rPr>
              <w:t>401698,1900</w:t>
            </w:r>
          </w:p>
        </w:tc>
        <w:tc>
          <w:tcPr>
            <w:tcW w:w="3084" w:type="dxa"/>
            <w:tcBorders>
              <w:top w:val="nil"/>
              <w:left w:val="nil"/>
              <w:bottom w:val="single" w:sz="4" w:space="0" w:color="auto"/>
              <w:right w:val="single" w:sz="4" w:space="0" w:color="auto"/>
            </w:tcBorders>
            <w:noWrap/>
            <w:hideMark/>
          </w:tcPr>
          <w:p w:rsidR="00415689" w:rsidRPr="00415689" w:rsidRDefault="00415689" w:rsidP="00415689">
            <w:pPr>
              <w:ind w:left="0" w:firstLine="567"/>
              <w:rPr>
                <w:bCs/>
                <w:color w:val="000000"/>
                <w:sz w:val="18"/>
                <w:szCs w:val="18"/>
              </w:rPr>
            </w:pPr>
            <w:r w:rsidRPr="00415689">
              <w:rPr>
                <w:bCs/>
                <w:color w:val="000000"/>
                <w:sz w:val="18"/>
                <w:szCs w:val="18"/>
              </w:rPr>
              <w:t>3339748,0300</w:t>
            </w:r>
          </w:p>
        </w:tc>
      </w:tr>
      <w:tr w:rsidR="00415689" w:rsidRPr="00415689" w:rsidTr="00415689">
        <w:trPr>
          <w:trHeight w:val="300"/>
        </w:trPr>
        <w:tc>
          <w:tcPr>
            <w:tcW w:w="2833" w:type="dxa"/>
            <w:tcBorders>
              <w:top w:val="nil"/>
              <w:left w:val="single" w:sz="4" w:space="0" w:color="auto"/>
              <w:bottom w:val="single" w:sz="4" w:space="0" w:color="auto"/>
              <w:right w:val="single" w:sz="4" w:space="0" w:color="auto"/>
            </w:tcBorders>
            <w:noWrap/>
            <w:vAlign w:val="center"/>
            <w:hideMark/>
          </w:tcPr>
          <w:p w:rsidR="00415689" w:rsidRPr="00415689" w:rsidRDefault="00415689" w:rsidP="00415689">
            <w:pPr>
              <w:ind w:left="0" w:firstLine="567"/>
              <w:rPr>
                <w:color w:val="000000"/>
                <w:sz w:val="18"/>
                <w:szCs w:val="18"/>
              </w:rPr>
            </w:pPr>
            <w:r w:rsidRPr="00415689">
              <w:rPr>
                <w:color w:val="000000"/>
                <w:sz w:val="18"/>
                <w:szCs w:val="18"/>
              </w:rPr>
              <w:t>78</w:t>
            </w:r>
          </w:p>
        </w:tc>
        <w:tc>
          <w:tcPr>
            <w:tcW w:w="4397" w:type="dxa"/>
            <w:tcBorders>
              <w:top w:val="nil"/>
              <w:left w:val="nil"/>
              <w:bottom w:val="single" w:sz="4" w:space="0" w:color="auto"/>
              <w:right w:val="single" w:sz="4" w:space="0" w:color="auto"/>
            </w:tcBorders>
            <w:noWrap/>
            <w:hideMark/>
          </w:tcPr>
          <w:p w:rsidR="00415689" w:rsidRPr="00415689" w:rsidRDefault="00415689" w:rsidP="00415689">
            <w:pPr>
              <w:ind w:left="0" w:firstLine="567"/>
              <w:rPr>
                <w:bCs/>
                <w:color w:val="000000"/>
                <w:sz w:val="18"/>
                <w:szCs w:val="18"/>
              </w:rPr>
            </w:pPr>
            <w:r w:rsidRPr="00415689">
              <w:rPr>
                <w:bCs/>
                <w:color w:val="000000"/>
                <w:sz w:val="18"/>
                <w:szCs w:val="18"/>
              </w:rPr>
              <w:t>401710,3900</w:t>
            </w:r>
          </w:p>
        </w:tc>
        <w:tc>
          <w:tcPr>
            <w:tcW w:w="3084" w:type="dxa"/>
            <w:tcBorders>
              <w:top w:val="nil"/>
              <w:left w:val="nil"/>
              <w:bottom w:val="single" w:sz="4" w:space="0" w:color="auto"/>
              <w:right w:val="single" w:sz="4" w:space="0" w:color="auto"/>
            </w:tcBorders>
            <w:noWrap/>
            <w:hideMark/>
          </w:tcPr>
          <w:p w:rsidR="00415689" w:rsidRPr="00415689" w:rsidRDefault="00415689" w:rsidP="00415689">
            <w:pPr>
              <w:ind w:left="0" w:firstLine="567"/>
              <w:rPr>
                <w:bCs/>
                <w:color w:val="000000"/>
                <w:sz w:val="18"/>
                <w:szCs w:val="18"/>
              </w:rPr>
            </w:pPr>
            <w:r w:rsidRPr="00415689">
              <w:rPr>
                <w:bCs/>
                <w:color w:val="000000"/>
                <w:sz w:val="18"/>
                <w:szCs w:val="18"/>
              </w:rPr>
              <w:t>3339739,3000</w:t>
            </w:r>
          </w:p>
        </w:tc>
      </w:tr>
      <w:tr w:rsidR="00415689" w:rsidRPr="00415689" w:rsidTr="00415689">
        <w:trPr>
          <w:trHeight w:val="300"/>
        </w:trPr>
        <w:tc>
          <w:tcPr>
            <w:tcW w:w="2833" w:type="dxa"/>
            <w:tcBorders>
              <w:top w:val="nil"/>
              <w:left w:val="single" w:sz="4" w:space="0" w:color="auto"/>
              <w:bottom w:val="single" w:sz="4" w:space="0" w:color="auto"/>
              <w:right w:val="single" w:sz="4" w:space="0" w:color="auto"/>
            </w:tcBorders>
            <w:noWrap/>
            <w:vAlign w:val="center"/>
            <w:hideMark/>
          </w:tcPr>
          <w:p w:rsidR="00415689" w:rsidRPr="00415689" w:rsidRDefault="00415689" w:rsidP="00415689">
            <w:pPr>
              <w:ind w:left="0" w:firstLine="567"/>
              <w:rPr>
                <w:color w:val="000000"/>
                <w:sz w:val="18"/>
                <w:szCs w:val="18"/>
              </w:rPr>
            </w:pPr>
            <w:r w:rsidRPr="00415689">
              <w:rPr>
                <w:color w:val="000000"/>
                <w:sz w:val="18"/>
                <w:szCs w:val="18"/>
              </w:rPr>
              <w:t>79</w:t>
            </w:r>
          </w:p>
        </w:tc>
        <w:tc>
          <w:tcPr>
            <w:tcW w:w="4397" w:type="dxa"/>
            <w:tcBorders>
              <w:top w:val="nil"/>
              <w:left w:val="nil"/>
              <w:bottom w:val="single" w:sz="4" w:space="0" w:color="auto"/>
              <w:right w:val="single" w:sz="4" w:space="0" w:color="auto"/>
            </w:tcBorders>
            <w:noWrap/>
            <w:hideMark/>
          </w:tcPr>
          <w:p w:rsidR="00415689" w:rsidRPr="00415689" w:rsidRDefault="00415689" w:rsidP="00415689">
            <w:pPr>
              <w:ind w:left="0" w:firstLine="567"/>
              <w:rPr>
                <w:bCs/>
                <w:color w:val="000000"/>
                <w:sz w:val="18"/>
                <w:szCs w:val="18"/>
              </w:rPr>
            </w:pPr>
            <w:r w:rsidRPr="00415689">
              <w:rPr>
                <w:bCs/>
                <w:color w:val="000000"/>
                <w:sz w:val="18"/>
                <w:szCs w:val="18"/>
              </w:rPr>
              <w:t>401744,4200</w:t>
            </w:r>
          </w:p>
        </w:tc>
        <w:tc>
          <w:tcPr>
            <w:tcW w:w="3084" w:type="dxa"/>
            <w:tcBorders>
              <w:top w:val="nil"/>
              <w:left w:val="nil"/>
              <w:bottom w:val="single" w:sz="4" w:space="0" w:color="auto"/>
              <w:right w:val="single" w:sz="4" w:space="0" w:color="auto"/>
            </w:tcBorders>
            <w:noWrap/>
            <w:hideMark/>
          </w:tcPr>
          <w:p w:rsidR="00415689" w:rsidRPr="00415689" w:rsidRDefault="00415689" w:rsidP="00415689">
            <w:pPr>
              <w:ind w:left="0" w:firstLine="567"/>
              <w:rPr>
                <w:bCs/>
                <w:color w:val="000000"/>
                <w:sz w:val="18"/>
                <w:szCs w:val="18"/>
              </w:rPr>
            </w:pPr>
            <w:r w:rsidRPr="00415689">
              <w:rPr>
                <w:bCs/>
                <w:color w:val="000000"/>
                <w:sz w:val="18"/>
                <w:szCs w:val="18"/>
              </w:rPr>
              <w:t>3339786,8800</w:t>
            </w:r>
          </w:p>
        </w:tc>
      </w:tr>
      <w:tr w:rsidR="00415689" w:rsidRPr="00415689" w:rsidTr="00415689">
        <w:trPr>
          <w:trHeight w:val="300"/>
        </w:trPr>
        <w:tc>
          <w:tcPr>
            <w:tcW w:w="2833" w:type="dxa"/>
            <w:tcBorders>
              <w:top w:val="nil"/>
              <w:left w:val="single" w:sz="4" w:space="0" w:color="auto"/>
              <w:bottom w:val="single" w:sz="4" w:space="0" w:color="auto"/>
              <w:right w:val="single" w:sz="4" w:space="0" w:color="auto"/>
            </w:tcBorders>
            <w:noWrap/>
            <w:vAlign w:val="center"/>
            <w:hideMark/>
          </w:tcPr>
          <w:p w:rsidR="00415689" w:rsidRPr="00415689" w:rsidRDefault="00415689" w:rsidP="00415689">
            <w:pPr>
              <w:ind w:left="0" w:firstLine="567"/>
              <w:rPr>
                <w:color w:val="000000"/>
                <w:sz w:val="18"/>
                <w:szCs w:val="18"/>
              </w:rPr>
            </w:pPr>
            <w:r w:rsidRPr="00415689">
              <w:rPr>
                <w:color w:val="000000"/>
                <w:sz w:val="18"/>
                <w:szCs w:val="18"/>
              </w:rPr>
              <w:t>80</w:t>
            </w:r>
          </w:p>
        </w:tc>
        <w:tc>
          <w:tcPr>
            <w:tcW w:w="4397" w:type="dxa"/>
            <w:tcBorders>
              <w:top w:val="nil"/>
              <w:left w:val="nil"/>
              <w:bottom w:val="single" w:sz="4" w:space="0" w:color="auto"/>
              <w:right w:val="single" w:sz="4" w:space="0" w:color="auto"/>
            </w:tcBorders>
            <w:noWrap/>
            <w:hideMark/>
          </w:tcPr>
          <w:p w:rsidR="00415689" w:rsidRPr="00415689" w:rsidRDefault="00415689" w:rsidP="00415689">
            <w:pPr>
              <w:ind w:left="0" w:firstLine="567"/>
              <w:rPr>
                <w:bCs/>
                <w:color w:val="000000"/>
                <w:sz w:val="18"/>
                <w:szCs w:val="18"/>
              </w:rPr>
            </w:pPr>
            <w:r w:rsidRPr="00415689">
              <w:rPr>
                <w:bCs/>
                <w:color w:val="000000"/>
                <w:sz w:val="18"/>
                <w:szCs w:val="18"/>
              </w:rPr>
              <w:t>401890,8200</w:t>
            </w:r>
          </w:p>
        </w:tc>
        <w:tc>
          <w:tcPr>
            <w:tcW w:w="3084" w:type="dxa"/>
            <w:tcBorders>
              <w:top w:val="nil"/>
              <w:left w:val="nil"/>
              <w:bottom w:val="single" w:sz="4" w:space="0" w:color="auto"/>
              <w:right w:val="single" w:sz="4" w:space="0" w:color="auto"/>
            </w:tcBorders>
            <w:noWrap/>
            <w:hideMark/>
          </w:tcPr>
          <w:p w:rsidR="00415689" w:rsidRPr="00415689" w:rsidRDefault="00415689" w:rsidP="00415689">
            <w:pPr>
              <w:ind w:left="0" w:firstLine="567"/>
              <w:rPr>
                <w:bCs/>
                <w:color w:val="000000"/>
                <w:sz w:val="18"/>
                <w:szCs w:val="18"/>
              </w:rPr>
            </w:pPr>
            <w:r w:rsidRPr="00415689">
              <w:rPr>
                <w:bCs/>
                <w:color w:val="000000"/>
                <w:sz w:val="18"/>
                <w:szCs w:val="18"/>
              </w:rPr>
              <w:t>3339682,1600</w:t>
            </w:r>
          </w:p>
        </w:tc>
      </w:tr>
      <w:tr w:rsidR="00415689" w:rsidRPr="00415689" w:rsidTr="00415689">
        <w:trPr>
          <w:trHeight w:val="300"/>
        </w:trPr>
        <w:tc>
          <w:tcPr>
            <w:tcW w:w="2833" w:type="dxa"/>
            <w:tcBorders>
              <w:top w:val="nil"/>
              <w:left w:val="single" w:sz="4" w:space="0" w:color="auto"/>
              <w:bottom w:val="single" w:sz="4" w:space="0" w:color="auto"/>
              <w:right w:val="single" w:sz="4" w:space="0" w:color="auto"/>
            </w:tcBorders>
            <w:noWrap/>
            <w:vAlign w:val="center"/>
            <w:hideMark/>
          </w:tcPr>
          <w:p w:rsidR="00415689" w:rsidRPr="00415689" w:rsidRDefault="00415689" w:rsidP="00415689">
            <w:pPr>
              <w:ind w:left="0" w:firstLine="567"/>
              <w:rPr>
                <w:color w:val="000000"/>
                <w:sz w:val="18"/>
                <w:szCs w:val="18"/>
              </w:rPr>
            </w:pPr>
            <w:r w:rsidRPr="00415689">
              <w:rPr>
                <w:color w:val="000000"/>
                <w:sz w:val="18"/>
                <w:szCs w:val="18"/>
              </w:rPr>
              <w:t>81</w:t>
            </w:r>
          </w:p>
        </w:tc>
        <w:tc>
          <w:tcPr>
            <w:tcW w:w="4397" w:type="dxa"/>
            <w:tcBorders>
              <w:top w:val="nil"/>
              <w:left w:val="nil"/>
              <w:bottom w:val="single" w:sz="4" w:space="0" w:color="auto"/>
              <w:right w:val="single" w:sz="4" w:space="0" w:color="auto"/>
            </w:tcBorders>
            <w:noWrap/>
            <w:hideMark/>
          </w:tcPr>
          <w:p w:rsidR="00415689" w:rsidRPr="00415689" w:rsidRDefault="00415689" w:rsidP="00415689">
            <w:pPr>
              <w:ind w:left="0" w:firstLine="567"/>
              <w:rPr>
                <w:bCs/>
                <w:color w:val="000000"/>
                <w:sz w:val="18"/>
                <w:szCs w:val="18"/>
              </w:rPr>
            </w:pPr>
            <w:r w:rsidRPr="00415689">
              <w:rPr>
                <w:bCs/>
                <w:color w:val="000000"/>
                <w:sz w:val="18"/>
                <w:szCs w:val="18"/>
              </w:rPr>
              <w:t>401869,5900</w:t>
            </w:r>
          </w:p>
        </w:tc>
        <w:tc>
          <w:tcPr>
            <w:tcW w:w="3084" w:type="dxa"/>
            <w:tcBorders>
              <w:top w:val="nil"/>
              <w:left w:val="nil"/>
              <w:bottom w:val="single" w:sz="4" w:space="0" w:color="auto"/>
              <w:right w:val="single" w:sz="4" w:space="0" w:color="auto"/>
            </w:tcBorders>
            <w:noWrap/>
            <w:hideMark/>
          </w:tcPr>
          <w:p w:rsidR="00415689" w:rsidRPr="00415689" w:rsidRDefault="00415689" w:rsidP="00415689">
            <w:pPr>
              <w:ind w:left="0" w:firstLine="567"/>
              <w:rPr>
                <w:bCs/>
                <w:color w:val="000000"/>
                <w:sz w:val="18"/>
                <w:szCs w:val="18"/>
              </w:rPr>
            </w:pPr>
            <w:r w:rsidRPr="00415689">
              <w:rPr>
                <w:bCs/>
                <w:color w:val="000000"/>
                <w:sz w:val="18"/>
                <w:szCs w:val="18"/>
              </w:rPr>
              <w:t>3339652,4700</w:t>
            </w:r>
          </w:p>
        </w:tc>
      </w:tr>
      <w:tr w:rsidR="00415689" w:rsidRPr="00415689" w:rsidTr="00415689">
        <w:trPr>
          <w:trHeight w:val="300"/>
        </w:trPr>
        <w:tc>
          <w:tcPr>
            <w:tcW w:w="2833" w:type="dxa"/>
            <w:tcBorders>
              <w:top w:val="nil"/>
              <w:left w:val="single" w:sz="4" w:space="0" w:color="auto"/>
              <w:bottom w:val="single" w:sz="4" w:space="0" w:color="auto"/>
              <w:right w:val="single" w:sz="4" w:space="0" w:color="auto"/>
            </w:tcBorders>
            <w:noWrap/>
            <w:vAlign w:val="center"/>
            <w:hideMark/>
          </w:tcPr>
          <w:p w:rsidR="00415689" w:rsidRPr="00415689" w:rsidRDefault="00415689" w:rsidP="00415689">
            <w:pPr>
              <w:ind w:left="0" w:firstLine="567"/>
              <w:rPr>
                <w:color w:val="000000"/>
                <w:sz w:val="18"/>
                <w:szCs w:val="18"/>
              </w:rPr>
            </w:pPr>
            <w:r w:rsidRPr="00415689">
              <w:rPr>
                <w:color w:val="000000"/>
                <w:sz w:val="18"/>
                <w:szCs w:val="18"/>
              </w:rPr>
              <w:t>82</w:t>
            </w:r>
          </w:p>
        </w:tc>
        <w:tc>
          <w:tcPr>
            <w:tcW w:w="4397" w:type="dxa"/>
            <w:tcBorders>
              <w:top w:val="nil"/>
              <w:left w:val="nil"/>
              <w:bottom w:val="single" w:sz="4" w:space="0" w:color="auto"/>
              <w:right w:val="single" w:sz="4" w:space="0" w:color="auto"/>
            </w:tcBorders>
            <w:noWrap/>
            <w:hideMark/>
          </w:tcPr>
          <w:p w:rsidR="00415689" w:rsidRPr="00415689" w:rsidRDefault="00415689" w:rsidP="00415689">
            <w:pPr>
              <w:ind w:left="0" w:firstLine="567"/>
              <w:rPr>
                <w:bCs/>
                <w:color w:val="000000"/>
                <w:sz w:val="18"/>
                <w:szCs w:val="18"/>
              </w:rPr>
            </w:pPr>
            <w:r w:rsidRPr="00415689">
              <w:rPr>
                <w:bCs/>
                <w:color w:val="000000"/>
                <w:sz w:val="18"/>
                <w:szCs w:val="18"/>
              </w:rPr>
              <w:t>401881,7900</w:t>
            </w:r>
          </w:p>
        </w:tc>
        <w:tc>
          <w:tcPr>
            <w:tcW w:w="3084" w:type="dxa"/>
            <w:tcBorders>
              <w:top w:val="nil"/>
              <w:left w:val="nil"/>
              <w:bottom w:val="single" w:sz="4" w:space="0" w:color="auto"/>
              <w:right w:val="single" w:sz="4" w:space="0" w:color="auto"/>
            </w:tcBorders>
            <w:noWrap/>
            <w:hideMark/>
          </w:tcPr>
          <w:p w:rsidR="00415689" w:rsidRPr="00415689" w:rsidRDefault="00415689" w:rsidP="00415689">
            <w:pPr>
              <w:ind w:left="0" w:firstLine="567"/>
              <w:rPr>
                <w:bCs/>
                <w:color w:val="000000"/>
                <w:sz w:val="18"/>
                <w:szCs w:val="18"/>
              </w:rPr>
            </w:pPr>
            <w:r w:rsidRPr="00415689">
              <w:rPr>
                <w:bCs/>
                <w:color w:val="000000"/>
                <w:sz w:val="18"/>
                <w:szCs w:val="18"/>
              </w:rPr>
              <w:t>3339643,7500</w:t>
            </w:r>
          </w:p>
        </w:tc>
      </w:tr>
      <w:tr w:rsidR="00415689" w:rsidRPr="00415689" w:rsidTr="00415689">
        <w:trPr>
          <w:trHeight w:val="300"/>
        </w:trPr>
        <w:tc>
          <w:tcPr>
            <w:tcW w:w="2833" w:type="dxa"/>
            <w:tcBorders>
              <w:top w:val="nil"/>
              <w:left w:val="single" w:sz="4" w:space="0" w:color="auto"/>
              <w:bottom w:val="single" w:sz="4" w:space="0" w:color="auto"/>
              <w:right w:val="single" w:sz="4" w:space="0" w:color="auto"/>
            </w:tcBorders>
            <w:noWrap/>
            <w:vAlign w:val="center"/>
            <w:hideMark/>
          </w:tcPr>
          <w:p w:rsidR="00415689" w:rsidRPr="00415689" w:rsidRDefault="00415689" w:rsidP="00415689">
            <w:pPr>
              <w:ind w:left="0" w:firstLine="567"/>
              <w:rPr>
                <w:color w:val="000000"/>
                <w:sz w:val="18"/>
                <w:szCs w:val="18"/>
              </w:rPr>
            </w:pPr>
            <w:r w:rsidRPr="00415689">
              <w:rPr>
                <w:color w:val="000000"/>
                <w:sz w:val="18"/>
                <w:szCs w:val="18"/>
              </w:rPr>
              <w:t>83</w:t>
            </w:r>
          </w:p>
        </w:tc>
        <w:tc>
          <w:tcPr>
            <w:tcW w:w="4397" w:type="dxa"/>
            <w:tcBorders>
              <w:top w:val="nil"/>
              <w:left w:val="nil"/>
              <w:bottom w:val="single" w:sz="4" w:space="0" w:color="auto"/>
              <w:right w:val="single" w:sz="4" w:space="0" w:color="auto"/>
            </w:tcBorders>
            <w:noWrap/>
            <w:hideMark/>
          </w:tcPr>
          <w:p w:rsidR="00415689" w:rsidRPr="00415689" w:rsidRDefault="00415689" w:rsidP="00415689">
            <w:pPr>
              <w:ind w:left="0" w:firstLine="567"/>
              <w:rPr>
                <w:bCs/>
                <w:color w:val="000000"/>
                <w:sz w:val="18"/>
                <w:szCs w:val="18"/>
              </w:rPr>
            </w:pPr>
            <w:r w:rsidRPr="00415689">
              <w:rPr>
                <w:bCs/>
                <w:color w:val="000000"/>
                <w:sz w:val="18"/>
                <w:szCs w:val="18"/>
              </w:rPr>
              <w:t>401903,0200</w:t>
            </w:r>
          </w:p>
        </w:tc>
        <w:tc>
          <w:tcPr>
            <w:tcW w:w="3084" w:type="dxa"/>
            <w:tcBorders>
              <w:top w:val="nil"/>
              <w:left w:val="nil"/>
              <w:bottom w:val="single" w:sz="4" w:space="0" w:color="auto"/>
              <w:right w:val="single" w:sz="4" w:space="0" w:color="auto"/>
            </w:tcBorders>
            <w:noWrap/>
            <w:hideMark/>
          </w:tcPr>
          <w:p w:rsidR="00415689" w:rsidRPr="00415689" w:rsidRDefault="00415689" w:rsidP="00415689">
            <w:pPr>
              <w:ind w:left="0" w:firstLine="567"/>
              <w:rPr>
                <w:bCs/>
                <w:color w:val="000000"/>
                <w:sz w:val="18"/>
                <w:szCs w:val="18"/>
              </w:rPr>
            </w:pPr>
            <w:r w:rsidRPr="00415689">
              <w:rPr>
                <w:bCs/>
                <w:color w:val="000000"/>
                <w:sz w:val="18"/>
                <w:szCs w:val="18"/>
              </w:rPr>
              <w:t>3339673,4300</w:t>
            </w:r>
          </w:p>
        </w:tc>
      </w:tr>
      <w:tr w:rsidR="00415689" w:rsidRPr="00415689" w:rsidTr="00415689">
        <w:trPr>
          <w:trHeight w:val="300"/>
        </w:trPr>
        <w:tc>
          <w:tcPr>
            <w:tcW w:w="2833" w:type="dxa"/>
            <w:tcBorders>
              <w:top w:val="nil"/>
              <w:left w:val="single" w:sz="4" w:space="0" w:color="auto"/>
              <w:bottom w:val="single" w:sz="4" w:space="0" w:color="auto"/>
              <w:right w:val="single" w:sz="4" w:space="0" w:color="auto"/>
            </w:tcBorders>
            <w:noWrap/>
            <w:vAlign w:val="center"/>
            <w:hideMark/>
          </w:tcPr>
          <w:p w:rsidR="00415689" w:rsidRPr="00415689" w:rsidRDefault="00415689" w:rsidP="00415689">
            <w:pPr>
              <w:ind w:left="0" w:firstLine="567"/>
              <w:rPr>
                <w:color w:val="000000"/>
                <w:sz w:val="18"/>
                <w:szCs w:val="18"/>
              </w:rPr>
            </w:pPr>
            <w:r w:rsidRPr="00415689">
              <w:rPr>
                <w:color w:val="000000"/>
                <w:sz w:val="18"/>
                <w:szCs w:val="18"/>
              </w:rPr>
              <w:t>84</w:t>
            </w:r>
          </w:p>
        </w:tc>
        <w:tc>
          <w:tcPr>
            <w:tcW w:w="4397" w:type="dxa"/>
            <w:tcBorders>
              <w:top w:val="nil"/>
              <w:left w:val="nil"/>
              <w:bottom w:val="single" w:sz="4" w:space="0" w:color="auto"/>
              <w:right w:val="single" w:sz="4" w:space="0" w:color="auto"/>
            </w:tcBorders>
            <w:noWrap/>
            <w:hideMark/>
          </w:tcPr>
          <w:p w:rsidR="00415689" w:rsidRPr="00415689" w:rsidRDefault="00415689" w:rsidP="00415689">
            <w:pPr>
              <w:ind w:left="0" w:firstLine="567"/>
              <w:rPr>
                <w:bCs/>
                <w:color w:val="000000"/>
                <w:sz w:val="18"/>
                <w:szCs w:val="18"/>
              </w:rPr>
            </w:pPr>
            <w:r w:rsidRPr="00415689">
              <w:rPr>
                <w:bCs/>
                <w:color w:val="000000"/>
                <w:sz w:val="18"/>
                <w:szCs w:val="18"/>
              </w:rPr>
              <w:t>401940,0300</w:t>
            </w:r>
          </w:p>
        </w:tc>
        <w:tc>
          <w:tcPr>
            <w:tcW w:w="3084" w:type="dxa"/>
            <w:tcBorders>
              <w:top w:val="nil"/>
              <w:left w:val="nil"/>
              <w:bottom w:val="single" w:sz="4" w:space="0" w:color="auto"/>
              <w:right w:val="single" w:sz="4" w:space="0" w:color="auto"/>
            </w:tcBorders>
            <w:noWrap/>
            <w:hideMark/>
          </w:tcPr>
          <w:p w:rsidR="00415689" w:rsidRPr="00415689" w:rsidRDefault="00415689" w:rsidP="00415689">
            <w:pPr>
              <w:ind w:left="0" w:firstLine="567"/>
              <w:rPr>
                <w:bCs/>
                <w:color w:val="000000"/>
                <w:sz w:val="18"/>
                <w:szCs w:val="18"/>
              </w:rPr>
            </w:pPr>
            <w:r w:rsidRPr="00415689">
              <w:rPr>
                <w:bCs/>
                <w:color w:val="000000"/>
                <w:sz w:val="18"/>
                <w:szCs w:val="18"/>
              </w:rPr>
              <w:t>3339646,9600</w:t>
            </w:r>
          </w:p>
        </w:tc>
      </w:tr>
      <w:tr w:rsidR="00415689" w:rsidRPr="00415689" w:rsidTr="00415689">
        <w:trPr>
          <w:trHeight w:val="300"/>
        </w:trPr>
        <w:tc>
          <w:tcPr>
            <w:tcW w:w="2833" w:type="dxa"/>
            <w:tcBorders>
              <w:top w:val="nil"/>
              <w:left w:val="single" w:sz="4" w:space="0" w:color="auto"/>
              <w:bottom w:val="single" w:sz="4" w:space="0" w:color="auto"/>
              <w:right w:val="single" w:sz="4" w:space="0" w:color="auto"/>
            </w:tcBorders>
            <w:noWrap/>
            <w:vAlign w:val="center"/>
            <w:hideMark/>
          </w:tcPr>
          <w:p w:rsidR="00415689" w:rsidRPr="00415689" w:rsidRDefault="00415689" w:rsidP="00415689">
            <w:pPr>
              <w:ind w:left="0" w:firstLine="567"/>
              <w:rPr>
                <w:color w:val="000000"/>
                <w:sz w:val="18"/>
                <w:szCs w:val="18"/>
              </w:rPr>
            </w:pPr>
            <w:r w:rsidRPr="00415689">
              <w:rPr>
                <w:color w:val="000000"/>
                <w:sz w:val="18"/>
                <w:szCs w:val="18"/>
              </w:rPr>
              <w:t>85</w:t>
            </w:r>
          </w:p>
        </w:tc>
        <w:tc>
          <w:tcPr>
            <w:tcW w:w="4397" w:type="dxa"/>
            <w:tcBorders>
              <w:top w:val="nil"/>
              <w:left w:val="nil"/>
              <w:bottom w:val="single" w:sz="4" w:space="0" w:color="auto"/>
              <w:right w:val="single" w:sz="4" w:space="0" w:color="auto"/>
            </w:tcBorders>
            <w:noWrap/>
            <w:hideMark/>
          </w:tcPr>
          <w:p w:rsidR="00415689" w:rsidRPr="00415689" w:rsidRDefault="00415689" w:rsidP="00415689">
            <w:pPr>
              <w:ind w:left="0" w:firstLine="567"/>
              <w:rPr>
                <w:bCs/>
                <w:color w:val="000000"/>
                <w:sz w:val="18"/>
                <w:szCs w:val="18"/>
              </w:rPr>
            </w:pPr>
            <w:r w:rsidRPr="00415689">
              <w:rPr>
                <w:bCs/>
                <w:color w:val="000000"/>
                <w:sz w:val="18"/>
                <w:szCs w:val="18"/>
              </w:rPr>
              <w:t>401948,7600</w:t>
            </w:r>
          </w:p>
        </w:tc>
        <w:tc>
          <w:tcPr>
            <w:tcW w:w="3084" w:type="dxa"/>
            <w:tcBorders>
              <w:top w:val="nil"/>
              <w:left w:val="nil"/>
              <w:bottom w:val="single" w:sz="4" w:space="0" w:color="auto"/>
              <w:right w:val="single" w:sz="4" w:space="0" w:color="auto"/>
            </w:tcBorders>
            <w:noWrap/>
            <w:hideMark/>
          </w:tcPr>
          <w:p w:rsidR="00415689" w:rsidRPr="00415689" w:rsidRDefault="00415689" w:rsidP="00415689">
            <w:pPr>
              <w:ind w:left="0" w:firstLine="567"/>
              <w:rPr>
                <w:bCs/>
                <w:color w:val="000000"/>
                <w:sz w:val="18"/>
                <w:szCs w:val="18"/>
              </w:rPr>
            </w:pPr>
            <w:r w:rsidRPr="00415689">
              <w:rPr>
                <w:bCs/>
                <w:color w:val="000000"/>
                <w:sz w:val="18"/>
                <w:szCs w:val="18"/>
              </w:rPr>
              <w:t>3339659,1600</w:t>
            </w:r>
          </w:p>
        </w:tc>
      </w:tr>
      <w:tr w:rsidR="00415689" w:rsidRPr="00415689" w:rsidTr="00415689">
        <w:trPr>
          <w:trHeight w:val="300"/>
        </w:trPr>
        <w:tc>
          <w:tcPr>
            <w:tcW w:w="2833" w:type="dxa"/>
            <w:tcBorders>
              <w:top w:val="nil"/>
              <w:left w:val="single" w:sz="4" w:space="0" w:color="auto"/>
              <w:bottom w:val="single" w:sz="4" w:space="0" w:color="auto"/>
              <w:right w:val="single" w:sz="4" w:space="0" w:color="auto"/>
            </w:tcBorders>
            <w:noWrap/>
            <w:vAlign w:val="center"/>
            <w:hideMark/>
          </w:tcPr>
          <w:p w:rsidR="00415689" w:rsidRPr="00415689" w:rsidRDefault="00415689" w:rsidP="00415689">
            <w:pPr>
              <w:ind w:left="0" w:firstLine="567"/>
              <w:rPr>
                <w:color w:val="000000"/>
                <w:sz w:val="18"/>
                <w:szCs w:val="18"/>
              </w:rPr>
            </w:pPr>
            <w:r w:rsidRPr="00415689">
              <w:rPr>
                <w:color w:val="000000"/>
                <w:sz w:val="18"/>
                <w:szCs w:val="18"/>
              </w:rPr>
              <w:t>86</w:t>
            </w:r>
          </w:p>
        </w:tc>
        <w:tc>
          <w:tcPr>
            <w:tcW w:w="4397" w:type="dxa"/>
            <w:tcBorders>
              <w:top w:val="nil"/>
              <w:left w:val="nil"/>
              <w:bottom w:val="single" w:sz="4" w:space="0" w:color="auto"/>
              <w:right w:val="single" w:sz="4" w:space="0" w:color="auto"/>
            </w:tcBorders>
            <w:noWrap/>
            <w:hideMark/>
          </w:tcPr>
          <w:p w:rsidR="00415689" w:rsidRPr="00415689" w:rsidRDefault="00415689" w:rsidP="00415689">
            <w:pPr>
              <w:ind w:left="0" w:firstLine="567"/>
              <w:rPr>
                <w:bCs/>
                <w:color w:val="000000"/>
                <w:sz w:val="18"/>
                <w:szCs w:val="18"/>
              </w:rPr>
            </w:pPr>
            <w:r w:rsidRPr="00415689">
              <w:rPr>
                <w:bCs/>
                <w:color w:val="000000"/>
                <w:sz w:val="18"/>
                <w:szCs w:val="18"/>
              </w:rPr>
              <w:t>401911,7500</w:t>
            </w:r>
          </w:p>
        </w:tc>
        <w:tc>
          <w:tcPr>
            <w:tcW w:w="3084" w:type="dxa"/>
            <w:tcBorders>
              <w:top w:val="nil"/>
              <w:left w:val="nil"/>
              <w:bottom w:val="single" w:sz="4" w:space="0" w:color="auto"/>
              <w:right w:val="single" w:sz="4" w:space="0" w:color="auto"/>
            </w:tcBorders>
            <w:noWrap/>
            <w:hideMark/>
          </w:tcPr>
          <w:p w:rsidR="00415689" w:rsidRPr="00415689" w:rsidRDefault="00415689" w:rsidP="00415689">
            <w:pPr>
              <w:ind w:left="0" w:firstLine="567"/>
              <w:rPr>
                <w:bCs/>
                <w:color w:val="000000"/>
                <w:sz w:val="18"/>
                <w:szCs w:val="18"/>
              </w:rPr>
            </w:pPr>
            <w:r w:rsidRPr="00415689">
              <w:rPr>
                <w:bCs/>
                <w:color w:val="000000"/>
                <w:sz w:val="18"/>
                <w:szCs w:val="18"/>
              </w:rPr>
              <w:t>3339685,6300</w:t>
            </w:r>
          </w:p>
        </w:tc>
      </w:tr>
      <w:tr w:rsidR="00415689" w:rsidRPr="00415689" w:rsidTr="00415689">
        <w:trPr>
          <w:trHeight w:val="300"/>
        </w:trPr>
        <w:tc>
          <w:tcPr>
            <w:tcW w:w="2833" w:type="dxa"/>
            <w:tcBorders>
              <w:top w:val="nil"/>
              <w:left w:val="single" w:sz="4" w:space="0" w:color="auto"/>
              <w:bottom w:val="single" w:sz="4" w:space="0" w:color="auto"/>
              <w:right w:val="single" w:sz="4" w:space="0" w:color="auto"/>
            </w:tcBorders>
            <w:noWrap/>
            <w:vAlign w:val="center"/>
            <w:hideMark/>
          </w:tcPr>
          <w:p w:rsidR="00415689" w:rsidRPr="00415689" w:rsidRDefault="00415689" w:rsidP="00415689">
            <w:pPr>
              <w:ind w:left="0" w:firstLine="567"/>
              <w:rPr>
                <w:color w:val="000000"/>
                <w:sz w:val="18"/>
                <w:szCs w:val="18"/>
              </w:rPr>
            </w:pPr>
            <w:r w:rsidRPr="00415689">
              <w:rPr>
                <w:color w:val="000000"/>
                <w:sz w:val="18"/>
                <w:szCs w:val="18"/>
              </w:rPr>
              <w:t>87</w:t>
            </w:r>
          </w:p>
        </w:tc>
        <w:tc>
          <w:tcPr>
            <w:tcW w:w="4397" w:type="dxa"/>
            <w:tcBorders>
              <w:top w:val="nil"/>
              <w:left w:val="nil"/>
              <w:bottom w:val="single" w:sz="4" w:space="0" w:color="auto"/>
              <w:right w:val="single" w:sz="4" w:space="0" w:color="auto"/>
            </w:tcBorders>
            <w:noWrap/>
            <w:hideMark/>
          </w:tcPr>
          <w:p w:rsidR="00415689" w:rsidRPr="00415689" w:rsidRDefault="00415689" w:rsidP="00415689">
            <w:pPr>
              <w:ind w:left="0" w:firstLine="567"/>
              <w:rPr>
                <w:bCs/>
                <w:color w:val="000000"/>
                <w:sz w:val="18"/>
                <w:szCs w:val="18"/>
              </w:rPr>
            </w:pPr>
            <w:r w:rsidRPr="00415689">
              <w:rPr>
                <w:bCs/>
                <w:color w:val="000000"/>
                <w:sz w:val="18"/>
                <w:szCs w:val="18"/>
              </w:rPr>
              <w:t>402030,4400</w:t>
            </w:r>
          </w:p>
        </w:tc>
        <w:tc>
          <w:tcPr>
            <w:tcW w:w="3084" w:type="dxa"/>
            <w:tcBorders>
              <w:top w:val="nil"/>
              <w:left w:val="nil"/>
              <w:bottom w:val="single" w:sz="4" w:space="0" w:color="auto"/>
              <w:right w:val="single" w:sz="4" w:space="0" w:color="auto"/>
            </w:tcBorders>
            <w:noWrap/>
            <w:hideMark/>
          </w:tcPr>
          <w:p w:rsidR="00415689" w:rsidRPr="00415689" w:rsidRDefault="00415689" w:rsidP="00415689">
            <w:pPr>
              <w:ind w:left="0" w:firstLine="567"/>
              <w:rPr>
                <w:bCs/>
                <w:color w:val="000000"/>
                <w:sz w:val="18"/>
                <w:szCs w:val="18"/>
              </w:rPr>
            </w:pPr>
            <w:r w:rsidRPr="00415689">
              <w:rPr>
                <w:bCs/>
                <w:color w:val="000000"/>
                <w:sz w:val="18"/>
                <w:szCs w:val="18"/>
              </w:rPr>
              <w:t>3339851,5500</w:t>
            </w:r>
          </w:p>
        </w:tc>
      </w:tr>
      <w:tr w:rsidR="00415689" w:rsidRPr="00415689" w:rsidTr="00415689">
        <w:trPr>
          <w:trHeight w:val="300"/>
        </w:trPr>
        <w:tc>
          <w:tcPr>
            <w:tcW w:w="2833" w:type="dxa"/>
            <w:tcBorders>
              <w:top w:val="nil"/>
              <w:left w:val="single" w:sz="4" w:space="0" w:color="auto"/>
              <w:bottom w:val="single" w:sz="4" w:space="0" w:color="auto"/>
              <w:right w:val="single" w:sz="4" w:space="0" w:color="auto"/>
            </w:tcBorders>
            <w:noWrap/>
            <w:vAlign w:val="center"/>
            <w:hideMark/>
          </w:tcPr>
          <w:p w:rsidR="00415689" w:rsidRPr="00415689" w:rsidRDefault="00415689" w:rsidP="00415689">
            <w:pPr>
              <w:ind w:left="0" w:firstLine="567"/>
              <w:rPr>
                <w:color w:val="000000"/>
                <w:sz w:val="18"/>
                <w:szCs w:val="18"/>
              </w:rPr>
            </w:pPr>
            <w:r w:rsidRPr="00415689">
              <w:rPr>
                <w:color w:val="000000"/>
                <w:sz w:val="18"/>
                <w:szCs w:val="18"/>
              </w:rPr>
              <w:t>88</w:t>
            </w:r>
          </w:p>
        </w:tc>
        <w:tc>
          <w:tcPr>
            <w:tcW w:w="4397" w:type="dxa"/>
            <w:tcBorders>
              <w:top w:val="nil"/>
              <w:left w:val="nil"/>
              <w:bottom w:val="single" w:sz="4" w:space="0" w:color="auto"/>
              <w:right w:val="single" w:sz="4" w:space="0" w:color="auto"/>
            </w:tcBorders>
            <w:noWrap/>
            <w:hideMark/>
          </w:tcPr>
          <w:p w:rsidR="00415689" w:rsidRPr="00415689" w:rsidRDefault="00415689" w:rsidP="00415689">
            <w:pPr>
              <w:ind w:left="0" w:firstLine="567"/>
              <w:rPr>
                <w:bCs/>
                <w:color w:val="000000"/>
                <w:sz w:val="18"/>
                <w:szCs w:val="18"/>
              </w:rPr>
            </w:pPr>
            <w:r w:rsidRPr="00415689">
              <w:rPr>
                <w:bCs/>
                <w:color w:val="000000"/>
                <w:sz w:val="18"/>
                <w:szCs w:val="18"/>
              </w:rPr>
              <w:t>401794,5700</w:t>
            </w:r>
          </w:p>
        </w:tc>
        <w:tc>
          <w:tcPr>
            <w:tcW w:w="3084" w:type="dxa"/>
            <w:tcBorders>
              <w:top w:val="nil"/>
              <w:left w:val="nil"/>
              <w:bottom w:val="single" w:sz="4" w:space="0" w:color="auto"/>
              <w:right w:val="single" w:sz="4" w:space="0" w:color="auto"/>
            </w:tcBorders>
            <w:noWrap/>
            <w:hideMark/>
          </w:tcPr>
          <w:p w:rsidR="00415689" w:rsidRPr="00415689" w:rsidRDefault="00415689" w:rsidP="00415689">
            <w:pPr>
              <w:ind w:left="0" w:firstLine="567"/>
              <w:rPr>
                <w:bCs/>
                <w:color w:val="000000"/>
                <w:sz w:val="18"/>
                <w:szCs w:val="18"/>
              </w:rPr>
            </w:pPr>
            <w:r w:rsidRPr="00415689">
              <w:rPr>
                <w:bCs/>
                <w:color w:val="000000"/>
                <w:sz w:val="18"/>
                <w:szCs w:val="18"/>
              </w:rPr>
              <w:t>3340020,2800</w:t>
            </w:r>
          </w:p>
        </w:tc>
      </w:tr>
      <w:tr w:rsidR="00415689" w:rsidRPr="00415689" w:rsidTr="00415689">
        <w:trPr>
          <w:trHeight w:val="300"/>
        </w:trPr>
        <w:tc>
          <w:tcPr>
            <w:tcW w:w="2833" w:type="dxa"/>
            <w:tcBorders>
              <w:top w:val="nil"/>
              <w:left w:val="single" w:sz="4" w:space="0" w:color="auto"/>
              <w:bottom w:val="single" w:sz="4" w:space="0" w:color="auto"/>
              <w:right w:val="single" w:sz="4" w:space="0" w:color="auto"/>
            </w:tcBorders>
            <w:noWrap/>
            <w:vAlign w:val="center"/>
            <w:hideMark/>
          </w:tcPr>
          <w:p w:rsidR="00415689" w:rsidRPr="00415689" w:rsidRDefault="00415689" w:rsidP="00415689">
            <w:pPr>
              <w:ind w:left="0" w:firstLine="567"/>
              <w:rPr>
                <w:color w:val="000000"/>
                <w:sz w:val="18"/>
                <w:szCs w:val="18"/>
              </w:rPr>
            </w:pPr>
            <w:r w:rsidRPr="00415689">
              <w:rPr>
                <w:color w:val="000000"/>
                <w:sz w:val="18"/>
                <w:szCs w:val="18"/>
              </w:rPr>
              <w:t>89</w:t>
            </w:r>
          </w:p>
        </w:tc>
        <w:tc>
          <w:tcPr>
            <w:tcW w:w="4397" w:type="dxa"/>
            <w:tcBorders>
              <w:top w:val="nil"/>
              <w:left w:val="nil"/>
              <w:bottom w:val="single" w:sz="4" w:space="0" w:color="auto"/>
              <w:right w:val="single" w:sz="4" w:space="0" w:color="auto"/>
            </w:tcBorders>
            <w:noWrap/>
            <w:hideMark/>
          </w:tcPr>
          <w:p w:rsidR="00415689" w:rsidRPr="00415689" w:rsidRDefault="00415689" w:rsidP="00415689">
            <w:pPr>
              <w:ind w:left="0" w:firstLine="567"/>
              <w:rPr>
                <w:bCs/>
                <w:color w:val="000000"/>
                <w:sz w:val="18"/>
                <w:szCs w:val="18"/>
              </w:rPr>
            </w:pPr>
            <w:r w:rsidRPr="00415689">
              <w:rPr>
                <w:bCs/>
                <w:color w:val="000000"/>
                <w:sz w:val="18"/>
                <w:szCs w:val="18"/>
              </w:rPr>
              <w:t>401836,7500</w:t>
            </w:r>
          </w:p>
        </w:tc>
        <w:tc>
          <w:tcPr>
            <w:tcW w:w="3084" w:type="dxa"/>
            <w:tcBorders>
              <w:top w:val="nil"/>
              <w:left w:val="nil"/>
              <w:bottom w:val="single" w:sz="4" w:space="0" w:color="auto"/>
              <w:right w:val="single" w:sz="4" w:space="0" w:color="auto"/>
            </w:tcBorders>
            <w:noWrap/>
            <w:hideMark/>
          </w:tcPr>
          <w:p w:rsidR="00415689" w:rsidRPr="00415689" w:rsidRDefault="00415689" w:rsidP="00415689">
            <w:pPr>
              <w:ind w:left="0" w:firstLine="567"/>
              <w:rPr>
                <w:bCs/>
                <w:color w:val="000000"/>
                <w:sz w:val="18"/>
                <w:szCs w:val="18"/>
              </w:rPr>
            </w:pPr>
            <w:r w:rsidRPr="00415689">
              <w:rPr>
                <w:bCs/>
                <w:color w:val="000000"/>
                <w:sz w:val="18"/>
                <w:szCs w:val="18"/>
              </w:rPr>
              <w:t>3340079,2400</w:t>
            </w:r>
          </w:p>
        </w:tc>
      </w:tr>
      <w:tr w:rsidR="00415689" w:rsidRPr="00415689" w:rsidTr="00415689">
        <w:trPr>
          <w:trHeight w:val="300"/>
        </w:trPr>
        <w:tc>
          <w:tcPr>
            <w:tcW w:w="2833" w:type="dxa"/>
            <w:tcBorders>
              <w:top w:val="nil"/>
              <w:left w:val="single" w:sz="4" w:space="0" w:color="auto"/>
              <w:bottom w:val="single" w:sz="4" w:space="0" w:color="auto"/>
              <w:right w:val="single" w:sz="4" w:space="0" w:color="auto"/>
            </w:tcBorders>
            <w:noWrap/>
            <w:vAlign w:val="center"/>
            <w:hideMark/>
          </w:tcPr>
          <w:p w:rsidR="00415689" w:rsidRPr="00415689" w:rsidRDefault="00415689" w:rsidP="00415689">
            <w:pPr>
              <w:ind w:left="0" w:firstLine="567"/>
              <w:rPr>
                <w:color w:val="000000"/>
                <w:sz w:val="18"/>
                <w:szCs w:val="18"/>
              </w:rPr>
            </w:pPr>
            <w:r w:rsidRPr="00415689">
              <w:rPr>
                <w:color w:val="000000"/>
                <w:sz w:val="18"/>
                <w:szCs w:val="18"/>
              </w:rPr>
              <w:t>90</w:t>
            </w:r>
          </w:p>
        </w:tc>
        <w:tc>
          <w:tcPr>
            <w:tcW w:w="4397" w:type="dxa"/>
            <w:tcBorders>
              <w:top w:val="nil"/>
              <w:left w:val="nil"/>
              <w:bottom w:val="single" w:sz="4" w:space="0" w:color="auto"/>
              <w:right w:val="single" w:sz="4" w:space="0" w:color="auto"/>
            </w:tcBorders>
            <w:noWrap/>
            <w:hideMark/>
          </w:tcPr>
          <w:p w:rsidR="00415689" w:rsidRPr="00415689" w:rsidRDefault="00415689" w:rsidP="00415689">
            <w:pPr>
              <w:ind w:left="0" w:firstLine="567"/>
              <w:rPr>
                <w:bCs/>
                <w:color w:val="000000"/>
                <w:sz w:val="18"/>
                <w:szCs w:val="18"/>
              </w:rPr>
            </w:pPr>
            <w:r w:rsidRPr="00415689">
              <w:rPr>
                <w:bCs/>
                <w:color w:val="000000"/>
                <w:sz w:val="18"/>
                <w:szCs w:val="18"/>
              </w:rPr>
              <w:t>401824,5500</w:t>
            </w:r>
          </w:p>
        </w:tc>
        <w:tc>
          <w:tcPr>
            <w:tcW w:w="3084" w:type="dxa"/>
            <w:tcBorders>
              <w:top w:val="nil"/>
              <w:left w:val="nil"/>
              <w:bottom w:val="single" w:sz="4" w:space="0" w:color="auto"/>
              <w:right w:val="single" w:sz="4" w:space="0" w:color="auto"/>
            </w:tcBorders>
            <w:noWrap/>
            <w:hideMark/>
          </w:tcPr>
          <w:p w:rsidR="00415689" w:rsidRPr="00415689" w:rsidRDefault="00415689" w:rsidP="00415689">
            <w:pPr>
              <w:ind w:left="0" w:firstLine="567"/>
              <w:rPr>
                <w:bCs/>
                <w:color w:val="000000"/>
                <w:sz w:val="18"/>
                <w:szCs w:val="18"/>
              </w:rPr>
            </w:pPr>
            <w:r w:rsidRPr="00415689">
              <w:rPr>
                <w:bCs/>
                <w:color w:val="000000"/>
                <w:sz w:val="18"/>
                <w:szCs w:val="18"/>
              </w:rPr>
              <w:t>3340087,9700</w:t>
            </w:r>
          </w:p>
        </w:tc>
      </w:tr>
      <w:tr w:rsidR="00415689" w:rsidRPr="00415689" w:rsidTr="00415689">
        <w:trPr>
          <w:trHeight w:val="300"/>
        </w:trPr>
        <w:tc>
          <w:tcPr>
            <w:tcW w:w="2833" w:type="dxa"/>
            <w:tcBorders>
              <w:top w:val="nil"/>
              <w:left w:val="single" w:sz="4" w:space="0" w:color="auto"/>
              <w:bottom w:val="single" w:sz="4" w:space="0" w:color="auto"/>
              <w:right w:val="single" w:sz="4" w:space="0" w:color="auto"/>
            </w:tcBorders>
            <w:noWrap/>
            <w:vAlign w:val="center"/>
            <w:hideMark/>
          </w:tcPr>
          <w:p w:rsidR="00415689" w:rsidRPr="00415689" w:rsidRDefault="00415689" w:rsidP="00415689">
            <w:pPr>
              <w:ind w:left="0" w:firstLine="567"/>
              <w:rPr>
                <w:color w:val="000000"/>
                <w:sz w:val="18"/>
                <w:szCs w:val="18"/>
              </w:rPr>
            </w:pPr>
            <w:r w:rsidRPr="00415689">
              <w:rPr>
                <w:color w:val="000000"/>
                <w:sz w:val="18"/>
                <w:szCs w:val="18"/>
              </w:rPr>
              <w:t>91</w:t>
            </w:r>
          </w:p>
        </w:tc>
        <w:tc>
          <w:tcPr>
            <w:tcW w:w="4397" w:type="dxa"/>
            <w:tcBorders>
              <w:top w:val="nil"/>
              <w:left w:val="nil"/>
              <w:bottom w:val="single" w:sz="4" w:space="0" w:color="auto"/>
              <w:right w:val="single" w:sz="4" w:space="0" w:color="auto"/>
            </w:tcBorders>
            <w:noWrap/>
            <w:hideMark/>
          </w:tcPr>
          <w:p w:rsidR="00415689" w:rsidRPr="00415689" w:rsidRDefault="00415689" w:rsidP="00415689">
            <w:pPr>
              <w:ind w:left="0" w:firstLine="567"/>
              <w:rPr>
                <w:bCs/>
                <w:color w:val="000000"/>
                <w:sz w:val="18"/>
                <w:szCs w:val="18"/>
              </w:rPr>
            </w:pPr>
            <w:r w:rsidRPr="00415689">
              <w:rPr>
                <w:bCs/>
                <w:color w:val="000000"/>
                <w:sz w:val="18"/>
                <w:szCs w:val="18"/>
              </w:rPr>
              <w:t>401782,3700</w:t>
            </w:r>
          </w:p>
        </w:tc>
        <w:tc>
          <w:tcPr>
            <w:tcW w:w="3084" w:type="dxa"/>
            <w:tcBorders>
              <w:top w:val="nil"/>
              <w:left w:val="nil"/>
              <w:bottom w:val="single" w:sz="4" w:space="0" w:color="auto"/>
              <w:right w:val="single" w:sz="4" w:space="0" w:color="auto"/>
            </w:tcBorders>
            <w:noWrap/>
            <w:hideMark/>
          </w:tcPr>
          <w:p w:rsidR="00415689" w:rsidRPr="00415689" w:rsidRDefault="00415689" w:rsidP="00415689">
            <w:pPr>
              <w:ind w:left="0" w:firstLine="567"/>
              <w:rPr>
                <w:bCs/>
                <w:color w:val="000000"/>
                <w:sz w:val="18"/>
                <w:szCs w:val="18"/>
              </w:rPr>
            </w:pPr>
            <w:r w:rsidRPr="00415689">
              <w:rPr>
                <w:bCs/>
                <w:color w:val="000000"/>
                <w:sz w:val="18"/>
                <w:szCs w:val="18"/>
              </w:rPr>
              <w:t>3340029,0000</w:t>
            </w:r>
          </w:p>
        </w:tc>
      </w:tr>
      <w:tr w:rsidR="00415689" w:rsidRPr="00415689" w:rsidTr="00415689">
        <w:trPr>
          <w:trHeight w:val="300"/>
        </w:trPr>
        <w:tc>
          <w:tcPr>
            <w:tcW w:w="2833" w:type="dxa"/>
            <w:tcBorders>
              <w:top w:val="nil"/>
              <w:left w:val="single" w:sz="4" w:space="0" w:color="auto"/>
              <w:bottom w:val="single" w:sz="4" w:space="0" w:color="auto"/>
              <w:right w:val="single" w:sz="4" w:space="0" w:color="auto"/>
            </w:tcBorders>
            <w:noWrap/>
            <w:vAlign w:val="center"/>
            <w:hideMark/>
          </w:tcPr>
          <w:p w:rsidR="00415689" w:rsidRPr="00415689" w:rsidRDefault="00415689" w:rsidP="00415689">
            <w:pPr>
              <w:ind w:left="0" w:firstLine="567"/>
              <w:rPr>
                <w:color w:val="000000"/>
                <w:sz w:val="18"/>
                <w:szCs w:val="18"/>
              </w:rPr>
            </w:pPr>
            <w:r w:rsidRPr="00415689">
              <w:rPr>
                <w:color w:val="000000"/>
                <w:sz w:val="18"/>
                <w:szCs w:val="18"/>
              </w:rPr>
              <w:t>92</w:t>
            </w:r>
          </w:p>
        </w:tc>
        <w:tc>
          <w:tcPr>
            <w:tcW w:w="4397" w:type="dxa"/>
            <w:tcBorders>
              <w:top w:val="nil"/>
              <w:left w:val="nil"/>
              <w:bottom w:val="single" w:sz="4" w:space="0" w:color="auto"/>
              <w:right w:val="single" w:sz="4" w:space="0" w:color="auto"/>
            </w:tcBorders>
            <w:noWrap/>
            <w:hideMark/>
          </w:tcPr>
          <w:p w:rsidR="00415689" w:rsidRPr="00415689" w:rsidRDefault="00415689" w:rsidP="00415689">
            <w:pPr>
              <w:ind w:left="0" w:firstLine="567"/>
              <w:rPr>
                <w:bCs/>
                <w:color w:val="000000"/>
                <w:sz w:val="18"/>
                <w:szCs w:val="18"/>
              </w:rPr>
            </w:pPr>
            <w:r w:rsidRPr="00415689">
              <w:rPr>
                <w:bCs/>
                <w:color w:val="000000"/>
                <w:sz w:val="18"/>
                <w:szCs w:val="18"/>
              </w:rPr>
              <w:t>401711,5300</w:t>
            </w:r>
          </w:p>
        </w:tc>
        <w:tc>
          <w:tcPr>
            <w:tcW w:w="3084" w:type="dxa"/>
            <w:tcBorders>
              <w:top w:val="nil"/>
              <w:left w:val="nil"/>
              <w:bottom w:val="single" w:sz="4" w:space="0" w:color="auto"/>
              <w:right w:val="single" w:sz="4" w:space="0" w:color="auto"/>
            </w:tcBorders>
            <w:noWrap/>
            <w:hideMark/>
          </w:tcPr>
          <w:p w:rsidR="00415689" w:rsidRPr="00415689" w:rsidRDefault="00415689" w:rsidP="00415689">
            <w:pPr>
              <w:ind w:left="0" w:firstLine="567"/>
              <w:rPr>
                <w:bCs/>
                <w:color w:val="000000"/>
                <w:sz w:val="18"/>
                <w:szCs w:val="18"/>
              </w:rPr>
            </w:pPr>
            <w:r w:rsidRPr="00415689">
              <w:rPr>
                <w:bCs/>
                <w:color w:val="000000"/>
                <w:sz w:val="18"/>
                <w:szCs w:val="18"/>
              </w:rPr>
              <w:t>3340079,6800</w:t>
            </w:r>
          </w:p>
        </w:tc>
      </w:tr>
      <w:tr w:rsidR="00415689" w:rsidRPr="00415689" w:rsidTr="00415689">
        <w:trPr>
          <w:trHeight w:val="300"/>
        </w:trPr>
        <w:tc>
          <w:tcPr>
            <w:tcW w:w="2833" w:type="dxa"/>
            <w:tcBorders>
              <w:top w:val="nil"/>
              <w:left w:val="single" w:sz="4" w:space="0" w:color="auto"/>
              <w:bottom w:val="single" w:sz="4" w:space="0" w:color="auto"/>
              <w:right w:val="single" w:sz="4" w:space="0" w:color="auto"/>
            </w:tcBorders>
            <w:noWrap/>
            <w:vAlign w:val="center"/>
            <w:hideMark/>
          </w:tcPr>
          <w:p w:rsidR="00415689" w:rsidRPr="00415689" w:rsidRDefault="00415689" w:rsidP="00415689">
            <w:pPr>
              <w:ind w:left="0" w:firstLine="567"/>
              <w:rPr>
                <w:color w:val="000000"/>
                <w:sz w:val="18"/>
                <w:szCs w:val="18"/>
              </w:rPr>
            </w:pPr>
            <w:r w:rsidRPr="00415689">
              <w:rPr>
                <w:color w:val="000000"/>
                <w:sz w:val="18"/>
                <w:szCs w:val="18"/>
              </w:rPr>
              <w:t>93</w:t>
            </w:r>
          </w:p>
        </w:tc>
        <w:tc>
          <w:tcPr>
            <w:tcW w:w="4397" w:type="dxa"/>
            <w:tcBorders>
              <w:top w:val="nil"/>
              <w:left w:val="nil"/>
              <w:bottom w:val="single" w:sz="4" w:space="0" w:color="auto"/>
              <w:right w:val="single" w:sz="4" w:space="0" w:color="auto"/>
            </w:tcBorders>
            <w:noWrap/>
            <w:hideMark/>
          </w:tcPr>
          <w:p w:rsidR="00415689" w:rsidRPr="00415689" w:rsidRDefault="00415689" w:rsidP="00415689">
            <w:pPr>
              <w:ind w:left="0" w:firstLine="567"/>
              <w:rPr>
                <w:bCs/>
                <w:color w:val="000000"/>
                <w:sz w:val="18"/>
                <w:szCs w:val="18"/>
              </w:rPr>
            </w:pPr>
            <w:r w:rsidRPr="00415689">
              <w:rPr>
                <w:bCs/>
                <w:color w:val="000000"/>
                <w:sz w:val="18"/>
                <w:szCs w:val="18"/>
              </w:rPr>
              <w:t>401710,7900</w:t>
            </w:r>
          </w:p>
        </w:tc>
        <w:tc>
          <w:tcPr>
            <w:tcW w:w="3084" w:type="dxa"/>
            <w:tcBorders>
              <w:top w:val="nil"/>
              <w:left w:val="nil"/>
              <w:bottom w:val="single" w:sz="4" w:space="0" w:color="auto"/>
              <w:right w:val="single" w:sz="4" w:space="0" w:color="auto"/>
            </w:tcBorders>
            <w:noWrap/>
            <w:hideMark/>
          </w:tcPr>
          <w:p w:rsidR="00415689" w:rsidRPr="00415689" w:rsidRDefault="00415689" w:rsidP="00415689">
            <w:pPr>
              <w:ind w:left="0" w:firstLine="567"/>
              <w:rPr>
                <w:bCs/>
                <w:color w:val="000000"/>
                <w:sz w:val="18"/>
                <w:szCs w:val="18"/>
              </w:rPr>
            </w:pPr>
            <w:r w:rsidRPr="00415689">
              <w:rPr>
                <w:bCs/>
                <w:color w:val="000000"/>
                <w:sz w:val="18"/>
                <w:szCs w:val="18"/>
              </w:rPr>
              <w:t>3340083,6300</w:t>
            </w:r>
          </w:p>
        </w:tc>
      </w:tr>
      <w:tr w:rsidR="00415689" w:rsidRPr="00415689" w:rsidTr="00415689">
        <w:trPr>
          <w:trHeight w:val="300"/>
        </w:trPr>
        <w:tc>
          <w:tcPr>
            <w:tcW w:w="2833" w:type="dxa"/>
            <w:tcBorders>
              <w:top w:val="nil"/>
              <w:left w:val="single" w:sz="4" w:space="0" w:color="auto"/>
              <w:bottom w:val="single" w:sz="4" w:space="0" w:color="auto"/>
              <w:right w:val="single" w:sz="4" w:space="0" w:color="auto"/>
            </w:tcBorders>
            <w:noWrap/>
            <w:vAlign w:val="center"/>
            <w:hideMark/>
          </w:tcPr>
          <w:p w:rsidR="00415689" w:rsidRPr="00415689" w:rsidRDefault="00415689" w:rsidP="00415689">
            <w:pPr>
              <w:ind w:left="0" w:firstLine="567"/>
              <w:rPr>
                <w:color w:val="000000"/>
                <w:sz w:val="18"/>
                <w:szCs w:val="18"/>
              </w:rPr>
            </w:pPr>
            <w:r w:rsidRPr="00415689">
              <w:rPr>
                <w:color w:val="000000"/>
                <w:sz w:val="18"/>
                <w:szCs w:val="18"/>
              </w:rPr>
              <w:t>94</w:t>
            </w:r>
          </w:p>
        </w:tc>
        <w:tc>
          <w:tcPr>
            <w:tcW w:w="4397" w:type="dxa"/>
            <w:tcBorders>
              <w:top w:val="nil"/>
              <w:left w:val="nil"/>
              <w:bottom w:val="single" w:sz="4" w:space="0" w:color="auto"/>
              <w:right w:val="single" w:sz="4" w:space="0" w:color="auto"/>
            </w:tcBorders>
            <w:noWrap/>
            <w:hideMark/>
          </w:tcPr>
          <w:p w:rsidR="00415689" w:rsidRPr="00415689" w:rsidRDefault="00415689" w:rsidP="00415689">
            <w:pPr>
              <w:ind w:left="0" w:firstLine="567"/>
              <w:rPr>
                <w:bCs/>
                <w:color w:val="000000"/>
                <w:sz w:val="18"/>
                <w:szCs w:val="18"/>
              </w:rPr>
            </w:pPr>
            <w:r w:rsidRPr="00415689">
              <w:rPr>
                <w:bCs/>
                <w:color w:val="000000"/>
                <w:sz w:val="18"/>
                <w:szCs w:val="18"/>
              </w:rPr>
              <w:t>401820,2900</w:t>
            </w:r>
          </w:p>
        </w:tc>
        <w:tc>
          <w:tcPr>
            <w:tcW w:w="3084" w:type="dxa"/>
            <w:tcBorders>
              <w:top w:val="nil"/>
              <w:left w:val="nil"/>
              <w:bottom w:val="single" w:sz="4" w:space="0" w:color="auto"/>
              <w:right w:val="single" w:sz="4" w:space="0" w:color="auto"/>
            </w:tcBorders>
            <w:noWrap/>
            <w:hideMark/>
          </w:tcPr>
          <w:p w:rsidR="00415689" w:rsidRPr="00415689" w:rsidRDefault="00415689" w:rsidP="00415689">
            <w:pPr>
              <w:ind w:left="0" w:firstLine="567"/>
              <w:rPr>
                <w:bCs/>
                <w:color w:val="000000"/>
                <w:sz w:val="18"/>
                <w:szCs w:val="18"/>
              </w:rPr>
            </w:pPr>
            <w:r w:rsidRPr="00415689">
              <w:rPr>
                <w:bCs/>
                <w:color w:val="000000"/>
                <w:sz w:val="18"/>
                <w:szCs w:val="18"/>
              </w:rPr>
              <w:t>3340236,7100</w:t>
            </w:r>
          </w:p>
        </w:tc>
      </w:tr>
      <w:tr w:rsidR="00415689" w:rsidRPr="00415689" w:rsidTr="00415689">
        <w:trPr>
          <w:trHeight w:val="300"/>
        </w:trPr>
        <w:tc>
          <w:tcPr>
            <w:tcW w:w="2833" w:type="dxa"/>
            <w:tcBorders>
              <w:top w:val="nil"/>
              <w:left w:val="single" w:sz="4" w:space="0" w:color="auto"/>
              <w:bottom w:val="single" w:sz="4" w:space="0" w:color="auto"/>
              <w:right w:val="single" w:sz="4" w:space="0" w:color="auto"/>
            </w:tcBorders>
            <w:noWrap/>
            <w:vAlign w:val="center"/>
            <w:hideMark/>
          </w:tcPr>
          <w:p w:rsidR="00415689" w:rsidRPr="00415689" w:rsidRDefault="00415689" w:rsidP="00415689">
            <w:pPr>
              <w:ind w:left="0" w:firstLine="567"/>
              <w:rPr>
                <w:color w:val="000000"/>
                <w:sz w:val="18"/>
                <w:szCs w:val="18"/>
              </w:rPr>
            </w:pPr>
            <w:r w:rsidRPr="00415689">
              <w:rPr>
                <w:color w:val="000000"/>
                <w:sz w:val="18"/>
                <w:szCs w:val="18"/>
              </w:rPr>
              <w:t>95</w:t>
            </w:r>
          </w:p>
        </w:tc>
        <w:tc>
          <w:tcPr>
            <w:tcW w:w="4397" w:type="dxa"/>
            <w:tcBorders>
              <w:top w:val="nil"/>
              <w:left w:val="nil"/>
              <w:bottom w:val="single" w:sz="4" w:space="0" w:color="auto"/>
              <w:right w:val="single" w:sz="4" w:space="0" w:color="auto"/>
            </w:tcBorders>
            <w:noWrap/>
            <w:hideMark/>
          </w:tcPr>
          <w:p w:rsidR="00415689" w:rsidRPr="00415689" w:rsidRDefault="00415689" w:rsidP="00415689">
            <w:pPr>
              <w:ind w:left="0" w:firstLine="567"/>
              <w:rPr>
                <w:bCs/>
                <w:color w:val="000000"/>
                <w:sz w:val="18"/>
                <w:szCs w:val="18"/>
              </w:rPr>
            </w:pPr>
            <w:r w:rsidRPr="00415689">
              <w:rPr>
                <w:bCs/>
                <w:color w:val="000000"/>
                <w:sz w:val="18"/>
                <w:szCs w:val="18"/>
              </w:rPr>
              <w:t>401824,4800</w:t>
            </w:r>
          </w:p>
        </w:tc>
        <w:tc>
          <w:tcPr>
            <w:tcW w:w="3084" w:type="dxa"/>
            <w:tcBorders>
              <w:top w:val="nil"/>
              <w:left w:val="nil"/>
              <w:bottom w:val="single" w:sz="4" w:space="0" w:color="auto"/>
              <w:right w:val="single" w:sz="4" w:space="0" w:color="auto"/>
            </w:tcBorders>
            <w:noWrap/>
            <w:hideMark/>
          </w:tcPr>
          <w:p w:rsidR="00415689" w:rsidRPr="00415689" w:rsidRDefault="00415689" w:rsidP="00415689">
            <w:pPr>
              <w:ind w:left="0" w:firstLine="567"/>
              <w:rPr>
                <w:bCs/>
                <w:color w:val="000000"/>
                <w:sz w:val="18"/>
                <w:szCs w:val="18"/>
              </w:rPr>
            </w:pPr>
            <w:r w:rsidRPr="00415689">
              <w:rPr>
                <w:bCs/>
                <w:color w:val="000000"/>
                <w:sz w:val="18"/>
                <w:szCs w:val="18"/>
              </w:rPr>
              <w:t>3340237,4100</w:t>
            </w:r>
          </w:p>
        </w:tc>
      </w:tr>
      <w:tr w:rsidR="00415689" w:rsidRPr="00415689" w:rsidTr="00415689">
        <w:trPr>
          <w:trHeight w:val="300"/>
        </w:trPr>
        <w:tc>
          <w:tcPr>
            <w:tcW w:w="2833" w:type="dxa"/>
            <w:tcBorders>
              <w:top w:val="nil"/>
              <w:left w:val="single" w:sz="4" w:space="0" w:color="auto"/>
              <w:bottom w:val="single" w:sz="4" w:space="0" w:color="auto"/>
              <w:right w:val="single" w:sz="4" w:space="0" w:color="auto"/>
            </w:tcBorders>
            <w:noWrap/>
            <w:vAlign w:val="center"/>
            <w:hideMark/>
          </w:tcPr>
          <w:p w:rsidR="00415689" w:rsidRPr="00415689" w:rsidRDefault="00415689" w:rsidP="00415689">
            <w:pPr>
              <w:ind w:left="0" w:firstLine="567"/>
              <w:rPr>
                <w:color w:val="000000"/>
                <w:sz w:val="18"/>
                <w:szCs w:val="18"/>
              </w:rPr>
            </w:pPr>
            <w:r w:rsidRPr="00415689">
              <w:rPr>
                <w:color w:val="000000"/>
                <w:sz w:val="18"/>
                <w:szCs w:val="18"/>
              </w:rPr>
              <w:t>96</w:t>
            </w:r>
          </w:p>
        </w:tc>
        <w:tc>
          <w:tcPr>
            <w:tcW w:w="4397" w:type="dxa"/>
            <w:tcBorders>
              <w:top w:val="nil"/>
              <w:left w:val="nil"/>
              <w:bottom w:val="single" w:sz="4" w:space="0" w:color="auto"/>
              <w:right w:val="single" w:sz="4" w:space="0" w:color="auto"/>
            </w:tcBorders>
            <w:noWrap/>
            <w:hideMark/>
          </w:tcPr>
          <w:p w:rsidR="00415689" w:rsidRPr="00415689" w:rsidRDefault="00415689" w:rsidP="00415689">
            <w:pPr>
              <w:ind w:left="0" w:firstLine="567"/>
              <w:rPr>
                <w:bCs/>
                <w:color w:val="000000"/>
                <w:sz w:val="18"/>
                <w:szCs w:val="18"/>
              </w:rPr>
            </w:pPr>
            <w:r w:rsidRPr="00415689">
              <w:rPr>
                <w:bCs/>
                <w:color w:val="000000"/>
                <w:sz w:val="18"/>
                <w:szCs w:val="18"/>
              </w:rPr>
              <w:t>401892,8000</w:t>
            </w:r>
          </w:p>
        </w:tc>
        <w:tc>
          <w:tcPr>
            <w:tcW w:w="3084" w:type="dxa"/>
            <w:tcBorders>
              <w:top w:val="nil"/>
              <w:left w:val="nil"/>
              <w:bottom w:val="single" w:sz="4" w:space="0" w:color="auto"/>
              <w:right w:val="single" w:sz="4" w:space="0" w:color="auto"/>
            </w:tcBorders>
            <w:noWrap/>
            <w:hideMark/>
          </w:tcPr>
          <w:p w:rsidR="00415689" w:rsidRPr="00415689" w:rsidRDefault="00415689" w:rsidP="00415689">
            <w:pPr>
              <w:ind w:left="0" w:firstLine="567"/>
              <w:rPr>
                <w:bCs/>
                <w:color w:val="000000"/>
                <w:sz w:val="18"/>
                <w:szCs w:val="18"/>
              </w:rPr>
            </w:pPr>
            <w:r w:rsidRPr="00415689">
              <w:rPr>
                <w:bCs/>
                <w:color w:val="000000"/>
                <w:sz w:val="18"/>
                <w:szCs w:val="18"/>
              </w:rPr>
              <w:t>3340188,5300</w:t>
            </w:r>
          </w:p>
        </w:tc>
      </w:tr>
      <w:tr w:rsidR="00415689" w:rsidRPr="00415689" w:rsidTr="00415689">
        <w:trPr>
          <w:trHeight w:val="300"/>
        </w:trPr>
        <w:tc>
          <w:tcPr>
            <w:tcW w:w="2833" w:type="dxa"/>
            <w:tcBorders>
              <w:top w:val="nil"/>
              <w:left w:val="single" w:sz="4" w:space="0" w:color="auto"/>
              <w:bottom w:val="single" w:sz="4" w:space="0" w:color="auto"/>
              <w:right w:val="single" w:sz="4" w:space="0" w:color="auto"/>
            </w:tcBorders>
            <w:noWrap/>
            <w:vAlign w:val="center"/>
            <w:hideMark/>
          </w:tcPr>
          <w:p w:rsidR="00415689" w:rsidRPr="00415689" w:rsidRDefault="00415689" w:rsidP="00415689">
            <w:pPr>
              <w:ind w:left="0" w:firstLine="567"/>
              <w:rPr>
                <w:color w:val="000000"/>
                <w:sz w:val="18"/>
                <w:szCs w:val="18"/>
              </w:rPr>
            </w:pPr>
            <w:r w:rsidRPr="00415689">
              <w:rPr>
                <w:color w:val="000000"/>
                <w:sz w:val="18"/>
                <w:szCs w:val="18"/>
              </w:rPr>
              <w:t>97</w:t>
            </w:r>
          </w:p>
        </w:tc>
        <w:tc>
          <w:tcPr>
            <w:tcW w:w="4397" w:type="dxa"/>
            <w:tcBorders>
              <w:top w:val="nil"/>
              <w:left w:val="nil"/>
              <w:bottom w:val="single" w:sz="4" w:space="0" w:color="auto"/>
              <w:right w:val="single" w:sz="4" w:space="0" w:color="auto"/>
            </w:tcBorders>
            <w:noWrap/>
            <w:hideMark/>
          </w:tcPr>
          <w:p w:rsidR="00415689" w:rsidRPr="00415689" w:rsidRDefault="00415689" w:rsidP="00415689">
            <w:pPr>
              <w:ind w:left="0" w:firstLine="567"/>
              <w:rPr>
                <w:bCs/>
                <w:color w:val="000000"/>
                <w:sz w:val="18"/>
                <w:szCs w:val="18"/>
              </w:rPr>
            </w:pPr>
            <w:r w:rsidRPr="00415689">
              <w:rPr>
                <w:bCs/>
                <w:color w:val="000000"/>
                <w:sz w:val="18"/>
                <w:szCs w:val="18"/>
              </w:rPr>
              <w:t>401893,4900</w:t>
            </w:r>
          </w:p>
        </w:tc>
        <w:tc>
          <w:tcPr>
            <w:tcW w:w="3084" w:type="dxa"/>
            <w:tcBorders>
              <w:top w:val="nil"/>
              <w:left w:val="nil"/>
              <w:bottom w:val="single" w:sz="4" w:space="0" w:color="auto"/>
              <w:right w:val="single" w:sz="4" w:space="0" w:color="auto"/>
            </w:tcBorders>
            <w:noWrap/>
            <w:hideMark/>
          </w:tcPr>
          <w:p w:rsidR="00415689" w:rsidRPr="00415689" w:rsidRDefault="00415689" w:rsidP="00415689">
            <w:pPr>
              <w:ind w:left="0" w:firstLine="567"/>
              <w:rPr>
                <w:bCs/>
                <w:color w:val="000000"/>
                <w:sz w:val="18"/>
                <w:szCs w:val="18"/>
              </w:rPr>
            </w:pPr>
            <w:r w:rsidRPr="00415689">
              <w:rPr>
                <w:bCs/>
                <w:color w:val="000000"/>
                <w:sz w:val="18"/>
                <w:szCs w:val="18"/>
              </w:rPr>
              <w:t>3340184,3500</w:t>
            </w:r>
          </w:p>
        </w:tc>
      </w:tr>
      <w:tr w:rsidR="00415689" w:rsidRPr="00415689" w:rsidTr="00415689">
        <w:trPr>
          <w:trHeight w:val="300"/>
        </w:trPr>
        <w:tc>
          <w:tcPr>
            <w:tcW w:w="2833" w:type="dxa"/>
            <w:tcBorders>
              <w:top w:val="nil"/>
              <w:left w:val="single" w:sz="4" w:space="0" w:color="auto"/>
              <w:bottom w:val="single" w:sz="4" w:space="0" w:color="auto"/>
              <w:right w:val="single" w:sz="4" w:space="0" w:color="auto"/>
            </w:tcBorders>
            <w:noWrap/>
            <w:vAlign w:val="center"/>
            <w:hideMark/>
          </w:tcPr>
          <w:p w:rsidR="00415689" w:rsidRPr="00415689" w:rsidRDefault="00415689" w:rsidP="00415689">
            <w:pPr>
              <w:ind w:left="0" w:firstLine="567"/>
              <w:rPr>
                <w:color w:val="000000"/>
                <w:sz w:val="18"/>
                <w:szCs w:val="18"/>
              </w:rPr>
            </w:pPr>
            <w:r w:rsidRPr="00415689">
              <w:rPr>
                <w:color w:val="000000"/>
                <w:sz w:val="18"/>
                <w:szCs w:val="18"/>
              </w:rPr>
              <w:t>98</w:t>
            </w:r>
          </w:p>
        </w:tc>
        <w:tc>
          <w:tcPr>
            <w:tcW w:w="4397" w:type="dxa"/>
            <w:tcBorders>
              <w:top w:val="nil"/>
              <w:left w:val="nil"/>
              <w:bottom w:val="single" w:sz="4" w:space="0" w:color="auto"/>
              <w:right w:val="single" w:sz="4" w:space="0" w:color="auto"/>
            </w:tcBorders>
            <w:noWrap/>
            <w:hideMark/>
          </w:tcPr>
          <w:p w:rsidR="00415689" w:rsidRPr="00415689" w:rsidRDefault="00415689" w:rsidP="00415689">
            <w:pPr>
              <w:ind w:left="0" w:firstLine="567"/>
              <w:rPr>
                <w:bCs/>
                <w:color w:val="000000"/>
                <w:sz w:val="18"/>
                <w:szCs w:val="18"/>
              </w:rPr>
            </w:pPr>
            <w:r w:rsidRPr="00415689">
              <w:rPr>
                <w:bCs/>
                <w:color w:val="000000"/>
                <w:sz w:val="18"/>
                <w:szCs w:val="18"/>
              </w:rPr>
              <w:t>401850,1500</w:t>
            </w:r>
          </w:p>
        </w:tc>
        <w:tc>
          <w:tcPr>
            <w:tcW w:w="3084" w:type="dxa"/>
            <w:tcBorders>
              <w:top w:val="nil"/>
              <w:left w:val="nil"/>
              <w:bottom w:val="single" w:sz="4" w:space="0" w:color="auto"/>
              <w:right w:val="single" w:sz="4" w:space="0" w:color="auto"/>
            </w:tcBorders>
            <w:noWrap/>
            <w:hideMark/>
          </w:tcPr>
          <w:p w:rsidR="00415689" w:rsidRPr="00415689" w:rsidRDefault="00415689" w:rsidP="00415689">
            <w:pPr>
              <w:ind w:left="0" w:firstLine="567"/>
              <w:rPr>
                <w:bCs/>
                <w:color w:val="000000"/>
                <w:sz w:val="18"/>
                <w:szCs w:val="18"/>
              </w:rPr>
            </w:pPr>
            <w:r w:rsidRPr="00415689">
              <w:rPr>
                <w:bCs/>
                <w:color w:val="000000"/>
                <w:sz w:val="18"/>
                <w:szCs w:val="18"/>
              </w:rPr>
              <w:t>3340123,7600</w:t>
            </w:r>
          </w:p>
        </w:tc>
      </w:tr>
      <w:tr w:rsidR="00415689" w:rsidRPr="00415689" w:rsidTr="00415689">
        <w:trPr>
          <w:trHeight w:val="300"/>
        </w:trPr>
        <w:tc>
          <w:tcPr>
            <w:tcW w:w="2833" w:type="dxa"/>
            <w:tcBorders>
              <w:top w:val="nil"/>
              <w:left w:val="single" w:sz="4" w:space="0" w:color="auto"/>
              <w:bottom w:val="single" w:sz="4" w:space="0" w:color="auto"/>
              <w:right w:val="single" w:sz="4" w:space="0" w:color="auto"/>
            </w:tcBorders>
            <w:noWrap/>
            <w:vAlign w:val="center"/>
            <w:hideMark/>
          </w:tcPr>
          <w:p w:rsidR="00415689" w:rsidRPr="00415689" w:rsidRDefault="00415689" w:rsidP="00415689">
            <w:pPr>
              <w:ind w:left="0" w:firstLine="567"/>
              <w:rPr>
                <w:color w:val="000000"/>
                <w:sz w:val="18"/>
                <w:szCs w:val="18"/>
              </w:rPr>
            </w:pPr>
            <w:r w:rsidRPr="00415689">
              <w:rPr>
                <w:color w:val="000000"/>
                <w:sz w:val="18"/>
                <w:szCs w:val="18"/>
              </w:rPr>
              <w:t>99</w:t>
            </w:r>
          </w:p>
        </w:tc>
        <w:tc>
          <w:tcPr>
            <w:tcW w:w="4397" w:type="dxa"/>
            <w:tcBorders>
              <w:top w:val="nil"/>
              <w:left w:val="nil"/>
              <w:bottom w:val="single" w:sz="4" w:space="0" w:color="auto"/>
              <w:right w:val="single" w:sz="4" w:space="0" w:color="auto"/>
            </w:tcBorders>
            <w:noWrap/>
            <w:hideMark/>
          </w:tcPr>
          <w:p w:rsidR="00415689" w:rsidRPr="00415689" w:rsidRDefault="00415689" w:rsidP="00415689">
            <w:pPr>
              <w:ind w:left="0" w:firstLine="567"/>
              <w:rPr>
                <w:bCs/>
                <w:color w:val="000000"/>
                <w:sz w:val="18"/>
                <w:szCs w:val="18"/>
              </w:rPr>
            </w:pPr>
            <w:r w:rsidRPr="00415689">
              <w:rPr>
                <w:bCs/>
                <w:color w:val="000000"/>
                <w:sz w:val="18"/>
                <w:szCs w:val="18"/>
              </w:rPr>
              <w:t>401862,3500</w:t>
            </w:r>
          </w:p>
        </w:tc>
        <w:tc>
          <w:tcPr>
            <w:tcW w:w="3084" w:type="dxa"/>
            <w:tcBorders>
              <w:top w:val="nil"/>
              <w:left w:val="nil"/>
              <w:bottom w:val="single" w:sz="4" w:space="0" w:color="auto"/>
              <w:right w:val="single" w:sz="4" w:space="0" w:color="auto"/>
            </w:tcBorders>
            <w:noWrap/>
            <w:hideMark/>
          </w:tcPr>
          <w:p w:rsidR="00415689" w:rsidRPr="00415689" w:rsidRDefault="00415689" w:rsidP="00415689">
            <w:pPr>
              <w:ind w:left="0" w:firstLine="567"/>
              <w:rPr>
                <w:bCs/>
                <w:color w:val="000000"/>
                <w:sz w:val="18"/>
                <w:szCs w:val="18"/>
              </w:rPr>
            </w:pPr>
            <w:r w:rsidRPr="00415689">
              <w:rPr>
                <w:bCs/>
                <w:color w:val="000000"/>
                <w:sz w:val="18"/>
                <w:szCs w:val="18"/>
              </w:rPr>
              <w:t>3340115,0300</w:t>
            </w:r>
          </w:p>
        </w:tc>
      </w:tr>
      <w:tr w:rsidR="00415689" w:rsidRPr="00415689" w:rsidTr="00415689">
        <w:trPr>
          <w:trHeight w:val="300"/>
        </w:trPr>
        <w:tc>
          <w:tcPr>
            <w:tcW w:w="2833" w:type="dxa"/>
            <w:tcBorders>
              <w:top w:val="nil"/>
              <w:left w:val="single" w:sz="4" w:space="0" w:color="auto"/>
              <w:bottom w:val="single" w:sz="4" w:space="0" w:color="auto"/>
              <w:right w:val="single" w:sz="4" w:space="0" w:color="auto"/>
            </w:tcBorders>
            <w:noWrap/>
            <w:vAlign w:val="center"/>
            <w:hideMark/>
          </w:tcPr>
          <w:p w:rsidR="00415689" w:rsidRPr="00415689" w:rsidRDefault="00415689" w:rsidP="00415689">
            <w:pPr>
              <w:ind w:left="0" w:firstLine="567"/>
              <w:rPr>
                <w:color w:val="000000"/>
                <w:sz w:val="18"/>
                <w:szCs w:val="18"/>
              </w:rPr>
            </w:pPr>
            <w:r w:rsidRPr="00415689">
              <w:rPr>
                <w:color w:val="000000"/>
                <w:sz w:val="18"/>
                <w:szCs w:val="18"/>
              </w:rPr>
              <w:t>100</w:t>
            </w:r>
          </w:p>
        </w:tc>
        <w:tc>
          <w:tcPr>
            <w:tcW w:w="4397" w:type="dxa"/>
            <w:tcBorders>
              <w:top w:val="nil"/>
              <w:left w:val="nil"/>
              <w:bottom w:val="single" w:sz="4" w:space="0" w:color="auto"/>
              <w:right w:val="single" w:sz="4" w:space="0" w:color="auto"/>
            </w:tcBorders>
            <w:noWrap/>
            <w:hideMark/>
          </w:tcPr>
          <w:p w:rsidR="00415689" w:rsidRPr="00415689" w:rsidRDefault="00415689" w:rsidP="00415689">
            <w:pPr>
              <w:ind w:left="0" w:firstLine="567"/>
              <w:rPr>
                <w:bCs/>
                <w:color w:val="000000"/>
                <w:sz w:val="18"/>
                <w:szCs w:val="18"/>
              </w:rPr>
            </w:pPr>
            <w:r w:rsidRPr="00415689">
              <w:rPr>
                <w:bCs/>
                <w:color w:val="000000"/>
                <w:sz w:val="18"/>
                <w:szCs w:val="18"/>
              </w:rPr>
              <w:t>401916,1700</w:t>
            </w:r>
          </w:p>
        </w:tc>
        <w:tc>
          <w:tcPr>
            <w:tcW w:w="3084" w:type="dxa"/>
            <w:tcBorders>
              <w:top w:val="nil"/>
              <w:left w:val="nil"/>
              <w:bottom w:val="single" w:sz="4" w:space="0" w:color="auto"/>
              <w:right w:val="single" w:sz="4" w:space="0" w:color="auto"/>
            </w:tcBorders>
            <w:noWrap/>
            <w:hideMark/>
          </w:tcPr>
          <w:p w:rsidR="00415689" w:rsidRPr="00415689" w:rsidRDefault="00415689" w:rsidP="00415689">
            <w:pPr>
              <w:ind w:left="0" w:firstLine="567"/>
              <w:rPr>
                <w:bCs/>
                <w:color w:val="000000"/>
                <w:sz w:val="18"/>
                <w:szCs w:val="18"/>
              </w:rPr>
            </w:pPr>
            <w:r w:rsidRPr="00415689">
              <w:rPr>
                <w:bCs/>
                <w:color w:val="000000"/>
                <w:sz w:val="18"/>
                <w:szCs w:val="18"/>
              </w:rPr>
              <w:t>3340190,2600</w:t>
            </w:r>
          </w:p>
        </w:tc>
      </w:tr>
      <w:tr w:rsidR="00415689" w:rsidRPr="00415689" w:rsidTr="00415689">
        <w:trPr>
          <w:trHeight w:val="300"/>
        </w:trPr>
        <w:tc>
          <w:tcPr>
            <w:tcW w:w="2833" w:type="dxa"/>
            <w:tcBorders>
              <w:top w:val="nil"/>
              <w:left w:val="single" w:sz="4" w:space="0" w:color="auto"/>
              <w:bottom w:val="single" w:sz="4" w:space="0" w:color="auto"/>
              <w:right w:val="single" w:sz="4" w:space="0" w:color="auto"/>
            </w:tcBorders>
            <w:noWrap/>
            <w:vAlign w:val="center"/>
            <w:hideMark/>
          </w:tcPr>
          <w:p w:rsidR="00415689" w:rsidRPr="00415689" w:rsidRDefault="00415689" w:rsidP="00415689">
            <w:pPr>
              <w:ind w:left="0" w:firstLine="567"/>
              <w:rPr>
                <w:color w:val="000000"/>
                <w:sz w:val="18"/>
                <w:szCs w:val="18"/>
              </w:rPr>
            </w:pPr>
            <w:r w:rsidRPr="00415689">
              <w:rPr>
                <w:color w:val="000000"/>
                <w:sz w:val="18"/>
                <w:szCs w:val="18"/>
              </w:rPr>
              <w:t>101</w:t>
            </w:r>
          </w:p>
        </w:tc>
        <w:tc>
          <w:tcPr>
            <w:tcW w:w="4397" w:type="dxa"/>
            <w:tcBorders>
              <w:top w:val="nil"/>
              <w:left w:val="nil"/>
              <w:bottom w:val="single" w:sz="4" w:space="0" w:color="auto"/>
              <w:right w:val="single" w:sz="4" w:space="0" w:color="auto"/>
            </w:tcBorders>
            <w:noWrap/>
            <w:hideMark/>
          </w:tcPr>
          <w:p w:rsidR="00415689" w:rsidRPr="00415689" w:rsidRDefault="00415689" w:rsidP="00415689">
            <w:pPr>
              <w:ind w:left="0" w:firstLine="567"/>
              <w:rPr>
                <w:bCs/>
                <w:color w:val="000000"/>
                <w:sz w:val="18"/>
                <w:szCs w:val="18"/>
              </w:rPr>
            </w:pPr>
            <w:r w:rsidRPr="00415689">
              <w:rPr>
                <w:bCs/>
                <w:color w:val="000000"/>
                <w:sz w:val="18"/>
                <w:szCs w:val="18"/>
              </w:rPr>
              <w:t>401833,0400</w:t>
            </w:r>
          </w:p>
        </w:tc>
        <w:tc>
          <w:tcPr>
            <w:tcW w:w="3084" w:type="dxa"/>
            <w:tcBorders>
              <w:top w:val="nil"/>
              <w:left w:val="nil"/>
              <w:bottom w:val="single" w:sz="4" w:space="0" w:color="auto"/>
              <w:right w:val="single" w:sz="4" w:space="0" w:color="auto"/>
            </w:tcBorders>
            <w:noWrap/>
            <w:hideMark/>
          </w:tcPr>
          <w:p w:rsidR="00415689" w:rsidRPr="00415689" w:rsidRDefault="00415689" w:rsidP="00415689">
            <w:pPr>
              <w:ind w:left="0" w:firstLine="567"/>
              <w:rPr>
                <w:bCs/>
                <w:color w:val="000000"/>
                <w:sz w:val="18"/>
                <w:szCs w:val="18"/>
              </w:rPr>
            </w:pPr>
            <w:r w:rsidRPr="00415689">
              <w:rPr>
                <w:bCs/>
                <w:color w:val="000000"/>
                <w:sz w:val="18"/>
                <w:szCs w:val="18"/>
              </w:rPr>
              <w:t>3340249,7200</w:t>
            </w:r>
          </w:p>
        </w:tc>
      </w:tr>
      <w:tr w:rsidR="00415689" w:rsidRPr="00415689" w:rsidTr="00415689">
        <w:trPr>
          <w:trHeight w:val="300"/>
        </w:trPr>
        <w:tc>
          <w:tcPr>
            <w:tcW w:w="2833" w:type="dxa"/>
            <w:tcBorders>
              <w:top w:val="nil"/>
              <w:left w:val="single" w:sz="4" w:space="0" w:color="auto"/>
              <w:bottom w:val="single" w:sz="4" w:space="0" w:color="auto"/>
              <w:right w:val="single" w:sz="4" w:space="0" w:color="auto"/>
            </w:tcBorders>
            <w:noWrap/>
            <w:vAlign w:val="center"/>
            <w:hideMark/>
          </w:tcPr>
          <w:p w:rsidR="00415689" w:rsidRPr="00415689" w:rsidRDefault="00415689" w:rsidP="00415689">
            <w:pPr>
              <w:ind w:left="0" w:firstLine="567"/>
              <w:rPr>
                <w:color w:val="000000"/>
                <w:sz w:val="18"/>
                <w:szCs w:val="18"/>
              </w:rPr>
            </w:pPr>
            <w:r w:rsidRPr="00415689">
              <w:rPr>
                <w:color w:val="000000"/>
                <w:sz w:val="18"/>
                <w:szCs w:val="18"/>
              </w:rPr>
              <w:t>102</w:t>
            </w:r>
          </w:p>
        </w:tc>
        <w:tc>
          <w:tcPr>
            <w:tcW w:w="4397" w:type="dxa"/>
            <w:tcBorders>
              <w:top w:val="nil"/>
              <w:left w:val="nil"/>
              <w:bottom w:val="single" w:sz="4" w:space="0" w:color="auto"/>
              <w:right w:val="single" w:sz="4" w:space="0" w:color="auto"/>
            </w:tcBorders>
            <w:noWrap/>
            <w:hideMark/>
          </w:tcPr>
          <w:p w:rsidR="00415689" w:rsidRPr="00415689" w:rsidRDefault="00415689" w:rsidP="00415689">
            <w:pPr>
              <w:ind w:left="0" w:firstLine="567"/>
              <w:rPr>
                <w:bCs/>
                <w:color w:val="000000"/>
                <w:sz w:val="18"/>
                <w:szCs w:val="18"/>
              </w:rPr>
            </w:pPr>
            <w:r w:rsidRPr="00415689">
              <w:rPr>
                <w:bCs/>
                <w:color w:val="000000"/>
                <w:sz w:val="18"/>
                <w:szCs w:val="18"/>
              </w:rPr>
              <w:t>401832,2700</w:t>
            </w:r>
          </w:p>
        </w:tc>
        <w:tc>
          <w:tcPr>
            <w:tcW w:w="3084" w:type="dxa"/>
            <w:tcBorders>
              <w:top w:val="nil"/>
              <w:left w:val="nil"/>
              <w:bottom w:val="single" w:sz="4" w:space="0" w:color="auto"/>
              <w:right w:val="single" w:sz="4" w:space="0" w:color="auto"/>
            </w:tcBorders>
            <w:noWrap/>
            <w:hideMark/>
          </w:tcPr>
          <w:p w:rsidR="00415689" w:rsidRPr="00415689" w:rsidRDefault="00415689" w:rsidP="00415689">
            <w:pPr>
              <w:ind w:left="0" w:firstLine="567"/>
              <w:rPr>
                <w:bCs/>
                <w:color w:val="000000"/>
                <w:sz w:val="18"/>
                <w:szCs w:val="18"/>
              </w:rPr>
            </w:pPr>
            <w:r w:rsidRPr="00415689">
              <w:rPr>
                <w:bCs/>
                <w:color w:val="000000"/>
                <w:sz w:val="18"/>
                <w:szCs w:val="18"/>
              </w:rPr>
              <w:t>3340253,4600</w:t>
            </w:r>
          </w:p>
        </w:tc>
      </w:tr>
      <w:tr w:rsidR="00415689" w:rsidRPr="00415689" w:rsidTr="00415689">
        <w:trPr>
          <w:trHeight w:val="300"/>
        </w:trPr>
        <w:tc>
          <w:tcPr>
            <w:tcW w:w="2833" w:type="dxa"/>
            <w:tcBorders>
              <w:top w:val="nil"/>
              <w:left w:val="single" w:sz="4" w:space="0" w:color="auto"/>
              <w:bottom w:val="single" w:sz="4" w:space="0" w:color="auto"/>
              <w:right w:val="single" w:sz="4" w:space="0" w:color="auto"/>
            </w:tcBorders>
            <w:noWrap/>
            <w:vAlign w:val="center"/>
            <w:hideMark/>
          </w:tcPr>
          <w:p w:rsidR="00415689" w:rsidRPr="00415689" w:rsidRDefault="00415689" w:rsidP="00415689">
            <w:pPr>
              <w:ind w:left="0" w:firstLine="567"/>
              <w:rPr>
                <w:color w:val="000000"/>
                <w:sz w:val="18"/>
                <w:szCs w:val="18"/>
              </w:rPr>
            </w:pPr>
            <w:r w:rsidRPr="00415689">
              <w:rPr>
                <w:color w:val="000000"/>
                <w:sz w:val="18"/>
                <w:szCs w:val="18"/>
              </w:rPr>
              <w:t>103</w:t>
            </w:r>
          </w:p>
        </w:tc>
        <w:tc>
          <w:tcPr>
            <w:tcW w:w="4397" w:type="dxa"/>
            <w:tcBorders>
              <w:top w:val="nil"/>
              <w:left w:val="nil"/>
              <w:bottom w:val="single" w:sz="4" w:space="0" w:color="auto"/>
              <w:right w:val="single" w:sz="4" w:space="0" w:color="auto"/>
            </w:tcBorders>
            <w:noWrap/>
            <w:hideMark/>
          </w:tcPr>
          <w:p w:rsidR="00415689" w:rsidRPr="00415689" w:rsidRDefault="00415689" w:rsidP="00415689">
            <w:pPr>
              <w:ind w:left="0" w:firstLine="567"/>
              <w:rPr>
                <w:bCs/>
                <w:color w:val="000000"/>
                <w:sz w:val="18"/>
                <w:szCs w:val="18"/>
              </w:rPr>
            </w:pPr>
            <w:r w:rsidRPr="00415689">
              <w:rPr>
                <w:bCs/>
                <w:color w:val="000000"/>
                <w:sz w:val="18"/>
                <w:szCs w:val="18"/>
              </w:rPr>
              <w:t>401966,2400</w:t>
            </w:r>
          </w:p>
        </w:tc>
        <w:tc>
          <w:tcPr>
            <w:tcW w:w="3084" w:type="dxa"/>
            <w:tcBorders>
              <w:top w:val="nil"/>
              <w:left w:val="nil"/>
              <w:bottom w:val="single" w:sz="4" w:space="0" w:color="auto"/>
              <w:right w:val="single" w:sz="4" w:space="0" w:color="auto"/>
            </w:tcBorders>
            <w:noWrap/>
            <w:hideMark/>
          </w:tcPr>
          <w:p w:rsidR="00415689" w:rsidRPr="00415689" w:rsidRDefault="00415689" w:rsidP="00415689">
            <w:pPr>
              <w:ind w:left="0" w:firstLine="567"/>
              <w:rPr>
                <w:bCs/>
                <w:color w:val="000000"/>
                <w:sz w:val="18"/>
                <w:szCs w:val="18"/>
              </w:rPr>
            </w:pPr>
            <w:r w:rsidRPr="00415689">
              <w:rPr>
                <w:bCs/>
                <w:color w:val="000000"/>
                <w:sz w:val="18"/>
                <w:szCs w:val="18"/>
              </w:rPr>
              <w:t>3340440,7400</w:t>
            </w:r>
          </w:p>
        </w:tc>
      </w:tr>
      <w:tr w:rsidR="00415689" w:rsidRPr="00415689" w:rsidTr="00415689">
        <w:trPr>
          <w:trHeight w:val="300"/>
        </w:trPr>
        <w:tc>
          <w:tcPr>
            <w:tcW w:w="2833" w:type="dxa"/>
            <w:tcBorders>
              <w:top w:val="nil"/>
              <w:left w:val="single" w:sz="4" w:space="0" w:color="auto"/>
              <w:bottom w:val="single" w:sz="4" w:space="0" w:color="auto"/>
              <w:right w:val="single" w:sz="4" w:space="0" w:color="auto"/>
            </w:tcBorders>
            <w:noWrap/>
            <w:vAlign w:val="center"/>
            <w:hideMark/>
          </w:tcPr>
          <w:p w:rsidR="00415689" w:rsidRPr="00415689" w:rsidRDefault="00415689" w:rsidP="00415689">
            <w:pPr>
              <w:ind w:left="0" w:firstLine="567"/>
              <w:rPr>
                <w:color w:val="000000"/>
                <w:sz w:val="18"/>
                <w:szCs w:val="18"/>
              </w:rPr>
            </w:pPr>
            <w:r w:rsidRPr="00415689">
              <w:rPr>
                <w:color w:val="000000"/>
                <w:sz w:val="18"/>
                <w:szCs w:val="18"/>
              </w:rPr>
              <w:t>104</w:t>
            </w:r>
          </w:p>
        </w:tc>
        <w:tc>
          <w:tcPr>
            <w:tcW w:w="4397" w:type="dxa"/>
            <w:tcBorders>
              <w:top w:val="nil"/>
              <w:left w:val="nil"/>
              <w:bottom w:val="single" w:sz="4" w:space="0" w:color="auto"/>
              <w:right w:val="single" w:sz="4" w:space="0" w:color="auto"/>
            </w:tcBorders>
            <w:noWrap/>
            <w:hideMark/>
          </w:tcPr>
          <w:p w:rsidR="00415689" w:rsidRPr="00415689" w:rsidRDefault="00415689" w:rsidP="00415689">
            <w:pPr>
              <w:ind w:left="0" w:firstLine="567"/>
              <w:rPr>
                <w:bCs/>
                <w:color w:val="000000"/>
                <w:sz w:val="18"/>
                <w:szCs w:val="18"/>
              </w:rPr>
            </w:pPr>
            <w:r w:rsidRPr="00415689">
              <w:rPr>
                <w:bCs/>
                <w:color w:val="000000"/>
                <w:sz w:val="18"/>
                <w:szCs w:val="18"/>
              </w:rPr>
              <w:t>401970,4300</w:t>
            </w:r>
          </w:p>
        </w:tc>
        <w:tc>
          <w:tcPr>
            <w:tcW w:w="3084" w:type="dxa"/>
            <w:tcBorders>
              <w:top w:val="nil"/>
              <w:left w:val="nil"/>
              <w:bottom w:val="single" w:sz="4" w:space="0" w:color="auto"/>
              <w:right w:val="single" w:sz="4" w:space="0" w:color="auto"/>
            </w:tcBorders>
            <w:noWrap/>
            <w:hideMark/>
          </w:tcPr>
          <w:p w:rsidR="00415689" w:rsidRPr="00415689" w:rsidRDefault="00415689" w:rsidP="00415689">
            <w:pPr>
              <w:ind w:left="0" w:firstLine="567"/>
              <w:rPr>
                <w:bCs/>
                <w:color w:val="000000"/>
                <w:sz w:val="18"/>
                <w:szCs w:val="18"/>
              </w:rPr>
            </w:pPr>
            <w:r w:rsidRPr="00415689">
              <w:rPr>
                <w:bCs/>
                <w:color w:val="000000"/>
                <w:sz w:val="18"/>
                <w:szCs w:val="18"/>
              </w:rPr>
              <w:t>3340441,4400</w:t>
            </w:r>
          </w:p>
        </w:tc>
      </w:tr>
      <w:tr w:rsidR="00415689" w:rsidRPr="00415689" w:rsidTr="00415689">
        <w:trPr>
          <w:trHeight w:val="300"/>
        </w:trPr>
        <w:tc>
          <w:tcPr>
            <w:tcW w:w="2833" w:type="dxa"/>
            <w:tcBorders>
              <w:top w:val="nil"/>
              <w:left w:val="single" w:sz="4" w:space="0" w:color="auto"/>
              <w:bottom w:val="single" w:sz="4" w:space="0" w:color="auto"/>
              <w:right w:val="single" w:sz="4" w:space="0" w:color="auto"/>
            </w:tcBorders>
            <w:noWrap/>
            <w:vAlign w:val="center"/>
            <w:hideMark/>
          </w:tcPr>
          <w:p w:rsidR="00415689" w:rsidRPr="00415689" w:rsidRDefault="00415689" w:rsidP="00415689">
            <w:pPr>
              <w:ind w:left="0" w:firstLine="567"/>
              <w:rPr>
                <w:color w:val="000000"/>
                <w:sz w:val="18"/>
                <w:szCs w:val="18"/>
              </w:rPr>
            </w:pPr>
            <w:r w:rsidRPr="00415689">
              <w:rPr>
                <w:color w:val="000000"/>
                <w:sz w:val="18"/>
                <w:szCs w:val="18"/>
              </w:rPr>
              <w:t>105</w:t>
            </w:r>
          </w:p>
        </w:tc>
        <w:tc>
          <w:tcPr>
            <w:tcW w:w="4397" w:type="dxa"/>
            <w:tcBorders>
              <w:top w:val="nil"/>
              <w:left w:val="nil"/>
              <w:bottom w:val="single" w:sz="4" w:space="0" w:color="auto"/>
              <w:right w:val="single" w:sz="4" w:space="0" w:color="auto"/>
            </w:tcBorders>
            <w:noWrap/>
            <w:hideMark/>
          </w:tcPr>
          <w:p w:rsidR="00415689" w:rsidRPr="00415689" w:rsidRDefault="00415689" w:rsidP="00415689">
            <w:pPr>
              <w:ind w:left="0" w:firstLine="567"/>
              <w:rPr>
                <w:bCs/>
                <w:color w:val="000000"/>
                <w:sz w:val="18"/>
                <w:szCs w:val="18"/>
              </w:rPr>
            </w:pPr>
            <w:r w:rsidRPr="00415689">
              <w:rPr>
                <w:bCs/>
                <w:color w:val="000000"/>
                <w:sz w:val="18"/>
                <w:szCs w:val="18"/>
              </w:rPr>
              <w:t>402033,8700</w:t>
            </w:r>
          </w:p>
        </w:tc>
        <w:tc>
          <w:tcPr>
            <w:tcW w:w="3084" w:type="dxa"/>
            <w:tcBorders>
              <w:top w:val="nil"/>
              <w:left w:val="nil"/>
              <w:bottom w:val="single" w:sz="4" w:space="0" w:color="auto"/>
              <w:right w:val="single" w:sz="4" w:space="0" w:color="auto"/>
            </w:tcBorders>
            <w:noWrap/>
            <w:hideMark/>
          </w:tcPr>
          <w:p w:rsidR="00415689" w:rsidRPr="00415689" w:rsidRDefault="00415689" w:rsidP="00415689">
            <w:pPr>
              <w:ind w:left="0" w:firstLine="567"/>
              <w:rPr>
                <w:bCs/>
                <w:color w:val="000000"/>
                <w:sz w:val="18"/>
                <w:szCs w:val="18"/>
              </w:rPr>
            </w:pPr>
            <w:r w:rsidRPr="00415689">
              <w:rPr>
                <w:bCs/>
                <w:color w:val="000000"/>
                <w:sz w:val="18"/>
                <w:szCs w:val="18"/>
              </w:rPr>
              <w:t>3340396,0600</w:t>
            </w:r>
          </w:p>
        </w:tc>
      </w:tr>
      <w:tr w:rsidR="00415689" w:rsidRPr="00415689" w:rsidTr="00415689">
        <w:trPr>
          <w:trHeight w:val="300"/>
        </w:trPr>
        <w:tc>
          <w:tcPr>
            <w:tcW w:w="2833" w:type="dxa"/>
            <w:tcBorders>
              <w:top w:val="nil"/>
              <w:left w:val="single" w:sz="4" w:space="0" w:color="auto"/>
              <w:bottom w:val="single" w:sz="4" w:space="0" w:color="auto"/>
              <w:right w:val="single" w:sz="4" w:space="0" w:color="auto"/>
            </w:tcBorders>
            <w:noWrap/>
            <w:vAlign w:val="center"/>
            <w:hideMark/>
          </w:tcPr>
          <w:p w:rsidR="00415689" w:rsidRPr="00415689" w:rsidRDefault="00415689" w:rsidP="00415689">
            <w:pPr>
              <w:ind w:left="0" w:firstLine="567"/>
              <w:rPr>
                <w:color w:val="000000"/>
                <w:sz w:val="18"/>
                <w:szCs w:val="18"/>
              </w:rPr>
            </w:pPr>
            <w:r w:rsidRPr="00415689">
              <w:rPr>
                <w:color w:val="000000"/>
                <w:sz w:val="18"/>
                <w:szCs w:val="18"/>
              </w:rPr>
              <w:t>106</w:t>
            </w:r>
          </w:p>
        </w:tc>
        <w:tc>
          <w:tcPr>
            <w:tcW w:w="4397" w:type="dxa"/>
            <w:tcBorders>
              <w:top w:val="nil"/>
              <w:left w:val="nil"/>
              <w:bottom w:val="single" w:sz="4" w:space="0" w:color="auto"/>
              <w:right w:val="single" w:sz="4" w:space="0" w:color="auto"/>
            </w:tcBorders>
            <w:noWrap/>
            <w:hideMark/>
          </w:tcPr>
          <w:p w:rsidR="00415689" w:rsidRPr="00415689" w:rsidRDefault="00415689" w:rsidP="00415689">
            <w:pPr>
              <w:ind w:left="0" w:firstLine="567"/>
              <w:rPr>
                <w:bCs/>
                <w:color w:val="000000"/>
                <w:sz w:val="18"/>
                <w:szCs w:val="18"/>
              </w:rPr>
            </w:pPr>
            <w:r w:rsidRPr="00415689">
              <w:rPr>
                <w:bCs/>
                <w:color w:val="000000"/>
                <w:sz w:val="18"/>
                <w:szCs w:val="18"/>
              </w:rPr>
              <w:t>402010,7300</w:t>
            </w:r>
          </w:p>
        </w:tc>
        <w:tc>
          <w:tcPr>
            <w:tcW w:w="3084" w:type="dxa"/>
            <w:tcBorders>
              <w:top w:val="nil"/>
              <w:left w:val="nil"/>
              <w:bottom w:val="single" w:sz="4" w:space="0" w:color="auto"/>
              <w:right w:val="single" w:sz="4" w:space="0" w:color="auto"/>
            </w:tcBorders>
            <w:noWrap/>
            <w:hideMark/>
          </w:tcPr>
          <w:p w:rsidR="00415689" w:rsidRPr="00415689" w:rsidRDefault="00415689" w:rsidP="00415689">
            <w:pPr>
              <w:ind w:left="0" w:firstLine="567"/>
              <w:rPr>
                <w:bCs/>
                <w:color w:val="000000"/>
                <w:sz w:val="18"/>
                <w:szCs w:val="18"/>
              </w:rPr>
            </w:pPr>
            <w:r w:rsidRPr="00415689">
              <w:rPr>
                <w:bCs/>
                <w:color w:val="000000"/>
                <w:sz w:val="18"/>
                <w:szCs w:val="18"/>
              </w:rPr>
              <w:t>3340363,7000</w:t>
            </w:r>
          </w:p>
        </w:tc>
      </w:tr>
      <w:tr w:rsidR="00415689" w:rsidRPr="00415689" w:rsidTr="00415689">
        <w:trPr>
          <w:trHeight w:val="300"/>
        </w:trPr>
        <w:tc>
          <w:tcPr>
            <w:tcW w:w="2833" w:type="dxa"/>
            <w:tcBorders>
              <w:top w:val="nil"/>
              <w:left w:val="single" w:sz="4" w:space="0" w:color="auto"/>
              <w:bottom w:val="single" w:sz="4" w:space="0" w:color="auto"/>
              <w:right w:val="single" w:sz="4" w:space="0" w:color="auto"/>
            </w:tcBorders>
            <w:noWrap/>
            <w:vAlign w:val="center"/>
            <w:hideMark/>
          </w:tcPr>
          <w:p w:rsidR="00415689" w:rsidRPr="00415689" w:rsidRDefault="00415689" w:rsidP="00415689">
            <w:pPr>
              <w:ind w:left="0" w:firstLine="567"/>
              <w:rPr>
                <w:color w:val="000000"/>
                <w:sz w:val="18"/>
                <w:szCs w:val="18"/>
              </w:rPr>
            </w:pPr>
            <w:r w:rsidRPr="00415689">
              <w:rPr>
                <w:color w:val="000000"/>
                <w:sz w:val="18"/>
                <w:szCs w:val="18"/>
              </w:rPr>
              <w:t>107</w:t>
            </w:r>
          </w:p>
        </w:tc>
        <w:tc>
          <w:tcPr>
            <w:tcW w:w="4397" w:type="dxa"/>
            <w:tcBorders>
              <w:top w:val="nil"/>
              <w:left w:val="nil"/>
              <w:bottom w:val="single" w:sz="4" w:space="0" w:color="auto"/>
              <w:right w:val="single" w:sz="4" w:space="0" w:color="auto"/>
            </w:tcBorders>
            <w:noWrap/>
            <w:hideMark/>
          </w:tcPr>
          <w:p w:rsidR="00415689" w:rsidRPr="00415689" w:rsidRDefault="00415689" w:rsidP="00415689">
            <w:pPr>
              <w:ind w:left="0" w:firstLine="567"/>
              <w:rPr>
                <w:bCs/>
                <w:color w:val="000000"/>
                <w:sz w:val="18"/>
                <w:szCs w:val="18"/>
              </w:rPr>
            </w:pPr>
            <w:r w:rsidRPr="00415689">
              <w:rPr>
                <w:bCs/>
                <w:color w:val="000000"/>
                <w:sz w:val="18"/>
                <w:szCs w:val="18"/>
              </w:rPr>
              <w:t>402022,9300</w:t>
            </w:r>
          </w:p>
        </w:tc>
        <w:tc>
          <w:tcPr>
            <w:tcW w:w="3084" w:type="dxa"/>
            <w:tcBorders>
              <w:top w:val="nil"/>
              <w:left w:val="nil"/>
              <w:bottom w:val="single" w:sz="4" w:space="0" w:color="auto"/>
              <w:right w:val="single" w:sz="4" w:space="0" w:color="auto"/>
            </w:tcBorders>
            <w:noWrap/>
            <w:hideMark/>
          </w:tcPr>
          <w:p w:rsidR="00415689" w:rsidRPr="00415689" w:rsidRDefault="00415689" w:rsidP="00415689">
            <w:pPr>
              <w:ind w:left="0" w:firstLine="567"/>
              <w:rPr>
                <w:bCs/>
                <w:color w:val="000000"/>
                <w:sz w:val="18"/>
                <w:szCs w:val="18"/>
              </w:rPr>
            </w:pPr>
            <w:r w:rsidRPr="00415689">
              <w:rPr>
                <w:bCs/>
                <w:color w:val="000000"/>
                <w:sz w:val="18"/>
                <w:szCs w:val="18"/>
              </w:rPr>
              <w:t>3340354,9800</w:t>
            </w:r>
          </w:p>
        </w:tc>
      </w:tr>
      <w:tr w:rsidR="00415689" w:rsidRPr="00415689" w:rsidTr="00415689">
        <w:trPr>
          <w:trHeight w:val="300"/>
        </w:trPr>
        <w:tc>
          <w:tcPr>
            <w:tcW w:w="2833" w:type="dxa"/>
            <w:tcBorders>
              <w:top w:val="nil"/>
              <w:left w:val="single" w:sz="4" w:space="0" w:color="auto"/>
              <w:bottom w:val="single" w:sz="4" w:space="0" w:color="auto"/>
              <w:right w:val="single" w:sz="4" w:space="0" w:color="auto"/>
            </w:tcBorders>
            <w:noWrap/>
            <w:vAlign w:val="center"/>
            <w:hideMark/>
          </w:tcPr>
          <w:p w:rsidR="00415689" w:rsidRPr="00415689" w:rsidRDefault="00415689" w:rsidP="00415689">
            <w:pPr>
              <w:ind w:left="0" w:firstLine="567"/>
              <w:rPr>
                <w:color w:val="000000"/>
                <w:sz w:val="18"/>
                <w:szCs w:val="18"/>
              </w:rPr>
            </w:pPr>
            <w:r w:rsidRPr="00415689">
              <w:rPr>
                <w:color w:val="000000"/>
                <w:sz w:val="18"/>
                <w:szCs w:val="18"/>
              </w:rPr>
              <w:t>108</w:t>
            </w:r>
          </w:p>
        </w:tc>
        <w:tc>
          <w:tcPr>
            <w:tcW w:w="4397" w:type="dxa"/>
            <w:tcBorders>
              <w:top w:val="nil"/>
              <w:left w:val="nil"/>
              <w:bottom w:val="single" w:sz="4" w:space="0" w:color="auto"/>
              <w:right w:val="single" w:sz="4" w:space="0" w:color="auto"/>
            </w:tcBorders>
            <w:noWrap/>
            <w:hideMark/>
          </w:tcPr>
          <w:p w:rsidR="00415689" w:rsidRPr="00415689" w:rsidRDefault="00415689" w:rsidP="00415689">
            <w:pPr>
              <w:ind w:left="0" w:firstLine="567"/>
              <w:rPr>
                <w:bCs/>
                <w:color w:val="000000"/>
                <w:sz w:val="18"/>
                <w:szCs w:val="18"/>
              </w:rPr>
            </w:pPr>
            <w:r w:rsidRPr="00415689">
              <w:rPr>
                <w:bCs/>
                <w:color w:val="000000"/>
                <w:sz w:val="18"/>
                <w:szCs w:val="18"/>
              </w:rPr>
              <w:t>402046,0700</w:t>
            </w:r>
          </w:p>
        </w:tc>
        <w:tc>
          <w:tcPr>
            <w:tcW w:w="3084" w:type="dxa"/>
            <w:tcBorders>
              <w:top w:val="nil"/>
              <w:left w:val="nil"/>
              <w:bottom w:val="single" w:sz="4" w:space="0" w:color="auto"/>
              <w:right w:val="single" w:sz="4" w:space="0" w:color="auto"/>
            </w:tcBorders>
            <w:noWrap/>
            <w:hideMark/>
          </w:tcPr>
          <w:p w:rsidR="00415689" w:rsidRPr="00415689" w:rsidRDefault="00415689" w:rsidP="00415689">
            <w:pPr>
              <w:ind w:left="0" w:firstLine="567"/>
              <w:rPr>
                <w:bCs/>
                <w:color w:val="000000"/>
                <w:sz w:val="18"/>
                <w:szCs w:val="18"/>
              </w:rPr>
            </w:pPr>
            <w:r w:rsidRPr="00415689">
              <w:rPr>
                <w:bCs/>
                <w:color w:val="000000"/>
                <w:sz w:val="18"/>
                <w:szCs w:val="18"/>
              </w:rPr>
              <w:t>3340387,3300</w:t>
            </w:r>
          </w:p>
        </w:tc>
      </w:tr>
      <w:tr w:rsidR="00415689" w:rsidRPr="00415689" w:rsidTr="00415689">
        <w:trPr>
          <w:trHeight w:val="300"/>
        </w:trPr>
        <w:tc>
          <w:tcPr>
            <w:tcW w:w="2833" w:type="dxa"/>
            <w:tcBorders>
              <w:top w:val="nil"/>
              <w:left w:val="single" w:sz="4" w:space="0" w:color="auto"/>
              <w:bottom w:val="single" w:sz="4" w:space="0" w:color="auto"/>
              <w:right w:val="single" w:sz="4" w:space="0" w:color="auto"/>
            </w:tcBorders>
            <w:noWrap/>
            <w:vAlign w:val="center"/>
            <w:hideMark/>
          </w:tcPr>
          <w:p w:rsidR="00415689" w:rsidRPr="00415689" w:rsidRDefault="00415689" w:rsidP="00415689">
            <w:pPr>
              <w:ind w:left="0" w:firstLine="567"/>
              <w:rPr>
                <w:color w:val="000000"/>
                <w:sz w:val="18"/>
                <w:szCs w:val="18"/>
              </w:rPr>
            </w:pPr>
            <w:r w:rsidRPr="00415689">
              <w:rPr>
                <w:color w:val="000000"/>
                <w:sz w:val="18"/>
                <w:szCs w:val="18"/>
              </w:rPr>
              <w:t>109</w:t>
            </w:r>
          </w:p>
        </w:tc>
        <w:tc>
          <w:tcPr>
            <w:tcW w:w="4397" w:type="dxa"/>
            <w:tcBorders>
              <w:top w:val="nil"/>
              <w:left w:val="nil"/>
              <w:bottom w:val="single" w:sz="4" w:space="0" w:color="auto"/>
              <w:right w:val="single" w:sz="4" w:space="0" w:color="auto"/>
            </w:tcBorders>
            <w:noWrap/>
            <w:hideMark/>
          </w:tcPr>
          <w:p w:rsidR="00415689" w:rsidRPr="00415689" w:rsidRDefault="00415689" w:rsidP="00415689">
            <w:pPr>
              <w:ind w:left="0" w:firstLine="567"/>
              <w:rPr>
                <w:bCs/>
                <w:color w:val="000000"/>
                <w:sz w:val="18"/>
                <w:szCs w:val="18"/>
              </w:rPr>
            </w:pPr>
            <w:r w:rsidRPr="00415689">
              <w:rPr>
                <w:bCs/>
                <w:color w:val="000000"/>
                <w:sz w:val="18"/>
                <w:szCs w:val="18"/>
              </w:rPr>
              <w:t>402116,4200</w:t>
            </w:r>
          </w:p>
        </w:tc>
        <w:tc>
          <w:tcPr>
            <w:tcW w:w="3084" w:type="dxa"/>
            <w:tcBorders>
              <w:top w:val="nil"/>
              <w:left w:val="nil"/>
              <w:bottom w:val="single" w:sz="4" w:space="0" w:color="auto"/>
              <w:right w:val="single" w:sz="4" w:space="0" w:color="auto"/>
            </w:tcBorders>
            <w:noWrap/>
            <w:hideMark/>
          </w:tcPr>
          <w:p w:rsidR="00415689" w:rsidRPr="00415689" w:rsidRDefault="00415689" w:rsidP="00415689">
            <w:pPr>
              <w:ind w:left="0" w:firstLine="567"/>
              <w:rPr>
                <w:bCs/>
                <w:color w:val="000000"/>
                <w:sz w:val="18"/>
                <w:szCs w:val="18"/>
              </w:rPr>
            </w:pPr>
            <w:r w:rsidRPr="00415689">
              <w:rPr>
                <w:bCs/>
                <w:color w:val="000000"/>
                <w:sz w:val="18"/>
                <w:szCs w:val="18"/>
              </w:rPr>
              <w:t>3340337,0000</w:t>
            </w:r>
          </w:p>
        </w:tc>
      </w:tr>
      <w:tr w:rsidR="00415689" w:rsidRPr="00415689" w:rsidTr="00415689">
        <w:trPr>
          <w:trHeight w:val="300"/>
        </w:trPr>
        <w:tc>
          <w:tcPr>
            <w:tcW w:w="2833" w:type="dxa"/>
            <w:tcBorders>
              <w:top w:val="nil"/>
              <w:left w:val="single" w:sz="4" w:space="0" w:color="auto"/>
              <w:bottom w:val="single" w:sz="4" w:space="0" w:color="auto"/>
              <w:right w:val="single" w:sz="4" w:space="0" w:color="auto"/>
            </w:tcBorders>
            <w:noWrap/>
            <w:vAlign w:val="center"/>
            <w:hideMark/>
          </w:tcPr>
          <w:p w:rsidR="00415689" w:rsidRPr="00415689" w:rsidRDefault="00415689" w:rsidP="00415689">
            <w:pPr>
              <w:ind w:left="0" w:firstLine="567"/>
              <w:rPr>
                <w:color w:val="000000"/>
                <w:sz w:val="18"/>
                <w:szCs w:val="18"/>
              </w:rPr>
            </w:pPr>
            <w:r w:rsidRPr="00415689">
              <w:rPr>
                <w:color w:val="000000"/>
                <w:sz w:val="18"/>
                <w:szCs w:val="18"/>
              </w:rPr>
              <w:t>110</w:t>
            </w:r>
          </w:p>
        </w:tc>
        <w:tc>
          <w:tcPr>
            <w:tcW w:w="4397" w:type="dxa"/>
            <w:tcBorders>
              <w:top w:val="nil"/>
              <w:left w:val="nil"/>
              <w:bottom w:val="single" w:sz="4" w:space="0" w:color="auto"/>
              <w:right w:val="single" w:sz="4" w:space="0" w:color="auto"/>
            </w:tcBorders>
            <w:noWrap/>
            <w:hideMark/>
          </w:tcPr>
          <w:p w:rsidR="00415689" w:rsidRPr="00415689" w:rsidRDefault="00415689" w:rsidP="00415689">
            <w:pPr>
              <w:ind w:left="0" w:firstLine="567"/>
              <w:rPr>
                <w:bCs/>
                <w:color w:val="000000"/>
                <w:sz w:val="18"/>
                <w:szCs w:val="18"/>
              </w:rPr>
            </w:pPr>
            <w:r w:rsidRPr="00415689">
              <w:rPr>
                <w:bCs/>
                <w:color w:val="000000"/>
                <w:sz w:val="18"/>
                <w:szCs w:val="18"/>
              </w:rPr>
              <w:t>402125,1500</w:t>
            </w:r>
          </w:p>
        </w:tc>
        <w:tc>
          <w:tcPr>
            <w:tcW w:w="3084" w:type="dxa"/>
            <w:tcBorders>
              <w:top w:val="nil"/>
              <w:left w:val="nil"/>
              <w:bottom w:val="single" w:sz="4" w:space="0" w:color="auto"/>
              <w:right w:val="single" w:sz="4" w:space="0" w:color="auto"/>
            </w:tcBorders>
            <w:noWrap/>
            <w:hideMark/>
          </w:tcPr>
          <w:p w:rsidR="00415689" w:rsidRPr="00415689" w:rsidRDefault="00415689" w:rsidP="00415689">
            <w:pPr>
              <w:ind w:left="0" w:firstLine="567"/>
              <w:rPr>
                <w:bCs/>
                <w:color w:val="000000"/>
                <w:sz w:val="18"/>
                <w:szCs w:val="18"/>
              </w:rPr>
            </w:pPr>
            <w:r w:rsidRPr="00415689">
              <w:rPr>
                <w:bCs/>
                <w:color w:val="000000"/>
                <w:sz w:val="18"/>
                <w:szCs w:val="18"/>
              </w:rPr>
              <w:t>3340349,2000</w:t>
            </w:r>
          </w:p>
        </w:tc>
      </w:tr>
      <w:tr w:rsidR="00415689" w:rsidRPr="00415689" w:rsidTr="00415689">
        <w:trPr>
          <w:trHeight w:val="300"/>
        </w:trPr>
        <w:tc>
          <w:tcPr>
            <w:tcW w:w="2833" w:type="dxa"/>
            <w:tcBorders>
              <w:top w:val="nil"/>
              <w:left w:val="single" w:sz="4" w:space="0" w:color="auto"/>
              <w:bottom w:val="single" w:sz="4" w:space="0" w:color="auto"/>
              <w:right w:val="single" w:sz="4" w:space="0" w:color="auto"/>
            </w:tcBorders>
            <w:noWrap/>
            <w:vAlign w:val="center"/>
            <w:hideMark/>
          </w:tcPr>
          <w:p w:rsidR="00415689" w:rsidRPr="00415689" w:rsidRDefault="00415689" w:rsidP="00415689">
            <w:pPr>
              <w:ind w:left="0" w:firstLine="567"/>
              <w:rPr>
                <w:color w:val="000000"/>
                <w:sz w:val="18"/>
                <w:szCs w:val="18"/>
              </w:rPr>
            </w:pPr>
            <w:r w:rsidRPr="00415689">
              <w:rPr>
                <w:color w:val="000000"/>
                <w:sz w:val="18"/>
                <w:szCs w:val="18"/>
              </w:rPr>
              <w:lastRenderedPageBreak/>
              <w:t>111</w:t>
            </w:r>
          </w:p>
        </w:tc>
        <w:tc>
          <w:tcPr>
            <w:tcW w:w="4397" w:type="dxa"/>
            <w:tcBorders>
              <w:top w:val="nil"/>
              <w:left w:val="nil"/>
              <w:bottom w:val="single" w:sz="4" w:space="0" w:color="auto"/>
              <w:right w:val="single" w:sz="4" w:space="0" w:color="auto"/>
            </w:tcBorders>
            <w:noWrap/>
            <w:hideMark/>
          </w:tcPr>
          <w:p w:rsidR="00415689" w:rsidRPr="00415689" w:rsidRDefault="00415689" w:rsidP="00415689">
            <w:pPr>
              <w:ind w:left="0" w:firstLine="567"/>
              <w:rPr>
                <w:bCs/>
                <w:color w:val="000000"/>
                <w:sz w:val="18"/>
                <w:szCs w:val="18"/>
              </w:rPr>
            </w:pPr>
            <w:r w:rsidRPr="00415689">
              <w:rPr>
                <w:bCs/>
                <w:color w:val="000000"/>
                <w:sz w:val="18"/>
                <w:szCs w:val="18"/>
              </w:rPr>
              <w:t>401979,1600</w:t>
            </w:r>
          </w:p>
        </w:tc>
        <w:tc>
          <w:tcPr>
            <w:tcW w:w="3084" w:type="dxa"/>
            <w:tcBorders>
              <w:top w:val="nil"/>
              <w:left w:val="nil"/>
              <w:bottom w:val="single" w:sz="4" w:space="0" w:color="auto"/>
              <w:right w:val="single" w:sz="4" w:space="0" w:color="auto"/>
            </w:tcBorders>
            <w:noWrap/>
            <w:hideMark/>
          </w:tcPr>
          <w:p w:rsidR="00415689" w:rsidRPr="00415689" w:rsidRDefault="00415689" w:rsidP="00415689">
            <w:pPr>
              <w:ind w:left="0" w:firstLine="567"/>
              <w:rPr>
                <w:bCs/>
                <w:color w:val="000000"/>
                <w:sz w:val="18"/>
                <w:szCs w:val="18"/>
              </w:rPr>
            </w:pPr>
            <w:r w:rsidRPr="00415689">
              <w:rPr>
                <w:bCs/>
                <w:color w:val="000000"/>
                <w:sz w:val="18"/>
                <w:szCs w:val="18"/>
              </w:rPr>
              <w:t>3340453,6400</w:t>
            </w:r>
          </w:p>
        </w:tc>
      </w:tr>
      <w:tr w:rsidR="00415689" w:rsidRPr="00415689" w:rsidTr="00415689">
        <w:trPr>
          <w:trHeight w:val="300"/>
        </w:trPr>
        <w:tc>
          <w:tcPr>
            <w:tcW w:w="2833" w:type="dxa"/>
            <w:tcBorders>
              <w:top w:val="nil"/>
              <w:left w:val="single" w:sz="4" w:space="0" w:color="auto"/>
              <w:bottom w:val="single" w:sz="4" w:space="0" w:color="auto"/>
              <w:right w:val="single" w:sz="4" w:space="0" w:color="auto"/>
            </w:tcBorders>
            <w:noWrap/>
            <w:vAlign w:val="center"/>
            <w:hideMark/>
          </w:tcPr>
          <w:p w:rsidR="00415689" w:rsidRPr="00415689" w:rsidRDefault="00415689" w:rsidP="00415689">
            <w:pPr>
              <w:ind w:left="0" w:firstLine="567"/>
              <w:rPr>
                <w:color w:val="000000"/>
                <w:sz w:val="18"/>
                <w:szCs w:val="18"/>
              </w:rPr>
            </w:pPr>
            <w:r w:rsidRPr="00415689">
              <w:rPr>
                <w:color w:val="000000"/>
                <w:sz w:val="18"/>
                <w:szCs w:val="18"/>
              </w:rPr>
              <w:t>112</w:t>
            </w:r>
          </w:p>
        </w:tc>
        <w:tc>
          <w:tcPr>
            <w:tcW w:w="4397" w:type="dxa"/>
            <w:tcBorders>
              <w:top w:val="nil"/>
              <w:left w:val="nil"/>
              <w:bottom w:val="single" w:sz="4" w:space="0" w:color="auto"/>
              <w:right w:val="single" w:sz="4" w:space="0" w:color="auto"/>
            </w:tcBorders>
            <w:noWrap/>
            <w:hideMark/>
          </w:tcPr>
          <w:p w:rsidR="00415689" w:rsidRPr="00415689" w:rsidRDefault="00415689" w:rsidP="00415689">
            <w:pPr>
              <w:ind w:left="0" w:firstLine="567"/>
              <w:rPr>
                <w:bCs/>
                <w:color w:val="000000"/>
                <w:sz w:val="18"/>
                <w:szCs w:val="18"/>
              </w:rPr>
            </w:pPr>
            <w:r w:rsidRPr="00415689">
              <w:rPr>
                <w:bCs/>
                <w:color w:val="000000"/>
                <w:sz w:val="18"/>
                <w:szCs w:val="18"/>
              </w:rPr>
              <w:t>401978,4600</w:t>
            </w:r>
          </w:p>
        </w:tc>
        <w:tc>
          <w:tcPr>
            <w:tcW w:w="3084" w:type="dxa"/>
            <w:tcBorders>
              <w:top w:val="nil"/>
              <w:left w:val="nil"/>
              <w:bottom w:val="single" w:sz="4" w:space="0" w:color="auto"/>
              <w:right w:val="single" w:sz="4" w:space="0" w:color="auto"/>
            </w:tcBorders>
            <w:noWrap/>
            <w:hideMark/>
          </w:tcPr>
          <w:p w:rsidR="00415689" w:rsidRPr="00415689" w:rsidRDefault="00415689" w:rsidP="00415689">
            <w:pPr>
              <w:ind w:left="0" w:firstLine="567"/>
              <w:rPr>
                <w:bCs/>
                <w:color w:val="000000"/>
                <w:sz w:val="18"/>
                <w:szCs w:val="18"/>
              </w:rPr>
            </w:pPr>
            <w:r w:rsidRPr="00415689">
              <w:rPr>
                <w:bCs/>
                <w:color w:val="000000"/>
                <w:sz w:val="18"/>
                <w:szCs w:val="18"/>
              </w:rPr>
              <w:t>3340457,8200</w:t>
            </w:r>
          </w:p>
        </w:tc>
      </w:tr>
      <w:tr w:rsidR="00415689" w:rsidRPr="00415689" w:rsidTr="00415689">
        <w:trPr>
          <w:trHeight w:val="300"/>
        </w:trPr>
        <w:tc>
          <w:tcPr>
            <w:tcW w:w="2833" w:type="dxa"/>
            <w:tcBorders>
              <w:top w:val="nil"/>
              <w:left w:val="single" w:sz="4" w:space="0" w:color="auto"/>
              <w:bottom w:val="single" w:sz="4" w:space="0" w:color="auto"/>
              <w:right w:val="single" w:sz="4" w:space="0" w:color="auto"/>
            </w:tcBorders>
            <w:noWrap/>
            <w:vAlign w:val="center"/>
            <w:hideMark/>
          </w:tcPr>
          <w:p w:rsidR="00415689" w:rsidRPr="00415689" w:rsidRDefault="00415689" w:rsidP="00415689">
            <w:pPr>
              <w:ind w:left="0" w:firstLine="567"/>
              <w:rPr>
                <w:color w:val="000000"/>
                <w:sz w:val="18"/>
                <w:szCs w:val="18"/>
              </w:rPr>
            </w:pPr>
            <w:r w:rsidRPr="00415689">
              <w:rPr>
                <w:color w:val="000000"/>
                <w:sz w:val="18"/>
                <w:szCs w:val="18"/>
              </w:rPr>
              <w:t>113</w:t>
            </w:r>
          </w:p>
        </w:tc>
        <w:tc>
          <w:tcPr>
            <w:tcW w:w="4397" w:type="dxa"/>
            <w:tcBorders>
              <w:top w:val="nil"/>
              <w:left w:val="nil"/>
              <w:bottom w:val="single" w:sz="4" w:space="0" w:color="auto"/>
              <w:right w:val="single" w:sz="4" w:space="0" w:color="auto"/>
            </w:tcBorders>
            <w:noWrap/>
            <w:hideMark/>
          </w:tcPr>
          <w:p w:rsidR="00415689" w:rsidRPr="00415689" w:rsidRDefault="00415689" w:rsidP="00415689">
            <w:pPr>
              <w:ind w:left="0" w:firstLine="567"/>
              <w:rPr>
                <w:bCs/>
                <w:color w:val="000000"/>
                <w:sz w:val="18"/>
                <w:szCs w:val="18"/>
              </w:rPr>
            </w:pPr>
            <w:r w:rsidRPr="00415689">
              <w:rPr>
                <w:bCs/>
                <w:color w:val="000000"/>
                <w:sz w:val="18"/>
                <w:szCs w:val="18"/>
              </w:rPr>
              <w:t>402033,4300</w:t>
            </w:r>
          </w:p>
        </w:tc>
        <w:tc>
          <w:tcPr>
            <w:tcW w:w="3084" w:type="dxa"/>
            <w:tcBorders>
              <w:top w:val="nil"/>
              <w:left w:val="nil"/>
              <w:bottom w:val="single" w:sz="4" w:space="0" w:color="auto"/>
              <w:right w:val="single" w:sz="4" w:space="0" w:color="auto"/>
            </w:tcBorders>
            <w:noWrap/>
            <w:hideMark/>
          </w:tcPr>
          <w:p w:rsidR="00415689" w:rsidRPr="00415689" w:rsidRDefault="00415689" w:rsidP="00415689">
            <w:pPr>
              <w:ind w:left="0" w:firstLine="567"/>
              <w:rPr>
                <w:bCs/>
                <w:color w:val="000000"/>
                <w:sz w:val="18"/>
                <w:szCs w:val="18"/>
              </w:rPr>
            </w:pPr>
            <w:r w:rsidRPr="00415689">
              <w:rPr>
                <w:bCs/>
                <w:color w:val="000000"/>
                <w:sz w:val="18"/>
                <w:szCs w:val="18"/>
              </w:rPr>
              <w:t>3340534,6700</w:t>
            </w:r>
          </w:p>
        </w:tc>
      </w:tr>
      <w:tr w:rsidR="00415689" w:rsidRPr="00415689" w:rsidTr="00415689">
        <w:trPr>
          <w:trHeight w:val="300"/>
        </w:trPr>
        <w:tc>
          <w:tcPr>
            <w:tcW w:w="2833" w:type="dxa"/>
            <w:tcBorders>
              <w:top w:val="nil"/>
              <w:left w:val="single" w:sz="4" w:space="0" w:color="auto"/>
              <w:bottom w:val="single" w:sz="4" w:space="0" w:color="auto"/>
              <w:right w:val="single" w:sz="4" w:space="0" w:color="auto"/>
            </w:tcBorders>
            <w:noWrap/>
            <w:vAlign w:val="center"/>
            <w:hideMark/>
          </w:tcPr>
          <w:p w:rsidR="00415689" w:rsidRPr="00415689" w:rsidRDefault="00415689" w:rsidP="00415689">
            <w:pPr>
              <w:ind w:left="0" w:firstLine="567"/>
              <w:rPr>
                <w:color w:val="000000"/>
                <w:sz w:val="18"/>
                <w:szCs w:val="18"/>
              </w:rPr>
            </w:pPr>
            <w:r w:rsidRPr="00415689">
              <w:rPr>
                <w:color w:val="000000"/>
                <w:sz w:val="18"/>
                <w:szCs w:val="18"/>
              </w:rPr>
              <w:t>114</w:t>
            </w:r>
          </w:p>
        </w:tc>
        <w:tc>
          <w:tcPr>
            <w:tcW w:w="4397" w:type="dxa"/>
            <w:tcBorders>
              <w:top w:val="nil"/>
              <w:left w:val="nil"/>
              <w:bottom w:val="single" w:sz="4" w:space="0" w:color="auto"/>
              <w:right w:val="single" w:sz="4" w:space="0" w:color="auto"/>
            </w:tcBorders>
            <w:noWrap/>
            <w:hideMark/>
          </w:tcPr>
          <w:p w:rsidR="00415689" w:rsidRPr="00415689" w:rsidRDefault="00415689" w:rsidP="00415689">
            <w:pPr>
              <w:ind w:left="0" w:firstLine="567"/>
              <w:rPr>
                <w:bCs/>
                <w:color w:val="000000"/>
                <w:sz w:val="18"/>
                <w:szCs w:val="18"/>
              </w:rPr>
            </w:pPr>
            <w:r w:rsidRPr="00415689">
              <w:rPr>
                <w:bCs/>
                <w:color w:val="000000"/>
                <w:sz w:val="18"/>
                <w:szCs w:val="18"/>
              </w:rPr>
              <w:t>401146,3600</w:t>
            </w:r>
          </w:p>
        </w:tc>
        <w:tc>
          <w:tcPr>
            <w:tcW w:w="3084" w:type="dxa"/>
            <w:tcBorders>
              <w:top w:val="nil"/>
              <w:left w:val="nil"/>
              <w:bottom w:val="single" w:sz="4" w:space="0" w:color="auto"/>
              <w:right w:val="single" w:sz="4" w:space="0" w:color="auto"/>
            </w:tcBorders>
            <w:noWrap/>
            <w:hideMark/>
          </w:tcPr>
          <w:p w:rsidR="00415689" w:rsidRPr="00415689" w:rsidRDefault="00415689" w:rsidP="00415689">
            <w:pPr>
              <w:ind w:left="0" w:firstLine="567"/>
              <w:rPr>
                <w:bCs/>
                <w:color w:val="000000"/>
                <w:sz w:val="18"/>
                <w:szCs w:val="18"/>
              </w:rPr>
            </w:pPr>
            <w:r w:rsidRPr="00415689">
              <w:rPr>
                <w:bCs/>
                <w:color w:val="000000"/>
                <w:sz w:val="18"/>
                <w:szCs w:val="18"/>
              </w:rPr>
              <w:t>3341013,3900</w:t>
            </w:r>
          </w:p>
        </w:tc>
      </w:tr>
      <w:tr w:rsidR="00415689" w:rsidRPr="00415689" w:rsidTr="00415689">
        <w:trPr>
          <w:trHeight w:val="300"/>
        </w:trPr>
        <w:tc>
          <w:tcPr>
            <w:tcW w:w="2833" w:type="dxa"/>
            <w:tcBorders>
              <w:top w:val="nil"/>
              <w:left w:val="single" w:sz="4" w:space="0" w:color="auto"/>
              <w:bottom w:val="single" w:sz="4" w:space="0" w:color="auto"/>
              <w:right w:val="single" w:sz="4" w:space="0" w:color="auto"/>
            </w:tcBorders>
            <w:noWrap/>
            <w:vAlign w:val="center"/>
            <w:hideMark/>
          </w:tcPr>
          <w:p w:rsidR="00415689" w:rsidRPr="00415689" w:rsidRDefault="00415689" w:rsidP="00415689">
            <w:pPr>
              <w:ind w:left="0" w:firstLine="567"/>
              <w:rPr>
                <w:color w:val="000000"/>
                <w:sz w:val="18"/>
                <w:szCs w:val="18"/>
              </w:rPr>
            </w:pPr>
            <w:r w:rsidRPr="00415689">
              <w:rPr>
                <w:color w:val="000000"/>
                <w:sz w:val="18"/>
                <w:szCs w:val="18"/>
              </w:rPr>
              <w:t>115</w:t>
            </w:r>
          </w:p>
        </w:tc>
        <w:tc>
          <w:tcPr>
            <w:tcW w:w="4397" w:type="dxa"/>
            <w:tcBorders>
              <w:top w:val="nil"/>
              <w:left w:val="nil"/>
              <w:bottom w:val="single" w:sz="4" w:space="0" w:color="auto"/>
              <w:right w:val="single" w:sz="4" w:space="0" w:color="auto"/>
            </w:tcBorders>
            <w:noWrap/>
            <w:hideMark/>
          </w:tcPr>
          <w:p w:rsidR="00415689" w:rsidRPr="00415689" w:rsidRDefault="00415689" w:rsidP="00415689">
            <w:pPr>
              <w:ind w:left="0" w:firstLine="567"/>
              <w:rPr>
                <w:bCs/>
                <w:color w:val="000000"/>
                <w:sz w:val="18"/>
                <w:szCs w:val="18"/>
              </w:rPr>
            </w:pPr>
            <w:r w:rsidRPr="00415689">
              <w:rPr>
                <w:bCs/>
                <w:color w:val="000000"/>
                <w:sz w:val="18"/>
                <w:szCs w:val="18"/>
              </w:rPr>
              <w:t>401063,0400</w:t>
            </w:r>
          </w:p>
        </w:tc>
        <w:tc>
          <w:tcPr>
            <w:tcW w:w="3084" w:type="dxa"/>
            <w:tcBorders>
              <w:top w:val="nil"/>
              <w:left w:val="nil"/>
              <w:bottom w:val="single" w:sz="4" w:space="0" w:color="auto"/>
              <w:right w:val="single" w:sz="4" w:space="0" w:color="auto"/>
            </w:tcBorders>
            <w:noWrap/>
            <w:hideMark/>
          </w:tcPr>
          <w:p w:rsidR="00415689" w:rsidRPr="00415689" w:rsidRDefault="00415689" w:rsidP="00415689">
            <w:pPr>
              <w:ind w:left="0" w:firstLine="567"/>
              <w:rPr>
                <w:bCs/>
                <w:color w:val="000000"/>
                <w:sz w:val="18"/>
                <w:szCs w:val="18"/>
              </w:rPr>
            </w:pPr>
            <w:r w:rsidRPr="00415689">
              <w:rPr>
                <w:bCs/>
                <w:color w:val="000000"/>
                <w:sz w:val="18"/>
                <w:szCs w:val="18"/>
              </w:rPr>
              <w:t>3340897,0500</w:t>
            </w:r>
          </w:p>
        </w:tc>
      </w:tr>
      <w:tr w:rsidR="00415689" w:rsidRPr="00415689" w:rsidTr="00415689">
        <w:trPr>
          <w:trHeight w:val="300"/>
        </w:trPr>
        <w:tc>
          <w:tcPr>
            <w:tcW w:w="2833" w:type="dxa"/>
            <w:tcBorders>
              <w:top w:val="nil"/>
              <w:left w:val="single" w:sz="4" w:space="0" w:color="auto"/>
              <w:bottom w:val="single" w:sz="4" w:space="0" w:color="auto"/>
              <w:right w:val="single" w:sz="4" w:space="0" w:color="auto"/>
            </w:tcBorders>
            <w:noWrap/>
            <w:vAlign w:val="center"/>
            <w:hideMark/>
          </w:tcPr>
          <w:p w:rsidR="00415689" w:rsidRPr="00415689" w:rsidRDefault="00415689" w:rsidP="00415689">
            <w:pPr>
              <w:ind w:left="0" w:firstLine="567"/>
              <w:rPr>
                <w:color w:val="000000"/>
                <w:sz w:val="18"/>
                <w:szCs w:val="18"/>
              </w:rPr>
            </w:pPr>
            <w:r w:rsidRPr="00415689">
              <w:rPr>
                <w:color w:val="000000"/>
                <w:sz w:val="18"/>
                <w:szCs w:val="18"/>
              </w:rPr>
              <w:t>116</w:t>
            </w:r>
          </w:p>
        </w:tc>
        <w:tc>
          <w:tcPr>
            <w:tcW w:w="4397" w:type="dxa"/>
            <w:tcBorders>
              <w:top w:val="nil"/>
              <w:left w:val="nil"/>
              <w:bottom w:val="single" w:sz="4" w:space="0" w:color="auto"/>
              <w:right w:val="single" w:sz="4" w:space="0" w:color="auto"/>
            </w:tcBorders>
            <w:noWrap/>
            <w:hideMark/>
          </w:tcPr>
          <w:p w:rsidR="00415689" w:rsidRPr="00415689" w:rsidRDefault="00415689" w:rsidP="00415689">
            <w:pPr>
              <w:ind w:left="0" w:firstLine="567"/>
              <w:rPr>
                <w:bCs/>
                <w:color w:val="000000"/>
                <w:sz w:val="18"/>
                <w:szCs w:val="18"/>
              </w:rPr>
            </w:pPr>
            <w:r w:rsidRPr="00415689">
              <w:rPr>
                <w:bCs/>
                <w:color w:val="000000"/>
                <w:sz w:val="18"/>
                <w:szCs w:val="18"/>
              </w:rPr>
              <w:t>401075,2300</w:t>
            </w:r>
          </w:p>
        </w:tc>
        <w:tc>
          <w:tcPr>
            <w:tcW w:w="3084" w:type="dxa"/>
            <w:tcBorders>
              <w:top w:val="nil"/>
              <w:left w:val="nil"/>
              <w:bottom w:val="single" w:sz="4" w:space="0" w:color="auto"/>
              <w:right w:val="single" w:sz="4" w:space="0" w:color="auto"/>
            </w:tcBorders>
            <w:noWrap/>
            <w:hideMark/>
          </w:tcPr>
          <w:p w:rsidR="00415689" w:rsidRPr="00415689" w:rsidRDefault="00415689" w:rsidP="00415689">
            <w:pPr>
              <w:ind w:left="0" w:firstLine="567"/>
              <w:rPr>
                <w:bCs/>
                <w:color w:val="000000"/>
                <w:sz w:val="18"/>
                <w:szCs w:val="18"/>
              </w:rPr>
            </w:pPr>
            <w:r w:rsidRPr="00415689">
              <w:rPr>
                <w:bCs/>
                <w:color w:val="000000"/>
                <w:sz w:val="18"/>
                <w:szCs w:val="18"/>
              </w:rPr>
              <w:t>3340888,3200</w:t>
            </w:r>
          </w:p>
        </w:tc>
      </w:tr>
      <w:tr w:rsidR="00415689" w:rsidRPr="00415689" w:rsidTr="00415689">
        <w:trPr>
          <w:trHeight w:val="300"/>
        </w:trPr>
        <w:tc>
          <w:tcPr>
            <w:tcW w:w="2833" w:type="dxa"/>
            <w:tcBorders>
              <w:top w:val="nil"/>
              <w:left w:val="single" w:sz="4" w:space="0" w:color="auto"/>
              <w:bottom w:val="single" w:sz="4" w:space="0" w:color="auto"/>
              <w:right w:val="single" w:sz="4" w:space="0" w:color="auto"/>
            </w:tcBorders>
            <w:noWrap/>
            <w:vAlign w:val="center"/>
            <w:hideMark/>
          </w:tcPr>
          <w:p w:rsidR="00415689" w:rsidRPr="00415689" w:rsidRDefault="00415689" w:rsidP="00415689">
            <w:pPr>
              <w:ind w:left="0" w:firstLine="567"/>
              <w:rPr>
                <w:color w:val="000000"/>
                <w:sz w:val="18"/>
                <w:szCs w:val="18"/>
              </w:rPr>
            </w:pPr>
            <w:r w:rsidRPr="00415689">
              <w:rPr>
                <w:color w:val="000000"/>
                <w:sz w:val="18"/>
                <w:szCs w:val="18"/>
              </w:rPr>
              <w:t>117</w:t>
            </w:r>
          </w:p>
        </w:tc>
        <w:tc>
          <w:tcPr>
            <w:tcW w:w="4397" w:type="dxa"/>
            <w:tcBorders>
              <w:top w:val="nil"/>
              <w:left w:val="nil"/>
              <w:bottom w:val="single" w:sz="4" w:space="0" w:color="auto"/>
              <w:right w:val="single" w:sz="4" w:space="0" w:color="auto"/>
            </w:tcBorders>
            <w:noWrap/>
            <w:hideMark/>
          </w:tcPr>
          <w:p w:rsidR="00415689" w:rsidRPr="00415689" w:rsidRDefault="00415689" w:rsidP="00415689">
            <w:pPr>
              <w:ind w:left="0" w:firstLine="567"/>
              <w:rPr>
                <w:bCs/>
                <w:color w:val="000000"/>
                <w:sz w:val="18"/>
                <w:szCs w:val="18"/>
              </w:rPr>
            </w:pPr>
            <w:r w:rsidRPr="00415689">
              <w:rPr>
                <w:bCs/>
                <w:color w:val="000000"/>
                <w:sz w:val="18"/>
                <w:szCs w:val="18"/>
              </w:rPr>
              <w:t>401159,6400</w:t>
            </w:r>
          </w:p>
        </w:tc>
        <w:tc>
          <w:tcPr>
            <w:tcW w:w="3084" w:type="dxa"/>
            <w:tcBorders>
              <w:top w:val="nil"/>
              <w:left w:val="nil"/>
              <w:bottom w:val="single" w:sz="4" w:space="0" w:color="auto"/>
              <w:right w:val="single" w:sz="4" w:space="0" w:color="auto"/>
            </w:tcBorders>
            <w:noWrap/>
            <w:hideMark/>
          </w:tcPr>
          <w:p w:rsidR="00415689" w:rsidRPr="00415689" w:rsidRDefault="00415689" w:rsidP="00415689">
            <w:pPr>
              <w:ind w:left="0" w:firstLine="567"/>
              <w:rPr>
                <w:bCs/>
                <w:color w:val="000000"/>
                <w:sz w:val="18"/>
                <w:szCs w:val="18"/>
              </w:rPr>
            </w:pPr>
            <w:r w:rsidRPr="00415689">
              <w:rPr>
                <w:bCs/>
                <w:color w:val="000000"/>
                <w:sz w:val="18"/>
                <w:szCs w:val="18"/>
              </w:rPr>
              <w:t>3341006,1700</w:t>
            </w:r>
          </w:p>
        </w:tc>
      </w:tr>
      <w:tr w:rsidR="00415689" w:rsidRPr="00415689" w:rsidTr="00415689">
        <w:trPr>
          <w:trHeight w:val="300"/>
        </w:trPr>
        <w:tc>
          <w:tcPr>
            <w:tcW w:w="2833" w:type="dxa"/>
            <w:tcBorders>
              <w:top w:val="nil"/>
              <w:left w:val="single" w:sz="4" w:space="0" w:color="auto"/>
              <w:bottom w:val="single" w:sz="4" w:space="0" w:color="auto"/>
              <w:right w:val="single" w:sz="4" w:space="0" w:color="auto"/>
            </w:tcBorders>
            <w:noWrap/>
            <w:vAlign w:val="center"/>
            <w:hideMark/>
          </w:tcPr>
          <w:p w:rsidR="00415689" w:rsidRPr="00415689" w:rsidRDefault="00415689" w:rsidP="00415689">
            <w:pPr>
              <w:ind w:left="0" w:firstLine="567"/>
              <w:rPr>
                <w:color w:val="000000"/>
                <w:sz w:val="18"/>
                <w:szCs w:val="18"/>
              </w:rPr>
            </w:pPr>
            <w:r w:rsidRPr="00415689">
              <w:rPr>
                <w:color w:val="000000"/>
                <w:sz w:val="18"/>
                <w:szCs w:val="18"/>
              </w:rPr>
              <w:t>118</w:t>
            </w:r>
          </w:p>
        </w:tc>
        <w:tc>
          <w:tcPr>
            <w:tcW w:w="4397" w:type="dxa"/>
            <w:tcBorders>
              <w:top w:val="nil"/>
              <w:left w:val="nil"/>
              <w:bottom w:val="single" w:sz="4" w:space="0" w:color="auto"/>
              <w:right w:val="single" w:sz="4" w:space="0" w:color="auto"/>
            </w:tcBorders>
            <w:noWrap/>
            <w:hideMark/>
          </w:tcPr>
          <w:p w:rsidR="00415689" w:rsidRPr="00415689" w:rsidRDefault="00415689" w:rsidP="00415689">
            <w:pPr>
              <w:ind w:left="0" w:firstLine="567"/>
              <w:rPr>
                <w:bCs/>
                <w:color w:val="000000"/>
                <w:sz w:val="18"/>
                <w:szCs w:val="18"/>
              </w:rPr>
            </w:pPr>
            <w:r w:rsidRPr="00415689">
              <w:rPr>
                <w:bCs/>
                <w:color w:val="000000"/>
                <w:sz w:val="18"/>
                <w:szCs w:val="18"/>
              </w:rPr>
              <w:t>401161,0800</w:t>
            </w:r>
          </w:p>
        </w:tc>
        <w:tc>
          <w:tcPr>
            <w:tcW w:w="3084" w:type="dxa"/>
            <w:tcBorders>
              <w:top w:val="nil"/>
              <w:left w:val="nil"/>
              <w:bottom w:val="single" w:sz="4" w:space="0" w:color="auto"/>
              <w:right w:val="single" w:sz="4" w:space="0" w:color="auto"/>
            </w:tcBorders>
            <w:noWrap/>
            <w:hideMark/>
          </w:tcPr>
          <w:p w:rsidR="00415689" w:rsidRPr="00415689" w:rsidRDefault="00415689" w:rsidP="00415689">
            <w:pPr>
              <w:ind w:left="0" w:firstLine="567"/>
              <w:rPr>
                <w:bCs/>
                <w:color w:val="000000"/>
                <w:sz w:val="18"/>
                <w:szCs w:val="18"/>
              </w:rPr>
            </w:pPr>
            <w:r w:rsidRPr="00415689">
              <w:rPr>
                <w:bCs/>
                <w:color w:val="000000"/>
                <w:sz w:val="18"/>
                <w:szCs w:val="18"/>
              </w:rPr>
              <w:t>3341005,3900</w:t>
            </w:r>
          </w:p>
        </w:tc>
      </w:tr>
      <w:tr w:rsidR="00415689" w:rsidRPr="00415689" w:rsidTr="00415689">
        <w:trPr>
          <w:trHeight w:val="300"/>
        </w:trPr>
        <w:tc>
          <w:tcPr>
            <w:tcW w:w="2833" w:type="dxa"/>
            <w:tcBorders>
              <w:top w:val="nil"/>
              <w:left w:val="single" w:sz="4" w:space="0" w:color="auto"/>
              <w:bottom w:val="single" w:sz="4" w:space="0" w:color="auto"/>
              <w:right w:val="single" w:sz="4" w:space="0" w:color="auto"/>
            </w:tcBorders>
            <w:noWrap/>
            <w:vAlign w:val="center"/>
            <w:hideMark/>
          </w:tcPr>
          <w:p w:rsidR="00415689" w:rsidRPr="00415689" w:rsidRDefault="00415689" w:rsidP="00415689">
            <w:pPr>
              <w:ind w:left="0" w:firstLine="567"/>
              <w:rPr>
                <w:color w:val="000000"/>
                <w:sz w:val="18"/>
                <w:szCs w:val="18"/>
              </w:rPr>
            </w:pPr>
            <w:r w:rsidRPr="00415689">
              <w:rPr>
                <w:color w:val="000000"/>
                <w:sz w:val="18"/>
                <w:szCs w:val="18"/>
              </w:rPr>
              <w:t>119</w:t>
            </w:r>
          </w:p>
        </w:tc>
        <w:tc>
          <w:tcPr>
            <w:tcW w:w="4397" w:type="dxa"/>
            <w:tcBorders>
              <w:top w:val="nil"/>
              <w:left w:val="nil"/>
              <w:bottom w:val="single" w:sz="4" w:space="0" w:color="auto"/>
              <w:right w:val="single" w:sz="4" w:space="0" w:color="auto"/>
            </w:tcBorders>
            <w:noWrap/>
            <w:hideMark/>
          </w:tcPr>
          <w:p w:rsidR="00415689" w:rsidRPr="00415689" w:rsidRDefault="00415689" w:rsidP="00415689">
            <w:pPr>
              <w:ind w:left="0" w:firstLine="567"/>
              <w:rPr>
                <w:bCs/>
                <w:color w:val="000000"/>
                <w:sz w:val="18"/>
                <w:szCs w:val="18"/>
              </w:rPr>
            </w:pPr>
            <w:r w:rsidRPr="00415689">
              <w:rPr>
                <w:bCs/>
                <w:color w:val="000000"/>
                <w:sz w:val="18"/>
                <w:szCs w:val="18"/>
              </w:rPr>
              <w:t>401226,2100</w:t>
            </w:r>
          </w:p>
        </w:tc>
        <w:tc>
          <w:tcPr>
            <w:tcW w:w="3084" w:type="dxa"/>
            <w:tcBorders>
              <w:top w:val="nil"/>
              <w:left w:val="nil"/>
              <w:bottom w:val="single" w:sz="4" w:space="0" w:color="auto"/>
              <w:right w:val="single" w:sz="4" w:space="0" w:color="auto"/>
            </w:tcBorders>
            <w:noWrap/>
            <w:hideMark/>
          </w:tcPr>
          <w:p w:rsidR="00415689" w:rsidRPr="00415689" w:rsidRDefault="00415689" w:rsidP="00415689">
            <w:pPr>
              <w:ind w:left="0" w:firstLine="567"/>
              <w:rPr>
                <w:bCs/>
                <w:color w:val="000000"/>
                <w:sz w:val="18"/>
                <w:szCs w:val="18"/>
              </w:rPr>
            </w:pPr>
            <w:r w:rsidRPr="00415689">
              <w:rPr>
                <w:bCs/>
                <w:color w:val="000000"/>
                <w:sz w:val="18"/>
                <w:szCs w:val="18"/>
              </w:rPr>
              <w:t>3340961,7300</w:t>
            </w:r>
          </w:p>
        </w:tc>
      </w:tr>
      <w:tr w:rsidR="00415689" w:rsidRPr="00415689" w:rsidTr="00415689">
        <w:trPr>
          <w:trHeight w:val="300"/>
        </w:trPr>
        <w:tc>
          <w:tcPr>
            <w:tcW w:w="2833" w:type="dxa"/>
            <w:tcBorders>
              <w:top w:val="nil"/>
              <w:left w:val="single" w:sz="4" w:space="0" w:color="auto"/>
              <w:bottom w:val="single" w:sz="4" w:space="0" w:color="auto"/>
              <w:right w:val="single" w:sz="4" w:space="0" w:color="auto"/>
            </w:tcBorders>
            <w:noWrap/>
            <w:vAlign w:val="center"/>
            <w:hideMark/>
          </w:tcPr>
          <w:p w:rsidR="00415689" w:rsidRPr="00415689" w:rsidRDefault="00415689" w:rsidP="00415689">
            <w:pPr>
              <w:ind w:left="0" w:firstLine="567"/>
              <w:rPr>
                <w:color w:val="000000"/>
                <w:sz w:val="18"/>
                <w:szCs w:val="18"/>
              </w:rPr>
            </w:pPr>
            <w:r w:rsidRPr="00415689">
              <w:rPr>
                <w:color w:val="000000"/>
                <w:sz w:val="18"/>
                <w:szCs w:val="18"/>
              </w:rPr>
              <w:t>120</w:t>
            </w:r>
          </w:p>
        </w:tc>
        <w:tc>
          <w:tcPr>
            <w:tcW w:w="4397" w:type="dxa"/>
            <w:tcBorders>
              <w:top w:val="nil"/>
              <w:left w:val="nil"/>
              <w:bottom w:val="single" w:sz="4" w:space="0" w:color="auto"/>
              <w:right w:val="single" w:sz="4" w:space="0" w:color="auto"/>
            </w:tcBorders>
            <w:noWrap/>
            <w:hideMark/>
          </w:tcPr>
          <w:p w:rsidR="00415689" w:rsidRPr="00415689" w:rsidRDefault="00415689" w:rsidP="00415689">
            <w:pPr>
              <w:ind w:left="0" w:firstLine="567"/>
              <w:rPr>
                <w:bCs/>
                <w:color w:val="000000"/>
                <w:sz w:val="18"/>
                <w:szCs w:val="18"/>
              </w:rPr>
            </w:pPr>
            <w:r w:rsidRPr="00415689">
              <w:rPr>
                <w:bCs/>
                <w:color w:val="000000"/>
                <w:sz w:val="18"/>
                <w:szCs w:val="18"/>
              </w:rPr>
              <w:t>401165,3900</w:t>
            </w:r>
          </w:p>
        </w:tc>
        <w:tc>
          <w:tcPr>
            <w:tcW w:w="3084" w:type="dxa"/>
            <w:tcBorders>
              <w:top w:val="nil"/>
              <w:left w:val="nil"/>
              <w:bottom w:val="single" w:sz="4" w:space="0" w:color="auto"/>
              <w:right w:val="single" w:sz="4" w:space="0" w:color="auto"/>
            </w:tcBorders>
            <w:noWrap/>
            <w:hideMark/>
          </w:tcPr>
          <w:p w:rsidR="00415689" w:rsidRPr="00415689" w:rsidRDefault="00415689" w:rsidP="00415689">
            <w:pPr>
              <w:ind w:left="0" w:firstLine="567"/>
              <w:rPr>
                <w:bCs/>
                <w:color w:val="000000"/>
                <w:sz w:val="18"/>
                <w:szCs w:val="18"/>
              </w:rPr>
            </w:pPr>
            <w:r w:rsidRPr="00415689">
              <w:rPr>
                <w:bCs/>
                <w:color w:val="000000"/>
                <w:sz w:val="18"/>
                <w:szCs w:val="18"/>
              </w:rPr>
              <w:t>3340876,7000</w:t>
            </w:r>
          </w:p>
        </w:tc>
      </w:tr>
      <w:tr w:rsidR="00415689" w:rsidRPr="00415689" w:rsidTr="00415689">
        <w:trPr>
          <w:trHeight w:val="300"/>
        </w:trPr>
        <w:tc>
          <w:tcPr>
            <w:tcW w:w="2833" w:type="dxa"/>
            <w:tcBorders>
              <w:top w:val="nil"/>
              <w:left w:val="single" w:sz="4" w:space="0" w:color="auto"/>
              <w:bottom w:val="single" w:sz="4" w:space="0" w:color="auto"/>
              <w:right w:val="single" w:sz="4" w:space="0" w:color="auto"/>
            </w:tcBorders>
            <w:noWrap/>
            <w:vAlign w:val="center"/>
            <w:hideMark/>
          </w:tcPr>
          <w:p w:rsidR="00415689" w:rsidRPr="00415689" w:rsidRDefault="00415689" w:rsidP="00415689">
            <w:pPr>
              <w:ind w:left="0" w:firstLine="567"/>
              <w:rPr>
                <w:color w:val="000000"/>
                <w:sz w:val="18"/>
                <w:szCs w:val="18"/>
              </w:rPr>
            </w:pPr>
            <w:r w:rsidRPr="00415689">
              <w:rPr>
                <w:color w:val="000000"/>
                <w:sz w:val="18"/>
                <w:szCs w:val="18"/>
              </w:rPr>
              <w:t>121</w:t>
            </w:r>
          </w:p>
        </w:tc>
        <w:tc>
          <w:tcPr>
            <w:tcW w:w="4397" w:type="dxa"/>
            <w:tcBorders>
              <w:top w:val="nil"/>
              <w:left w:val="nil"/>
              <w:bottom w:val="single" w:sz="4" w:space="0" w:color="auto"/>
              <w:right w:val="single" w:sz="4" w:space="0" w:color="auto"/>
            </w:tcBorders>
            <w:noWrap/>
            <w:hideMark/>
          </w:tcPr>
          <w:p w:rsidR="00415689" w:rsidRPr="00415689" w:rsidRDefault="00415689" w:rsidP="00415689">
            <w:pPr>
              <w:ind w:left="0" w:firstLine="567"/>
              <w:rPr>
                <w:bCs/>
                <w:color w:val="000000"/>
                <w:sz w:val="18"/>
                <w:szCs w:val="18"/>
              </w:rPr>
            </w:pPr>
            <w:r w:rsidRPr="00415689">
              <w:rPr>
                <w:bCs/>
                <w:color w:val="000000"/>
                <w:sz w:val="18"/>
                <w:szCs w:val="18"/>
              </w:rPr>
              <w:t>401177,5900</w:t>
            </w:r>
          </w:p>
        </w:tc>
        <w:tc>
          <w:tcPr>
            <w:tcW w:w="3084" w:type="dxa"/>
            <w:tcBorders>
              <w:top w:val="nil"/>
              <w:left w:val="nil"/>
              <w:bottom w:val="single" w:sz="4" w:space="0" w:color="auto"/>
              <w:right w:val="single" w:sz="4" w:space="0" w:color="auto"/>
            </w:tcBorders>
            <w:noWrap/>
            <w:hideMark/>
          </w:tcPr>
          <w:p w:rsidR="00415689" w:rsidRPr="00415689" w:rsidRDefault="00415689" w:rsidP="00415689">
            <w:pPr>
              <w:ind w:left="0" w:firstLine="567"/>
              <w:rPr>
                <w:bCs/>
                <w:color w:val="000000"/>
                <w:sz w:val="18"/>
                <w:szCs w:val="18"/>
              </w:rPr>
            </w:pPr>
            <w:r w:rsidRPr="00415689">
              <w:rPr>
                <w:bCs/>
                <w:color w:val="000000"/>
                <w:sz w:val="18"/>
                <w:szCs w:val="18"/>
              </w:rPr>
              <w:t>3340867,9700</w:t>
            </w:r>
          </w:p>
        </w:tc>
      </w:tr>
      <w:tr w:rsidR="00415689" w:rsidRPr="00415689" w:rsidTr="00415689">
        <w:trPr>
          <w:trHeight w:val="300"/>
        </w:trPr>
        <w:tc>
          <w:tcPr>
            <w:tcW w:w="2833" w:type="dxa"/>
            <w:tcBorders>
              <w:top w:val="nil"/>
              <w:left w:val="single" w:sz="4" w:space="0" w:color="auto"/>
              <w:bottom w:val="single" w:sz="4" w:space="0" w:color="auto"/>
              <w:right w:val="single" w:sz="4" w:space="0" w:color="auto"/>
            </w:tcBorders>
            <w:noWrap/>
            <w:vAlign w:val="center"/>
            <w:hideMark/>
          </w:tcPr>
          <w:p w:rsidR="00415689" w:rsidRPr="00415689" w:rsidRDefault="00415689" w:rsidP="00415689">
            <w:pPr>
              <w:ind w:left="0" w:firstLine="567"/>
              <w:rPr>
                <w:color w:val="000000"/>
                <w:sz w:val="18"/>
                <w:szCs w:val="18"/>
              </w:rPr>
            </w:pPr>
            <w:r w:rsidRPr="00415689">
              <w:rPr>
                <w:color w:val="000000"/>
                <w:sz w:val="18"/>
                <w:szCs w:val="18"/>
              </w:rPr>
              <w:t>122</w:t>
            </w:r>
          </w:p>
        </w:tc>
        <w:tc>
          <w:tcPr>
            <w:tcW w:w="4397" w:type="dxa"/>
            <w:tcBorders>
              <w:top w:val="nil"/>
              <w:left w:val="nil"/>
              <w:bottom w:val="single" w:sz="4" w:space="0" w:color="auto"/>
              <w:right w:val="single" w:sz="4" w:space="0" w:color="auto"/>
            </w:tcBorders>
            <w:noWrap/>
            <w:hideMark/>
          </w:tcPr>
          <w:p w:rsidR="00415689" w:rsidRPr="00415689" w:rsidRDefault="00415689" w:rsidP="00415689">
            <w:pPr>
              <w:ind w:left="0" w:firstLine="567"/>
              <w:rPr>
                <w:bCs/>
                <w:color w:val="000000"/>
                <w:sz w:val="18"/>
                <w:szCs w:val="18"/>
              </w:rPr>
            </w:pPr>
            <w:r w:rsidRPr="00415689">
              <w:rPr>
                <w:bCs/>
                <w:color w:val="000000"/>
                <w:sz w:val="18"/>
                <w:szCs w:val="18"/>
              </w:rPr>
              <w:t>401238,6800</w:t>
            </w:r>
          </w:p>
        </w:tc>
        <w:tc>
          <w:tcPr>
            <w:tcW w:w="3084" w:type="dxa"/>
            <w:tcBorders>
              <w:top w:val="nil"/>
              <w:left w:val="nil"/>
              <w:bottom w:val="single" w:sz="4" w:space="0" w:color="auto"/>
              <w:right w:val="single" w:sz="4" w:space="0" w:color="auto"/>
            </w:tcBorders>
            <w:noWrap/>
            <w:hideMark/>
          </w:tcPr>
          <w:p w:rsidR="00415689" w:rsidRPr="00415689" w:rsidRDefault="00415689" w:rsidP="00415689">
            <w:pPr>
              <w:ind w:left="0" w:firstLine="567"/>
              <w:rPr>
                <w:bCs/>
                <w:color w:val="000000"/>
                <w:sz w:val="18"/>
                <w:szCs w:val="18"/>
              </w:rPr>
            </w:pPr>
            <w:r w:rsidRPr="00415689">
              <w:rPr>
                <w:bCs/>
                <w:color w:val="000000"/>
                <w:sz w:val="18"/>
                <w:szCs w:val="18"/>
              </w:rPr>
              <w:t>3340953,3700</w:t>
            </w:r>
          </w:p>
        </w:tc>
      </w:tr>
      <w:tr w:rsidR="00415689" w:rsidRPr="00415689" w:rsidTr="00415689">
        <w:trPr>
          <w:trHeight w:val="300"/>
        </w:trPr>
        <w:tc>
          <w:tcPr>
            <w:tcW w:w="2833" w:type="dxa"/>
            <w:tcBorders>
              <w:top w:val="nil"/>
              <w:left w:val="single" w:sz="4" w:space="0" w:color="auto"/>
              <w:bottom w:val="single" w:sz="4" w:space="0" w:color="auto"/>
              <w:right w:val="single" w:sz="4" w:space="0" w:color="auto"/>
            </w:tcBorders>
            <w:noWrap/>
            <w:vAlign w:val="center"/>
            <w:hideMark/>
          </w:tcPr>
          <w:p w:rsidR="00415689" w:rsidRPr="00415689" w:rsidRDefault="00415689" w:rsidP="00415689">
            <w:pPr>
              <w:ind w:left="0" w:firstLine="567"/>
              <w:rPr>
                <w:color w:val="000000"/>
                <w:sz w:val="18"/>
                <w:szCs w:val="18"/>
              </w:rPr>
            </w:pPr>
            <w:r w:rsidRPr="00415689">
              <w:rPr>
                <w:color w:val="000000"/>
                <w:sz w:val="18"/>
                <w:szCs w:val="18"/>
              </w:rPr>
              <w:t>123</w:t>
            </w:r>
          </w:p>
        </w:tc>
        <w:tc>
          <w:tcPr>
            <w:tcW w:w="4397" w:type="dxa"/>
            <w:tcBorders>
              <w:top w:val="nil"/>
              <w:left w:val="nil"/>
              <w:bottom w:val="single" w:sz="4" w:space="0" w:color="auto"/>
              <w:right w:val="single" w:sz="4" w:space="0" w:color="auto"/>
            </w:tcBorders>
            <w:noWrap/>
            <w:hideMark/>
          </w:tcPr>
          <w:p w:rsidR="00415689" w:rsidRPr="00415689" w:rsidRDefault="00415689" w:rsidP="00415689">
            <w:pPr>
              <w:ind w:left="0" w:firstLine="567"/>
              <w:rPr>
                <w:bCs/>
                <w:color w:val="000000"/>
                <w:sz w:val="18"/>
                <w:szCs w:val="18"/>
              </w:rPr>
            </w:pPr>
            <w:r w:rsidRPr="00415689">
              <w:rPr>
                <w:bCs/>
                <w:color w:val="000000"/>
                <w:sz w:val="18"/>
                <w:szCs w:val="18"/>
              </w:rPr>
              <w:t>401302,4700</w:t>
            </w:r>
          </w:p>
        </w:tc>
        <w:tc>
          <w:tcPr>
            <w:tcW w:w="3084" w:type="dxa"/>
            <w:tcBorders>
              <w:top w:val="nil"/>
              <w:left w:val="nil"/>
              <w:bottom w:val="single" w:sz="4" w:space="0" w:color="auto"/>
              <w:right w:val="single" w:sz="4" w:space="0" w:color="auto"/>
            </w:tcBorders>
            <w:noWrap/>
            <w:hideMark/>
          </w:tcPr>
          <w:p w:rsidR="00415689" w:rsidRPr="00415689" w:rsidRDefault="00415689" w:rsidP="00415689">
            <w:pPr>
              <w:ind w:left="0" w:firstLine="567"/>
              <w:rPr>
                <w:bCs/>
                <w:color w:val="000000"/>
                <w:sz w:val="18"/>
                <w:szCs w:val="18"/>
              </w:rPr>
            </w:pPr>
            <w:r w:rsidRPr="00415689">
              <w:rPr>
                <w:bCs/>
                <w:color w:val="000000"/>
                <w:sz w:val="18"/>
                <w:szCs w:val="18"/>
              </w:rPr>
              <w:t>3340910,6200</w:t>
            </w:r>
          </w:p>
        </w:tc>
      </w:tr>
      <w:tr w:rsidR="00415689" w:rsidRPr="00415689" w:rsidTr="00415689">
        <w:trPr>
          <w:trHeight w:val="300"/>
        </w:trPr>
        <w:tc>
          <w:tcPr>
            <w:tcW w:w="2833" w:type="dxa"/>
            <w:tcBorders>
              <w:top w:val="nil"/>
              <w:left w:val="single" w:sz="4" w:space="0" w:color="auto"/>
              <w:bottom w:val="single" w:sz="4" w:space="0" w:color="auto"/>
              <w:right w:val="single" w:sz="4" w:space="0" w:color="auto"/>
            </w:tcBorders>
            <w:noWrap/>
            <w:vAlign w:val="center"/>
            <w:hideMark/>
          </w:tcPr>
          <w:p w:rsidR="00415689" w:rsidRPr="00415689" w:rsidRDefault="00415689" w:rsidP="00415689">
            <w:pPr>
              <w:ind w:left="0" w:firstLine="567"/>
              <w:rPr>
                <w:color w:val="000000"/>
                <w:sz w:val="18"/>
                <w:szCs w:val="18"/>
              </w:rPr>
            </w:pPr>
            <w:r w:rsidRPr="00415689">
              <w:rPr>
                <w:color w:val="000000"/>
                <w:sz w:val="18"/>
                <w:szCs w:val="18"/>
              </w:rPr>
              <w:t>124</w:t>
            </w:r>
          </w:p>
        </w:tc>
        <w:tc>
          <w:tcPr>
            <w:tcW w:w="4397" w:type="dxa"/>
            <w:tcBorders>
              <w:top w:val="nil"/>
              <w:left w:val="nil"/>
              <w:bottom w:val="single" w:sz="4" w:space="0" w:color="auto"/>
              <w:right w:val="single" w:sz="4" w:space="0" w:color="auto"/>
            </w:tcBorders>
            <w:noWrap/>
            <w:hideMark/>
          </w:tcPr>
          <w:p w:rsidR="00415689" w:rsidRPr="00415689" w:rsidRDefault="00415689" w:rsidP="00415689">
            <w:pPr>
              <w:ind w:left="0" w:firstLine="567"/>
              <w:rPr>
                <w:bCs/>
                <w:color w:val="000000"/>
                <w:sz w:val="18"/>
                <w:szCs w:val="18"/>
              </w:rPr>
            </w:pPr>
            <w:r w:rsidRPr="00415689">
              <w:rPr>
                <w:bCs/>
                <w:color w:val="000000"/>
                <w:sz w:val="18"/>
                <w:szCs w:val="18"/>
              </w:rPr>
              <w:t>401303,2700</w:t>
            </w:r>
          </w:p>
        </w:tc>
        <w:tc>
          <w:tcPr>
            <w:tcW w:w="3084" w:type="dxa"/>
            <w:tcBorders>
              <w:top w:val="nil"/>
              <w:left w:val="nil"/>
              <w:bottom w:val="single" w:sz="4" w:space="0" w:color="auto"/>
              <w:right w:val="single" w:sz="4" w:space="0" w:color="auto"/>
            </w:tcBorders>
            <w:noWrap/>
            <w:hideMark/>
          </w:tcPr>
          <w:p w:rsidR="00415689" w:rsidRPr="00415689" w:rsidRDefault="00415689" w:rsidP="00415689">
            <w:pPr>
              <w:ind w:left="0" w:firstLine="567"/>
              <w:rPr>
                <w:bCs/>
                <w:color w:val="000000"/>
                <w:sz w:val="18"/>
                <w:szCs w:val="18"/>
              </w:rPr>
            </w:pPr>
            <w:r w:rsidRPr="00415689">
              <w:rPr>
                <w:bCs/>
                <w:color w:val="000000"/>
                <w:sz w:val="18"/>
                <w:szCs w:val="18"/>
              </w:rPr>
              <w:t>3340906,1700</w:t>
            </w:r>
          </w:p>
        </w:tc>
      </w:tr>
      <w:tr w:rsidR="00415689" w:rsidRPr="00415689" w:rsidTr="00415689">
        <w:trPr>
          <w:trHeight w:val="300"/>
        </w:trPr>
        <w:tc>
          <w:tcPr>
            <w:tcW w:w="2833" w:type="dxa"/>
            <w:tcBorders>
              <w:top w:val="nil"/>
              <w:left w:val="single" w:sz="4" w:space="0" w:color="auto"/>
              <w:bottom w:val="single" w:sz="4" w:space="0" w:color="auto"/>
              <w:right w:val="single" w:sz="4" w:space="0" w:color="auto"/>
            </w:tcBorders>
            <w:noWrap/>
            <w:vAlign w:val="center"/>
            <w:hideMark/>
          </w:tcPr>
          <w:p w:rsidR="00415689" w:rsidRPr="00415689" w:rsidRDefault="00415689" w:rsidP="00415689">
            <w:pPr>
              <w:ind w:left="0" w:firstLine="567"/>
              <w:rPr>
                <w:color w:val="000000"/>
                <w:sz w:val="18"/>
                <w:szCs w:val="18"/>
              </w:rPr>
            </w:pPr>
            <w:r w:rsidRPr="00415689">
              <w:rPr>
                <w:color w:val="000000"/>
                <w:sz w:val="18"/>
                <w:szCs w:val="18"/>
              </w:rPr>
              <w:t>125</w:t>
            </w:r>
          </w:p>
        </w:tc>
        <w:tc>
          <w:tcPr>
            <w:tcW w:w="4397" w:type="dxa"/>
            <w:tcBorders>
              <w:top w:val="nil"/>
              <w:left w:val="nil"/>
              <w:bottom w:val="single" w:sz="4" w:space="0" w:color="auto"/>
              <w:right w:val="single" w:sz="4" w:space="0" w:color="auto"/>
            </w:tcBorders>
            <w:noWrap/>
            <w:hideMark/>
          </w:tcPr>
          <w:p w:rsidR="00415689" w:rsidRPr="00415689" w:rsidRDefault="00415689" w:rsidP="00415689">
            <w:pPr>
              <w:ind w:left="0" w:firstLine="567"/>
              <w:rPr>
                <w:bCs/>
                <w:color w:val="000000"/>
                <w:sz w:val="18"/>
                <w:szCs w:val="18"/>
              </w:rPr>
            </w:pPr>
            <w:r w:rsidRPr="00415689">
              <w:rPr>
                <w:bCs/>
                <w:color w:val="000000"/>
                <w:sz w:val="18"/>
                <w:szCs w:val="18"/>
              </w:rPr>
              <w:t>401173,7100</w:t>
            </w:r>
          </w:p>
        </w:tc>
        <w:tc>
          <w:tcPr>
            <w:tcW w:w="3084" w:type="dxa"/>
            <w:tcBorders>
              <w:top w:val="nil"/>
              <w:left w:val="nil"/>
              <w:bottom w:val="single" w:sz="4" w:space="0" w:color="auto"/>
              <w:right w:val="single" w:sz="4" w:space="0" w:color="auto"/>
            </w:tcBorders>
            <w:noWrap/>
            <w:hideMark/>
          </w:tcPr>
          <w:p w:rsidR="00415689" w:rsidRPr="00415689" w:rsidRDefault="00415689" w:rsidP="00415689">
            <w:pPr>
              <w:ind w:left="0" w:firstLine="567"/>
              <w:rPr>
                <w:bCs/>
                <w:color w:val="000000"/>
                <w:sz w:val="18"/>
                <w:szCs w:val="18"/>
              </w:rPr>
            </w:pPr>
            <w:r w:rsidRPr="00415689">
              <w:rPr>
                <w:bCs/>
                <w:color w:val="000000"/>
                <w:sz w:val="18"/>
                <w:szCs w:val="18"/>
              </w:rPr>
              <w:t>3340725,0500</w:t>
            </w:r>
          </w:p>
        </w:tc>
      </w:tr>
      <w:tr w:rsidR="00415689" w:rsidRPr="00415689" w:rsidTr="00415689">
        <w:trPr>
          <w:trHeight w:val="300"/>
        </w:trPr>
        <w:tc>
          <w:tcPr>
            <w:tcW w:w="2833" w:type="dxa"/>
            <w:tcBorders>
              <w:top w:val="nil"/>
              <w:left w:val="single" w:sz="4" w:space="0" w:color="auto"/>
              <w:bottom w:val="single" w:sz="4" w:space="0" w:color="auto"/>
              <w:right w:val="single" w:sz="4" w:space="0" w:color="auto"/>
            </w:tcBorders>
            <w:noWrap/>
            <w:vAlign w:val="center"/>
            <w:hideMark/>
          </w:tcPr>
          <w:p w:rsidR="00415689" w:rsidRPr="00415689" w:rsidRDefault="00415689" w:rsidP="00415689">
            <w:pPr>
              <w:ind w:left="0" w:firstLine="567"/>
              <w:rPr>
                <w:color w:val="000000"/>
                <w:sz w:val="18"/>
                <w:szCs w:val="18"/>
              </w:rPr>
            </w:pPr>
            <w:r w:rsidRPr="00415689">
              <w:rPr>
                <w:color w:val="000000"/>
                <w:sz w:val="18"/>
                <w:szCs w:val="18"/>
              </w:rPr>
              <w:t>126</w:t>
            </w:r>
          </w:p>
        </w:tc>
        <w:tc>
          <w:tcPr>
            <w:tcW w:w="4397" w:type="dxa"/>
            <w:tcBorders>
              <w:top w:val="nil"/>
              <w:left w:val="nil"/>
              <w:bottom w:val="single" w:sz="4" w:space="0" w:color="auto"/>
              <w:right w:val="single" w:sz="4" w:space="0" w:color="auto"/>
            </w:tcBorders>
            <w:noWrap/>
            <w:hideMark/>
          </w:tcPr>
          <w:p w:rsidR="00415689" w:rsidRPr="00415689" w:rsidRDefault="00415689" w:rsidP="00415689">
            <w:pPr>
              <w:ind w:left="0" w:firstLine="567"/>
              <w:rPr>
                <w:bCs/>
                <w:color w:val="000000"/>
                <w:sz w:val="18"/>
                <w:szCs w:val="18"/>
              </w:rPr>
            </w:pPr>
            <w:r w:rsidRPr="00415689">
              <w:rPr>
                <w:bCs/>
                <w:color w:val="000000"/>
                <w:sz w:val="18"/>
                <w:szCs w:val="18"/>
              </w:rPr>
              <w:t>401169,5300</w:t>
            </w:r>
          </w:p>
        </w:tc>
        <w:tc>
          <w:tcPr>
            <w:tcW w:w="3084" w:type="dxa"/>
            <w:tcBorders>
              <w:top w:val="nil"/>
              <w:left w:val="nil"/>
              <w:bottom w:val="single" w:sz="4" w:space="0" w:color="auto"/>
              <w:right w:val="single" w:sz="4" w:space="0" w:color="auto"/>
            </w:tcBorders>
            <w:noWrap/>
            <w:hideMark/>
          </w:tcPr>
          <w:p w:rsidR="00415689" w:rsidRPr="00415689" w:rsidRDefault="00415689" w:rsidP="00415689">
            <w:pPr>
              <w:ind w:left="0" w:firstLine="567"/>
              <w:rPr>
                <w:bCs/>
                <w:color w:val="000000"/>
                <w:sz w:val="18"/>
                <w:szCs w:val="18"/>
              </w:rPr>
            </w:pPr>
            <w:r w:rsidRPr="00415689">
              <w:rPr>
                <w:bCs/>
                <w:color w:val="000000"/>
                <w:sz w:val="18"/>
                <w:szCs w:val="18"/>
              </w:rPr>
              <w:t>3340724,3500</w:t>
            </w:r>
          </w:p>
        </w:tc>
      </w:tr>
      <w:tr w:rsidR="00415689" w:rsidRPr="00415689" w:rsidTr="00415689">
        <w:trPr>
          <w:trHeight w:val="300"/>
        </w:trPr>
        <w:tc>
          <w:tcPr>
            <w:tcW w:w="2833" w:type="dxa"/>
            <w:tcBorders>
              <w:top w:val="nil"/>
              <w:left w:val="single" w:sz="4" w:space="0" w:color="auto"/>
              <w:bottom w:val="single" w:sz="4" w:space="0" w:color="auto"/>
              <w:right w:val="single" w:sz="4" w:space="0" w:color="auto"/>
            </w:tcBorders>
            <w:noWrap/>
            <w:vAlign w:val="center"/>
            <w:hideMark/>
          </w:tcPr>
          <w:p w:rsidR="00415689" w:rsidRPr="00415689" w:rsidRDefault="00415689" w:rsidP="00415689">
            <w:pPr>
              <w:ind w:left="0" w:firstLine="567"/>
              <w:rPr>
                <w:color w:val="000000"/>
                <w:sz w:val="18"/>
                <w:szCs w:val="18"/>
              </w:rPr>
            </w:pPr>
            <w:r w:rsidRPr="00415689">
              <w:rPr>
                <w:color w:val="000000"/>
                <w:sz w:val="18"/>
                <w:szCs w:val="18"/>
              </w:rPr>
              <w:t>127</w:t>
            </w:r>
          </w:p>
        </w:tc>
        <w:tc>
          <w:tcPr>
            <w:tcW w:w="4397" w:type="dxa"/>
            <w:tcBorders>
              <w:top w:val="nil"/>
              <w:left w:val="nil"/>
              <w:bottom w:val="single" w:sz="4" w:space="0" w:color="auto"/>
              <w:right w:val="single" w:sz="4" w:space="0" w:color="auto"/>
            </w:tcBorders>
            <w:noWrap/>
            <w:hideMark/>
          </w:tcPr>
          <w:p w:rsidR="00415689" w:rsidRPr="00415689" w:rsidRDefault="00415689" w:rsidP="00415689">
            <w:pPr>
              <w:ind w:left="0" w:firstLine="567"/>
              <w:rPr>
                <w:bCs/>
                <w:color w:val="000000"/>
                <w:sz w:val="18"/>
                <w:szCs w:val="18"/>
              </w:rPr>
            </w:pPr>
            <w:r w:rsidRPr="00415689">
              <w:rPr>
                <w:bCs/>
                <w:color w:val="000000"/>
                <w:sz w:val="18"/>
                <w:szCs w:val="18"/>
              </w:rPr>
              <w:t>401106,9000</w:t>
            </w:r>
          </w:p>
        </w:tc>
        <w:tc>
          <w:tcPr>
            <w:tcW w:w="3084" w:type="dxa"/>
            <w:tcBorders>
              <w:top w:val="nil"/>
              <w:left w:val="nil"/>
              <w:bottom w:val="single" w:sz="4" w:space="0" w:color="auto"/>
              <w:right w:val="single" w:sz="4" w:space="0" w:color="auto"/>
            </w:tcBorders>
            <w:noWrap/>
            <w:hideMark/>
          </w:tcPr>
          <w:p w:rsidR="00415689" w:rsidRPr="00415689" w:rsidRDefault="00415689" w:rsidP="00415689">
            <w:pPr>
              <w:ind w:left="0" w:firstLine="567"/>
              <w:rPr>
                <w:bCs/>
                <w:color w:val="000000"/>
                <w:sz w:val="18"/>
                <w:szCs w:val="18"/>
              </w:rPr>
            </w:pPr>
            <w:r w:rsidRPr="00415689">
              <w:rPr>
                <w:bCs/>
                <w:color w:val="000000"/>
                <w:sz w:val="18"/>
                <w:szCs w:val="18"/>
              </w:rPr>
              <w:t>3340769,1500</w:t>
            </w:r>
          </w:p>
        </w:tc>
      </w:tr>
      <w:tr w:rsidR="00415689" w:rsidRPr="00415689" w:rsidTr="00415689">
        <w:trPr>
          <w:trHeight w:val="300"/>
        </w:trPr>
        <w:tc>
          <w:tcPr>
            <w:tcW w:w="2833" w:type="dxa"/>
            <w:tcBorders>
              <w:top w:val="nil"/>
              <w:left w:val="single" w:sz="4" w:space="0" w:color="auto"/>
              <w:bottom w:val="single" w:sz="4" w:space="0" w:color="auto"/>
              <w:right w:val="single" w:sz="4" w:space="0" w:color="auto"/>
            </w:tcBorders>
            <w:noWrap/>
            <w:vAlign w:val="center"/>
            <w:hideMark/>
          </w:tcPr>
          <w:p w:rsidR="00415689" w:rsidRPr="00415689" w:rsidRDefault="00415689" w:rsidP="00415689">
            <w:pPr>
              <w:ind w:left="0" w:firstLine="567"/>
              <w:rPr>
                <w:color w:val="000000"/>
                <w:sz w:val="18"/>
                <w:szCs w:val="18"/>
              </w:rPr>
            </w:pPr>
            <w:r w:rsidRPr="00415689">
              <w:rPr>
                <w:color w:val="000000"/>
                <w:sz w:val="18"/>
                <w:szCs w:val="18"/>
              </w:rPr>
              <w:t>128</w:t>
            </w:r>
          </w:p>
        </w:tc>
        <w:tc>
          <w:tcPr>
            <w:tcW w:w="4397" w:type="dxa"/>
            <w:tcBorders>
              <w:top w:val="nil"/>
              <w:left w:val="nil"/>
              <w:bottom w:val="single" w:sz="4" w:space="0" w:color="auto"/>
              <w:right w:val="single" w:sz="4" w:space="0" w:color="auto"/>
            </w:tcBorders>
            <w:noWrap/>
            <w:hideMark/>
          </w:tcPr>
          <w:p w:rsidR="00415689" w:rsidRPr="00415689" w:rsidRDefault="00415689" w:rsidP="00415689">
            <w:pPr>
              <w:ind w:left="0" w:firstLine="567"/>
              <w:rPr>
                <w:bCs/>
                <w:color w:val="000000"/>
                <w:sz w:val="18"/>
                <w:szCs w:val="18"/>
              </w:rPr>
            </w:pPr>
            <w:r w:rsidRPr="00415689">
              <w:rPr>
                <w:bCs/>
                <w:color w:val="000000"/>
                <w:sz w:val="18"/>
                <w:szCs w:val="18"/>
              </w:rPr>
              <w:t>401151,9800</w:t>
            </w:r>
          </w:p>
        </w:tc>
        <w:tc>
          <w:tcPr>
            <w:tcW w:w="3084" w:type="dxa"/>
            <w:tcBorders>
              <w:top w:val="nil"/>
              <w:left w:val="nil"/>
              <w:bottom w:val="single" w:sz="4" w:space="0" w:color="auto"/>
              <w:right w:val="single" w:sz="4" w:space="0" w:color="auto"/>
            </w:tcBorders>
            <w:noWrap/>
            <w:hideMark/>
          </w:tcPr>
          <w:p w:rsidR="00415689" w:rsidRPr="00415689" w:rsidRDefault="00415689" w:rsidP="00415689">
            <w:pPr>
              <w:ind w:left="0" w:firstLine="567"/>
              <w:rPr>
                <w:bCs/>
                <w:color w:val="000000"/>
                <w:sz w:val="18"/>
                <w:szCs w:val="18"/>
              </w:rPr>
            </w:pPr>
            <w:r w:rsidRPr="00415689">
              <w:rPr>
                <w:bCs/>
                <w:color w:val="000000"/>
                <w:sz w:val="18"/>
                <w:szCs w:val="18"/>
              </w:rPr>
              <w:t>3340832,1700</w:t>
            </w:r>
          </w:p>
        </w:tc>
      </w:tr>
      <w:tr w:rsidR="00415689" w:rsidRPr="00415689" w:rsidTr="00415689">
        <w:trPr>
          <w:trHeight w:val="300"/>
        </w:trPr>
        <w:tc>
          <w:tcPr>
            <w:tcW w:w="2833" w:type="dxa"/>
            <w:tcBorders>
              <w:top w:val="nil"/>
              <w:left w:val="single" w:sz="4" w:space="0" w:color="auto"/>
              <w:bottom w:val="single" w:sz="4" w:space="0" w:color="auto"/>
              <w:right w:val="single" w:sz="4" w:space="0" w:color="auto"/>
            </w:tcBorders>
            <w:noWrap/>
            <w:vAlign w:val="center"/>
            <w:hideMark/>
          </w:tcPr>
          <w:p w:rsidR="00415689" w:rsidRPr="00415689" w:rsidRDefault="00415689" w:rsidP="00415689">
            <w:pPr>
              <w:ind w:left="0" w:firstLine="567"/>
              <w:rPr>
                <w:color w:val="000000"/>
                <w:sz w:val="18"/>
                <w:szCs w:val="18"/>
              </w:rPr>
            </w:pPr>
            <w:r w:rsidRPr="00415689">
              <w:rPr>
                <w:color w:val="000000"/>
                <w:sz w:val="18"/>
                <w:szCs w:val="18"/>
              </w:rPr>
              <w:t>129</w:t>
            </w:r>
          </w:p>
        </w:tc>
        <w:tc>
          <w:tcPr>
            <w:tcW w:w="4397" w:type="dxa"/>
            <w:tcBorders>
              <w:top w:val="nil"/>
              <w:left w:val="nil"/>
              <w:bottom w:val="single" w:sz="4" w:space="0" w:color="auto"/>
              <w:right w:val="single" w:sz="4" w:space="0" w:color="auto"/>
            </w:tcBorders>
            <w:noWrap/>
            <w:hideMark/>
          </w:tcPr>
          <w:p w:rsidR="00415689" w:rsidRPr="00415689" w:rsidRDefault="00415689" w:rsidP="00415689">
            <w:pPr>
              <w:ind w:left="0" w:firstLine="567"/>
              <w:rPr>
                <w:bCs/>
                <w:color w:val="000000"/>
                <w:sz w:val="18"/>
                <w:szCs w:val="18"/>
              </w:rPr>
            </w:pPr>
            <w:r w:rsidRPr="00415689">
              <w:rPr>
                <w:bCs/>
                <w:color w:val="000000"/>
                <w:sz w:val="18"/>
                <w:szCs w:val="18"/>
              </w:rPr>
              <w:t>401139,7800</w:t>
            </w:r>
          </w:p>
        </w:tc>
        <w:tc>
          <w:tcPr>
            <w:tcW w:w="3084" w:type="dxa"/>
            <w:tcBorders>
              <w:top w:val="nil"/>
              <w:left w:val="nil"/>
              <w:bottom w:val="single" w:sz="4" w:space="0" w:color="auto"/>
              <w:right w:val="single" w:sz="4" w:space="0" w:color="auto"/>
            </w:tcBorders>
            <w:noWrap/>
            <w:hideMark/>
          </w:tcPr>
          <w:p w:rsidR="00415689" w:rsidRPr="00415689" w:rsidRDefault="00415689" w:rsidP="00415689">
            <w:pPr>
              <w:ind w:left="0" w:firstLine="567"/>
              <w:rPr>
                <w:bCs/>
                <w:color w:val="000000"/>
                <w:sz w:val="18"/>
                <w:szCs w:val="18"/>
              </w:rPr>
            </w:pPr>
            <w:r w:rsidRPr="00415689">
              <w:rPr>
                <w:bCs/>
                <w:color w:val="000000"/>
                <w:sz w:val="18"/>
                <w:szCs w:val="18"/>
              </w:rPr>
              <w:t>3340840,9000</w:t>
            </w:r>
          </w:p>
        </w:tc>
      </w:tr>
      <w:tr w:rsidR="00415689" w:rsidRPr="00415689" w:rsidTr="00415689">
        <w:trPr>
          <w:trHeight w:val="300"/>
        </w:trPr>
        <w:tc>
          <w:tcPr>
            <w:tcW w:w="2833" w:type="dxa"/>
            <w:tcBorders>
              <w:top w:val="nil"/>
              <w:left w:val="single" w:sz="4" w:space="0" w:color="auto"/>
              <w:bottom w:val="single" w:sz="4" w:space="0" w:color="auto"/>
              <w:right w:val="single" w:sz="4" w:space="0" w:color="auto"/>
            </w:tcBorders>
            <w:noWrap/>
            <w:vAlign w:val="center"/>
            <w:hideMark/>
          </w:tcPr>
          <w:p w:rsidR="00415689" w:rsidRPr="00415689" w:rsidRDefault="00415689" w:rsidP="00415689">
            <w:pPr>
              <w:ind w:left="0" w:firstLine="567"/>
              <w:rPr>
                <w:color w:val="000000"/>
                <w:sz w:val="18"/>
                <w:szCs w:val="18"/>
              </w:rPr>
            </w:pPr>
            <w:r w:rsidRPr="00415689">
              <w:rPr>
                <w:color w:val="000000"/>
                <w:sz w:val="18"/>
                <w:szCs w:val="18"/>
              </w:rPr>
              <w:t>130</w:t>
            </w:r>
          </w:p>
        </w:tc>
        <w:tc>
          <w:tcPr>
            <w:tcW w:w="4397" w:type="dxa"/>
            <w:tcBorders>
              <w:top w:val="nil"/>
              <w:left w:val="nil"/>
              <w:bottom w:val="single" w:sz="4" w:space="0" w:color="auto"/>
              <w:right w:val="single" w:sz="4" w:space="0" w:color="auto"/>
            </w:tcBorders>
            <w:noWrap/>
            <w:hideMark/>
          </w:tcPr>
          <w:p w:rsidR="00415689" w:rsidRPr="00415689" w:rsidRDefault="00415689" w:rsidP="00415689">
            <w:pPr>
              <w:ind w:left="0" w:firstLine="567"/>
              <w:rPr>
                <w:bCs/>
                <w:color w:val="000000"/>
                <w:sz w:val="18"/>
                <w:szCs w:val="18"/>
              </w:rPr>
            </w:pPr>
            <w:r w:rsidRPr="00415689">
              <w:rPr>
                <w:bCs/>
                <w:color w:val="000000"/>
                <w:sz w:val="18"/>
                <w:szCs w:val="18"/>
              </w:rPr>
              <w:t>401151,4100</w:t>
            </w:r>
          </w:p>
        </w:tc>
        <w:tc>
          <w:tcPr>
            <w:tcW w:w="3084" w:type="dxa"/>
            <w:tcBorders>
              <w:top w:val="nil"/>
              <w:left w:val="nil"/>
              <w:bottom w:val="single" w:sz="4" w:space="0" w:color="auto"/>
              <w:right w:val="single" w:sz="4" w:space="0" w:color="auto"/>
            </w:tcBorders>
            <w:noWrap/>
            <w:hideMark/>
          </w:tcPr>
          <w:p w:rsidR="00415689" w:rsidRPr="00415689" w:rsidRDefault="00415689" w:rsidP="00415689">
            <w:pPr>
              <w:ind w:left="0" w:firstLine="567"/>
              <w:rPr>
                <w:bCs/>
                <w:color w:val="000000"/>
                <w:sz w:val="18"/>
                <w:szCs w:val="18"/>
              </w:rPr>
            </w:pPr>
            <w:r w:rsidRPr="00415689">
              <w:rPr>
                <w:bCs/>
                <w:color w:val="000000"/>
                <w:sz w:val="18"/>
                <w:szCs w:val="18"/>
              </w:rPr>
              <w:t>3341027,7200</w:t>
            </w:r>
          </w:p>
        </w:tc>
      </w:tr>
      <w:tr w:rsidR="00415689" w:rsidRPr="00415689" w:rsidTr="00415689">
        <w:trPr>
          <w:trHeight w:val="300"/>
        </w:trPr>
        <w:tc>
          <w:tcPr>
            <w:tcW w:w="2833" w:type="dxa"/>
            <w:tcBorders>
              <w:top w:val="nil"/>
              <w:left w:val="single" w:sz="4" w:space="0" w:color="auto"/>
              <w:bottom w:val="single" w:sz="4" w:space="0" w:color="auto"/>
              <w:right w:val="single" w:sz="4" w:space="0" w:color="auto"/>
            </w:tcBorders>
            <w:noWrap/>
            <w:vAlign w:val="center"/>
            <w:hideMark/>
          </w:tcPr>
          <w:p w:rsidR="00415689" w:rsidRPr="00415689" w:rsidRDefault="00415689" w:rsidP="00415689">
            <w:pPr>
              <w:ind w:left="0" w:firstLine="567"/>
              <w:rPr>
                <w:color w:val="000000"/>
                <w:sz w:val="18"/>
                <w:szCs w:val="18"/>
              </w:rPr>
            </w:pPr>
            <w:r w:rsidRPr="00415689">
              <w:rPr>
                <w:color w:val="000000"/>
                <w:sz w:val="18"/>
                <w:szCs w:val="18"/>
              </w:rPr>
              <w:t>131</w:t>
            </w:r>
          </w:p>
        </w:tc>
        <w:tc>
          <w:tcPr>
            <w:tcW w:w="4397" w:type="dxa"/>
            <w:tcBorders>
              <w:top w:val="nil"/>
              <w:left w:val="nil"/>
              <w:bottom w:val="single" w:sz="4" w:space="0" w:color="auto"/>
              <w:right w:val="single" w:sz="4" w:space="0" w:color="auto"/>
            </w:tcBorders>
            <w:noWrap/>
            <w:hideMark/>
          </w:tcPr>
          <w:p w:rsidR="00415689" w:rsidRPr="00415689" w:rsidRDefault="00415689" w:rsidP="00415689">
            <w:pPr>
              <w:ind w:left="0" w:firstLine="567"/>
              <w:rPr>
                <w:bCs/>
                <w:color w:val="000000"/>
                <w:sz w:val="18"/>
                <w:szCs w:val="18"/>
              </w:rPr>
            </w:pPr>
            <w:r w:rsidRPr="00415689">
              <w:rPr>
                <w:bCs/>
                <w:color w:val="000000"/>
                <w:sz w:val="18"/>
                <w:szCs w:val="18"/>
              </w:rPr>
              <w:t>401168,8500</w:t>
            </w:r>
          </w:p>
        </w:tc>
        <w:tc>
          <w:tcPr>
            <w:tcW w:w="3084" w:type="dxa"/>
            <w:tcBorders>
              <w:top w:val="nil"/>
              <w:left w:val="nil"/>
              <w:bottom w:val="single" w:sz="4" w:space="0" w:color="auto"/>
              <w:right w:val="single" w:sz="4" w:space="0" w:color="auto"/>
            </w:tcBorders>
            <w:noWrap/>
            <w:hideMark/>
          </w:tcPr>
          <w:p w:rsidR="00415689" w:rsidRPr="00415689" w:rsidRDefault="00415689" w:rsidP="00415689">
            <w:pPr>
              <w:ind w:left="0" w:firstLine="567"/>
              <w:rPr>
                <w:bCs/>
                <w:color w:val="000000"/>
                <w:sz w:val="18"/>
                <w:szCs w:val="18"/>
              </w:rPr>
            </w:pPr>
            <w:r w:rsidRPr="00415689">
              <w:rPr>
                <w:bCs/>
                <w:color w:val="000000"/>
                <w:sz w:val="18"/>
                <w:szCs w:val="18"/>
              </w:rPr>
              <w:t>3341018,2300</w:t>
            </w:r>
          </w:p>
        </w:tc>
      </w:tr>
      <w:tr w:rsidR="00415689" w:rsidRPr="00415689" w:rsidTr="00415689">
        <w:trPr>
          <w:trHeight w:val="300"/>
        </w:trPr>
        <w:tc>
          <w:tcPr>
            <w:tcW w:w="2833" w:type="dxa"/>
            <w:tcBorders>
              <w:top w:val="nil"/>
              <w:left w:val="single" w:sz="4" w:space="0" w:color="auto"/>
              <w:bottom w:val="single" w:sz="4" w:space="0" w:color="auto"/>
              <w:right w:val="single" w:sz="4" w:space="0" w:color="auto"/>
            </w:tcBorders>
            <w:noWrap/>
            <w:vAlign w:val="center"/>
            <w:hideMark/>
          </w:tcPr>
          <w:p w:rsidR="00415689" w:rsidRPr="00415689" w:rsidRDefault="00415689" w:rsidP="00415689">
            <w:pPr>
              <w:ind w:left="0" w:firstLine="567"/>
              <w:rPr>
                <w:color w:val="000000"/>
                <w:sz w:val="18"/>
                <w:szCs w:val="18"/>
              </w:rPr>
            </w:pPr>
            <w:r w:rsidRPr="00415689">
              <w:rPr>
                <w:color w:val="000000"/>
                <w:sz w:val="18"/>
                <w:szCs w:val="18"/>
              </w:rPr>
              <w:t>132</w:t>
            </w:r>
          </w:p>
        </w:tc>
        <w:tc>
          <w:tcPr>
            <w:tcW w:w="4397" w:type="dxa"/>
            <w:tcBorders>
              <w:top w:val="nil"/>
              <w:left w:val="nil"/>
              <w:bottom w:val="single" w:sz="4" w:space="0" w:color="auto"/>
              <w:right w:val="single" w:sz="4" w:space="0" w:color="auto"/>
            </w:tcBorders>
            <w:noWrap/>
            <w:hideMark/>
          </w:tcPr>
          <w:p w:rsidR="00415689" w:rsidRPr="00415689" w:rsidRDefault="00415689" w:rsidP="00415689">
            <w:pPr>
              <w:ind w:left="0" w:firstLine="567"/>
              <w:rPr>
                <w:bCs/>
                <w:color w:val="000000"/>
                <w:sz w:val="18"/>
                <w:szCs w:val="18"/>
              </w:rPr>
            </w:pPr>
            <w:r w:rsidRPr="00415689">
              <w:rPr>
                <w:bCs/>
                <w:color w:val="000000"/>
                <w:sz w:val="18"/>
                <w:szCs w:val="18"/>
              </w:rPr>
              <w:t>401331,4800</w:t>
            </w:r>
          </w:p>
        </w:tc>
        <w:tc>
          <w:tcPr>
            <w:tcW w:w="3084" w:type="dxa"/>
            <w:tcBorders>
              <w:top w:val="nil"/>
              <w:left w:val="nil"/>
              <w:bottom w:val="single" w:sz="4" w:space="0" w:color="auto"/>
              <w:right w:val="single" w:sz="4" w:space="0" w:color="auto"/>
            </w:tcBorders>
            <w:noWrap/>
            <w:hideMark/>
          </w:tcPr>
          <w:p w:rsidR="00415689" w:rsidRPr="00415689" w:rsidRDefault="00415689" w:rsidP="00415689">
            <w:pPr>
              <w:ind w:left="0" w:firstLine="567"/>
              <w:rPr>
                <w:bCs/>
                <w:color w:val="000000"/>
                <w:sz w:val="18"/>
                <w:szCs w:val="18"/>
              </w:rPr>
            </w:pPr>
            <w:r w:rsidRPr="00415689">
              <w:rPr>
                <w:bCs/>
                <w:color w:val="000000"/>
                <w:sz w:val="18"/>
                <w:szCs w:val="18"/>
              </w:rPr>
              <w:t>3340909,2300</w:t>
            </w:r>
          </w:p>
        </w:tc>
      </w:tr>
      <w:tr w:rsidR="00415689" w:rsidRPr="00415689" w:rsidTr="00415689">
        <w:trPr>
          <w:trHeight w:val="300"/>
        </w:trPr>
        <w:tc>
          <w:tcPr>
            <w:tcW w:w="2833" w:type="dxa"/>
            <w:tcBorders>
              <w:top w:val="nil"/>
              <w:left w:val="single" w:sz="4" w:space="0" w:color="auto"/>
              <w:bottom w:val="single" w:sz="4" w:space="0" w:color="auto"/>
              <w:right w:val="single" w:sz="4" w:space="0" w:color="auto"/>
            </w:tcBorders>
            <w:noWrap/>
            <w:vAlign w:val="center"/>
            <w:hideMark/>
          </w:tcPr>
          <w:p w:rsidR="00415689" w:rsidRPr="00415689" w:rsidRDefault="00415689" w:rsidP="00415689">
            <w:pPr>
              <w:ind w:left="0" w:firstLine="567"/>
              <w:rPr>
                <w:color w:val="000000"/>
                <w:sz w:val="18"/>
                <w:szCs w:val="18"/>
              </w:rPr>
            </w:pPr>
            <w:r w:rsidRPr="00415689">
              <w:rPr>
                <w:color w:val="000000"/>
                <w:sz w:val="18"/>
                <w:szCs w:val="18"/>
              </w:rPr>
              <w:t>133</w:t>
            </w:r>
          </w:p>
        </w:tc>
        <w:tc>
          <w:tcPr>
            <w:tcW w:w="4397" w:type="dxa"/>
            <w:tcBorders>
              <w:top w:val="nil"/>
              <w:left w:val="nil"/>
              <w:bottom w:val="single" w:sz="4" w:space="0" w:color="auto"/>
              <w:right w:val="single" w:sz="4" w:space="0" w:color="auto"/>
            </w:tcBorders>
            <w:noWrap/>
            <w:hideMark/>
          </w:tcPr>
          <w:p w:rsidR="00415689" w:rsidRPr="00415689" w:rsidRDefault="00415689" w:rsidP="00415689">
            <w:pPr>
              <w:ind w:left="0" w:firstLine="567"/>
              <w:rPr>
                <w:bCs/>
                <w:color w:val="000000"/>
                <w:sz w:val="18"/>
                <w:szCs w:val="18"/>
              </w:rPr>
            </w:pPr>
            <w:r w:rsidRPr="00415689">
              <w:rPr>
                <w:bCs/>
                <w:color w:val="000000"/>
                <w:sz w:val="18"/>
                <w:szCs w:val="18"/>
              </w:rPr>
              <w:t>401435,6300</w:t>
            </w:r>
          </w:p>
        </w:tc>
        <w:tc>
          <w:tcPr>
            <w:tcW w:w="3084" w:type="dxa"/>
            <w:tcBorders>
              <w:top w:val="nil"/>
              <w:left w:val="nil"/>
              <w:bottom w:val="single" w:sz="4" w:space="0" w:color="auto"/>
              <w:right w:val="single" w:sz="4" w:space="0" w:color="auto"/>
            </w:tcBorders>
            <w:noWrap/>
            <w:hideMark/>
          </w:tcPr>
          <w:p w:rsidR="00415689" w:rsidRPr="00415689" w:rsidRDefault="00415689" w:rsidP="00415689">
            <w:pPr>
              <w:ind w:left="0" w:firstLine="567"/>
              <w:rPr>
                <w:bCs/>
                <w:color w:val="000000"/>
                <w:sz w:val="18"/>
                <w:szCs w:val="18"/>
              </w:rPr>
            </w:pPr>
            <w:r w:rsidRPr="00415689">
              <w:rPr>
                <w:bCs/>
                <w:color w:val="000000"/>
                <w:sz w:val="18"/>
                <w:szCs w:val="18"/>
              </w:rPr>
              <w:t>3340776,8100</w:t>
            </w:r>
          </w:p>
        </w:tc>
      </w:tr>
      <w:tr w:rsidR="00415689" w:rsidRPr="00415689" w:rsidTr="00415689">
        <w:trPr>
          <w:trHeight w:val="300"/>
        </w:trPr>
        <w:tc>
          <w:tcPr>
            <w:tcW w:w="2833" w:type="dxa"/>
            <w:tcBorders>
              <w:top w:val="nil"/>
              <w:left w:val="single" w:sz="4" w:space="0" w:color="auto"/>
              <w:bottom w:val="single" w:sz="4" w:space="0" w:color="auto"/>
              <w:right w:val="single" w:sz="4" w:space="0" w:color="auto"/>
            </w:tcBorders>
            <w:noWrap/>
            <w:vAlign w:val="center"/>
            <w:hideMark/>
          </w:tcPr>
          <w:p w:rsidR="00415689" w:rsidRPr="00415689" w:rsidRDefault="00415689" w:rsidP="00415689">
            <w:pPr>
              <w:ind w:left="0" w:firstLine="567"/>
              <w:rPr>
                <w:color w:val="000000"/>
                <w:sz w:val="18"/>
                <w:szCs w:val="18"/>
              </w:rPr>
            </w:pPr>
            <w:r w:rsidRPr="00415689">
              <w:rPr>
                <w:color w:val="000000"/>
                <w:sz w:val="18"/>
                <w:szCs w:val="18"/>
              </w:rPr>
              <w:t>134</w:t>
            </w:r>
          </w:p>
        </w:tc>
        <w:tc>
          <w:tcPr>
            <w:tcW w:w="4397" w:type="dxa"/>
            <w:tcBorders>
              <w:top w:val="nil"/>
              <w:left w:val="nil"/>
              <w:bottom w:val="single" w:sz="4" w:space="0" w:color="auto"/>
              <w:right w:val="single" w:sz="4" w:space="0" w:color="auto"/>
            </w:tcBorders>
            <w:noWrap/>
            <w:hideMark/>
          </w:tcPr>
          <w:p w:rsidR="00415689" w:rsidRPr="00415689" w:rsidRDefault="00415689" w:rsidP="00415689">
            <w:pPr>
              <w:ind w:left="0" w:firstLine="567"/>
              <w:rPr>
                <w:bCs/>
                <w:color w:val="000000"/>
                <w:sz w:val="18"/>
                <w:szCs w:val="18"/>
              </w:rPr>
            </w:pPr>
            <w:r w:rsidRPr="00415689">
              <w:rPr>
                <w:bCs/>
                <w:color w:val="000000"/>
                <w:sz w:val="18"/>
                <w:szCs w:val="18"/>
              </w:rPr>
              <w:t>401444,6500</w:t>
            </w:r>
          </w:p>
        </w:tc>
        <w:tc>
          <w:tcPr>
            <w:tcW w:w="3084" w:type="dxa"/>
            <w:tcBorders>
              <w:top w:val="nil"/>
              <w:left w:val="nil"/>
              <w:bottom w:val="single" w:sz="4" w:space="0" w:color="auto"/>
              <w:right w:val="single" w:sz="4" w:space="0" w:color="auto"/>
            </w:tcBorders>
            <w:noWrap/>
            <w:hideMark/>
          </w:tcPr>
          <w:p w:rsidR="00415689" w:rsidRPr="00415689" w:rsidRDefault="00415689" w:rsidP="00415689">
            <w:pPr>
              <w:ind w:left="0" w:firstLine="567"/>
              <w:rPr>
                <w:bCs/>
                <w:color w:val="000000"/>
                <w:sz w:val="18"/>
                <w:szCs w:val="18"/>
              </w:rPr>
            </w:pPr>
            <w:r w:rsidRPr="00415689">
              <w:rPr>
                <w:bCs/>
                <w:color w:val="000000"/>
                <w:sz w:val="18"/>
                <w:szCs w:val="18"/>
              </w:rPr>
              <w:t>3340767,5600</w:t>
            </w:r>
          </w:p>
        </w:tc>
      </w:tr>
      <w:tr w:rsidR="00415689" w:rsidRPr="00415689" w:rsidTr="00415689">
        <w:trPr>
          <w:trHeight w:val="300"/>
        </w:trPr>
        <w:tc>
          <w:tcPr>
            <w:tcW w:w="2833" w:type="dxa"/>
            <w:tcBorders>
              <w:top w:val="nil"/>
              <w:left w:val="single" w:sz="4" w:space="0" w:color="auto"/>
              <w:bottom w:val="single" w:sz="4" w:space="0" w:color="auto"/>
              <w:right w:val="single" w:sz="4" w:space="0" w:color="auto"/>
            </w:tcBorders>
            <w:noWrap/>
            <w:vAlign w:val="center"/>
            <w:hideMark/>
          </w:tcPr>
          <w:p w:rsidR="00415689" w:rsidRPr="00415689" w:rsidRDefault="00415689" w:rsidP="00415689">
            <w:pPr>
              <w:ind w:left="0" w:firstLine="567"/>
              <w:rPr>
                <w:color w:val="000000"/>
                <w:sz w:val="18"/>
                <w:szCs w:val="18"/>
              </w:rPr>
            </w:pPr>
            <w:r w:rsidRPr="00415689">
              <w:rPr>
                <w:color w:val="000000"/>
                <w:sz w:val="18"/>
                <w:szCs w:val="18"/>
              </w:rPr>
              <w:t>135</w:t>
            </w:r>
          </w:p>
        </w:tc>
        <w:tc>
          <w:tcPr>
            <w:tcW w:w="4397" w:type="dxa"/>
            <w:tcBorders>
              <w:top w:val="nil"/>
              <w:left w:val="nil"/>
              <w:bottom w:val="single" w:sz="4" w:space="0" w:color="auto"/>
              <w:right w:val="single" w:sz="4" w:space="0" w:color="auto"/>
            </w:tcBorders>
            <w:noWrap/>
            <w:hideMark/>
          </w:tcPr>
          <w:p w:rsidR="00415689" w:rsidRPr="00415689" w:rsidRDefault="00415689" w:rsidP="00415689">
            <w:pPr>
              <w:ind w:left="0" w:firstLine="567"/>
              <w:rPr>
                <w:bCs/>
                <w:color w:val="000000"/>
                <w:sz w:val="18"/>
                <w:szCs w:val="18"/>
              </w:rPr>
            </w:pPr>
            <w:r w:rsidRPr="00415689">
              <w:rPr>
                <w:bCs/>
                <w:color w:val="000000"/>
                <w:sz w:val="18"/>
                <w:szCs w:val="18"/>
              </w:rPr>
              <w:t>401972,3500</w:t>
            </w:r>
          </w:p>
        </w:tc>
        <w:tc>
          <w:tcPr>
            <w:tcW w:w="3084" w:type="dxa"/>
            <w:tcBorders>
              <w:top w:val="nil"/>
              <w:left w:val="nil"/>
              <w:bottom w:val="single" w:sz="4" w:space="0" w:color="auto"/>
              <w:right w:val="single" w:sz="4" w:space="0" w:color="auto"/>
            </w:tcBorders>
            <w:noWrap/>
            <w:hideMark/>
          </w:tcPr>
          <w:p w:rsidR="00415689" w:rsidRPr="00415689" w:rsidRDefault="00415689" w:rsidP="00415689">
            <w:pPr>
              <w:ind w:left="0" w:firstLine="567"/>
              <w:rPr>
                <w:bCs/>
                <w:color w:val="000000"/>
                <w:sz w:val="18"/>
                <w:szCs w:val="18"/>
              </w:rPr>
            </w:pPr>
            <w:r w:rsidRPr="00415689">
              <w:rPr>
                <w:bCs/>
                <w:color w:val="000000"/>
                <w:sz w:val="18"/>
                <w:szCs w:val="18"/>
              </w:rPr>
              <w:t>3340449,2800</w:t>
            </w:r>
          </w:p>
        </w:tc>
      </w:tr>
      <w:tr w:rsidR="00415689" w:rsidRPr="00415689" w:rsidTr="00415689">
        <w:trPr>
          <w:trHeight w:val="300"/>
        </w:trPr>
        <w:tc>
          <w:tcPr>
            <w:tcW w:w="2833" w:type="dxa"/>
            <w:tcBorders>
              <w:top w:val="nil"/>
              <w:left w:val="single" w:sz="4" w:space="0" w:color="auto"/>
              <w:bottom w:val="single" w:sz="4" w:space="0" w:color="auto"/>
              <w:right w:val="single" w:sz="4" w:space="0" w:color="auto"/>
            </w:tcBorders>
            <w:noWrap/>
            <w:vAlign w:val="center"/>
            <w:hideMark/>
          </w:tcPr>
          <w:p w:rsidR="00415689" w:rsidRPr="00415689" w:rsidRDefault="00415689" w:rsidP="00415689">
            <w:pPr>
              <w:ind w:left="0" w:firstLine="567"/>
              <w:rPr>
                <w:color w:val="000000"/>
                <w:sz w:val="18"/>
                <w:szCs w:val="18"/>
              </w:rPr>
            </w:pPr>
            <w:r w:rsidRPr="00415689">
              <w:rPr>
                <w:color w:val="000000"/>
                <w:sz w:val="18"/>
                <w:szCs w:val="18"/>
              </w:rPr>
              <w:t>136</w:t>
            </w:r>
          </w:p>
        </w:tc>
        <w:tc>
          <w:tcPr>
            <w:tcW w:w="4397" w:type="dxa"/>
            <w:tcBorders>
              <w:top w:val="nil"/>
              <w:left w:val="nil"/>
              <w:bottom w:val="single" w:sz="4" w:space="0" w:color="auto"/>
              <w:right w:val="single" w:sz="4" w:space="0" w:color="auto"/>
            </w:tcBorders>
            <w:noWrap/>
            <w:hideMark/>
          </w:tcPr>
          <w:p w:rsidR="00415689" w:rsidRPr="00415689" w:rsidRDefault="00415689" w:rsidP="00415689">
            <w:pPr>
              <w:ind w:left="0" w:firstLine="567"/>
              <w:rPr>
                <w:bCs/>
                <w:color w:val="000000"/>
                <w:sz w:val="18"/>
                <w:szCs w:val="18"/>
              </w:rPr>
            </w:pPr>
            <w:r w:rsidRPr="00415689">
              <w:rPr>
                <w:bCs/>
                <w:color w:val="000000"/>
                <w:sz w:val="18"/>
                <w:szCs w:val="18"/>
              </w:rPr>
              <w:t>401972,3500</w:t>
            </w:r>
          </w:p>
        </w:tc>
        <w:tc>
          <w:tcPr>
            <w:tcW w:w="3084" w:type="dxa"/>
            <w:tcBorders>
              <w:top w:val="nil"/>
              <w:left w:val="nil"/>
              <w:bottom w:val="single" w:sz="4" w:space="0" w:color="auto"/>
              <w:right w:val="single" w:sz="4" w:space="0" w:color="auto"/>
            </w:tcBorders>
            <w:noWrap/>
            <w:hideMark/>
          </w:tcPr>
          <w:p w:rsidR="00415689" w:rsidRPr="00415689" w:rsidRDefault="00415689" w:rsidP="00415689">
            <w:pPr>
              <w:ind w:left="0" w:firstLine="567"/>
              <w:rPr>
                <w:bCs/>
                <w:color w:val="000000"/>
                <w:sz w:val="18"/>
                <w:szCs w:val="18"/>
              </w:rPr>
            </w:pPr>
            <w:r w:rsidRPr="00415689">
              <w:rPr>
                <w:bCs/>
                <w:color w:val="000000"/>
                <w:sz w:val="18"/>
                <w:szCs w:val="18"/>
              </w:rPr>
              <w:t>3340449,2800</w:t>
            </w:r>
          </w:p>
        </w:tc>
      </w:tr>
      <w:tr w:rsidR="00415689" w:rsidRPr="00415689" w:rsidTr="00415689">
        <w:trPr>
          <w:trHeight w:val="300"/>
        </w:trPr>
        <w:tc>
          <w:tcPr>
            <w:tcW w:w="2833" w:type="dxa"/>
            <w:tcBorders>
              <w:top w:val="nil"/>
              <w:left w:val="single" w:sz="4" w:space="0" w:color="auto"/>
              <w:bottom w:val="single" w:sz="4" w:space="0" w:color="auto"/>
              <w:right w:val="single" w:sz="4" w:space="0" w:color="auto"/>
            </w:tcBorders>
            <w:noWrap/>
            <w:vAlign w:val="center"/>
            <w:hideMark/>
          </w:tcPr>
          <w:p w:rsidR="00415689" w:rsidRPr="00415689" w:rsidRDefault="00415689" w:rsidP="00415689">
            <w:pPr>
              <w:ind w:left="0" w:firstLine="567"/>
              <w:rPr>
                <w:color w:val="000000"/>
                <w:sz w:val="18"/>
                <w:szCs w:val="18"/>
              </w:rPr>
            </w:pPr>
            <w:r w:rsidRPr="00415689">
              <w:rPr>
                <w:color w:val="000000"/>
                <w:sz w:val="18"/>
                <w:szCs w:val="18"/>
              </w:rPr>
              <w:t>137</w:t>
            </w:r>
          </w:p>
        </w:tc>
        <w:tc>
          <w:tcPr>
            <w:tcW w:w="4397" w:type="dxa"/>
            <w:tcBorders>
              <w:top w:val="nil"/>
              <w:left w:val="nil"/>
              <w:bottom w:val="single" w:sz="4" w:space="0" w:color="auto"/>
              <w:right w:val="single" w:sz="4" w:space="0" w:color="auto"/>
            </w:tcBorders>
            <w:noWrap/>
            <w:hideMark/>
          </w:tcPr>
          <w:p w:rsidR="00415689" w:rsidRPr="00415689" w:rsidRDefault="00415689" w:rsidP="00415689">
            <w:pPr>
              <w:ind w:left="0" w:firstLine="567"/>
              <w:rPr>
                <w:bCs/>
                <w:color w:val="000000"/>
                <w:sz w:val="18"/>
                <w:szCs w:val="18"/>
              </w:rPr>
            </w:pPr>
            <w:r w:rsidRPr="00415689">
              <w:rPr>
                <w:bCs/>
                <w:color w:val="000000"/>
                <w:sz w:val="18"/>
                <w:szCs w:val="18"/>
              </w:rPr>
              <w:t>401733,1700</w:t>
            </w:r>
          </w:p>
        </w:tc>
        <w:tc>
          <w:tcPr>
            <w:tcW w:w="3084" w:type="dxa"/>
            <w:tcBorders>
              <w:top w:val="nil"/>
              <w:left w:val="nil"/>
              <w:bottom w:val="single" w:sz="4" w:space="0" w:color="auto"/>
              <w:right w:val="single" w:sz="4" w:space="0" w:color="auto"/>
            </w:tcBorders>
            <w:noWrap/>
            <w:hideMark/>
          </w:tcPr>
          <w:p w:rsidR="00415689" w:rsidRPr="00415689" w:rsidRDefault="00415689" w:rsidP="00415689">
            <w:pPr>
              <w:ind w:left="0" w:firstLine="567"/>
              <w:rPr>
                <w:bCs/>
                <w:color w:val="000000"/>
                <w:sz w:val="18"/>
                <w:szCs w:val="18"/>
              </w:rPr>
            </w:pPr>
            <w:r w:rsidRPr="00415689">
              <w:rPr>
                <w:bCs/>
                <w:color w:val="000000"/>
                <w:sz w:val="18"/>
                <w:szCs w:val="18"/>
              </w:rPr>
              <w:t>3340321,1700</w:t>
            </w:r>
          </w:p>
        </w:tc>
      </w:tr>
      <w:tr w:rsidR="00415689" w:rsidRPr="00415689" w:rsidTr="00415689">
        <w:trPr>
          <w:trHeight w:val="300"/>
        </w:trPr>
        <w:tc>
          <w:tcPr>
            <w:tcW w:w="2833" w:type="dxa"/>
            <w:tcBorders>
              <w:top w:val="nil"/>
              <w:left w:val="single" w:sz="4" w:space="0" w:color="auto"/>
              <w:bottom w:val="single" w:sz="4" w:space="0" w:color="auto"/>
              <w:right w:val="single" w:sz="4" w:space="0" w:color="auto"/>
            </w:tcBorders>
            <w:noWrap/>
            <w:vAlign w:val="center"/>
            <w:hideMark/>
          </w:tcPr>
          <w:p w:rsidR="00415689" w:rsidRPr="00415689" w:rsidRDefault="00415689" w:rsidP="00415689">
            <w:pPr>
              <w:ind w:left="0" w:firstLine="567"/>
              <w:rPr>
                <w:color w:val="000000"/>
                <w:sz w:val="18"/>
                <w:szCs w:val="18"/>
              </w:rPr>
            </w:pPr>
            <w:r w:rsidRPr="00415689">
              <w:rPr>
                <w:color w:val="000000"/>
                <w:sz w:val="18"/>
                <w:szCs w:val="18"/>
              </w:rPr>
              <w:t>138</w:t>
            </w:r>
          </w:p>
        </w:tc>
        <w:tc>
          <w:tcPr>
            <w:tcW w:w="4397" w:type="dxa"/>
            <w:tcBorders>
              <w:top w:val="nil"/>
              <w:left w:val="nil"/>
              <w:bottom w:val="single" w:sz="4" w:space="0" w:color="auto"/>
              <w:right w:val="single" w:sz="4" w:space="0" w:color="auto"/>
            </w:tcBorders>
            <w:noWrap/>
            <w:hideMark/>
          </w:tcPr>
          <w:p w:rsidR="00415689" w:rsidRPr="00415689" w:rsidRDefault="00415689" w:rsidP="00415689">
            <w:pPr>
              <w:ind w:left="0" w:firstLine="567"/>
              <w:rPr>
                <w:bCs/>
                <w:color w:val="000000"/>
                <w:sz w:val="18"/>
                <w:szCs w:val="18"/>
              </w:rPr>
            </w:pPr>
            <w:r w:rsidRPr="00415689">
              <w:rPr>
                <w:bCs/>
                <w:color w:val="000000"/>
                <w:sz w:val="18"/>
                <w:szCs w:val="18"/>
              </w:rPr>
              <w:t>401778,2600</w:t>
            </w:r>
          </w:p>
        </w:tc>
        <w:tc>
          <w:tcPr>
            <w:tcW w:w="3084" w:type="dxa"/>
            <w:tcBorders>
              <w:top w:val="nil"/>
              <w:left w:val="nil"/>
              <w:bottom w:val="single" w:sz="4" w:space="0" w:color="auto"/>
              <w:right w:val="single" w:sz="4" w:space="0" w:color="auto"/>
            </w:tcBorders>
            <w:noWrap/>
            <w:hideMark/>
          </w:tcPr>
          <w:p w:rsidR="00415689" w:rsidRPr="00415689" w:rsidRDefault="00415689" w:rsidP="00415689">
            <w:pPr>
              <w:ind w:left="0" w:firstLine="567"/>
              <w:rPr>
                <w:bCs/>
                <w:color w:val="000000"/>
                <w:sz w:val="18"/>
                <w:szCs w:val="18"/>
              </w:rPr>
            </w:pPr>
            <w:r w:rsidRPr="00415689">
              <w:rPr>
                <w:bCs/>
                <w:color w:val="000000"/>
                <w:sz w:val="18"/>
                <w:szCs w:val="18"/>
              </w:rPr>
              <w:t>3340384,2000</w:t>
            </w:r>
          </w:p>
        </w:tc>
      </w:tr>
      <w:tr w:rsidR="00415689" w:rsidRPr="00415689" w:rsidTr="00415689">
        <w:trPr>
          <w:trHeight w:val="300"/>
        </w:trPr>
        <w:tc>
          <w:tcPr>
            <w:tcW w:w="2833" w:type="dxa"/>
            <w:tcBorders>
              <w:top w:val="nil"/>
              <w:left w:val="single" w:sz="4" w:space="0" w:color="auto"/>
              <w:bottom w:val="single" w:sz="4" w:space="0" w:color="auto"/>
              <w:right w:val="single" w:sz="4" w:space="0" w:color="auto"/>
            </w:tcBorders>
            <w:noWrap/>
            <w:vAlign w:val="center"/>
            <w:hideMark/>
          </w:tcPr>
          <w:p w:rsidR="00415689" w:rsidRPr="00415689" w:rsidRDefault="00415689" w:rsidP="00415689">
            <w:pPr>
              <w:ind w:left="0" w:firstLine="567"/>
              <w:rPr>
                <w:color w:val="000000"/>
                <w:sz w:val="18"/>
                <w:szCs w:val="18"/>
              </w:rPr>
            </w:pPr>
            <w:r w:rsidRPr="00415689">
              <w:rPr>
                <w:color w:val="000000"/>
                <w:sz w:val="18"/>
                <w:szCs w:val="18"/>
              </w:rPr>
              <w:t>139</w:t>
            </w:r>
          </w:p>
        </w:tc>
        <w:tc>
          <w:tcPr>
            <w:tcW w:w="4397" w:type="dxa"/>
            <w:tcBorders>
              <w:top w:val="nil"/>
              <w:left w:val="nil"/>
              <w:bottom w:val="single" w:sz="4" w:space="0" w:color="auto"/>
              <w:right w:val="single" w:sz="4" w:space="0" w:color="auto"/>
            </w:tcBorders>
            <w:noWrap/>
            <w:hideMark/>
          </w:tcPr>
          <w:p w:rsidR="00415689" w:rsidRPr="00415689" w:rsidRDefault="00415689" w:rsidP="00415689">
            <w:pPr>
              <w:ind w:left="0" w:firstLine="567"/>
              <w:rPr>
                <w:bCs/>
                <w:color w:val="000000"/>
                <w:sz w:val="18"/>
                <w:szCs w:val="18"/>
              </w:rPr>
            </w:pPr>
            <w:r w:rsidRPr="00415689">
              <w:rPr>
                <w:bCs/>
                <w:color w:val="000000"/>
                <w:sz w:val="18"/>
                <w:szCs w:val="18"/>
              </w:rPr>
              <w:t>401790,4600</w:t>
            </w:r>
          </w:p>
        </w:tc>
        <w:tc>
          <w:tcPr>
            <w:tcW w:w="3084" w:type="dxa"/>
            <w:tcBorders>
              <w:top w:val="nil"/>
              <w:left w:val="nil"/>
              <w:bottom w:val="single" w:sz="4" w:space="0" w:color="auto"/>
              <w:right w:val="single" w:sz="4" w:space="0" w:color="auto"/>
            </w:tcBorders>
            <w:noWrap/>
            <w:hideMark/>
          </w:tcPr>
          <w:p w:rsidR="00415689" w:rsidRPr="00415689" w:rsidRDefault="00415689" w:rsidP="00415689">
            <w:pPr>
              <w:ind w:left="0" w:firstLine="567"/>
              <w:rPr>
                <w:bCs/>
                <w:color w:val="000000"/>
                <w:sz w:val="18"/>
                <w:szCs w:val="18"/>
              </w:rPr>
            </w:pPr>
            <w:r w:rsidRPr="00415689">
              <w:rPr>
                <w:bCs/>
                <w:color w:val="000000"/>
                <w:sz w:val="18"/>
                <w:szCs w:val="18"/>
              </w:rPr>
              <w:t>3340375,4700</w:t>
            </w:r>
          </w:p>
        </w:tc>
      </w:tr>
      <w:tr w:rsidR="00415689" w:rsidRPr="00415689" w:rsidTr="00415689">
        <w:trPr>
          <w:trHeight w:val="300"/>
        </w:trPr>
        <w:tc>
          <w:tcPr>
            <w:tcW w:w="2833" w:type="dxa"/>
            <w:tcBorders>
              <w:top w:val="nil"/>
              <w:left w:val="single" w:sz="4" w:space="0" w:color="auto"/>
              <w:bottom w:val="single" w:sz="4" w:space="0" w:color="auto"/>
              <w:right w:val="single" w:sz="4" w:space="0" w:color="auto"/>
            </w:tcBorders>
            <w:noWrap/>
            <w:vAlign w:val="center"/>
            <w:hideMark/>
          </w:tcPr>
          <w:p w:rsidR="00415689" w:rsidRPr="00415689" w:rsidRDefault="00415689" w:rsidP="00415689">
            <w:pPr>
              <w:ind w:left="0" w:firstLine="567"/>
              <w:rPr>
                <w:color w:val="000000"/>
                <w:sz w:val="18"/>
                <w:szCs w:val="18"/>
              </w:rPr>
            </w:pPr>
            <w:r w:rsidRPr="00415689">
              <w:rPr>
                <w:color w:val="000000"/>
                <w:sz w:val="18"/>
                <w:szCs w:val="18"/>
              </w:rPr>
              <w:t>140</w:t>
            </w:r>
          </w:p>
        </w:tc>
        <w:tc>
          <w:tcPr>
            <w:tcW w:w="4397" w:type="dxa"/>
            <w:tcBorders>
              <w:top w:val="nil"/>
              <w:left w:val="nil"/>
              <w:bottom w:val="single" w:sz="4" w:space="0" w:color="auto"/>
              <w:right w:val="single" w:sz="4" w:space="0" w:color="auto"/>
            </w:tcBorders>
            <w:noWrap/>
            <w:hideMark/>
          </w:tcPr>
          <w:p w:rsidR="00415689" w:rsidRPr="00415689" w:rsidRDefault="00415689" w:rsidP="00415689">
            <w:pPr>
              <w:ind w:left="0" w:firstLine="567"/>
              <w:rPr>
                <w:bCs/>
                <w:color w:val="000000"/>
                <w:sz w:val="18"/>
                <w:szCs w:val="18"/>
              </w:rPr>
            </w:pPr>
            <w:r w:rsidRPr="00415689">
              <w:rPr>
                <w:bCs/>
                <w:color w:val="000000"/>
                <w:sz w:val="18"/>
                <w:szCs w:val="18"/>
              </w:rPr>
              <w:t>401745,3700</w:t>
            </w:r>
          </w:p>
        </w:tc>
        <w:tc>
          <w:tcPr>
            <w:tcW w:w="3084" w:type="dxa"/>
            <w:tcBorders>
              <w:top w:val="nil"/>
              <w:left w:val="nil"/>
              <w:bottom w:val="single" w:sz="4" w:space="0" w:color="auto"/>
              <w:right w:val="single" w:sz="4" w:space="0" w:color="auto"/>
            </w:tcBorders>
            <w:noWrap/>
            <w:hideMark/>
          </w:tcPr>
          <w:p w:rsidR="00415689" w:rsidRPr="00415689" w:rsidRDefault="00415689" w:rsidP="00415689">
            <w:pPr>
              <w:ind w:left="0" w:firstLine="567"/>
              <w:rPr>
                <w:bCs/>
                <w:color w:val="000000"/>
                <w:sz w:val="18"/>
                <w:szCs w:val="18"/>
              </w:rPr>
            </w:pPr>
            <w:r w:rsidRPr="00415689">
              <w:rPr>
                <w:bCs/>
                <w:color w:val="000000"/>
                <w:sz w:val="18"/>
                <w:szCs w:val="18"/>
              </w:rPr>
              <w:t>3340312,4400</w:t>
            </w:r>
          </w:p>
        </w:tc>
      </w:tr>
      <w:tr w:rsidR="00415689" w:rsidRPr="00415689" w:rsidTr="00415689">
        <w:trPr>
          <w:trHeight w:val="300"/>
        </w:trPr>
        <w:tc>
          <w:tcPr>
            <w:tcW w:w="2833" w:type="dxa"/>
            <w:tcBorders>
              <w:top w:val="nil"/>
              <w:left w:val="single" w:sz="4" w:space="0" w:color="auto"/>
              <w:bottom w:val="single" w:sz="4" w:space="0" w:color="auto"/>
              <w:right w:val="single" w:sz="4" w:space="0" w:color="auto"/>
            </w:tcBorders>
            <w:noWrap/>
            <w:vAlign w:val="center"/>
            <w:hideMark/>
          </w:tcPr>
          <w:p w:rsidR="00415689" w:rsidRPr="00415689" w:rsidRDefault="00415689" w:rsidP="00415689">
            <w:pPr>
              <w:ind w:left="0" w:firstLine="567"/>
              <w:rPr>
                <w:color w:val="000000"/>
                <w:sz w:val="18"/>
                <w:szCs w:val="18"/>
              </w:rPr>
            </w:pPr>
            <w:r w:rsidRPr="00415689">
              <w:rPr>
                <w:color w:val="000000"/>
                <w:sz w:val="18"/>
                <w:szCs w:val="18"/>
              </w:rPr>
              <w:t>141</w:t>
            </w:r>
          </w:p>
        </w:tc>
        <w:tc>
          <w:tcPr>
            <w:tcW w:w="4397" w:type="dxa"/>
            <w:tcBorders>
              <w:top w:val="nil"/>
              <w:left w:val="nil"/>
              <w:bottom w:val="single" w:sz="4" w:space="0" w:color="auto"/>
              <w:right w:val="single" w:sz="4" w:space="0" w:color="auto"/>
            </w:tcBorders>
            <w:noWrap/>
            <w:hideMark/>
          </w:tcPr>
          <w:p w:rsidR="00415689" w:rsidRPr="00415689" w:rsidRDefault="00415689" w:rsidP="00415689">
            <w:pPr>
              <w:ind w:left="0" w:firstLine="567"/>
              <w:rPr>
                <w:bCs/>
                <w:color w:val="000000"/>
                <w:sz w:val="18"/>
                <w:szCs w:val="18"/>
              </w:rPr>
            </w:pPr>
            <w:r w:rsidRPr="00415689">
              <w:rPr>
                <w:bCs/>
                <w:color w:val="000000"/>
                <w:sz w:val="18"/>
                <w:szCs w:val="18"/>
              </w:rPr>
              <w:t>401816,1300</w:t>
            </w:r>
          </w:p>
        </w:tc>
        <w:tc>
          <w:tcPr>
            <w:tcW w:w="3084" w:type="dxa"/>
            <w:tcBorders>
              <w:top w:val="nil"/>
              <w:left w:val="nil"/>
              <w:bottom w:val="single" w:sz="4" w:space="0" w:color="auto"/>
              <w:right w:val="single" w:sz="4" w:space="0" w:color="auto"/>
            </w:tcBorders>
            <w:noWrap/>
            <w:hideMark/>
          </w:tcPr>
          <w:p w:rsidR="00415689" w:rsidRPr="00415689" w:rsidRDefault="00415689" w:rsidP="00415689">
            <w:pPr>
              <w:ind w:left="0" w:firstLine="567"/>
              <w:rPr>
                <w:bCs/>
                <w:color w:val="000000"/>
                <w:sz w:val="18"/>
                <w:szCs w:val="18"/>
              </w:rPr>
            </w:pPr>
            <w:r w:rsidRPr="00415689">
              <w:rPr>
                <w:bCs/>
                <w:color w:val="000000"/>
                <w:sz w:val="18"/>
                <w:szCs w:val="18"/>
              </w:rPr>
              <w:t>3340261,8200</w:t>
            </w:r>
          </w:p>
        </w:tc>
      </w:tr>
      <w:tr w:rsidR="00415689" w:rsidRPr="00415689" w:rsidTr="00415689">
        <w:trPr>
          <w:trHeight w:val="300"/>
        </w:trPr>
        <w:tc>
          <w:tcPr>
            <w:tcW w:w="2833" w:type="dxa"/>
            <w:tcBorders>
              <w:top w:val="nil"/>
              <w:left w:val="single" w:sz="4" w:space="0" w:color="auto"/>
              <w:bottom w:val="single" w:sz="4" w:space="0" w:color="auto"/>
              <w:right w:val="single" w:sz="4" w:space="0" w:color="auto"/>
            </w:tcBorders>
            <w:noWrap/>
            <w:vAlign w:val="center"/>
            <w:hideMark/>
          </w:tcPr>
          <w:p w:rsidR="00415689" w:rsidRPr="00415689" w:rsidRDefault="00415689" w:rsidP="00415689">
            <w:pPr>
              <w:ind w:left="0" w:firstLine="567"/>
              <w:rPr>
                <w:color w:val="000000"/>
                <w:sz w:val="18"/>
                <w:szCs w:val="18"/>
              </w:rPr>
            </w:pPr>
            <w:r w:rsidRPr="00415689">
              <w:rPr>
                <w:color w:val="000000"/>
                <w:sz w:val="18"/>
                <w:szCs w:val="18"/>
              </w:rPr>
              <w:t>142</w:t>
            </w:r>
          </w:p>
        </w:tc>
        <w:tc>
          <w:tcPr>
            <w:tcW w:w="4397" w:type="dxa"/>
            <w:tcBorders>
              <w:top w:val="nil"/>
              <w:left w:val="nil"/>
              <w:bottom w:val="single" w:sz="4" w:space="0" w:color="auto"/>
              <w:right w:val="single" w:sz="4" w:space="0" w:color="auto"/>
            </w:tcBorders>
            <w:noWrap/>
            <w:hideMark/>
          </w:tcPr>
          <w:p w:rsidR="00415689" w:rsidRPr="00415689" w:rsidRDefault="00415689" w:rsidP="00415689">
            <w:pPr>
              <w:ind w:left="0" w:firstLine="567"/>
              <w:rPr>
                <w:bCs/>
                <w:color w:val="000000"/>
                <w:sz w:val="18"/>
                <w:szCs w:val="18"/>
              </w:rPr>
            </w:pPr>
            <w:r w:rsidRPr="00415689">
              <w:rPr>
                <w:bCs/>
                <w:color w:val="000000"/>
                <w:sz w:val="18"/>
                <w:szCs w:val="18"/>
              </w:rPr>
              <w:t>401820,3100</w:t>
            </w:r>
          </w:p>
        </w:tc>
        <w:tc>
          <w:tcPr>
            <w:tcW w:w="3084" w:type="dxa"/>
            <w:tcBorders>
              <w:top w:val="nil"/>
              <w:left w:val="nil"/>
              <w:bottom w:val="single" w:sz="4" w:space="0" w:color="auto"/>
              <w:right w:val="single" w:sz="4" w:space="0" w:color="auto"/>
            </w:tcBorders>
            <w:noWrap/>
            <w:hideMark/>
          </w:tcPr>
          <w:p w:rsidR="00415689" w:rsidRPr="00415689" w:rsidRDefault="00415689" w:rsidP="00415689">
            <w:pPr>
              <w:ind w:left="0" w:firstLine="567"/>
              <w:rPr>
                <w:bCs/>
                <w:color w:val="000000"/>
                <w:sz w:val="18"/>
                <w:szCs w:val="18"/>
              </w:rPr>
            </w:pPr>
            <w:r w:rsidRPr="00415689">
              <w:rPr>
                <w:bCs/>
                <w:color w:val="000000"/>
                <w:sz w:val="18"/>
                <w:szCs w:val="18"/>
              </w:rPr>
              <w:t>3340262,5200</w:t>
            </w:r>
          </w:p>
        </w:tc>
      </w:tr>
      <w:tr w:rsidR="00415689" w:rsidRPr="00415689" w:rsidTr="00415689">
        <w:trPr>
          <w:trHeight w:val="300"/>
        </w:trPr>
        <w:tc>
          <w:tcPr>
            <w:tcW w:w="2833" w:type="dxa"/>
            <w:tcBorders>
              <w:top w:val="nil"/>
              <w:left w:val="single" w:sz="4" w:space="0" w:color="auto"/>
              <w:bottom w:val="single" w:sz="4" w:space="0" w:color="auto"/>
              <w:right w:val="single" w:sz="4" w:space="0" w:color="auto"/>
            </w:tcBorders>
            <w:noWrap/>
            <w:vAlign w:val="center"/>
            <w:hideMark/>
          </w:tcPr>
          <w:p w:rsidR="00415689" w:rsidRPr="00415689" w:rsidRDefault="00415689" w:rsidP="00415689">
            <w:pPr>
              <w:ind w:left="0" w:firstLine="567"/>
              <w:rPr>
                <w:color w:val="000000"/>
                <w:sz w:val="18"/>
                <w:szCs w:val="18"/>
              </w:rPr>
            </w:pPr>
            <w:r w:rsidRPr="00415689">
              <w:rPr>
                <w:color w:val="000000"/>
                <w:sz w:val="18"/>
                <w:szCs w:val="18"/>
              </w:rPr>
              <w:t>143</w:t>
            </w:r>
          </w:p>
        </w:tc>
        <w:tc>
          <w:tcPr>
            <w:tcW w:w="4397" w:type="dxa"/>
            <w:tcBorders>
              <w:top w:val="nil"/>
              <w:left w:val="nil"/>
              <w:bottom w:val="single" w:sz="4" w:space="0" w:color="auto"/>
              <w:right w:val="single" w:sz="4" w:space="0" w:color="auto"/>
            </w:tcBorders>
            <w:noWrap/>
            <w:hideMark/>
          </w:tcPr>
          <w:p w:rsidR="00415689" w:rsidRPr="00415689" w:rsidRDefault="00415689" w:rsidP="00415689">
            <w:pPr>
              <w:ind w:left="0" w:firstLine="567"/>
              <w:rPr>
                <w:bCs/>
                <w:color w:val="000000"/>
                <w:sz w:val="18"/>
                <w:szCs w:val="18"/>
              </w:rPr>
            </w:pPr>
            <w:r w:rsidRPr="00415689">
              <w:rPr>
                <w:bCs/>
                <w:color w:val="000000"/>
                <w:sz w:val="18"/>
                <w:szCs w:val="18"/>
              </w:rPr>
              <w:t>401954,0400</w:t>
            </w:r>
          </w:p>
        </w:tc>
        <w:tc>
          <w:tcPr>
            <w:tcW w:w="3084" w:type="dxa"/>
            <w:tcBorders>
              <w:top w:val="nil"/>
              <w:left w:val="nil"/>
              <w:bottom w:val="single" w:sz="4" w:space="0" w:color="auto"/>
              <w:right w:val="single" w:sz="4" w:space="0" w:color="auto"/>
            </w:tcBorders>
            <w:noWrap/>
            <w:hideMark/>
          </w:tcPr>
          <w:p w:rsidR="00415689" w:rsidRPr="00415689" w:rsidRDefault="00415689" w:rsidP="00415689">
            <w:pPr>
              <w:ind w:left="0" w:firstLine="567"/>
              <w:rPr>
                <w:bCs/>
                <w:color w:val="000000"/>
                <w:sz w:val="18"/>
                <w:szCs w:val="18"/>
              </w:rPr>
            </w:pPr>
            <w:r w:rsidRPr="00415689">
              <w:rPr>
                <w:bCs/>
                <w:color w:val="000000"/>
                <w:sz w:val="18"/>
                <w:szCs w:val="18"/>
              </w:rPr>
              <w:t>3340449,4700</w:t>
            </w:r>
          </w:p>
        </w:tc>
      </w:tr>
      <w:tr w:rsidR="00415689" w:rsidRPr="00415689" w:rsidTr="00415689">
        <w:trPr>
          <w:trHeight w:val="300"/>
        </w:trPr>
        <w:tc>
          <w:tcPr>
            <w:tcW w:w="2833" w:type="dxa"/>
            <w:tcBorders>
              <w:top w:val="nil"/>
              <w:left w:val="single" w:sz="4" w:space="0" w:color="auto"/>
              <w:bottom w:val="single" w:sz="4" w:space="0" w:color="auto"/>
              <w:right w:val="single" w:sz="4" w:space="0" w:color="auto"/>
            </w:tcBorders>
            <w:noWrap/>
            <w:vAlign w:val="center"/>
            <w:hideMark/>
          </w:tcPr>
          <w:p w:rsidR="00415689" w:rsidRPr="00415689" w:rsidRDefault="00415689" w:rsidP="00415689">
            <w:pPr>
              <w:ind w:left="0" w:firstLine="567"/>
              <w:rPr>
                <w:color w:val="000000"/>
                <w:sz w:val="18"/>
                <w:szCs w:val="18"/>
              </w:rPr>
            </w:pPr>
            <w:r w:rsidRPr="00415689">
              <w:rPr>
                <w:color w:val="000000"/>
                <w:sz w:val="18"/>
                <w:szCs w:val="18"/>
              </w:rPr>
              <w:t>144</w:t>
            </w:r>
          </w:p>
        </w:tc>
        <w:tc>
          <w:tcPr>
            <w:tcW w:w="4397" w:type="dxa"/>
            <w:tcBorders>
              <w:top w:val="nil"/>
              <w:left w:val="nil"/>
              <w:bottom w:val="single" w:sz="4" w:space="0" w:color="auto"/>
              <w:right w:val="single" w:sz="4" w:space="0" w:color="auto"/>
            </w:tcBorders>
            <w:noWrap/>
            <w:hideMark/>
          </w:tcPr>
          <w:p w:rsidR="00415689" w:rsidRPr="00415689" w:rsidRDefault="00415689" w:rsidP="00415689">
            <w:pPr>
              <w:ind w:left="0" w:firstLine="567"/>
              <w:rPr>
                <w:bCs/>
                <w:color w:val="000000"/>
                <w:sz w:val="18"/>
                <w:szCs w:val="18"/>
              </w:rPr>
            </w:pPr>
            <w:r w:rsidRPr="00415689">
              <w:rPr>
                <w:bCs/>
                <w:color w:val="000000"/>
                <w:sz w:val="18"/>
                <w:szCs w:val="18"/>
              </w:rPr>
              <w:t>401953,3500</w:t>
            </w:r>
          </w:p>
        </w:tc>
        <w:tc>
          <w:tcPr>
            <w:tcW w:w="3084" w:type="dxa"/>
            <w:tcBorders>
              <w:top w:val="nil"/>
              <w:left w:val="nil"/>
              <w:bottom w:val="single" w:sz="4" w:space="0" w:color="auto"/>
              <w:right w:val="single" w:sz="4" w:space="0" w:color="auto"/>
            </w:tcBorders>
            <w:noWrap/>
            <w:hideMark/>
          </w:tcPr>
          <w:p w:rsidR="00415689" w:rsidRPr="00415689" w:rsidRDefault="00415689" w:rsidP="00415689">
            <w:pPr>
              <w:ind w:left="0" w:firstLine="567"/>
              <w:rPr>
                <w:bCs/>
                <w:color w:val="000000"/>
                <w:sz w:val="18"/>
                <w:szCs w:val="18"/>
              </w:rPr>
            </w:pPr>
            <w:r w:rsidRPr="00415689">
              <w:rPr>
                <w:bCs/>
                <w:color w:val="000000"/>
                <w:sz w:val="18"/>
                <w:szCs w:val="18"/>
              </w:rPr>
              <w:t>3340453,6500</w:t>
            </w:r>
          </w:p>
        </w:tc>
      </w:tr>
      <w:tr w:rsidR="00415689" w:rsidRPr="00415689" w:rsidTr="00415689">
        <w:trPr>
          <w:trHeight w:val="300"/>
        </w:trPr>
        <w:tc>
          <w:tcPr>
            <w:tcW w:w="2833" w:type="dxa"/>
            <w:tcBorders>
              <w:top w:val="nil"/>
              <w:left w:val="single" w:sz="4" w:space="0" w:color="auto"/>
              <w:bottom w:val="single" w:sz="4" w:space="0" w:color="auto"/>
              <w:right w:val="single" w:sz="4" w:space="0" w:color="auto"/>
            </w:tcBorders>
            <w:noWrap/>
            <w:vAlign w:val="center"/>
            <w:hideMark/>
          </w:tcPr>
          <w:p w:rsidR="00415689" w:rsidRPr="00415689" w:rsidRDefault="00415689" w:rsidP="00415689">
            <w:pPr>
              <w:ind w:left="0" w:firstLine="567"/>
              <w:rPr>
                <w:color w:val="000000"/>
                <w:sz w:val="18"/>
                <w:szCs w:val="18"/>
              </w:rPr>
            </w:pPr>
            <w:r w:rsidRPr="00415689">
              <w:rPr>
                <w:color w:val="000000"/>
                <w:sz w:val="18"/>
                <w:szCs w:val="18"/>
              </w:rPr>
              <w:t>145</w:t>
            </w:r>
          </w:p>
        </w:tc>
        <w:tc>
          <w:tcPr>
            <w:tcW w:w="4397" w:type="dxa"/>
            <w:tcBorders>
              <w:top w:val="nil"/>
              <w:left w:val="nil"/>
              <w:bottom w:val="single" w:sz="4" w:space="0" w:color="auto"/>
              <w:right w:val="single" w:sz="4" w:space="0" w:color="auto"/>
            </w:tcBorders>
            <w:noWrap/>
            <w:hideMark/>
          </w:tcPr>
          <w:p w:rsidR="00415689" w:rsidRPr="00415689" w:rsidRDefault="00415689" w:rsidP="00415689">
            <w:pPr>
              <w:ind w:left="0" w:firstLine="567"/>
              <w:rPr>
                <w:bCs/>
                <w:color w:val="000000"/>
                <w:sz w:val="18"/>
                <w:szCs w:val="18"/>
              </w:rPr>
            </w:pPr>
            <w:r w:rsidRPr="00415689">
              <w:rPr>
                <w:bCs/>
                <w:color w:val="000000"/>
                <w:sz w:val="18"/>
                <w:szCs w:val="18"/>
              </w:rPr>
              <w:t>401882,5900</w:t>
            </w:r>
          </w:p>
        </w:tc>
        <w:tc>
          <w:tcPr>
            <w:tcW w:w="3084" w:type="dxa"/>
            <w:tcBorders>
              <w:top w:val="nil"/>
              <w:left w:val="nil"/>
              <w:bottom w:val="single" w:sz="4" w:space="0" w:color="auto"/>
              <w:right w:val="single" w:sz="4" w:space="0" w:color="auto"/>
            </w:tcBorders>
            <w:noWrap/>
            <w:hideMark/>
          </w:tcPr>
          <w:p w:rsidR="00415689" w:rsidRPr="00415689" w:rsidRDefault="00415689" w:rsidP="00415689">
            <w:pPr>
              <w:ind w:left="0" w:firstLine="567"/>
              <w:rPr>
                <w:bCs/>
                <w:color w:val="000000"/>
                <w:sz w:val="18"/>
                <w:szCs w:val="18"/>
              </w:rPr>
            </w:pPr>
            <w:r w:rsidRPr="00415689">
              <w:rPr>
                <w:bCs/>
                <w:color w:val="000000"/>
                <w:sz w:val="18"/>
                <w:szCs w:val="18"/>
              </w:rPr>
              <w:t>3340504,2700</w:t>
            </w:r>
          </w:p>
        </w:tc>
      </w:tr>
      <w:tr w:rsidR="00415689" w:rsidRPr="00415689" w:rsidTr="00415689">
        <w:trPr>
          <w:trHeight w:val="300"/>
        </w:trPr>
        <w:tc>
          <w:tcPr>
            <w:tcW w:w="2833" w:type="dxa"/>
            <w:tcBorders>
              <w:top w:val="nil"/>
              <w:left w:val="single" w:sz="4" w:space="0" w:color="auto"/>
              <w:bottom w:val="single" w:sz="4" w:space="0" w:color="auto"/>
              <w:right w:val="single" w:sz="4" w:space="0" w:color="auto"/>
            </w:tcBorders>
            <w:noWrap/>
            <w:vAlign w:val="center"/>
            <w:hideMark/>
          </w:tcPr>
          <w:p w:rsidR="00415689" w:rsidRPr="00415689" w:rsidRDefault="00415689" w:rsidP="00415689">
            <w:pPr>
              <w:ind w:left="0" w:firstLine="567"/>
              <w:rPr>
                <w:color w:val="000000"/>
                <w:sz w:val="18"/>
                <w:szCs w:val="18"/>
              </w:rPr>
            </w:pPr>
            <w:r w:rsidRPr="00415689">
              <w:rPr>
                <w:color w:val="000000"/>
                <w:sz w:val="18"/>
                <w:szCs w:val="18"/>
              </w:rPr>
              <w:t>146</w:t>
            </w:r>
          </w:p>
        </w:tc>
        <w:tc>
          <w:tcPr>
            <w:tcW w:w="4397" w:type="dxa"/>
            <w:tcBorders>
              <w:top w:val="nil"/>
              <w:left w:val="nil"/>
              <w:bottom w:val="single" w:sz="4" w:space="0" w:color="auto"/>
              <w:right w:val="single" w:sz="4" w:space="0" w:color="auto"/>
            </w:tcBorders>
            <w:noWrap/>
            <w:hideMark/>
          </w:tcPr>
          <w:p w:rsidR="00415689" w:rsidRPr="00415689" w:rsidRDefault="00415689" w:rsidP="00415689">
            <w:pPr>
              <w:ind w:left="0" w:firstLine="567"/>
              <w:rPr>
                <w:bCs/>
                <w:color w:val="000000"/>
                <w:sz w:val="18"/>
                <w:szCs w:val="18"/>
              </w:rPr>
            </w:pPr>
            <w:r w:rsidRPr="00415689">
              <w:rPr>
                <w:bCs/>
                <w:color w:val="000000"/>
                <w:sz w:val="18"/>
                <w:szCs w:val="18"/>
              </w:rPr>
              <w:t>401816,0500</w:t>
            </w:r>
          </w:p>
        </w:tc>
        <w:tc>
          <w:tcPr>
            <w:tcW w:w="3084" w:type="dxa"/>
            <w:tcBorders>
              <w:top w:val="nil"/>
              <w:left w:val="nil"/>
              <w:bottom w:val="single" w:sz="4" w:space="0" w:color="auto"/>
              <w:right w:val="single" w:sz="4" w:space="0" w:color="auto"/>
            </w:tcBorders>
            <w:noWrap/>
            <w:hideMark/>
          </w:tcPr>
          <w:p w:rsidR="00415689" w:rsidRPr="00415689" w:rsidRDefault="00415689" w:rsidP="00415689">
            <w:pPr>
              <w:ind w:left="0" w:firstLine="567"/>
              <w:rPr>
                <w:bCs/>
                <w:color w:val="000000"/>
                <w:sz w:val="18"/>
                <w:szCs w:val="18"/>
              </w:rPr>
            </w:pPr>
            <w:r w:rsidRPr="00415689">
              <w:rPr>
                <w:bCs/>
                <w:color w:val="000000"/>
                <w:sz w:val="18"/>
                <w:szCs w:val="18"/>
              </w:rPr>
              <w:t>3340411,2600</w:t>
            </w:r>
          </w:p>
        </w:tc>
      </w:tr>
      <w:tr w:rsidR="00415689" w:rsidRPr="00415689" w:rsidTr="00415689">
        <w:trPr>
          <w:trHeight w:val="300"/>
        </w:trPr>
        <w:tc>
          <w:tcPr>
            <w:tcW w:w="2833" w:type="dxa"/>
            <w:tcBorders>
              <w:top w:val="nil"/>
              <w:left w:val="single" w:sz="4" w:space="0" w:color="auto"/>
              <w:bottom w:val="single" w:sz="4" w:space="0" w:color="auto"/>
              <w:right w:val="single" w:sz="4" w:space="0" w:color="auto"/>
            </w:tcBorders>
            <w:noWrap/>
            <w:vAlign w:val="center"/>
            <w:hideMark/>
          </w:tcPr>
          <w:p w:rsidR="00415689" w:rsidRPr="00415689" w:rsidRDefault="00415689" w:rsidP="00415689">
            <w:pPr>
              <w:ind w:left="0" w:firstLine="567"/>
              <w:rPr>
                <w:color w:val="000000"/>
                <w:sz w:val="18"/>
                <w:szCs w:val="18"/>
              </w:rPr>
            </w:pPr>
            <w:r w:rsidRPr="00415689">
              <w:rPr>
                <w:color w:val="000000"/>
                <w:sz w:val="18"/>
                <w:szCs w:val="18"/>
              </w:rPr>
              <w:t>147</w:t>
            </w:r>
          </w:p>
        </w:tc>
        <w:tc>
          <w:tcPr>
            <w:tcW w:w="4397" w:type="dxa"/>
            <w:tcBorders>
              <w:top w:val="nil"/>
              <w:left w:val="nil"/>
              <w:bottom w:val="single" w:sz="4" w:space="0" w:color="auto"/>
              <w:right w:val="single" w:sz="4" w:space="0" w:color="auto"/>
            </w:tcBorders>
            <w:noWrap/>
            <w:hideMark/>
          </w:tcPr>
          <w:p w:rsidR="00415689" w:rsidRPr="00415689" w:rsidRDefault="00415689" w:rsidP="00415689">
            <w:pPr>
              <w:ind w:left="0" w:firstLine="567"/>
              <w:rPr>
                <w:bCs/>
                <w:color w:val="000000"/>
                <w:sz w:val="18"/>
                <w:szCs w:val="18"/>
              </w:rPr>
            </w:pPr>
            <w:r w:rsidRPr="00415689">
              <w:rPr>
                <w:bCs/>
                <w:color w:val="000000"/>
                <w:sz w:val="18"/>
                <w:szCs w:val="18"/>
              </w:rPr>
              <w:t>401803,8500</w:t>
            </w:r>
          </w:p>
        </w:tc>
        <w:tc>
          <w:tcPr>
            <w:tcW w:w="3084" w:type="dxa"/>
            <w:tcBorders>
              <w:top w:val="nil"/>
              <w:left w:val="nil"/>
              <w:bottom w:val="single" w:sz="4" w:space="0" w:color="auto"/>
              <w:right w:val="single" w:sz="4" w:space="0" w:color="auto"/>
            </w:tcBorders>
            <w:noWrap/>
            <w:hideMark/>
          </w:tcPr>
          <w:p w:rsidR="00415689" w:rsidRPr="00415689" w:rsidRDefault="00415689" w:rsidP="00415689">
            <w:pPr>
              <w:ind w:left="0" w:firstLine="567"/>
              <w:rPr>
                <w:bCs/>
                <w:color w:val="000000"/>
                <w:sz w:val="18"/>
                <w:szCs w:val="18"/>
              </w:rPr>
            </w:pPr>
            <w:r w:rsidRPr="00415689">
              <w:rPr>
                <w:bCs/>
                <w:color w:val="000000"/>
                <w:sz w:val="18"/>
                <w:szCs w:val="18"/>
              </w:rPr>
              <w:t>3340419,9900</w:t>
            </w:r>
          </w:p>
        </w:tc>
      </w:tr>
      <w:tr w:rsidR="00415689" w:rsidRPr="00415689" w:rsidTr="00415689">
        <w:trPr>
          <w:trHeight w:val="300"/>
        </w:trPr>
        <w:tc>
          <w:tcPr>
            <w:tcW w:w="2833" w:type="dxa"/>
            <w:tcBorders>
              <w:top w:val="nil"/>
              <w:left w:val="single" w:sz="4" w:space="0" w:color="auto"/>
              <w:bottom w:val="single" w:sz="4" w:space="0" w:color="auto"/>
              <w:right w:val="single" w:sz="4" w:space="0" w:color="auto"/>
            </w:tcBorders>
            <w:noWrap/>
            <w:vAlign w:val="center"/>
            <w:hideMark/>
          </w:tcPr>
          <w:p w:rsidR="00415689" w:rsidRPr="00415689" w:rsidRDefault="00415689" w:rsidP="00415689">
            <w:pPr>
              <w:ind w:left="0" w:firstLine="567"/>
              <w:rPr>
                <w:color w:val="000000"/>
                <w:sz w:val="18"/>
                <w:szCs w:val="18"/>
              </w:rPr>
            </w:pPr>
            <w:r w:rsidRPr="00415689">
              <w:rPr>
                <w:color w:val="000000"/>
                <w:sz w:val="18"/>
                <w:szCs w:val="18"/>
              </w:rPr>
              <w:t>148</w:t>
            </w:r>
          </w:p>
        </w:tc>
        <w:tc>
          <w:tcPr>
            <w:tcW w:w="4397" w:type="dxa"/>
            <w:tcBorders>
              <w:top w:val="nil"/>
              <w:left w:val="nil"/>
              <w:bottom w:val="single" w:sz="4" w:space="0" w:color="auto"/>
              <w:right w:val="single" w:sz="4" w:space="0" w:color="auto"/>
            </w:tcBorders>
            <w:noWrap/>
            <w:hideMark/>
          </w:tcPr>
          <w:p w:rsidR="00415689" w:rsidRPr="00415689" w:rsidRDefault="00415689" w:rsidP="00415689">
            <w:pPr>
              <w:ind w:left="0" w:firstLine="567"/>
              <w:rPr>
                <w:bCs/>
                <w:color w:val="000000"/>
                <w:sz w:val="18"/>
                <w:szCs w:val="18"/>
              </w:rPr>
            </w:pPr>
            <w:r w:rsidRPr="00415689">
              <w:rPr>
                <w:bCs/>
                <w:color w:val="000000"/>
                <w:sz w:val="18"/>
                <w:szCs w:val="18"/>
              </w:rPr>
              <w:t>401870,3900</w:t>
            </w:r>
          </w:p>
        </w:tc>
        <w:tc>
          <w:tcPr>
            <w:tcW w:w="3084" w:type="dxa"/>
            <w:tcBorders>
              <w:top w:val="nil"/>
              <w:left w:val="nil"/>
              <w:bottom w:val="single" w:sz="4" w:space="0" w:color="auto"/>
              <w:right w:val="single" w:sz="4" w:space="0" w:color="auto"/>
            </w:tcBorders>
            <w:noWrap/>
            <w:hideMark/>
          </w:tcPr>
          <w:p w:rsidR="00415689" w:rsidRPr="00415689" w:rsidRDefault="00415689" w:rsidP="00415689">
            <w:pPr>
              <w:ind w:left="0" w:firstLine="567"/>
              <w:rPr>
                <w:bCs/>
                <w:color w:val="000000"/>
                <w:sz w:val="18"/>
                <w:szCs w:val="18"/>
              </w:rPr>
            </w:pPr>
            <w:r w:rsidRPr="00415689">
              <w:rPr>
                <w:bCs/>
                <w:color w:val="000000"/>
                <w:sz w:val="18"/>
                <w:szCs w:val="18"/>
              </w:rPr>
              <w:t>3340513,0000</w:t>
            </w:r>
          </w:p>
        </w:tc>
      </w:tr>
      <w:tr w:rsidR="00415689" w:rsidRPr="00415689" w:rsidTr="00415689">
        <w:trPr>
          <w:trHeight w:val="300"/>
        </w:trPr>
        <w:tc>
          <w:tcPr>
            <w:tcW w:w="2833" w:type="dxa"/>
            <w:tcBorders>
              <w:top w:val="nil"/>
              <w:left w:val="single" w:sz="4" w:space="0" w:color="auto"/>
              <w:bottom w:val="single" w:sz="4" w:space="0" w:color="auto"/>
              <w:right w:val="single" w:sz="4" w:space="0" w:color="auto"/>
            </w:tcBorders>
            <w:noWrap/>
            <w:vAlign w:val="center"/>
            <w:hideMark/>
          </w:tcPr>
          <w:p w:rsidR="00415689" w:rsidRPr="00415689" w:rsidRDefault="00415689" w:rsidP="00415689">
            <w:pPr>
              <w:ind w:left="0" w:firstLine="567"/>
              <w:rPr>
                <w:color w:val="000000"/>
                <w:sz w:val="18"/>
                <w:szCs w:val="18"/>
              </w:rPr>
            </w:pPr>
            <w:r w:rsidRPr="00415689">
              <w:rPr>
                <w:color w:val="000000"/>
                <w:sz w:val="18"/>
                <w:szCs w:val="18"/>
              </w:rPr>
              <w:t>149</w:t>
            </w:r>
          </w:p>
        </w:tc>
        <w:tc>
          <w:tcPr>
            <w:tcW w:w="4397" w:type="dxa"/>
            <w:tcBorders>
              <w:top w:val="nil"/>
              <w:left w:val="nil"/>
              <w:bottom w:val="single" w:sz="4" w:space="0" w:color="auto"/>
              <w:right w:val="single" w:sz="4" w:space="0" w:color="auto"/>
            </w:tcBorders>
            <w:noWrap/>
            <w:hideMark/>
          </w:tcPr>
          <w:p w:rsidR="00415689" w:rsidRPr="00415689" w:rsidRDefault="00415689" w:rsidP="00415689">
            <w:pPr>
              <w:ind w:left="0" w:firstLine="567"/>
              <w:rPr>
                <w:bCs/>
                <w:color w:val="000000"/>
                <w:sz w:val="18"/>
                <w:szCs w:val="18"/>
              </w:rPr>
            </w:pPr>
            <w:r w:rsidRPr="00415689">
              <w:rPr>
                <w:bCs/>
                <w:color w:val="000000"/>
                <w:sz w:val="18"/>
                <w:szCs w:val="18"/>
              </w:rPr>
              <w:t>401807,7600</w:t>
            </w:r>
          </w:p>
        </w:tc>
        <w:tc>
          <w:tcPr>
            <w:tcW w:w="3084" w:type="dxa"/>
            <w:tcBorders>
              <w:top w:val="nil"/>
              <w:left w:val="nil"/>
              <w:bottom w:val="single" w:sz="4" w:space="0" w:color="auto"/>
              <w:right w:val="single" w:sz="4" w:space="0" w:color="auto"/>
            </w:tcBorders>
            <w:noWrap/>
            <w:hideMark/>
          </w:tcPr>
          <w:p w:rsidR="00415689" w:rsidRPr="00415689" w:rsidRDefault="00415689" w:rsidP="00415689">
            <w:pPr>
              <w:ind w:left="0" w:firstLine="567"/>
              <w:rPr>
                <w:bCs/>
                <w:color w:val="000000"/>
                <w:sz w:val="18"/>
                <w:szCs w:val="18"/>
              </w:rPr>
            </w:pPr>
            <w:r w:rsidRPr="00415689">
              <w:rPr>
                <w:bCs/>
                <w:color w:val="000000"/>
                <w:sz w:val="18"/>
                <w:szCs w:val="18"/>
              </w:rPr>
              <w:t>3340557,8000</w:t>
            </w:r>
          </w:p>
        </w:tc>
      </w:tr>
      <w:tr w:rsidR="00415689" w:rsidRPr="00415689" w:rsidTr="00415689">
        <w:trPr>
          <w:trHeight w:val="300"/>
        </w:trPr>
        <w:tc>
          <w:tcPr>
            <w:tcW w:w="2833" w:type="dxa"/>
            <w:tcBorders>
              <w:top w:val="nil"/>
              <w:left w:val="single" w:sz="4" w:space="0" w:color="auto"/>
              <w:bottom w:val="single" w:sz="4" w:space="0" w:color="auto"/>
              <w:right w:val="single" w:sz="4" w:space="0" w:color="auto"/>
            </w:tcBorders>
            <w:noWrap/>
            <w:vAlign w:val="center"/>
            <w:hideMark/>
          </w:tcPr>
          <w:p w:rsidR="00415689" w:rsidRPr="00415689" w:rsidRDefault="00415689" w:rsidP="00415689">
            <w:pPr>
              <w:ind w:left="0" w:firstLine="567"/>
              <w:rPr>
                <w:color w:val="000000"/>
                <w:sz w:val="18"/>
                <w:szCs w:val="18"/>
              </w:rPr>
            </w:pPr>
            <w:r w:rsidRPr="00415689">
              <w:rPr>
                <w:color w:val="000000"/>
                <w:sz w:val="18"/>
                <w:szCs w:val="18"/>
              </w:rPr>
              <w:t>150</w:t>
            </w:r>
          </w:p>
        </w:tc>
        <w:tc>
          <w:tcPr>
            <w:tcW w:w="4397" w:type="dxa"/>
            <w:tcBorders>
              <w:top w:val="nil"/>
              <w:left w:val="nil"/>
              <w:bottom w:val="single" w:sz="4" w:space="0" w:color="auto"/>
              <w:right w:val="single" w:sz="4" w:space="0" w:color="auto"/>
            </w:tcBorders>
            <w:noWrap/>
            <w:hideMark/>
          </w:tcPr>
          <w:p w:rsidR="00415689" w:rsidRPr="00415689" w:rsidRDefault="00415689" w:rsidP="00415689">
            <w:pPr>
              <w:ind w:left="0" w:firstLine="567"/>
              <w:rPr>
                <w:bCs/>
                <w:color w:val="000000"/>
                <w:sz w:val="18"/>
                <w:szCs w:val="18"/>
              </w:rPr>
            </w:pPr>
            <w:r w:rsidRPr="00415689">
              <w:rPr>
                <w:bCs/>
                <w:color w:val="000000"/>
                <w:sz w:val="18"/>
                <w:szCs w:val="18"/>
              </w:rPr>
              <w:t>401803,5800</w:t>
            </w:r>
          </w:p>
        </w:tc>
        <w:tc>
          <w:tcPr>
            <w:tcW w:w="3084" w:type="dxa"/>
            <w:tcBorders>
              <w:top w:val="nil"/>
              <w:left w:val="nil"/>
              <w:bottom w:val="single" w:sz="4" w:space="0" w:color="auto"/>
              <w:right w:val="single" w:sz="4" w:space="0" w:color="auto"/>
            </w:tcBorders>
            <w:noWrap/>
            <w:hideMark/>
          </w:tcPr>
          <w:p w:rsidR="00415689" w:rsidRPr="00415689" w:rsidRDefault="00415689" w:rsidP="00415689">
            <w:pPr>
              <w:ind w:left="0" w:firstLine="567"/>
              <w:rPr>
                <w:bCs/>
                <w:color w:val="000000"/>
                <w:sz w:val="18"/>
                <w:szCs w:val="18"/>
              </w:rPr>
            </w:pPr>
            <w:r w:rsidRPr="00415689">
              <w:rPr>
                <w:bCs/>
                <w:color w:val="000000"/>
                <w:sz w:val="18"/>
                <w:szCs w:val="18"/>
              </w:rPr>
              <w:t>3340557,1000</w:t>
            </w:r>
          </w:p>
        </w:tc>
      </w:tr>
      <w:tr w:rsidR="00415689" w:rsidRPr="00415689" w:rsidTr="00415689">
        <w:trPr>
          <w:trHeight w:val="300"/>
        </w:trPr>
        <w:tc>
          <w:tcPr>
            <w:tcW w:w="2833" w:type="dxa"/>
            <w:tcBorders>
              <w:top w:val="nil"/>
              <w:left w:val="single" w:sz="4" w:space="0" w:color="auto"/>
              <w:bottom w:val="single" w:sz="4" w:space="0" w:color="auto"/>
              <w:right w:val="single" w:sz="4" w:space="0" w:color="auto"/>
            </w:tcBorders>
            <w:noWrap/>
            <w:vAlign w:val="center"/>
            <w:hideMark/>
          </w:tcPr>
          <w:p w:rsidR="00415689" w:rsidRPr="00415689" w:rsidRDefault="00415689" w:rsidP="00415689">
            <w:pPr>
              <w:ind w:left="0" w:firstLine="567"/>
              <w:rPr>
                <w:color w:val="000000"/>
                <w:sz w:val="18"/>
                <w:szCs w:val="18"/>
              </w:rPr>
            </w:pPr>
            <w:r w:rsidRPr="00415689">
              <w:rPr>
                <w:color w:val="000000"/>
                <w:sz w:val="18"/>
                <w:szCs w:val="18"/>
              </w:rPr>
              <w:t>151</w:t>
            </w:r>
          </w:p>
        </w:tc>
        <w:tc>
          <w:tcPr>
            <w:tcW w:w="4397" w:type="dxa"/>
            <w:tcBorders>
              <w:top w:val="nil"/>
              <w:left w:val="nil"/>
              <w:bottom w:val="single" w:sz="4" w:space="0" w:color="auto"/>
              <w:right w:val="single" w:sz="4" w:space="0" w:color="auto"/>
            </w:tcBorders>
            <w:noWrap/>
            <w:hideMark/>
          </w:tcPr>
          <w:p w:rsidR="00415689" w:rsidRPr="00415689" w:rsidRDefault="00415689" w:rsidP="00415689">
            <w:pPr>
              <w:ind w:left="0" w:firstLine="567"/>
              <w:rPr>
                <w:bCs/>
                <w:color w:val="000000"/>
                <w:sz w:val="18"/>
                <w:szCs w:val="18"/>
              </w:rPr>
            </w:pPr>
            <w:r w:rsidRPr="00415689">
              <w:rPr>
                <w:bCs/>
                <w:color w:val="000000"/>
                <w:sz w:val="18"/>
                <w:szCs w:val="18"/>
              </w:rPr>
              <w:t>401669,8400</w:t>
            </w:r>
          </w:p>
        </w:tc>
        <w:tc>
          <w:tcPr>
            <w:tcW w:w="3084" w:type="dxa"/>
            <w:tcBorders>
              <w:top w:val="nil"/>
              <w:left w:val="nil"/>
              <w:bottom w:val="single" w:sz="4" w:space="0" w:color="auto"/>
              <w:right w:val="single" w:sz="4" w:space="0" w:color="auto"/>
            </w:tcBorders>
            <w:noWrap/>
            <w:hideMark/>
          </w:tcPr>
          <w:p w:rsidR="00415689" w:rsidRPr="00415689" w:rsidRDefault="00415689" w:rsidP="00415689">
            <w:pPr>
              <w:ind w:left="0" w:firstLine="567"/>
              <w:rPr>
                <w:bCs/>
                <w:color w:val="000000"/>
                <w:sz w:val="18"/>
                <w:szCs w:val="18"/>
              </w:rPr>
            </w:pPr>
            <w:r w:rsidRPr="00415689">
              <w:rPr>
                <w:bCs/>
                <w:color w:val="000000"/>
                <w:sz w:val="18"/>
                <w:szCs w:val="18"/>
              </w:rPr>
              <w:t>3340370,1500</w:t>
            </w:r>
          </w:p>
        </w:tc>
      </w:tr>
      <w:tr w:rsidR="00415689" w:rsidRPr="00415689" w:rsidTr="00415689">
        <w:trPr>
          <w:trHeight w:val="300"/>
        </w:trPr>
        <w:tc>
          <w:tcPr>
            <w:tcW w:w="2833" w:type="dxa"/>
            <w:tcBorders>
              <w:top w:val="nil"/>
              <w:left w:val="single" w:sz="4" w:space="0" w:color="auto"/>
              <w:bottom w:val="single" w:sz="4" w:space="0" w:color="auto"/>
              <w:right w:val="single" w:sz="4" w:space="0" w:color="auto"/>
            </w:tcBorders>
            <w:noWrap/>
            <w:vAlign w:val="center"/>
            <w:hideMark/>
          </w:tcPr>
          <w:p w:rsidR="00415689" w:rsidRPr="00415689" w:rsidRDefault="00415689" w:rsidP="00415689">
            <w:pPr>
              <w:ind w:left="0" w:firstLine="567"/>
              <w:rPr>
                <w:color w:val="000000"/>
                <w:sz w:val="18"/>
                <w:szCs w:val="18"/>
              </w:rPr>
            </w:pPr>
            <w:r w:rsidRPr="00415689">
              <w:rPr>
                <w:color w:val="000000"/>
                <w:sz w:val="18"/>
                <w:szCs w:val="18"/>
              </w:rPr>
              <w:t>152</w:t>
            </w:r>
          </w:p>
        </w:tc>
        <w:tc>
          <w:tcPr>
            <w:tcW w:w="4397" w:type="dxa"/>
            <w:tcBorders>
              <w:top w:val="nil"/>
              <w:left w:val="nil"/>
              <w:bottom w:val="single" w:sz="4" w:space="0" w:color="auto"/>
              <w:right w:val="single" w:sz="4" w:space="0" w:color="auto"/>
            </w:tcBorders>
            <w:noWrap/>
            <w:hideMark/>
          </w:tcPr>
          <w:p w:rsidR="00415689" w:rsidRPr="00415689" w:rsidRDefault="00415689" w:rsidP="00415689">
            <w:pPr>
              <w:ind w:left="0" w:firstLine="567"/>
              <w:rPr>
                <w:bCs/>
                <w:color w:val="000000"/>
                <w:sz w:val="18"/>
                <w:szCs w:val="18"/>
              </w:rPr>
            </w:pPr>
            <w:r w:rsidRPr="00415689">
              <w:rPr>
                <w:bCs/>
                <w:color w:val="000000"/>
                <w:sz w:val="18"/>
                <w:szCs w:val="18"/>
              </w:rPr>
              <w:t>401670,5400</w:t>
            </w:r>
          </w:p>
        </w:tc>
        <w:tc>
          <w:tcPr>
            <w:tcW w:w="3084" w:type="dxa"/>
            <w:tcBorders>
              <w:top w:val="nil"/>
              <w:left w:val="nil"/>
              <w:bottom w:val="single" w:sz="4" w:space="0" w:color="auto"/>
              <w:right w:val="single" w:sz="4" w:space="0" w:color="auto"/>
            </w:tcBorders>
            <w:noWrap/>
            <w:hideMark/>
          </w:tcPr>
          <w:p w:rsidR="00415689" w:rsidRPr="00415689" w:rsidRDefault="00415689" w:rsidP="00415689">
            <w:pPr>
              <w:ind w:left="0" w:firstLine="567"/>
              <w:rPr>
                <w:bCs/>
                <w:color w:val="000000"/>
                <w:sz w:val="18"/>
                <w:szCs w:val="18"/>
              </w:rPr>
            </w:pPr>
            <w:r w:rsidRPr="00415689">
              <w:rPr>
                <w:bCs/>
                <w:color w:val="000000"/>
                <w:sz w:val="18"/>
                <w:szCs w:val="18"/>
              </w:rPr>
              <w:t>3340365,9700</w:t>
            </w:r>
          </w:p>
        </w:tc>
      </w:tr>
      <w:tr w:rsidR="00415689" w:rsidRPr="00415689" w:rsidTr="00415689">
        <w:trPr>
          <w:trHeight w:val="300"/>
        </w:trPr>
        <w:tc>
          <w:tcPr>
            <w:tcW w:w="2833" w:type="dxa"/>
            <w:tcBorders>
              <w:top w:val="nil"/>
              <w:left w:val="single" w:sz="4" w:space="0" w:color="auto"/>
              <w:bottom w:val="single" w:sz="4" w:space="0" w:color="auto"/>
              <w:right w:val="single" w:sz="4" w:space="0" w:color="auto"/>
            </w:tcBorders>
            <w:noWrap/>
            <w:vAlign w:val="center"/>
            <w:hideMark/>
          </w:tcPr>
          <w:p w:rsidR="00415689" w:rsidRPr="00415689" w:rsidRDefault="00415689" w:rsidP="00415689">
            <w:pPr>
              <w:ind w:left="0" w:firstLine="567"/>
              <w:rPr>
                <w:color w:val="000000"/>
                <w:sz w:val="18"/>
                <w:szCs w:val="18"/>
              </w:rPr>
            </w:pPr>
            <w:r w:rsidRPr="00415689">
              <w:rPr>
                <w:color w:val="000000"/>
                <w:sz w:val="18"/>
                <w:szCs w:val="18"/>
              </w:rPr>
              <w:t>153</w:t>
            </w:r>
          </w:p>
        </w:tc>
        <w:tc>
          <w:tcPr>
            <w:tcW w:w="4397" w:type="dxa"/>
            <w:tcBorders>
              <w:top w:val="nil"/>
              <w:left w:val="nil"/>
              <w:bottom w:val="single" w:sz="4" w:space="0" w:color="auto"/>
              <w:right w:val="single" w:sz="4" w:space="0" w:color="auto"/>
            </w:tcBorders>
            <w:noWrap/>
            <w:hideMark/>
          </w:tcPr>
          <w:p w:rsidR="00415689" w:rsidRPr="00415689" w:rsidRDefault="00415689" w:rsidP="00415689">
            <w:pPr>
              <w:ind w:left="0" w:firstLine="567"/>
              <w:rPr>
                <w:bCs/>
                <w:color w:val="000000"/>
                <w:sz w:val="18"/>
                <w:szCs w:val="18"/>
              </w:rPr>
            </w:pPr>
            <w:r w:rsidRPr="00415689">
              <w:rPr>
                <w:bCs/>
                <w:color w:val="000000"/>
                <w:sz w:val="18"/>
                <w:szCs w:val="18"/>
              </w:rPr>
              <w:t>401723,9200</w:t>
            </w:r>
          </w:p>
        </w:tc>
        <w:tc>
          <w:tcPr>
            <w:tcW w:w="3084" w:type="dxa"/>
            <w:tcBorders>
              <w:top w:val="nil"/>
              <w:left w:val="nil"/>
              <w:bottom w:val="single" w:sz="4" w:space="0" w:color="auto"/>
              <w:right w:val="single" w:sz="4" w:space="0" w:color="auto"/>
            </w:tcBorders>
            <w:noWrap/>
            <w:hideMark/>
          </w:tcPr>
          <w:p w:rsidR="00415689" w:rsidRPr="00415689" w:rsidRDefault="00415689" w:rsidP="00415689">
            <w:pPr>
              <w:ind w:left="0" w:firstLine="567"/>
              <w:rPr>
                <w:bCs/>
                <w:color w:val="000000"/>
                <w:sz w:val="18"/>
                <w:szCs w:val="18"/>
              </w:rPr>
            </w:pPr>
            <w:r w:rsidRPr="00415689">
              <w:rPr>
                <w:bCs/>
                <w:color w:val="000000"/>
                <w:sz w:val="18"/>
                <w:szCs w:val="18"/>
              </w:rPr>
              <w:t>3340609,0400</w:t>
            </w:r>
          </w:p>
        </w:tc>
      </w:tr>
      <w:tr w:rsidR="00415689" w:rsidRPr="00415689" w:rsidTr="00415689">
        <w:trPr>
          <w:trHeight w:val="300"/>
        </w:trPr>
        <w:tc>
          <w:tcPr>
            <w:tcW w:w="2833" w:type="dxa"/>
            <w:tcBorders>
              <w:top w:val="nil"/>
              <w:left w:val="single" w:sz="4" w:space="0" w:color="auto"/>
              <w:bottom w:val="single" w:sz="4" w:space="0" w:color="auto"/>
              <w:right w:val="single" w:sz="4" w:space="0" w:color="auto"/>
            </w:tcBorders>
            <w:noWrap/>
            <w:vAlign w:val="center"/>
            <w:hideMark/>
          </w:tcPr>
          <w:p w:rsidR="00415689" w:rsidRPr="00415689" w:rsidRDefault="00415689" w:rsidP="00415689">
            <w:pPr>
              <w:ind w:left="0" w:firstLine="567"/>
              <w:rPr>
                <w:color w:val="000000"/>
                <w:sz w:val="18"/>
                <w:szCs w:val="18"/>
              </w:rPr>
            </w:pPr>
            <w:r w:rsidRPr="00415689">
              <w:rPr>
                <w:color w:val="000000"/>
                <w:sz w:val="18"/>
                <w:szCs w:val="18"/>
              </w:rPr>
              <w:t>154</w:t>
            </w:r>
          </w:p>
        </w:tc>
        <w:tc>
          <w:tcPr>
            <w:tcW w:w="4397" w:type="dxa"/>
            <w:tcBorders>
              <w:top w:val="nil"/>
              <w:left w:val="nil"/>
              <w:bottom w:val="single" w:sz="4" w:space="0" w:color="auto"/>
              <w:right w:val="single" w:sz="4" w:space="0" w:color="auto"/>
            </w:tcBorders>
            <w:noWrap/>
            <w:hideMark/>
          </w:tcPr>
          <w:p w:rsidR="00415689" w:rsidRPr="00415689" w:rsidRDefault="00415689" w:rsidP="00415689">
            <w:pPr>
              <w:ind w:left="0" w:firstLine="567"/>
              <w:rPr>
                <w:bCs/>
                <w:color w:val="000000"/>
                <w:sz w:val="18"/>
                <w:szCs w:val="18"/>
              </w:rPr>
            </w:pPr>
            <w:r w:rsidRPr="00415689">
              <w:rPr>
                <w:bCs/>
                <w:color w:val="000000"/>
                <w:sz w:val="18"/>
                <w:szCs w:val="18"/>
              </w:rPr>
              <w:t>401751,1500</w:t>
            </w:r>
          </w:p>
        </w:tc>
        <w:tc>
          <w:tcPr>
            <w:tcW w:w="3084" w:type="dxa"/>
            <w:tcBorders>
              <w:top w:val="nil"/>
              <w:left w:val="nil"/>
              <w:bottom w:val="single" w:sz="4" w:space="0" w:color="auto"/>
              <w:right w:val="single" w:sz="4" w:space="0" w:color="auto"/>
            </w:tcBorders>
            <w:noWrap/>
            <w:hideMark/>
          </w:tcPr>
          <w:p w:rsidR="00415689" w:rsidRPr="00415689" w:rsidRDefault="00415689" w:rsidP="00415689">
            <w:pPr>
              <w:ind w:left="0" w:firstLine="567"/>
              <w:rPr>
                <w:bCs/>
                <w:color w:val="000000"/>
                <w:sz w:val="18"/>
                <w:szCs w:val="18"/>
              </w:rPr>
            </w:pPr>
            <w:r w:rsidRPr="00415689">
              <w:rPr>
                <w:bCs/>
                <w:color w:val="000000"/>
                <w:sz w:val="18"/>
                <w:szCs w:val="18"/>
              </w:rPr>
              <w:t>3340598,3000</w:t>
            </w:r>
          </w:p>
        </w:tc>
      </w:tr>
      <w:tr w:rsidR="00415689" w:rsidRPr="00415689" w:rsidTr="00415689">
        <w:trPr>
          <w:trHeight w:val="300"/>
        </w:trPr>
        <w:tc>
          <w:tcPr>
            <w:tcW w:w="2833" w:type="dxa"/>
            <w:tcBorders>
              <w:top w:val="nil"/>
              <w:left w:val="single" w:sz="4" w:space="0" w:color="auto"/>
              <w:bottom w:val="single" w:sz="4" w:space="0" w:color="auto"/>
              <w:right w:val="single" w:sz="4" w:space="0" w:color="auto"/>
            </w:tcBorders>
            <w:noWrap/>
            <w:vAlign w:val="center"/>
            <w:hideMark/>
          </w:tcPr>
          <w:p w:rsidR="00415689" w:rsidRPr="00415689" w:rsidRDefault="00415689" w:rsidP="00415689">
            <w:pPr>
              <w:ind w:left="0" w:firstLine="567"/>
              <w:rPr>
                <w:color w:val="000000"/>
                <w:sz w:val="18"/>
                <w:szCs w:val="18"/>
              </w:rPr>
            </w:pPr>
            <w:r w:rsidRPr="00415689">
              <w:rPr>
                <w:color w:val="000000"/>
                <w:sz w:val="18"/>
                <w:szCs w:val="18"/>
              </w:rPr>
              <w:lastRenderedPageBreak/>
              <w:t>155</w:t>
            </w:r>
          </w:p>
        </w:tc>
        <w:tc>
          <w:tcPr>
            <w:tcW w:w="4397" w:type="dxa"/>
            <w:tcBorders>
              <w:top w:val="nil"/>
              <w:left w:val="nil"/>
              <w:bottom w:val="single" w:sz="4" w:space="0" w:color="auto"/>
              <w:right w:val="single" w:sz="4" w:space="0" w:color="auto"/>
            </w:tcBorders>
            <w:noWrap/>
            <w:hideMark/>
          </w:tcPr>
          <w:p w:rsidR="00415689" w:rsidRPr="00415689" w:rsidRDefault="00415689" w:rsidP="00415689">
            <w:pPr>
              <w:ind w:left="0" w:firstLine="567"/>
              <w:rPr>
                <w:bCs/>
                <w:color w:val="000000"/>
                <w:sz w:val="18"/>
                <w:szCs w:val="18"/>
              </w:rPr>
            </w:pPr>
            <w:r w:rsidRPr="00415689">
              <w:rPr>
                <w:bCs/>
                <w:color w:val="000000"/>
                <w:sz w:val="18"/>
                <w:szCs w:val="18"/>
              </w:rPr>
              <w:t>401790,6800</w:t>
            </w:r>
          </w:p>
        </w:tc>
        <w:tc>
          <w:tcPr>
            <w:tcW w:w="3084" w:type="dxa"/>
            <w:tcBorders>
              <w:top w:val="nil"/>
              <w:left w:val="nil"/>
              <w:bottom w:val="single" w:sz="4" w:space="0" w:color="auto"/>
              <w:right w:val="single" w:sz="4" w:space="0" w:color="auto"/>
            </w:tcBorders>
            <w:noWrap/>
            <w:hideMark/>
          </w:tcPr>
          <w:p w:rsidR="00415689" w:rsidRPr="00415689" w:rsidRDefault="00415689" w:rsidP="00415689">
            <w:pPr>
              <w:ind w:left="0" w:firstLine="567"/>
              <w:rPr>
                <w:bCs/>
                <w:color w:val="000000"/>
                <w:sz w:val="18"/>
                <w:szCs w:val="18"/>
              </w:rPr>
            </w:pPr>
            <w:r w:rsidRPr="00415689">
              <w:rPr>
                <w:bCs/>
                <w:color w:val="000000"/>
                <w:sz w:val="18"/>
                <w:szCs w:val="18"/>
              </w:rPr>
              <w:t>3340570,0100</w:t>
            </w:r>
          </w:p>
        </w:tc>
      </w:tr>
      <w:tr w:rsidR="00415689" w:rsidRPr="00415689" w:rsidTr="00415689">
        <w:trPr>
          <w:trHeight w:val="300"/>
        </w:trPr>
        <w:tc>
          <w:tcPr>
            <w:tcW w:w="2833" w:type="dxa"/>
            <w:tcBorders>
              <w:top w:val="nil"/>
              <w:left w:val="single" w:sz="4" w:space="0" w:color="auto"/>
              <w:bottom w:val="single" w:sz="4" w:space="0" w:color="auto"/>
              <w:right w:val="single" w:sz="4" w:space="0" w:color="auto"/>
            </w:tcBorders>
            <w:noWrap/>
            <w:vAlign w:val="center"/>
            <w:hideMark/>
          </w:tcPr>
          <w:p w:rsidR="00415689" w:rsidRPr="00415689" w:rsidRDefault="00415689" w:rsidP="00415689">
            <w:pPr>
              <w:ind w:left="0" w:firstLine="567"/>
              <w:rPr>
                <w:color w:val="000000"/>
                <w:sz w:val="18"/>
                <w:szCs w:val="18"/>
              </w:rPr>
            </w:pPr>
            <w:r w:rsidRPr="00415689">
              <w:rPr>
                <w:color w:val="000000"/>
                <w:sz w:val="18"/>
                <w:szCs w:val="18"/>
              </w:rPr>
              <w:t>156</w:t>
            </w:r>
          </w:p>
        </w:tc>
        <w:tc>
          <w:tcPr>
            <w:tcW w:w="4397" w:type="dxa"/>
            <w:tcBorders>
              <w:top w:val="nil"/>
              <w:left w:val="nil"/>
              <w:bottom w:val="single" w:sz="4" w:space="0" w:color="auto"/>
              <w:right w:val="single" w:sz="4" w:space="0" w:color="auto"/>
            </w:tcBorders>
            <w:noWrap/>
            <w:hideMark/>
          </w:tcPr>
          <w:p w:rsidR="00415689" w:rsidRPr="00415689" w:rsidRDefault="00415689" w:rsidP="00415689">
            <w:pPr>
              <w:ind w:left="0" w:firstLine="567"/>
              <w:rPr>
                <w:bCs/>
                <w:color w:val="000000"/>
                <w:sz w:val="18"/>
                <w:szCs w:val="18"/>
              </w:rPr>
            </w:pPr>
            <w:r w:rsidRPr="00415689">
              <w:rPr>
                <w:bCs/>
                <w:color w:val="000000"/>
                <w:sz w:val="18"/>
                <w:szCs w:val="18"/>
              </w:rPr>
              <w:t>401791,3800</w:t>
            </w:r>
          </w:p>
        </w:tc>
        <w:tc>
          <w:tcPr>
            <w:tcW w:w="3084" w:type="dxa"/>
            <w:tcBorders>
              <w:top w:val="nil"/>
              <w:left w:val="nil"/>
              <w:bottom w:val="single" w:sz="4" w:space="0" w:color="auto"/>
              <w:right w:val="single" w:sz="4" w:space="0" w:color="auto"/>
            </w:tcBorders>
            <w:noWrap/>
            <w:hideMark/>
          </w:tcPr>
          <w:p w:rsidR="00415689" w:rsidRPr="00415689" w:rsidRDefault="00415689" w:rsidP="00415689">
            <w:pPr>
              <w:ind w:left="0" w:firstLine="567"/>
              <w:rPr>
                <w:bCs/>
                <w:color w:val="000000"/>
                <w:sz w:val="18"/>
                <w:szCs w:val="18"/>
              </w:rPr>
            </w:pPr>
            <w:r w:rsidRPr="00415689">
              <w:rPr>
                <w:bCs/>
                <w:color w:val="000000"/>
                <w:sz w:val="18"/>
                <w:szCs w:val="18"/>
              </w:rPr>
              <w:t>3340565,8300</w:t>
            </w:r>
          </w:p>
        </w:tc>
      </w:tr>
      <w:tr w:rsidR="00415689" w:rsidRPr="00415689" w:rsidTr="00415689">
        <w:trPr>
          <w:trHeight w:val="300"/>
        </w:trPr>
        <w:tc>
          <w:tcPr>
            <w:tcW w:w="2833" w:type="dxa"/>
            <w:tcBorders>
              <w:top w:val="nil"/>
              <w:left w:val="single" w:sz="4" w:space="0" w:color="auto"/>
              <w:bottom w:val="single" w:sz="4" w:space="0" w:color="auto"/>
              <w:right w:val="single" w:sz="4" w:space="0" w:color="auto"/>
            </w:tcBorders>
            <w:noWrap/>
            <w:vAlign w:val="center"/>
            <w:hideMark/>
          </w:tcPr>
          <w:p w:rsidR="00415689" w:rsidRPr="00415689" w:rsidRDefault="00415689" w:rsidP="00415689">
            <w:pPr>
              <w:ind w:left="0" w:firstLine="567"/>
              <w:rPr>
                <w:color w:val="000000"/>
                <w:sz w:val="18"/>
                <w:szCs w:val="18"/>
              </w:rPr>
            </w:pPr>
            <w:r w:rsidRPr="00415689">
              <w:rPr>
                <w:color w:val="000000"/>
                <w:sz w:val="18"/>
                <w:szCs w:val="18"/>
              </w:rPr>
              <w:t>157</w:t>
            </w:r>
          </w:p>
        </w:tc>
        <w:tc>
          <w:tcPr>
            <w:tcW w:w="4397" w:type="dxa"/>
            <w:tcBorders>
              <w:top w:val="nil"/>
              <w:left w:val="nil"/>
              <w:bottom w:val="single" w:sz="4" w:space="0" w:color="auto"/>
              <w:right w:val="single" w:sz="4" w:space="0" w:color="auto"/>
            </w:tcBorders>
            <w:noWrap/>
            <w:hideMark/>
          </w:tcPr>
          <w:p w:rsidR="00415689" w:rsidRPr="00415689" w:rsidRDefault="00415689" w:rsidP="00415689">
            <w:pPr>
              <w:ind w:left="0" w:firstLine="567"/>
              <w:rPr>
                <w:bCs/>
                <w:color w:val="000000"/>
                <w:sz w:val="18"/>
                <w:szCs w:val="18"/>
              </w:rPr>
            </w:pPr>
            <w:r w:rsidRPr="00415689">
              <w:rPr>
                <w:bCs/>
                <w:color w:val="000000"/>
                <w:sz w:val="18"/>
                <w:szCs w:val="18"/>
              </w:rPr>
              <w:t>401657,6400</w:t>
            </w:r>
          </w:p>
        </w:tc>
        <w:tc>
          <w:tcPr>
            <w:tcW w:w="3084" w:type="dxa"/>
            <w:tcBorders>
              <w:top w:val="nil"/>
              <w:left w:val="nil"/>
              <w:bottom w:val="single" w:sz="4" w:space="0" w:color="auto"/>
              <w:right w:val="single" w:sz="4" w:space="0" w:color="auto"/>
            </w:tcBorders>
            <w:noWrap/>
            <w:hideMark/>
          </w:tcPr>
          <w:p w:rsidR="00415689" w:rsidRPr="00415689" w:rsidRDefault="00415689" w:rsidP="00415689">
            <w:pPr>
              <w:ind w:left="0" w:firstLine="567"/>
              <w:rPr>
                <w:bCs/>
                <w:color w:val="000000"/>
                <w:sz w:val="18"/>
                <w:szCs w:val="18"/>
              </w:rPr>
            </w:pPr>
            <w:r w:rsidRPr="00415689">
              <w:rPr>
                <w:bCs/>
                <w:color w:val="000000"/>
                <w:sz w:val="18"/>
                <w:szCs w:val="18"/>
              </w:rPr>
              <w:t>3340378,8800</w:t>
            </w:r>
          </w:p>
        </w:tc>
      </w:tr>
      <w:tr w:rsidR="00415689" w:rsidRPr="00415689" w:rsidTr="00415689">
        <w:trPr>
          <w:trHeight w:val="300"/>
        </w:trPr>
        <w:tc>
          <w:tcPr>
            <w:tcW w:w="2833" w:type="dxa"/>
            <w:tcBorders>
              <w:top w:val="nil"/>
              <w:left w:val="single" w:sz="4" w:space="0" w:color="auto"/>
              <w:bottom w:val="single" w:sz="4" w:space="0" w:color="auto"/>
              <w:right w:val="single" w:sz="4" w:space="0" w:color="auto"/>
            </w:tcBorders>
            <w:noWrap/>
            <w:vAlign w:val="center"/>
            <w:hideMark/>
          </w:tcPr>
          <w:p w:rsidR="00415689" w:rsidRPr="00415689" w:rsidRDefault="00415689" w:rsidP="00415689">
            <w:pPr>
              <w:ind w:left="0" w:firstLine="567"/>
              <w:rPr>
                <w:color w:val="000000"/>
                <w:sz w:val="18"/>
                <w:szCs w:val="18"/>
              </w:rPr>
            </w:pPr>
            <w:r w:rsidRPr="00415689">
              <w:rPr>
                <w:color w:val="000000"/>
                <w:sz w:val="18"/>
                <w:szCs w:val="18"/>
              </w:rPr>
              <w:t>158</w:t>
            </w:r>
          </w:p>
        </w:tc>
        <w:tc>
          <w:tcPr>
            <w:tcW w:w="4397" w:type="dxa"/>
            <w:tcBorders>
              <w:top w:val="nil"/>
              <w:left w:val="nil"/>
              <w:bottom w:val="single" w:sz="4" w:space="0" w:color="auto"/>
              <w:right w:val="single" w:sz="4" w:space="0" w:color="auto"/>
            </w:tcBorders>
            <w:noWrap/>
            <w:hideMark/>
          </w:tcPr>
          <w:p w:rsidR="00415689" w:rsidRPr="00415689" w:rsidRDefault="00415689" w:rsidP="00415689">
            <w:pPr>
              <w:ind w:left="0" w:firstLine="567"/>
              <w:rPr>
                <w:bCs/>
                <w:color w:val="000000"/>
                <w:sz w:val="18"/>
                <w:szCs w:val="18"/>
              </w:rPr>
            </w:pPr>
            <w:r w:rsidRPr="00415689">
              <w:rPr>
                <w:bCs/>
                <w:color w:val="000000"/>
                <w:sz w:val="18"/>
                <w:szCs w:val="18"/>
              </w:rPr>
              <w:t>401653,4600</w:t>
            </w:r>
          </w:p>
        </w:tc>
        <w:tc>
          <w:tcPr>
            <w:tcW w:w="3084" w:type="dxa"/>
            <w:tcBorders>
              <w:top w:val="nil"/>
              <w:left w:val="nil"/>
              <w:bottom w:val="single" w:sz="4" w:space="0" w:color="auto"/>
              <w:right w:val="single" w:sz="4" w:space="0" w:color="auto"/>
            </w:tcBorders>
            <w:noWrap/>
            <w:hideMark/>
          </w:tcPr>
          <w:p w:rsidR="00415689" w:rsidRPr="00415689" w:rsidRDefault="00415689" w:rsidP="00415689">
            <w:pPr>
              <w:ind w:left="0" w:firstLine="567"/>
              <w:rPr>
                <w:bCs/>
                <w:color w:val="000000"/>
                <w:sz w:val="18"/>
                <w:szCs w:val="18"/>
              </w:rPr>
            </w:pPr>
            <w:r w:rsidRPr="00415689">
              <w:rPr>
                <w:bCs/>
                <w:color w:val="000000"/>
                <w:sz w:val="18"/>
                <w:szCs w:val="18"/>
              </w:rPr>
              <w:t>3340378,1800</w:t>
            </w:r>
          </w:p>
        </w:tc>
      </w:tr>
      <w:tr w:rsidR="00415689" w:rsidRPr="00415689" w:rsidTr="00415689">
        <w:trPr>
          <w:trHeight w:val="300"/>
        </w:trPr>
        <w:tc>
          <w:tcPr>
            <w:tcW w:w="2833" w:type="dxa"/>
            <w:tcBorders>
              <w:top w:val="nil"/>
              <w:left w:val="single" w:sz="4" w:space="0" w:color="auto"/>
              <w:bottom w:val="single" w:sz="4" w:space="0" w:color="auto"/>
              <w:right w:val="single" w:sz="4" w:space="0" w:color="auto"/>
            </w:tcBorders>
            <w:noWrap/>
            <w:vAlign w:val="center"/>
            <w:hideMark/>
          </w:tcPr>
          <w:p w:rsidR="00415689" w:rsidRPr="00415689" w:rsidRDefault="00415689" w:rsidP="00415689">
            <w:pPr>
              <w:ind w:left="0" w:firstLine="567"/>
              <w:rPr>
                <w:color w:val="000000"/>
                <w:sz w:val="18"/>
                <w:szCs w:val="18"/>
              </w:rPr>
            </w:pPr>
            <w:r w:rsidRPr="00415689">
              <w:rPr>
                <w:color w:val="000000"/>
                <w:sz w:val="18"/>
                <w:szCs w:val="18"/>
              </w:rPr>
              <w:t>159</w:t>
            </w:r>
          </w:p>
        </w:tc>
        <w:tc>
          <w:tcPr>
            <w:tcW w:w="4397" w:type="dxa"/>
            <w:tcBorders>
              <w:top w:val="nil"/>
              <w:left w:val="nil"/>
              <w:bottom w:val="single" w:sz="4" w:space="0" w:color="auto"/>
              <w:right w:val="single" w:sz="4" w:space="0" w:color="auto"/>
            </w:tcBorders>
            <w:noWrap/>
            <w:hideMark/>
          </w:tcPr>
          <w:p w:rsidR="00415689" w:rsidRPr="00415689" w:rsidRDefault="00415689" w:rsidP="00415689">
            <w:pPr>
              <w:ind w:left="0" w:firstLine="567"/>
              <w:rPr>
                <w:bCs/>
                <w:color w:val="000000"/>
                <w:sz w:val="18"/>
                <w:szCs w:val="18"/>
              </w:rPr>
            </w:pPr>
            <w:r w:rsidRPr="00415689">
              <w:rPr>
                <w:bCs/>
                <w:color w:val="000000"/>
                <w:sz w:val="18"/>
                <w:szCs w:val="18"/>
              </w:rPr>
              <w:t>401590,8300</w:t>
            </w:r>
          </w:p>
        </w:tc>
        <w:tc>
          <w:tcPr>
            <w:tcW w:w="3084" w:type="dxa"/>
            <w:tcBorders>
              <w:top w:val="nil"/>
              <w:left w:val="nil"/>
              <w:bottom w:val="single" w:sz="4" w:space="0" w:color="auto"/>
              <w:right w:val="single" w:sz="4" w:space="0" w:color="auto"/>
            </w:tcBorders>
            <w:noWrap/>
            <w:hideMark/>
          </w:tcPr>
          <w:p w:rsidR="00415689" w:rsidRPr="00415689" w:rsidRDefault="00415689" w:rsidP="00415689">
            <w:pPr>
              <w:ind w:left="0" w:firstLine="567"/>
              <w:rPr>
                <w:bCs/>
                <w:color w:val="000000"/>
                <w:sz w:val="18"/>
                <w:szCs w:val="18"/>
              </w:rPr>
            </w:pPr>
            <w:r w:rsidRPr="00415689">
              <w:rPr>
                <w:bCs/>
                <w:color w:val="000000"/>
                <w:sz w:val="18"/>
                <w:szCs w:val="18"/>
              </w:rPr>
              <w:t>3340422,9800</w:t>
            </w:r>
          </w:p>
        </w:tc>
      </w:tr>
      <w:tr w:rsidR="00415689" w:rsidRPr="00415689" w:rsidTr="00415689">
        <w:trPr>
          <w:trHeight w:val="300"/>
        </w:trPr>
        <w:tc>
          <w:tcPr>
            <w:tcW w:w="2833" w:type="dxa"/>
            <w:tcBorders>
              <w:top w:val="nil"/>
              <w:left w:val="single" w:sz="4" w:space="0" w:color="auto"/>
              <w:bottom w:val="single" w:sz="4" w:space="0" w:color="auto"/>
              <w:right w:val="single" w:sz="4" w:space="0" w:color="auto"/>
            </w:tcBorders>
            <w:noWrap/>
            <w:vAlign w:val="center"/>
            <w:hideMark/>
          </w:tcPr>
          <w:p w:rsidR="00415689" w:rsidRPr="00415689" w:rsidRDefault="00415689" w:rsidP="00415689">
            <w:pPr>
              <w:ind w:left="0" w:firstLine="567"/>
              <w:rPr>
                <w:color w:val="000000"/>
                <w:sz w:val="18"/>
                <w:szCs w:val="18"/>
              </w:rPr>
            </w:pPr>
            <w:r w:rsidRPr="00415689">
              <w:rPr>
                <w:color w:val="000000"/>
                <w:sz w:val="18"/>
                <w:szCs w:val="18"/>
              </w:rPr>
              <w:t>160</w:t>
            </w:r>
          </w:p>
        </w:tc>
        <w:tc>
          <w:tcPr>
            <w:tcW w:w="4397" w:type="dxa"/>
            <w:tcBorders>
              <w:top w:val="nil"/>
              <w:left w:val="nil"/>
              <w:bottom w:val="single" w:sz="4" w:space="0" w:color="auto"/>
              <w:right w:val="single" w:sz="4" w:space="0" w:color="auto"/>
            </w:tcBorders>
            <w:noWrap/>
            <w:hideMark/>
          </w:tcPr>
          <w:p w:rsidR="00415689" w:rsidRPr="00415689" w:rsidRDefault="00415689" w:rsidP="00415689">
            <w:pPr>
              <w:ind w:left="0" w:firstLine="567"/>
              <w:rPr>
                <w:bCs/>
                <w:color w:val="000000"/>
                <w:sz w:val="18"/>
                <w:szCs w:val="18"/>
              </w:rPr>
            </w:pPr>
            <w:r w:rsidRPr="00415689">
              <w:rPr>
                <w:bCs/>
                <w:color w:val="000000"/>
                <w:sz w:val="18"/>
                <w:szCs w:val="18"/>
              </w:rPr>
              <w:t>401614,9800</w:t>
            </w:r>
          </w:p>
        </w:tc>
        <w:tc>
          <w:tcPr>
            <w:tcW w:w="3084" w:type="dxa"/>
            <w:tcBorders>
              <w:top w:val="nil"/>
              <w:left w:val="nil"/>
              <w:bottom w:val="single" w:sz="4" w:space="0" w:color="auto"/>
              <w:right w:val="single" w:sz="4" w:space="0" w:color="auto"/>
            </w:tcBorders>
            <w:noWrap/>
            <w:hideMark/>
          </w:tcPr>
          <w:p w:rsidR="00415689" w:rsidRPr="00415689" w:rsidRDefault="00415689" w:rsidP="00415689">
            <w:pPr>
              <w:ind w:left="0" w:firstLine="567"/>
              <w:rPr>
                <w:bCs/>
                <w:color w:val="000000"/>
                <w:sz w:val="18"/>
                <w:szCs w:val="18"/>
              </w:rPr>
            </w:pPr>
            <w:r w:rsidRPr="00415689">
              <w:rPr>
                <w:bCs/>
                <w:color w:val="000000"/>
                <w:sz w:val="18"/>
                <w:szCs w:val="18"/>
              </w:rPr>
              <w:t>3340456,7400</w:t>
            </w:r>
          </w:p>
        </w:tc>
      </w:tr>
      <w:tr w:rsidR="00415689" w:rsidRPr="00415689" w:rsidTr="00415689">
        <w:trPr>
          <w:trHeight w:val="300"/>
        </w:trPr>
        <w:tc>
          <w:tcPr>
            <w:tcW w:w="2833" w:type="dxa"/>
            <w:tcBorders>
              <w:top w:val="nil"/>
              <w:left w:val="single" w:sz="4" w:space="0" w:color="auto"/>
              <w:bottom w:val="single" w:sz="4" w:space="0" w:color="auto"/>
              <w:right w:val="single" w:sz="4" w:space="0" w:color="auto"/>
            </w:tcBorders>
            <w:noWrap/>
            <w:vAlign w:val="center"/>
            <w:hideMark/>
          </w:tcPr>
          <w:p w:rsidR="00415689" w:rsidRPr="00415689" w:rsidRDefault="00415689" w:rsidP="00415689">
            <w:pPr>
              <w:ind w:left="0" w:firstLine="567"/>
              <w:rPr>
                <w:color w:val="000000"/>
                <w:sz w:val="18"/>
                <w:szCs w:val="18"/>
              </w:rPr>
            </w:pPr>
            <w:r w:rsidRPr="00415689">
              <w:rPr>
                <w:color w:val="000000"/>
                <w:sz w:val="18"/>
                <w:szCs w:val="18"/>
              </w:rPr>
              <w:t>161</w:t>
            </w:r>
          </w:p>
        </w:tc>
        <w:tc>
          <w:tcPr>
            <w:tcW w:w="4397" w:type="dxa"/>
            <w:tcBorders>
              <w:top w:val="nil"/>
              <w:left w:val="nil"/>
              <w:bottom w:val="single" w:sz="4" w:space="0" w:color="auto"/>
              <w:right w:val="single" w:sz="4" w:space="0" w:color="auto"/>
            </w:tcBorders>
            <w:noWrap/>
            <w:hideMark/>
          </w:tcPr>
          <w:p w:rsidR="00415689" w:rsidRPr="00415689" w:rsidRDefault="00415689" w:rsidP="00415689">
            <w:pPr>
              <w:ind w:left="0" w:firstLine="567"/>
              <w:rPr>
                <w:bCs/>
                <w:color w:val="000000"/>
                <w:sz w:val="18"/>
                <w:szCs w:val="18"/>
              </w:rPr>
            </w:pPr>
            <w:r w:rsidRPr="00415689">
              <w:rPr>
                <w:bCs/>
                <w:color w:val="000000"/>
                <w:sz w:val="18"/>
                <w:szCs w:val="18"/>
              </w:rPr>
              <w:t>401602,7800</w:t>
            </w:r>
          </w:p>
        </w:tc>
        <w:tc>
          <w:tcPr>
            <w:tcW w:w="3084" w:type="dxa"/>
            <w:tcBorders>
              <w:top w:val="nil"/>
              <w:left w:val="nil"/>
              <w:bottom w:val="single" w:sz="4" w:space="0" w:color="auto"/>
              <w:right w:val="single" w:sz="4" w:space="0" w:color="auto"/>
            </w:tcBorders>
            <w:noWrap/>
            <w:hideMark/>
          </w:tcPr>
          <w:p w:rsidR="00415689" w:rsidRPr="00415689" w:rsidRDefault="00415689" w:rsidP="00415689">
            <w:pPr>
              <w:ind w:left="0" w:firstLine="567"/>
              <w:rPr>
                <w:bCs/>
                <w:color w:val="000000"/>
                <w:sz w:val="18"/>
                <w:szCs w:val="18"/>
              </w:rPr>
            </w:pPr>
            <w:r w:rsidRPr="00415689">
              <w:rPr>
                <w:bCs/>
                <w:color w:val="000000"/>
                <w:sz w:val="18"/>
                <w:szCs w:val="18"/>
              </w:rPr>
              <w:t>3340465,4600</w:t>
            </w:r>
          </w:p>
        </w:tc>
      </w:tr>
      <w:tr w:rsidR="00415689" w:rsidRPr="00415689" w:rsidTr="00415689">
        <w:trPr>
          <w:trHeight w:val="300"/>
        </w:trPr>
        <w:tc>
          <w:tcPr>
            <w:tcW w:w="2833" w:type="dxa"/>
            <w:tcBorders>
              <w:top w:val="nil"/>
              <w:left w:val="single" w:sz="4" w:space="0" w:color="auto"/>
              <w:bottom w:val="single" w:sz="4" w:space="0" w:color="auto"/>
              <w:right w:val="single" w:sz="4" w:space="0" w:color="auto"/>
            </w:tcBorders>
            <w:noWrap/>
            <w:vAlign w:val="center"/>
            <w:hideMark/>
          </w:tcPr>
          <w:p w:rsidR="00415689" w:rsidRPr="00415689" w:rsidRDefault="00415689" w:rsidP="00415689">
            <w:pPr>
              <w:ind w:left="0" w:firstLine="567"/>
              <w:rPr>
                <w:color w:val="000000"/>
                <w:sz w:val="18"/>
                <w:szCs w:val="18"/>
              </w:rPr>
            </w:pPr>
            <w:r w:rsidRPr="00415689">
              <w:rPr>
                <w:color w:val="000000"/>
                <w:sz w:val="18"/>
                <w:szCs w:val="18"/>
              </w:rPr>
              <w:t>162</w:t>
            </w:r>
          </w:p>
        </w:tc>
        <w:tc>
          <w:tcPr>
            <w:tcW w:w="4397" w:type="dxa"/>
            <w:tcBorders>
              <w:top w:val="nil"/>
              <w:left w:val="nil"/>
              <w:bottom w:val="single" w:sz="4" w:space="0" w:color="auto"/>
              <w:right w:val="single" w:sz="4" w:space="0" w:color="auto"/>
            </w:tcBorders>
            <w:noWrap/>
            <w:hideMark/>
          </w:tcPr>
          <w:p w:rsidR="00415689" w:rsidRPr="00415689" w:rsidRDefault="00415689" w:rsidP="00415689">
            <w:pPr>
              <w:ind w:left="0" w:firstLine="567"/>
              <w:rPr>
                <w:bCs/>
                <w:color w:val="000000"/>
                <w:sz w:val="18"/>
                <w:szCs w:val="18"/>
              </w:rPr>
            </w:pPr>
            <w:r w:rsidRPr="00415689">
              <w:rPr>
                <w:bCs/>
                <w:color w:val="000000"/>
                <w:sz w:val="18"/>
                <w:szCs w:val="18"/>
              </w:rPr>
              <w:t>401578,6300</w:t>
            </w:r>
          </w:p>
        </w:tc>
        <w:tc>
          <w:tcPr>
            <w:tcW w:w="3084" w:type="dxa"/>
            <w:tcBorders>
              <w:top w:val="nil"/>
              <w:left w:val="nil"/>
              <w:bottom w:val="single" w:sz="4" w:space="0" w:color="auto"/>
              <w:right w:val="single" w:sz="4" w:space="0" w:color="auto"/>
            </w:tcBorders>
            <w:noWrap/>
            <w:hideMark/>
          </w:tcPr>
          <w:p w:rsidR="00415689" w:rsidRPr="00415689" w:rsidRDefault="00415689" w:rsidP="00415689">
            <w:pPr>
              <w:ind w:left="0" w:firstLine="567"/>
              <w:rPr>
                <w:bCs/>
                <w:color w:val="000000"/>
                <w:sz w:val="18"/>
                <w:szCs w:val="18"/>
              </w:rPr>
            </w:pPr>
            <w:r w:rsidRPr="00415689">
              <w:rPr>
                <w:bCs/>
                <w:color w:val="000000"/>
                <w:sz w:val="18"/>
                <w:szCs w:val="18"/>
              </w:rPr>
              <w:t>3340431,7100</w:t>
            </w:r>
          </w:p>
        </w:tc>
      </w:tr>
      <w:tr w:rsidR="00415689" w:rsidRPr="00415689" w:rsidTr="00415689">
        <w:trPr>
          <w:trHeight w:val="300"/>
        </w:trPr>
        <w:tc>
          <w:tcPr>
            <w:tcW w:w="2833" w:type="dxa"/>
            <w:tcBorders>
              <w:top w:val="nil"/>
              <w:left w:val="single" w:sz="4" w:space="0" w:color="auto"/>
              <w:bottom w:val="single" w:sz="4" w:space="0" w:color="auto"/>
              <w:right w:val="single" w:sz="4" w:space="0" w:color="auto"/>
            </w:tcBorders>
            <w:noWrap/>
            <w:vAlign w:val="center"/>
            <w:hideMark/>
          </w:tcPr>
          <w:p w:rsidR="00415689" w:rsidRPr="00415689" w:rsidRDefault="00415689" w:rsidP="00415689">
            <w:pPr>
              <w:ind w:left="0" w:firstLine="567"/>
              <w:rPr>
                <w:color w:val="000000"/>
                <w:sz w:val="18"/>
                <w:szCs w:val="18"/>
              </w:rPr>
            </w:pPr>
            <w:r w:rsidRPr="00415689">
              <w:rPr>
                <w:color w:val="000000"/>
                <w:sz w:val="18"/>
                <w:szCs w:val="18"/>
              </w:rPr>
              <w:t>163</w:t>
            </w:r>
          </w:p>
        </w:tc>
        <w:tc>
          <w:tcPr>
            <w:tcW w:w="4397" w:type="dxa"/>
            <w:tcBorders>
              <w:top w:val="nil"/>
              <w:left w:val="nil"/>
              <w:bottom w:val="single" w:sz="4" w:space="0" w:color="auto"/>
              <w:right w:val="single" w:sz="4" w:space="0" w:color="auto"/>
            </w:tcBorders>
            <w:noWrap/>
            <w:hideMark/>
          </w:tcPr>
          <w:p w:rsidR="00415689" w:rsidRPr="00415689" w:rsidRDefault="00415689" w:rsidP="00415689">
            <w:pPr>
              <w:ind w:left="0" w:firstLine="567"/>
              <w:rPr>
                <w:bCs/>
                <w:color w:val="000000"/>
                <w:sz w:val="18"/>
                <w:szCs w:val="18"/>
              </w:rPr>
            </w:pPr>
            <w:r w:rsidRPr="00415689">
              <w:rPr>
                <w:bCs/>
                <w:color w:val="000000"/>
                <w:sz w:val="18"/>
                <w:szCs w:val="18"/>
              </w:rPr>
              <w:t>401511,9400</w:t>
            </w:r>
          </w:p>
        </w:tc>
        <w:tc>
          <w:tcPr>
            <w:tcW w:w="3084" w:type="dxa"/>
            <w:tcBorders>
              <w:top w:val="nil"/>
              <w:left w:val="nil"/>
              <w:bottom w:val="single" w:sz="4" w:space="0" w:color="auto"/>
              <w:right w:val="single" w:sz="4" w:space="0" w:color="auto"/>
            </w:tcBorders>
            <w:noWrap/>
            <w:hideMark/>
          </w:tcPr>
          <w:p w:rsidR="00415689" w:rsidRPr="00415689" w:rsidRDefault="00415689" w:rsidP="00415689">
            <w:pPr>
              <w:ind w:left="0" w:firstLine="567"/>
              <w:rPr>
                <w:bCs/>
                <w:color w:val="000000"/>
                <w:sz w:val="18"/>
                <w:szCs w:val="18"/>
              </w:rPr>
            </w:pPr>
            <w:r w:rsidRPr="00415689">
              <w:rPr>
                <w:bCs/>
                <w:color w:val="000000"/>
                <w:sz w:val="18"/>
                <w:szCs w:val="18"/>
              </w:rPr>
              <w:t>3340479,4200</w:t>
            </w:r>
          </w:p>
        </w:tc>
      </w:tr>
      <w:tr w:rsidR="00415689" w:rsidRPr="00415689" w:rsidTr="00415689">
        <w:trPr>
          <w:trHeight w:val="300"/>
        </w:trPr>
        <w:tc>
          <w:tcPr>
            <w:tcW w:w="2833" w:type="dxa"/>
            <w:tcBorders>
              <w:top w:val="nil"/>
              <w:left w:val="single" w:sz="4" w:space="0" w:color="auto"/>
              <w:bottom w:val="single" w:sz="4" w:space="0" w:color="auto"/>
              <w:right w:val="single" w:sz="4" w:space="0" w:color="auto"/>
            </w:tcBorders>
            <w:noWrap/>
            <w:vAlign w:val="center"/>
            <w:hideMark/>
          </w:tcPr>
          <w:p w:rsidR="00415689" w:rsidRPr="00415689" w:rsidRDefault="00415689" w:rsidP="00415689">
            <w:pPr>
              <w:ind w:left="0" w:firstLine="567"/>
              <w:rPr>
                <w:color w:val="000000"/>
                <w:sz w:val="18"/>
                <w:szCs w:val="18"/>
              </w:rPr>
            </w:pPr>
            <w:r w:rsidRPr="00415689">
              <w:rPr>
                <w:color w:val="000000"/>
                <w:sz w:val="18"/>
                <w:szCs w:val="18"/>
              </w:rPr>
              <w:t>164</w:t>
            </w:r>
          </w:p>
        </w:tc>
        <w:tc>
          <w:tcPr>
            <w:tcW w:w="4397" w:type="dxa"/>
            <w:tcBorders>
              <w:top w:val="nil"/>
              <w:left w:val="nil"/>
              <w:bottom w:val="single" w:sz="4" w:space="0" w:color="auto"/>
              <w:right w:val="single" w:sz="4" w:space="0" w:color="auto"/>
            </w:tcBorders>
            <w:noWrap/>
            <w:hideMark/>
          </w:tcPr>
          <w:p w:rsidR="00415689" w:rsidRPr="00415689" w:rsidRDefault="00415689" w:rsidP="00415689">
            <w:pPr>
              <w:ind w:left="0" w:firstLine="567"/>
              <w:rPr>
                <w:bCs/>
                <w:color w:val="000000"/>
                <w:sz w:val="18"/>
                <w:szCs w:val="18"/>
              </w:rPr>
            </w:pPr>
            <w:r w:rsidRPr="00415689">
              <w:rPr>
                <w:bCs/>
                <w:color w:val="000000"/>
                <w:sz w:val="18"/>
                <w:szCs w:val="18"/>
              </w:rPr>
              <w:t>401511,2400</w:t>
            </w:r>
          </w:p>
        </w:tc>
        <w:tc>
          <w:tcPr>
            <w:tcW w:w="3084" w:type="dxa"/>
            <w:tcBorders>
              <w:top w:val="nil"/>
              <w:left w:val="nil"/>
              <w:bottom w:val="single" w:sz="4" w:space="0" w:color="auto"/>
              <w:right w:val="single" w:sz="4" w:space="0" w:color="auto"/>
            </w:tcBorders>
            <w:noWrap/>
            <w:hideMark/>
          </w:tcPr>
          <w:p w:rsidR="00415689" w:rsidRPr="00415689" w:rsidRDefault="00415689" w:rsidP="00415689">
            <w:pPr>
              <w:ind w:left="0" w:firstLine="567"/>
              <w:rPr>
                <w:bCs/>
                <w:color w:val="000000"/>
                <w:sz w:val="18"/>
                <w:szCs w:val="18"/>
              </w:rPr>
            </w:pPr>
            <w:r w:rsidRPr="00415689">
              <w:rPr>
                <w:bCs/>
                <w:color w:val="000000"/>
                <w:sz w:val="18"/>
                <w:szCs w:val="18"/>
              </w:rPr>
              <w:t>3340483,6000</w:t>
            </w:r>
          </w:p>
        </w:tc>
      </w:tr>
      <w:tr w:rsidR="00415689" w:rsidRPr="00415689" w:rsidTr="00415689">
        <w:trPr>
          <w:trHeight w:val="300"/>
        </w:trPr>
        <w:tc>
          <w:tcPr>
            <w:tcW w:w="2833" w:type="dxa"/>
            <w:tcBorders>
              <w:top w:val="nil"/>
              <w:left w:val="single" w:sz="4" w:space="0" w:color="auto"/>
              <w:bottom w:val="single" w:sz="4" w:space="0" w:color="auto"/>
              <w:right w:val="single" w:sz="4" w:space="0" w:color="auto"/>
            </w:tcBorders>
            <w:noWrap/>
            <w:vAlign w:val="center"/>
            <w:hideMark/>
          </w:tcPr>
          <w:p w:rsidR="00415689" w:rsidRPr="00415689" w:rsidRDefault="00415689" w:rsidP="00415689">
            <w:pPr>
              <w:ind w:left="0" w:firstLine="567"/>
              <w:rPr>
                <w:color w:val="000000"/>
                <w:sz w:val="18"/>
                <w:szCs w:val="18"/>
              </w:rPr>
            </w:pPr>
            <w:r w:rsidRPr="00415689">
              <w:rPr>
                <w:color w:val="000000"/>
                <w:sz w:val="18"/>
                <w:szCs w:val="18"/>
              </w:rPr>
              <w:t>165</w:t>
            </w:r>
          </w:p>
        </w:tc>
        <w:tc>
          <w:tcPr>
            <w:tcW w:w="4397" w:type="dxa"/>
            <w:tcBorders>
              <w:top w:val="nil"/>
              <w:left w:val="nil"/>
              <w:bottom w:val="single" w:sz="4" w:space="0" w:color="auto"/>
              <w:right w:val="single" w:sz="4" w:space="0" w:color="auto"/>
            </w:tcBorders>
            <w:noWrap/>
            <w:hideMark/>
          </w:tcPr>
          <w:p w:rsidR="00415689" w:rsidRPr="00415689" w:rsidRDefault="00415689" w:rsidP="00415689">
            <w:pPr>
              <w:ind w:left="0" w:firstLine="567"/>
              <w:rPr>
                <w:bCs/>
                <w:color w:val="000000"/>
                <w:sz w:val="18"/>
                <w:szCs w:val="18"/>
              </w:rPr>
            </w:pPr>
            <w:r w:rsidRPr="00415689">
              <w:rPr>
                <w:bCs/>
                <w:color w:val="000000"/>
                <w:sz w:val="18"/>
                <w:szCs w:val="18"/>
              </w:rPr>
              <w:t>401627,4000</w:t>
            </w:r>
          </w:p>
        </w:tc>
        <w:tc>
          <w:tcPr>
            <w:tcW w:w="3084" w:type="dxa"/>
            <w:tcBorders>
              <w:top w:val="nil"/>
              <w:left w:val="nil"/>
              <w:bottom w:val="single" w:sz="4" w:space="0" w:color="auto"/>
              <w:right w:val="single" w:sz="4" w:space="0" w:color="auto"/>
            </w:tcBorders>
            <w:noWrap/>
            <w:hideMark/>
          </w:tcPr>
          <w:p w:rsidR="00415689" w:rsidRPr="00415689" w:rsidRDefault="00415689" w:rsidP="00415689">
            <w:pPr>
              <w:ind w:left="0" w:firstLine="567"/>
              <w:rPr>
                <w:bCs/>
                <w:color w:val="000000"/>
                <w:sz w:val="18"/>
                <w:szCs w:val="18"/>
              </w:rPr>
            </w:pPr>
            <w:r w:rsidRPr="00415689">
              <w:rPr>
                <w:bCs/>
                <w:color w:val="000000"/>
                <w:sz w:val="18"/>
                <w:szCs w:val="18"/>
              </w:rPr>
              <w:t>3340645,9800</w:t>
            </w:r>
          </w:p>
        </w:tc>
      </w:tr>
      <w:tr w:rsidR="00415689" w:rsidRPr="00415689" w:rsidTr="00415689">
        <w:trPr>
          <w:trHeight w:val="300"/>
        </w:trPr>
        <w:tc>
          <w:tcPr>
            <w:tcW w:w="2833" w:type="dxa"/>
            <w:tcBorders>
              <w:top w:val="nil"/>
              <w:left w:val="single" w:sz="4" w:space="0" w:color="auto"/>
              <w:bottom w:val="single" w:sz="4" w:space="0" w:color="auto"/>
              <w:right w:val="single" w:sz="4" w:space="0" w:color="auto"/>
            </w:tcBorders>
            <w:noWrap/>
            <w:vAlign w:val="center"/>
            <w:hideMark/>
          </w:tcPr>
          <w:p w:rsidR="00415689" w:rsidRPr="00415689" w:rsidRDefault="00415689" w:rsidP="00415689">
            <w:pPr>
              <w:ind w:left="0" w:firstLine="567"/>
              <w:rPr>
                <w:color w:val="000000"/>
                <w:sz w:val="18"/>
                <w:szCs w:val="18"/>
              </w:rPr>
            </w:pPr>
            <w:r w:rsidRPr="00415689">
              <w:rPr>
                <w:color w:val="000000"/>
                <w:sz w:val="18"/>
                <w:szCs w:val="18"/>
              </w:rPr>
              <w:t>166</w:t>
            </w:r>
          </w:p>
        </w:tc>
        <w:tc>
          <w:tcPr>
            <w:tcW w:w="4397" w:type="dxa"/>
            <w:tcBorders>
              <w:top w:val="nil"/>
              <w:left w:val="nil"/>
              <w:bottom w:val="single" w:sz="4" w:space="0" w:color="auto"/>
              <w:right w:val="single" w:sz="4" w:space="0" w:color="auto"/>
            </w:tcBorders>
            <w:noWrap/>
            <w:hideMark/>
          </w:tcPr>
          <w:p w:rsidR="00415689" w:rsidRPr="00415689" w:rsidRDefault="00415689" w:rsidP="00415689">
            <w:pPr>
              <w:ind w:left="0" w:firstLine="567"/>
              <w:rPr>
                <w:bCs/>
                <w:color w:val="000000"/>
                <w:sz w:val="18"/>
                <w:szCs w:val="18"/>
              </w:rPr>
            </w:pPr>
            <w:r w:rsidRPr="00415689">
              <w:rPr>
                <w:bCs/>
                <w:color w:val="000000"/>
                <w:sz w:val="18"/>
                <w:szCs w:val="18"/>
              </w:rPr>
              <w:t>401629,0500</w:t>
            </w:r>
          </w:p>
        </w:tc>
        <w:tc>
          <w:tcPr>
            <w:tcW w:w="3084" w:type="dxa"/>
            <w:tcBorders>
              <w:top w:val="nil"/>
              <w:left w:val="nil"/>
              <w:bottom w:val="single" w:sz="4" w:space="0" w:color="auto"/>
              <w:right w:val="single" w:sz="4" w:space="0" w:color="auto"/>
            </w:tcBorders>
            <w:noWrap/>
            <w:hideMark/>
          </w:tcPr>
          <w:p w:rsidR="00415689" w:rsidRPr="00415689" w:rsidRDefault="00415689" w:rsidP="00415689">
            <w:pPr>
              <w:ind w:left="0" w:firstLine="567"/>
              <w:rPr>
                <w:bCs/>
                <w:color w:val="000000"/>
                <w:sz w:val="18"/>
                <w:szCs w:val="18"/>
              </w:rPr>
            </w:pPr>
            <w:r w:rsidRPr="00415689">
              <w:rPr>
                <w:bCs/>
                <w:color w:val="000000"/>
                <w:sz w:val="18"/>
                <w:szCs w:val="18"/>
              </w:rPr>
              <w:t>3340646,4700</w:t>
            </w:r>
          </w:p>
        </w:tc>
      </w:tr>
      <w:tr w:rsidR="00415689" w:rsidRPr="00415689" w:rsidTr="00415689">
        <w:trPr>
          <w:trHeight w:val="300"/>
        </w:trPr>
        <w:tc>
          <w:tcPr>
            <w:tcW w:w="2833" w:type="dxa"/>
            <w:tcBorders>
              <w:top w:val="nil"/>
              <w:left w:val="single" w:sz="4" w:space="0" w:color="auto"/>
              <w:bottom w:val="single" w:sz="4" w:space="0" w:color="auto"/>
              <w:right w:val="single" w:sz="4" w:space="0" w:color="auto"/>
            </w:tcBorders>
            <w:noWrap/>
            <w:vAlign w:val="center"/>
            <w:hideMark/>
          </w:tcPr>
          <w:p w:rsidR="00415689" w:rsidRPr="00415689" w:rsidRDefault="00415689" w:rsidP="00415689">
            <w:pPr>
              <w:ind w:left="0" w:firstLine="567"/>
              <w:rPr>
                <w:color w:val="000000"/>
                <w:sz w:val="18"/>
                <w:szCs w:val="18"/>
              </w:rPr>
            </w:pPr>
            <w:r w:rsidRPr="00415689">
              <w:rPr>
                <w:color w:val="000000"/>
                <w:sz w:val="18"/>
                <w:szCs w:val="18"/>
              </w:rPr>
              <w:t>167</w:t>
            </w:r>
          </w:p>
        </w:tc>
        <w:tc>
          <w:tcPr>
            <w:tcW w:w="4397" w:type="dxa"/>
            <w:tcBorders>
              <w:top w:val="nil"/>
              <w:left w:val="nil"/>
              <w:bottom w:val="single" w:sz="4" w:space="0" w:color="auto"/>
              <w:right w:val="single" w:sz="4" w:space="0" w:color="auto"/>
            </w:tcBorders>
            <w:noWrap/>
            <w:hideMark/>
          </w:tcPr>
          <w:p w:rsidR="00415689" w:rsidRPr="00415689" w:rsidRDefault="00415689" w:rsidP="00415689">
            <w:pPr>
              <w:ind w:left="0" w:firstLine="567"/>
              <w:rPr>
                <w:bCs/>
                <w:color w:val="000000"/>
                <w:sz w:val="18"/>
                <w:szCs w:val="18"/>
              </w:rPr>
            </w:pPr>
            <w:r w:rsidRPr="00415689">
              <w:rPr>
                <w:bCs/>
                <w:color w:val="000000"/>
                <w:sz w:val="18"/>
                <w:szCs w:val="18"/>
              </w:rPr>
              <w:t>401709,5400</w:t>
            </w:r>
          </w:p>
        </w:tc>
        <w:tc>
          <w:tcPr>
            <w:tcW w:w="3084" w:type="dxa"/>
            <w:tcBorders>
              <w:top w:val="nil"/>
              <w:left w:val="nil"/>
              <w:bottom w:val="single" w:sz="4" w:space="0" w:color="auto"/>
              <w:right w:val="single" w:sz="4" w:space="0" w:color="auto"/>
            </w:tcBorders>
            <w:noWrap/>
            <w:hideMark/>
          </w:tcPr>
          <w:p w:rsidR="00415689" w:rsidRPr="00415689" w:rsidRDefault="00415689" w:rsidP="00415689">
            <w:pPr>
              <w:ind w:left="0" w:firstLine="567"/>
              <w:rPr>
                <w:bCs/>
                <w:color w:val="000000"/>
                <w:sz w:val="18"/>
                <w:szCs w:val="18"/>
              </w:rPr>
            </w:pPr>
            <w:r w:rsidRPr="00415689">
              <w:rPr>
                <w:bCs/>
                <w:color w:val="000000"/>
                <w:sz w:val="18"/>
                <w:szCs w:val="18"/>
              </w:rPr>
              <w:t>3340614,7100</w:t>
            </w:r>
          </w:p>
        </w:tc>
      </w:tr>
      <w:tr w:rsidR="00415689" w:rsidRPr="00415689" w:rsidTr="00415689">
        <w:trPr>
          <w:trHeight w:val="300"/>
        </w:trPr>
        <w:tc>
          <w:tcPr>
            <w:tcW w:w="2833" w:type="dxa"/>
            <w:tcBorders>
              <w:top w:val="nil"/>
              <w:left w:val="single" w:sz="4" w:space="0" w:color="auto"/>
              <w:bottom w:val="single" w:sz="4" w:space="0" w:color="auto"/>
              <w:right w:val="single" w:sz="4" w:space="0" w:color="auto"/>
            </w:tcBorders>
            <w:noWrap/>
            <w:vAlign w:val="center"/>
            <w:hideMark/>
          </w:tcPr>
          <w:p w:rsidR="00415689" w:rsidRPr="00415689" w:rsidRDefault="00415689" w:rsidP="00415689">
            <w:pPr>
              <w:ind w:left="0" w:firstLine="567"/>
              <w:rPr>
                <w:color w:val="000000"/>
                <w:sz w:val="18"/>
                <w:szCs w:val="18"/>
              </w:rPr>
            </w:pPr>
            <w:r w:rsidRPr="00415689">
              <w:rPr>
                <w:color w:val="000000"/>
                <w:sz w:val="18"/>
                <w:szCs w:val="18"/>
              </w:rPr>
              <w:t>168</w:t>
            </w:r>
          </w:p>
        </w:tc>
        <w:tc>
          <w:tcPr>
            <w:tcW w:w="4397" w:type="dxa"/>
            <w:tcBorders>
              <w:top w:val="nil"/>
              <w:left w:val="nil"/>
              <w:bottom w:val="single" w:sz="4" w:space="0" w:color="auto"/>
              <w:right w:val="single" w:sz="4" w:space="0" w:color="auto"/>
            </w:tcBorders>
            <w:noWrap/>
            <w:hideMark/>
          </w:tcPr>
          <w:p w:rsidR="00415689" w:rsidRPr="00415689" w:rsidRDefault="00415689" w:rsidP="00415689">
            <w:pPr>
              <w:ind w:left="0" w:firstLine="567"/>
              <w:rPr>
                <w:bCs/>
                <w:color w:val="000000"/>
                <w:sz w:val="18"/>
                <w:szCs w:val="18"/>
              </w:rPr>
            </w:pPr>
            <w:r w:rsidRPr="00415689">
              <w:rPr>
                <w:bCs/>
                <w:color w:val="000000"/>
                <w:sz w:val="18"/>
                <w:szCs w:val="18"/>
              </w:rPr>
              <w:t>401649,3200</w:t>
            </w:r>
          </w:p>
        </w:tc>
        <w:tc>
          <w:tcPr>
            <w:tcW w:w="3084" w:type="dxa"/>
            <w:tcBorders>
              <w:top w:val="nil"/>
              <w:left w:val="nil"/>
              <w:bottom w:val="single" w:sz="4" w:space="0" w:color="auto"/>
              <w:right w:val="single" w:sz="4" w:space="0" w:color="auto"/>
            </w:tcBorders>
            <w:noWrap/>
            <w:hideMark/>
          </w:tcPr>
          <w:p w:rsidR="00415689" w:rsidRPr="00415689" w:rsidRDefault="00415689" w:rsidP="00415689">
            <w:pPr>
              <w:ind w:left="0" w:firstLine="567"/>
              <w:rPr>
                <w:bCs/>
                <w:color w:val="000000"/>
                <w:sz w:val="18"/>
                <w:szCs w:val="18"/>
              </w:rPr>
            </w:pPr>
            <w:r w:rsidRPr="00415689">
              <w:rPr>
                <w:bCs/>
                <w:color w:val="000000"/>
                <w:sz w:val="18"/>
                <w:szCs w:val="18"/>
              </w:rPr>
              <w:t>3340530,5300</w:t>
            </w:r>
          </w:p>
        </w:tc>
      </w:tr>
      <w:tr w:rsidR="00415689" w:rsidRPr="00415689" w:rsidTr="00415689">
        <w:trPr>
          <w:trHeight w:val="300"/>
        </w:trPr>
        <w:tc>
          <w:tcPr>
            <w:tcW w:w="2833" w:type="dxa"/>
            <w:tcBorders>
              <w:top w:val="nil"/>
              <w:left w:val="single" w:sz="4" w:space="0" w:color="auto"/>
              <w:bottom w:val="single" w:sz="4" w:space="0" w:color="auto"/>
              <w:right w:val="single" w:sz="4" w:space="0" w:color="auto"/>
            </w:tcBorders>
            <w:noWrap/>
            <w:vAlign w:val="center"/>
            <w:hideMark/>
          </w:tcPr>
          <w:p w:rsidR="00415689" w:rsidRPr="00415689" w:rsidRDefault="00415689" w:rsidP="00415689">
            <w:pPr>
              <w:ind w:left="0" w:firstLine="567"/>
              <w:rPr>
                <w:color w:val="000000"/>
                <w:sz w:val="18"/>
                <w:szCs w:val="18"/>
              </w:rPr>
            </w:pPr>
            <w:r w:rsidRPr="00415689">
              <w:rPr>
                <w:color w:val="000000"/>
                <w:sz w:val="18"/>
                <w:szCs w:val="18"/>
              </w:rPr>
              <w:t>169</w:t>
            </w:r>
          </w:p>
        </w:tc>
        <w:tc>
          <w:tcPr>
            <w:tcW w:w="4397" w:type="dxa"/>
            <w:tcBorders>
              <w:top w:val="nil"/>
              <w:left w:val="nil"/>
              <w:bottom w:val="single" w:sz="4" w:space="0" w:color="auto"/>
              <w:right w:val="single" w:sz="4" w:space="0" w:color="auto"/>
            </w:tcBorders>
            <w:noWrap/>
            <w:hideMark/>
          </w:tcPr>
          <w:p w:rsidR="00415689" w:rsidRPr="00415689" w:rsidRDefault="00415689" w:rsidP="00415689">
            <w:pPr>
              <w:ind w:left="0" w:firstLine="567"/>
              <w:rPr>
                <w:bCs/>
                <w:color w:val="000000"/>
                <w:sz w:val="18"/>
                <w:szCs w:val="18"/>
              </w:rPr>
            </w:pPr>
            <w:r w:rsidRPr="00415689">
              <w:rPr>
                <w:bCs/>
                <w:color w:val="000000"/>
                <w:sz w:val="18"/>
                <w:szCs w:val="18"/>
              </w:rPr>
              <w:t>401661,5200</w:t>
            </w:r>
          </w:p>
        </w:tc>
        <w:tc>
          <w:tcPr>
            <w:tcW w:w="3084" w:type="dxa"/>
            <w:tcBorders>
              <w:top w:val="nil"/>
              <w:left w:val="nil"/>
              <w:bottom w:val="single" w:sz="4" w:space="0" w:color="auto"/>
              <w:right w:val="single" w:sz="4" w:space="0" w:color="auto"/>
            </w:tcBorders>
            <w:noWrap/>
            <w:hideMark/>
          </w:tcPr>
          <w:p w:rsidR="00415689" w:rsidRPr="00415689" w:rsidRDefault="00415689" w:rsidP="00415689">
            <w:pPr>
              <w:ind w:left="0" w:firstLine="567"/>
              <w:rPr>
                <w:bCs/>
                <w:color w:val="000000"/>
                <w:sz w:val="18"/>
                <w:szCs w:val="18"/>
              </w:rPr>
            </w:pPr>
            <w:r w:rsidRPr="00415689">
              <w:rPr>
                <w:bCs/>
                <w:color w:val="000000"/>
                <w:sz w:val="18"/>
                <w:szCs w:val="18"/>
              </w:rPr>
              <w:t>3340521,8000</w:t>
            </w:r>
          </w:p>
        </w:tc>
      </w:tr>
      <w:tr w:rsidR="00415689" w:rsidRPr="00415689" w:rsidTr="00415689">
        <w:trPr>
          <w:trHeight w:val="300"/>
        </w:trPr>
        <w:tc>
          <w:tcPr>
            <w:tcW w:w="2833" w:type="dxa"/>
            <w:tcBorders>
              <w:top w:val="nil"/>
              <w:left w:val="single" w:sz="4" w:space="0" w:color="auto"/>
              <w:bottom w:val="single" w:sz="4" w:space="0" w:color="auto"/>
              <w:right w:val="single" w:sz="4" w:space="0" w:color="auto"/>
            </w:tcBorders>
            <w:noWrap/>
            <w:vAlign w:val="center"/>
            <w:hideMark/>
          </w:tcPr>
          <w:p w:rsidR="00415689" w:rsidRPr="00415689" w:rsidRDefault="00415689" w:rsidP="00415689">
            <w:pPr>
              <w:ind w:left="0" w:firstLine="567"/>
              <w:rPr>
                <w:color w:val="000000"/>
                <w:sz w:val="18"/>
                <w:szCs w:val="18"/>
              </w:rPr>
            </w:pPr>
            <w:r w:rsidRPr="00415689">
              <w:rPr>
                <w:color w:val="000000"/>
                <w:sz w:val="18"/>
                <w:szCs w:val="18"/>
              </w:rPr>
              <w:t>170</w:t>
            </w:r>
          </w:p>
        </w:tc>
        <w:tc>
          <w:tcPr>
            <w:tcW w:w="4397" w:type="dxa"/>
            <w:tcBorders>
              <w:top w:val="nil"/>
              <w:left w:val="nil"/>
              <w:bottom w:val="single" w:sz="4" w:space="0" w:color="auto"/>
              <w:right w:val="single" w:sz="4" w:space="0" w:color="auto"/>
            </w:tcBorders>
            <w:noWrap/>
            <w:hideMark/>
          </w:tcPr>
          <w:p w:rsidR="00415689" w:rsidRPr="00415689" w:rsidRDefault="00415689" w:rsidP="00415689">
            <w:pPr>
              <w:ind w:left="0" w:firstLine="567"/>
              <w:rPr>
                <w:bCs/>
                <w:color w:val="000000"/>
                <w:sz w:val="18"/>
                <w:szCs w:val="18"/>
              </w:rPr>
            </w:pPr>
            <w:r w:rsidRPr="00415689">
              <w:rPr>
                <w:bCs/>
                <w:color w:val="000000"/>
                <w:sz w:val="18"/>
                <w:szCs w:val="18"/>
              </w:rPr>
              <w:t>401524,8200</w:t>
            </w:r>
          </w:p>
        </w:tc>
        <w:tc>
          <w:tcPr>
            <w:tcW w:w="3084" w:type="dxa"/>
            <w:tcBorders>
              <w:top w:val="nil"/>
              <w:left w:val="nil"/>
              <w:bottom w:val="single" w:sz="4" w:space="0" w:color="auto"/>
              <w:right w:val="single" w:sz="4" w:space="0" w:color="auto"/>
            </w:tcBorders>
            <w:noWrap/>
            <w:hideMark/>
          </w:tcPr>
          <w:p w:rsidR="00415689" w:rsidRPr="00415689" w:rsidRDefault="00415689" w:rsidP="00415689">
            <w:pPr>
              <w:ind w:left="0" w:firstLine="567"/>
              <w:rPr>
                <w:bCs/>
                <w:color w:val="000000"/>
                <w:sz w:val="18"/>
                <w:szCs w:val="18"/>
              </w:rPr>
            </w:pPr>
            <w:r w:rsidRPr="00415689">
              <w:rPr>
                <w:bCs/>
                <w:color w:val="000000"/>
                <w:sz w:val="18"/>
                <w:szCs w:val="18"/>
              </w:rPr>
              <w:t>3340356,4800</w:t>
            </w:r>
          </w:p>
        </w:tc>
      </w:tr>
      <w:tr w:rsidR="00415689" w:rsidRPr="00415689" w:rsidTr="00415689">
        <w:trPr>
          <w:trHeight w:val="300"/>
        </w:trPr>
        <w:tc>
          <w:tcPr>
            <w:tcW w:w="2833" w:type="dxa"/>
            <w:tcBorders>
              <w:top w:val="nil"/>
              <w:left w:val="single" w:sz="4" w:space="0" w:color="auto"/>
              <w:bottom w:val="single" w:sz="4" w:space="0" w:color="auto"/>
              <w:right w:val="single" w:sz="4" w:space="0" w:color="auto"/>
            </w:tcBorders>
            <w:noWrap/>
            <w:vAlign w:val="center"/>
            <w:hideMark/>
          </w:tcPr>
          <w:p w:rsidR="00415689" w:rsidRPr="00415689" w:rsidRDefault="00415689" w:rsidP="00415689">
            <w:pPr>
              <w:ind w:left="0" w:firstLine="567"/>
              <w:rPr>
                <w:color w:val="000000"/>
                <w:sz w:val="18"/>
                <w:szCs w:val="18"/>
              </w:rPr>
            </w:pPr>
            <w:r w:rsidRPr="00415689">
              <w:rPr>
                <w:color w:val="000000"/>
                <w:sz w:val="18"/>
                <w:szCs w:val="18"/>
              </w:rPr>
              <w:t>171</w:t>
            </w:r>
          </w:p>
        </w:tc>
        <w:tc>
          <w:tcPr>
            <w:tcW w:w="4397" w:type="dxa"/>
            <w:tcBorders>
              <w:top w:val="nil"/>
              <w:left w:val="nil"/>
              <w:bottom w:val="single" w:sz="4" w:space="0" w:color="auto"/>
              <w:right w:val="single" w:sz="4" w:space="0" w:color="auto"/>
            </w:tcBorders>
            <w:noWrap/>
            <w:hideMark/>
          </w:tcPr>
          <w:p w:rsidR="00415689" w:rsidRPr="00415689" w:rsidRDefault="00415689" w:rsidP="00415689">
            <w:pPr>
              <w:ind w:left="0" w:firstLine="567"/>
              <w:rPr>
                <w:bCs/>
                <w:color w:val="000000"/>
                <w:sz w:val="18"/>
                <w:szCs w:val="18"/>
              </w:rPr>
            </w:pPr>
            <w:r w:rsidRPr="00415689">
              <w:rPr>
                <w:bCs/>
                <w:color w:val="000000"/>
                <w:sz w:val="18"/>
                <w:szCs w:val="18"/>
              </w:rPr>
              <w:t>401537,0200</w:t>
            </w:r>
          </w:p>
        </w:tc>
        <w:tc>
          <w:tcPr>
            <w:tcW w:w="3084" w:type="dxa"/>
            <w:tcBorders>
              <w:top w:val="nil"/>
              <w:left w:val="nil"/>
              <w:bottom w:val="single" w:sz="4" w:space="0" w:color="auto"/>
              <w:right w:val="single" w:sz="4" w:space="0" w:color="auto"/>
            </w:tcBorders>
            <w:noWrap/>
            <w:hideMark/>
          </w:tcPr>
          <w:p w:rsidR="00415689" w:rsidRPr="00415689" w:rsidRDefault="00415689" w:rsidP="00415689">
            <w:pPr>
              <w:ind w:left="0" w:firstLine="567"/>
              <w:rPr>
                <w:bCs/>
                <w:color w:val="000000"/>
                <w:sz w:val="18"/>
                <w:szCs w:val="18"/>
              </w:rPr>
            </w:pPr>
            <w:r w:rsidRPr="00415689">
              <w:rPr>
                <w:bCs/>
                <w:color w:val="000000"/>
                <w:sz w:val="18"/>
                <w:szCs w:val="18"/>
              </w:rPr>
              <w:t>3340347,7500</w:t>
            </w:r>
          </w:p>
        </w:tc>
      </w:tr>
      <w:tr w:rsidR="00415689" w:rsidRPr="00415689" w:rsidTr="00415689">
        <w:trPr>
          <w:trHeight w:val="300"/>
        </w:trPr>
        <w:tc>
          <w:tcPr>
            <w:tcW w:w="2833" w:type="dxa"/>
            <w:tcBorders>
              <w:top w:val="nil"/>
              <w:left w:val="single" w:sz="4" w:space="0" w:color="auto"/>
              <w:bottom w:val="single" w:sz="4" w:space="0" w:color="auto"/>
              <w:right w:val="single" w:sz="4" w:space="0" w:color="auto"/>
            </w:tcBorders>
            <w:noWrap/>
            <w:vAlign w:val="center"/>
            <w:hideMark/>
          </w:tcPr>
          <w:p w:rsidR="00415689" w:rsidRPr="00415689" w:rsidRDefault="00415689" w:rsidP="00415689">
            <w:pPr>
              <w:ind w:left="0" w:firstLine="567"/>
              <w:rPr>
                <w:color w:val="000000"/>
                <w:sz w:val="18"/>
                <w:szCs w:val="18"/>
              </w:rPr>
            </w:pPr>
            <w:r w:rsidRPr="00415689">
              <w:rPr>
                <w:color w:val="000000"/>
                <w:sz w:val="18"/>
                <w:szCs w:val="18"/>
              </w:rPr>
              <w:t>172</w:t>
            </w:r>
          </w:p>
        </w:tc>
        <w:tc>
          <w:tcPr>
            <w:tcW w:w="4397" w:type="dxa"/>
            <w:tcBorders>
              <w:top w:val="nil"/>
              <w:left w:val="nil"/>
              <w:bottom w:val="single" w:sz="4" w:space="0" w:color="auto"/>
              <w:right w:val="single" w:sz="4" w:space="0" w:color="auto"/>
            </w:tcBorders>
            <w:noWrap/>
            <w:hideMark/>
          </w:tcPr>
          <w:p w:rsidR="00415689" w:rsidRPr="00415689" w:rsidRDefault="00415689" w:rsidP="00415689">
            <w:pPr>
              <w:ind w:left="0" w:firstLine="567"/>
              <w:rPr>
                <w:bCs/>
                <w:color w:val="000000"/>
                <w:sz w:val="18"/>
                <w:szCs w:val="18"/>
              </w:rPr>
            </w:pPr>
            <w:r w:rsidRPr="00415689">
              <w:rPr>
                <w:bCs/>
                <w:color w:val="000000"/>
                <w:sz w:val="18"/>
                <w:szCs w:val="18"/>
              </w:rPr>
              <w:t>401582,1100</w:t>
            </w:r>
          </w:p>
        </w:tc>
        <w:tc>
          <w:tcPr>
            <w:tcW w:w="3084" w:type="dxa"/>
            <w:tcBorders>
              <w:top w:val="nil"/>
              <w:left w:val="nil"/>
              <w:bottom w:val="single" w:sz="4" w:space="0" w:color="auto"/>
              <w:right w:val="single" w:sz="4" w:space="0" w:color="auto"/>
            </w:tcBorders>
            <w:noWrap/>
            <w:hideMark/>
          </w:tcPr>
          <w:p w:rsidR="00415689" w:rsidRPr="00415689" w:rsidRDefault="00415689" w:rsidP="00415689">
            <w:pPr>
              <w:ind w:left="0" w:firstLine="567"/>
              <w:rPr>
                <w:bCs/>
                <w:color w:val="000000"/>
                <w:sz w:val="18"/>
                <w:szCs w:val="18"/>
              </w:rPr>
            </w:pPr>
            <w:r w:rsidRPr="00415689">
              <w:rPr>
                <w:bCs/>
                <w:color w:val="000000"/>
                <w:sz w:val="18"/>
                <w:szCs w:val="18"/>
              </w:rPr>
              <w:t>3340410,7800</w:t>
            </w:r>
          </w:p>
        </w:tc>
      </w:tr>
      <w:tr w:rsidR="00415689" w:rsidRPr="00415689" w:rsidTr="00415689">
        <w:trPr>
          <w:trHeight w:val="300"/>
        </w:trPr>
        <w:tc>
          <w:tcPr>
            <w:tcW w:w="2833" w:type="dxa"/>
            <w:tcBorders>
              <w:top w:val="nil"/>
              <w:left w:val="single" w:sz="4" w:space="0" w:color="auto"/>
              <w:bottom w:val="single" w:sz="4" w:space="0" w:color="auto"/>
              <w:right w:val="single" w:sz="4" w:space="0" w:color="auto"/>
            </w:tcBorders>
            <w:noWrap/>
            <w:vAlign w:val="center"/>
            <w:hideMark/>
          </w:tcPr>
          <w:p w:rsidR="00415689" w:rsidRPr="00415689" w:rsidRDefault="00415689" w:rsidP="00415689">
            <w:pPr>
              <w:ind w:left="0" w:firstLine="567"/>
              <w:rPr>
                <w:color w:val="000000"/>
                <w:sz w:val="18"/>
                <w:szCs w:val="18"/>
              </w:rPr>
            </w:pPr>
            <w:r w:rsidRPr="00415689">
              <w:rPr>
                <w:color w:val="000000"/>
                <w:sz w:val="18"/>
                <w:szCs w:val="18"/>
              </w:rPr>
              <w:t>173</w:t>
            </w:r>
          </w:p>
        </w:tc>
        <w:tc>
          <w:tcPr>
            <w:tcW w:w="4397" w:type="dxa"/>
            <w:tcBorders>
              <w:top w:val="nil"/>
              <w:left w:val="nil"/>
              <w:bottom w:val="single" w:sz="4" w:space="0" w:color="auto"/>
              <w:right w:val="single" w:sz="4" w:space="0" w:color="auto"/>
            </w:tcBorders>
            <w:noWrap/>
            <w:hideMark/>
          </w:tcPr>
          <w:p w:rsidR="00415689" w:rsidRPr="00415689" w:rsidRDefault="00415689" w:rsidP="00415689">
            <w:pPr>
              <w:ind w:left="0" w:firstLine="567"/>
              <w:rPr>
                <w:bCs/>
                <w:color w:val="000000"/>
                <w:sz w:val="18"/>
                <w:szCs w:val="18"/>
              </w:rPr>
            </w:pPr>
            <w:r w:rsidRPr="00415689">
              <w:rPr>
                <w:bCs/>
                <w:color w:val="000000"/>
                <w:sz w:val="18"/>
                <w:szCs w:val="18"/>
              </w:rPr>
              <w:t>401644,7300</w:t>
            </w:r>
          </w:p>
        </w:tc>
        <w:tc>
          <w:tcPr>
            <w:tcW w:w="3084" w:type="dxa"/>
            <w:tcBorders>
              <w:top w:val="nil"/>
              <w:left w:val="nil"/>
              <w:bottom w:val="single" w:sz="4" w:space="0" w:color="auto"/>
              <w:right w:val="single" w:sz="4" w:space="0" w:color="auto"/>
            </w:tcBorders>
            <w:noWrap/>
            <w:hideMark/>
          </w:tcPr>
          <w:p w:rsidR="00415689" w:rsidRPr="00415689" w:rsidRDefault="00415689" w:rsidP="00415689">
            <w:pPr>
              <w:ind w:left="0" w:firstLine="567"/>
              <w:rPr>
                <w:bCs/>
                <w:color w:val="000000"/>
                <w:sz w:val="18"/>
                <w:szCs w:val="18"/>
              </w:rPr>
            </w:pPr>
            <w:r w:rsidRPr="00415689">
              <w:rPr>
                <w:bCs/>
                <w:color w:val="000000"/>
                <w:sz w:val="18"/>
                <w:szCs w:val="18"/>
              </w:rPr>
              <w:t>3340365,9800</w:t>
            </w:r>
          </w:p>
        </w:tc>
      </w:tr>
      <w:tr w:rsidR="00415689" w:rsidRPr="00415689" w:rsidTr="00415689">
        <w:trPr>
          <w:trHeight w:val="300"/>
        </w:trPr>
        <w:tc>
          <w:tcPr>
            <w:tcW w:w="2833" w:type="dxa"/>
            <w:tcBorders>
              <w:top w:val="nil"/>
              <w:left w:val="single" w:sz="4" w:space="0" w:color="auto"/>
              <w:bottom w:val="single" w:sz="4" w:space="0" w:color="auto"/>
              <w:right w:val="single" w:sz="4" w:space="0" w:color="auto"/>
            </w:tcBorders>
            <w:noWrap/>
            <w:vAlign w:val="center"/>
            <w:hideMark/>
          </w:tcPr>
          <w:p w:rsidR="00415689" w:rsidRPr="00415689" w:rsidRDefault="00415689" w:rsidP="00415689">
            <w:pPr>
              <w:ind w:left="0" w:firstLine="567"/>
              <w:rPr>
                <w:color w:val="000000"/>
                <w:sz w:val="18"/>
                <w:szCs w:val="18"/>
              </w:rPr>
            </w:pPr>
            <w:r w:rsidRPr="00415689">
              <w:rPr>
                <w:color w:val="000000"/>
                <w:sz w:val="18"/>
                <w:szCs w:val="18"/>
              </w:rPr>
              <w:t>174</w:t>
            </w:r>
          </w:p>
        </w:tc>
        <w:tc>
          <w:tcPr>
            <w:tcW w:w="4397" w:type="dxa"/>
            <w:tcBorders>
              <w:top w:val="nil"/>
              <w:left w:val="nil"/>
              <w:bottom w:val="single" w:sz="4" w:space="0" w:color="auto"/>
              <w:right w:val="single" w:sz="4" w:space="0" w:color="auto"/>
            </w:tcBorders>
            <w:noWrap/>
            <w:hideMark/>
          </w:tcPr>
          <w:p w:rsidR="00415689" w:rsidRPr="00415689" w:rsidRDefault="00415689" w:rsidP="00415689">
            <w:pPr>
              <w:ind w:left="0" w:firstLine="567"/>
              <w:rPr>
                <w:bCs/>
                <w:color w:val="000000"/>
                <w:sz w:val="18"/>
                <w:szCs w:val="18"/>
              </w:rPr>
            </w:pPr>
            <w:r w:rsidRPr="00415689">
              <w:rPr>
                <w:bCs/>
                <w:color w:val="000000"/>
                <w:sz w:val="18"/>
                <w:szCs w:val="18"/>
              </w:rPr>
              <w:t>401645,4300</w:t>
            </w:r>
          </w:p>
        </w:tc>
        <w:tc>
          <w:tcPr>
            <w:tcW w:w="3084" w:type="dxa"/>
            <w:tcBorders>
              <w:top w:val="nil"/>
              <w:left w:val="nil"/>
              <w:bottom w:val="single" w:sz="4" w:space="0" w:color="auto"/>
              <w:right w:val="single" w:sz="4" w:space="0" w:color="auto"/>
            </w:tcBorders>
            <w:noWrap/>
            <w:hideMark/>
          </w:tcPr>
          <w:p w:rsidR="00415689" w:rsidRPr="00415689" w:rsidRDefault="00415689" w:rsidP="00415689">
            <w:pPr>
              <w:ind w:left="0" w:firstLine="567"/>
              <w:rPr>
                <w:bCs/>
                <w:color w:val="000000"/>
                <w:sz w:val="18"/>
                <w:szCs w:val="18"/>
              </w:rPr>
            </w:pPr>
            <w:r w:rsidRPr="00415689">
              <w:rPr>
                <w:bCs/>
                <w:color w:val="000000"/>
                <w:sz w:val="18"/>
                <w:szCs w:val="18"/>
              </w:rPr>
              <w:t>3340361,8000</w:t>
            </w:r>
          </w:p>
        </w:tc>
      </w:tr>
      <w:tr w:rsidR="00415689" w:rsidRPr="00415689" w:rsidTr="00415689">
        <w:trPr>
          <w:trHeight w:val="300"/>
        </w:trPr>
        <w:tc>
          <w:tcPr>
            <w:tcW w:w="2833" w:type="dxa"/>
            <w:tcBorders>
              <w:top w:val="nil"/>
              <w:left w:val="single" w:sz="4" w:space="0" w:color="auto"/>
              <w:bottom w:val="single" w:sz="4" w:space="0" w:color="auto"/>
              <w:right w:val="single" w:sz="4" w:space="0" w:color="auto"/>
            </w:tcBorders>
            <w:noWrap/>
            <w:vAlign w:val="center"/>
            <w:hideMark/>
          </w:tcPr>
          <w:p w:rsidR="00415689" w:rsidRPr="00415689" w:rsidRDefault="00415689" w:rsidP="00415689">
            <w:pPr>
              <w:ind w:left="0" w:firstLine="567"/>
              <w:rPr>
                <w:color w:val="000000"/>
                <w:sz w:val="18"/>
                <w:szCs w:val="18"/>
              </w:rPr>
            </w:pPr>
            <w:r w:rsidRPr="00415689">
              <w:rPr>
                <w:color w:val="000000"/>
                <w:sz w:val="18"/>
                <w:szCs w:val="18"/>
              </w:rPr>
              <w:t>175</w:t>
            </w:r>
          </w:p>
        </w:tc>
        <w:tc>
          <w:tcPr>
            <w:tcW w:w="4397" w:type="dxa"/>
            <w:tcBorders>
              <w:top w:val="nil"/>
              <w:left w:val="nil"/>
              <w:bottom w:val="single" w:sz="4" w:space="0" w:color="auto"/>
              <w:right w:val="single" w:sz="4" w:space="0" w:color="auto"/>
            </w:tcBorders>
            <w:noWrap/>
            <w:hideMark/>
          </w:tcPr>
          <w:p w:rsidR="00415689" w:rsidRPr="00415689" w:rsidRDefault="00415689" w:rsidP="00415689">
            <w:pPr>
              <w:ind w:left="0" w:firstLine="567"/>
              <w:rPr>
                <w:bCs/>
                <w:color w:val="000000"/>
                <w:sz w:val="18"/>
                <w:szCs w:val="18"/>
              </w:rPr>
            </w:pPr>
            <w:r w:rsidRPr="00415689">
              <w:rPr>
                <w:bCs/>
                <w:color w:val="000000"/>
                <w:sz w:val="18"/>
                <w:szCs w:val="18"/>
              </w:rPr>
              <w:t>401536,0500</w:t>
            </w:r>
          </w:p>
        </w:tc>
        <w:tc>
          <w:tcPr>
            <w:tcW w:w="3084" w:type="dxa"/>
            <w:tcBorders>
              <w:top w:val="nil"/>
              <w:left w:val="nil"/>
              <w:bottom w:val="single" w:sz="4" w:space="0" w:color="auto"/>
              <w:right w:val="single" w:sz="4" w:space="0" w:color="auto"/>
            </w:tcBorders>
            <w:noWrap/>
            <w:hideMark/>
          </w:tcPr>
          <w:p w:rsidR="00415689" w:rsidRPr="00415689" w:rsidRDefault="00415689" w:rsidP="00415689">
            <w:pPr>
              <w:ind w:left="0" w:firstLine="567"/>
              <w:rPr>
                <w:bCs/>
                <w:color w:val="000000"/>
                <w:sz w:val="18"/>
                <w:szCs w:val="18"/>
              </w:rPr>
            </w:pPr>
            <w:r w:rsidRPr="00415689">
              <w:rPr>
                <w:bCs/>
                <w:color w:val="000000"/>
                <w:sz w:val="18"/>
                <w:szCs w:val="18"/>
              </w:rPr>
              <w:t>3340208,8900</w:t>
            </w:r>
          </w:p>
        </w:tc>
      </w:tr>
      <w:tr w:rsidR="00415689" w:rsidRPr="00415689" w:rsidTr="00415689">
        <w:trPr>
          <w:trHeight w:val="300"/>
        </w:trPr>
        <w:tc>
          <w:tcPr>
            <w:tcW w:w="2833" w:type="dxa"/>
            <w:tcBorders>
              <w:top w:val="nil"/>
              <w:left w:val="single" w:sz="4" w:space="0" w:color="auto"/>
              <w:bottom w:val="single" w:sz="4" w:space="0" w:color="auto"/>
              <w:right w:val="single" w:sz="4" w:space="0" w:color="auto"/>
            </w:tcBorders>
            <w:noWrap/>
            <w:vAlign w:val="center"/>
            <w:hideMark/>
          </w:tcPr>
          <w:p w:rsidR="00415689" w:rsidRPr="00415689" w:rsidRDefault="00415689" w:rsidP="00415689">
            <w:pPr>
              <w:ind w:left="0" w:firstLine="567"/>
              <w:rPr>
                <w:color w:val="000000"/>
                <w:sz w:val="18"/>
                <w:szCs w:val="18"/>
              </w:rPr>
            </w:pPr>
            <w:r w:rsidRPr="00415689">
              <w:rPr>
                <w:color w:val="000000"/>
                <w:sz w:val="18"/>
                <w:szCs w:val="18"/>
              </w:rPr>
              <w:t>176</w:t>
            </w:r>
          </w:p>
        </w:tc>
        <w:tc>
          <w:tcPr>
            <w:tcW w:w="4397" w:type="dxa"/>
            <w:tcBorders>
              <w:top w:val="nil"/>
              <w:left w:val="nil"/>
              <w:bottom w:val="single" w:sz="4" w:space="0" w:color="auto"/>
              <w:right w:val="single" w:sz="4" w:space="0" w:color="auto"/>
            </w:tcBorders>
            <w:noWrap/>
            <w:hideMark/>
          </w:tcPr>
          <w:p w:rsidR="00415689" w:rsidRPr="00415689" w:rsidRDefault="00415689" w:rsidP="00415689">
            <w:pPr>
              <w:ind w:left="0" w:firstLine="567"/>
              <w:rPr>
                <w:bCs/>
                <w:color w:val="000000"/>
                <w:sz w:val="18"/>
                <w:szCs w:val="18"/>
              </w:rPr>
            </w:pPr>
            <w:r w:rsidRPr="00415689">
              <w:rPr>
                <w:bCs/>
                <w:color w:val="000000"/>
                <w:sz w:val="18"/>
                <w:szCs w:val="18"/>
              </w:rPr>
              <w:t>401531,8600</w:t>
            </w:r>
          </w:p>
        </w:tc>
        <w:tc>
          <w:tcPr>
            <w:tcW w:w="3084" w:type="dxa"/>
            <w:tcBorders>
              <w:top w:val="nil"/>
              <w:left w:val="nil"/>
              <w:bottom w:val="single" w:sz="4" w:space="0" w:color="auto"/>
              <w:right w:val="single" w:sz="4" w:space="0" w:color="auto"/>
            </w:tcBorders>
            <w:noWrap/>
            <w:hideMark/>
          </w:tcPr>
          <w:p w:rsidR="00415689" w:rsidRPr="00415689" w:rsidRDefault="00415689" w:rsidP="00415689">
            <w:pPr>
              <w:ind w:left="0" w:firstLine="567"/>
              <w:rPr>
                <w:bCs/>
                <w:color w:val="000000"/>
                <w:sz w:val="18"/>
                <w:szCs w:val="18"/>
              </w:rPr>
            </w:pPr>
            <w:r w:rsidRPr="00415689">
              <w:rPr>
                <w:bCs/>
                <w:color w:val="000000"/>
                <w:sz w:val="18"/>
                <w:szCs w:val="18"/>
              </w:rPr>
              <w:t>3340208,2000</w:t>
            </w:r>
          </w:p>
        </w:tc>
      </w:tr>
      <w:tr w:rsidR="00415689" w:rsidRPr="00415689" w:rsidTr="00415689">
        <w:trPr>
          <w:trHeight w:val="300"/>
        </w:trPr>
        <w:tc>
          <w:tcPr>
            <w:tcW w:w="2833" w:type="dxa"/>
            <w:tcBorders>
              <w:top w:val="nil"/>
              <w:left w:val="single" w:sz="4" w:space="0" w:color="auto"/>
              <w:bottom w:val="single" w:sz="4" w:space="0" w:color="auto"/>
              <w:right w:val="single" w:sz="4" w:space="0" w:color="auto"/>
            </w:tcBorders>
            <w:noWrap/>
            <w:vAlign w:val="center"/>
            <w:hideMark/>
          </w:tcPr>
          <w:p w:rsidR="00415689" w:rsidRPr="00415689" w:rsidRDefault="00415689" w:rsidP="00415689">
            <w:pPr>
              <w:ind w:left="0" w:firstLine="567"/>
              <w:rPr>
                <w:color w:val="000000"/>
                <w:sz w:val="18"/>
                <w:szCs w:val="18"/>
              </w:rPr>
            </w:pPr>
            <w:r w:rsidRPr="00415689">
              <w:rPr>
                <w:color w:val="000000"/>
                <w:sz w:val="18"/>
                <w:szCs w:val="18"/>
              </w:rPr>
              <w:t>177</w:t>
            </w:r>
          </w:p>
        </w:tc>
        <w:tc>
          <w:tcPr>
            <w:tcW w:w="4397" w:type="dxa"/>
            <w:tcBorders>
              <w:top w:val="nil"/>
              <w:left w:val="nil"/>
              <w:bottom w:val="single" w:sz="4" w:space="0" w:color="auto"/>
              <w:right w:val="single" w:sz="4" w:space="0" w:color="auto"/>
            </w:tcBorders>
            <w:noWrap/>
            <w:hideMark/>
          </w:tcPr>
          <w:p w:rsidR="00415689" w:rsidRPr="00415689" w:rsidRDefault="00415689" w:rsidP="00415689">
            <w:pPr>
              <w:ind w:left="0" w:firstLine="567"/>
              <w:rPr>
                <w:bCs/>
                <w:color w:val="000000"/>
                <w:sz w:val="18"/>
                <w:szCs w:val="18"/>
              </w:rPr>
            </w:pPr>
            <w:r w:rsidRPr="00415689">
              <w:rPr>
                <w:bCs/>
                <w:color w:val="000000"/>
                <w:sz w:val="18"/>
                <w:szCs w:val="18"/>
              </w:rPr>
              <w:t>401469,2400</w:t>
            </w:r>
          </w:p>
        </w:tc>
        <w:tc>
          <w:tcPr>
            <w:tcW w:w="3084" w:type="dxa"/>
            <w:tcBorders>
              <w:top w:val="nil"/>
              <w:left w:val="nil"/>
              <w:bottom w:val="single" w:sz="4" w:space="0" w:color="auto"/>
              <w:right w:val="single" w:sz="4" w:space="0" w:color="auto"/>
            </w:tcBorders>
            <w:noWrap/>
            <w:hideMark/>
          </w:tcPr>
          <w:p w:rsidR="00415689" w:rsidRPr="00415689" w:rsidRDefault="00415689" w:rsidP="00415689">
            <w:pPr>
              <w:ind w:left="0" w:firstLine="567"/>
              <w:rPr>
                <w:bCs/>
                <w:color w:val="000000"/>
                <w:sz w:val="18"/>
                <w:szCs w:val="18"/>
              </w:rPr>
            </w:pPr>
            <w:r w:rsidRPr="00415689">
              <w:rPr>
                <w:bCs/>
                <w:color w:val="000000"/>
                <w:sz w:val="18"/>
                <w:szCs w:val="18"/>
              </w:rPr>
              <w:t>3340252,9900</w:t>
            </w:r>
          </w:p>
        </w:tc>
      </w:tr>
      <w:tr w:rsidR="00415689" w:rsidRPr="00415689" w:rsidTr="00415689">
        <w:trPr>
          <w:trHeight w:val="300"/>
        </w:trPr>
        <w:tc>
          <w:tcPr>
            <w:tcW w:w="2833" w:type="dxa"/>
            <w:tcBorders>
              <w:top w:val="nil"/>
              <w:left w:val="single" w:sz="4" w:space="0" w:color="auto"/>
              <w:bottom w:val="single" w:sz="4" w:space="0" w:color="auto"/>
              <w:right w:val="single" w:sz="4" w:space="0" w:color="auto"/>
            </w:tcBorders>
            <w:noWrap/>
            <w:vAlign w:val="center"/>
            <w:hideMark/>
          </w:tcPr>
          <w:p w:rsidR="00415689" w:rsidRPr="00415689" w:rsidRDefault="00415689" w:rsidP="00415689">
            <w:pPr>
              <w:ind w:left="0" w:firstLine="567"/>
              <w:rPr>
                <w:color w:val="000000"/>
                <w:sz w:val="18"/>
                <w:szCs w:val="18"/>
              </w:rPr>
            </w:pPr>
            <w:r w:rsidRPr="00415689">
              <w:rPr>
                <w:color w:val="000000"/>
                <w:sz w:val="18"/>
                <w:szCs w:val="18"/>
              </w:rPr>
              <w:t>178</w:t>
            </w:r>
          </w:p>
        </w:tc>
        <w:tc>
          <w:tcPr>
            <w:tcW w:w="4397" w:type="dxa"/>
            <w:tcBorders>
              <w:top w:val="nil"/>
              <w:left w:val="nil"/>
              <w:bottom w:val="single" w:sz="4" w:space="0" w:color="auto"/>
              <w:right w:val="single" w:sz="4" w:space="0" w:color="auto"/>
            </w:tcBorders>
            <w:noWrap/>
            <w:hideMark/>
          </w:tcPr>
          <w:p w:rsidR="00415689" w:rsidRPr="00415689" w:rsidRDefault="00415689" w:rsidP="00415689">
            <w:pPr>
              <w:ind w:left="0" w:firstLine="567"/>
              <w:rPr>
                <w:bCs/>
                <w:color w:val="000000"/>
                <w:sz w:val="18"/>
                <w:szCs w:val="18"/>
              </w:rPr>
            </w:pPr>
            <w:r w:rsidRPr="00415689">
              <w:rPr>
                <w:bCs/>
                <w:color w:val="000000"/>
                <w:sz w:val="18"/>
                <w:szCs w:val="18"/>
              </w:rPr>
              <w:t>401511,4200</w:t>
            </w:r>
          </w:p>
        </w:tc>
        <w:tc>
          <w:tcPr>
            <w:tcW w:w="3084" w:type="dxa"/>
            <w:tcBorders>
              <w:top w:val="nil"/>
              <w:left w:val="nil"/>
              <w:bottom w:val="single" w:sz="4" w:space="0" w:color="auto"/>
              <w:right w:val="single" w:sz="4" w:space="0" w:color="auto"/>
            </w:tcBorders>
            <w:noWrap/>
            <w:hideMark/>
          </w:tcPr>
          <w:p w:rsidR="00415689" w:rsidRPr="00415689" w:rsidRDefault="00415689" w:rsidP="00415689">
            <w:pPr>
              <w:ind w:left="0" w:firstLine="567"/>
              <w:rPr>
                <w:bCs/>
                <w:color w:val="000000"/>
                <w:sz w:val="18"/>
                <w:szCs w:val="18"/>
              </w:rPr>
            </w:pPr>
            <w:r w:rsidRPr="00415689">
              <w:rPr>
                <w:bCs/>
                <w:color w:val="000000"/>
                <w:sz w:val="18"/>
                <w:szCs w:val="18"/>
              </w:rPr>
              <w:t>3340311,9600</w:t>
            </w:r>
          </w:p>
        </w:tc>
      </w:tr>
      <w:tr w:rsidR="00415689" w:rsidRPr="00415689" w:rsidTr="00415689">
        <w:trPr>
          <w:trHeight w:val="300"/>
        </w:trPr>
        <w:tc>
          <w:tcPr>
            <w:tcW w:w="2833" w:type="dxa"/>
            <w:tcBorders>
              <w:top w:val="nil"/>
              <w:left w:val="single" w:sz="4" w:space="0" w:color="auto"/>
              <w:bottom w:val="single" w:sz="4" w:space="0" w:color="auto"/>
              <w:right w:val="single" w:sz="4" w:space="0" w:color="auto"/>
            </w:tcBorders>
            <w:noWrap/>
            <w:vAlign w:val="center"/>
            <w:hideMark/>
          </w:tcPr>
          <w:p w:rsidR="00415689" w:rsidRPr="00415689" w:rsidRDefault="00415689" w:rsidP="00415689">
            <w:pPr>
              <w:ind w:left="0" w:firstLine="567"/>
              <w:rPr>
                <w:color w:val="000000"/>
                <w:sz w:val="18"/>
                <w:szCs w:val="18"/>
              </w:rPr>
            </w:pPr>
            <w:r w:rsidRPr="00415689">
              <w:rPr>
                <w:color w:val="000000"/>
                <w:sz w:val="18"/>
                <w:szCs w:val="18"/>
              </w:rPr>
              <w:t>179</w:t>
            </w:r>
          </w:p>
        </w:tc>
        <w:tc>
          <w:tcPr>
            <w:tcW w:w="4397" w:type="dxa"/>
            <w:tcBorders>
              <w:top w:val="nil"/>
              <w:left w:val="nil"/>
              <w:bottom w:val="single" w:sz="4" w:space="0" w:color="auto"/>
              <w:right w:val="single" w:sz="4" w:space="0" w:color="auto"/>
            </w:tcBorders>
            <w:noWrap/>
            <w:hideMark/>
          </w:tcPr>
          <w:p w:rsidR="00415689" w:rsidRPr="00415689" w:rsidRDefault="00415689" w:rsidP="00415689">
            <w:pPr>
              <w:ind w:left="0" w:firstLine="567"/>
              <w:rPr>
                <w:bCs/>
                <w:color w:val="000000"/>
                <w:sz w:val="18"/>
                <w:szCs w:val="18"/>
              </w:rPr>
            </w:pPr>
            <w:r w:rsidRPr="00415689">
              <w:rPr>
                <w:bCs/>
                <w:color w:val="000000"/>
                <w:sz w:val="18"/>
                <w:szCs w:val="18"/>
              </w:rPr>
              <w:t>401499,2200</w:t>
            </w:r>
          </w:p>
        </w:tc>
        <w:tc>
          <w:tcPr>
            <w:tcW w:w="3084" w:type="dxa"/>
            <w:tcBorders>
              <w:top w:val="nil"/>
              <w:left w:val="nil"/>
              <w:bottom w:val="single" w:sz="4" w:space="0" w:color="auto"/>
              <w:right w:val="single" w:sz="4" w:space="0" w:color="auto"/>
            </w:tcBorders>
            <w:noWrap/>
            <w:hideMark/>
          </w:tcPr>
          <w:p w:rsidR="00415689" w:rsidRPr="00415689" w:rsidRDefault="00415689" w:rsidP="00415689">
            <w:pPr>
              <w:ind w:left="0" w:firstLine="567"/>
              <w:rPr>
                <w:bCs/>
                <w:color w:val="000000"/>
                <w:sz w:val="18"/>
                <w:szCs w:val="18"/>
              </w:rPr>
            </w:pPr>
            <w:r w:rsidRPr="00415689">
              <w:rPr>
                <w:bCs/>
                <w:color w:val="000000"/>
                <w:sz w:val="18"/>
                <w:szCs w:val="18"/>
              </w:rPr>
              <w:t>3340320,6900</w:t>
            </w:r>
          </w:p>
        </w:tc>
      </w:tr>
      <w:tr w:rsidR="00415689" w:rsidRPr="00415689" w:rsidTr="00415689">
        <w:trPr>
          <w:trHeight w:val="300"/>
        </w:trPr>
        <w:tc>
          <w:tcPr>
            <w:tcW w:w="2833" w:type="dxa"/>
            <w:tcBorders>
              <w:top w:val="nil"/>
              <w:left w:val="single" w:sz="4" w:space="0" w:color="auto"/>
              <w:bottom w:val="single" w:sz="4" w:space="0" w:color="auto"/>
              <w:right w:val="single" w:sz="4" w:space="0" w:color="auto"/>
            </w:tcBorders>
            <w:noWrap/>
            <w:vAlign w:val="center"/>
            <w:hideMark/>
          </w:tcPr>
          <w:p w:rsidR="00415689" w:rsidRPr="00415689" w:rsidRDefault="00415689" w:rsidP="00415689">
            <w:pPr>
              <w:ind w:left="0" w:firstLine="567"/>
              <w:rPr>
                <w:color w:val="000000"/>
                <w:sz w:val="18"/>
                <w:szCs w:val="18"/>
              </w:rPr>
            </w:pPr>
            <w:r w:rsidRPr="00415689">
              <w:rPr>
                <w:color w:val="000000"/>
                <w:sz w:val="18"/>
                <w:szCs w:val="18"/>
              </w:rPr>
              <w:t>180</w:t>
            </w:r>
          </w:p>
        </w:tc>
        <w:tc>
          <w:tcPr>
            <w:tcW w:w="4397" w:type="dxa"/>
            <w:tcBorders>
              <w:top w:val="nil"/>
              <w:left w:val="nil"/>
              <w:bottom w:val="single" w:sz="4" w:space="0" w:color="auto"/>
              <w:right w:val="single" w:sz="4" w:space="0" w:color="auto"/>
            </w:tcBorders>
            <w:noWrap/>
            <w:hideMark/>
          </w:tcPr>
          <w:p w:rsidR="00415689" w:rsidRPr="00415689" w:rsidRDefault="00415689" w:rsidP="00415689">
            <w:pPr>
              <w:ind w:left="0" w:firstLine="567"/>
              <w:rPr>
                <w:bCs/>
                <w:color w:val="000000"/>
                <w:sz w:val="18"/>
                <w:szCs w:val="18"/>
              </w:rPr>
            </w:pPr>
            <w:r w:rsidRPr="00415689">
              <w:rPr>
                <w:bCs/>
                <w:color w:val="000000"/>
                <w:sz w:val="18"/>
                <w:szCs w:val="18"/>
              </w:rPr>
              <w:t>401457,0400</w:t>
            </w:r>
          </w:p>
        </w:tc>
        <w:tc>
          <w:tcPr>
            <w:tcW w:w="3084" w:type="dxa"/>
            <w:tcBorders>
              <w:top w:val="nil"/>
              <w:left w:val="nil"/>
              <w:bottom w:val="single" w:sz="4" w:space="0" w:color="auto"/>
              <w:right w:val="single" w:sz="4" w:space="0" w:color="auto"/>
            </w:tcBorders>
            <w:noWrap/>
            <w:hideMark/>
          </w:tcPr>
          <w:p w:rsidR="00415689" w:rsidRPr="00415689" w:rsidRDefault="00415689" w:rsidP="00415689">
            <w:pPr>
              <w:ind w:left="0" w:firstLine="567"/>
              <w:rPr>
                <w:bCs/>
                <w:color w:val="000000"/>
                <w:sz w:val="18"/>
                <w:szCs w:val="18"/>
              </w:rPr>
            </w:pPr>
            <w:r w:rsidRPr="00415689">
              <w:rPr>
                <w:bCs/>
                <w:color w:val="000000"/>
                <w:sz w:val="18"/>
                <w:szCs w:val="18"/>
              </w:rPr>
              <w:t>3340261,7200</w:t>
            </w:r>
          </w:p>
        </w:tc>
      </w:tr>
      <w:tr w:rsidR="00415689" w:rsidRPr="00415689" w:rsidTr="00415689">
        <w:trPr>
          <w:trHeight w:val="300"/>
        </w:trPr>
        <w:tc>
          <w:tcPr>
            <w:tcW w:w="2833" w:type="dxa"/>
            <w:tcBorders>
              <w:top w:val="nil"/>
              <w:left w:val="single" w:sz="4" w:space="0" w:color="auto"/>
              <w:bottom w:val="single" w:sz="4" w:space="0" w:color="auto"/>
              <w:right w:val="single" w:sz="4" w:space="0" w:color="auto"/>
            </w:tcBorders>
            <w:noWrap/>
            <w:vAlign w:val="center"/>
            <w:hideMark/>
          </w:tcPr>
          <w:p w:rsidR="00415689" w:rsidRPr="00415689" w:rsidRDefault="00415689" w:rsidP="00415689">
            <w:pPr>
              <w:ind w:left="0" w:firstLine="567"/>
              <w:rPr>
                <w:color w:val="000000"/>
                <w:sz w:val="18"/>
                <w:szCs w:val="18"/>
              </w:rPr>
            </w:pPr>
            <w:r w:rsidRPr="00415689">
              <w:rPr>
                <w:color w:val="000000"/>
                <w:sz w:val="18"/>
                <w:szCs w:val="18"/>
              </w:rPr>
              <w:t>181</w:t>
            </w:r>
          </w:p>
        </w:tc>
        <w:tc>
          <w:tcPr>
            <w:tcW w:w="4397" w:type="dxa"/>
            <w:tcBorders>
              <w:top w:val="nil"/>
              <w:left w:val="nil"/>
              <w:bottom w:val="single" w:sz="4" w:space="0" w:color="auto"/>
              <w:right w:val="single" w:sz="4" w:space="0" w:color="auto"/>
            </w:tcBorders>
            <w:noWrap/>
            <w:hideMark/>
          </w:tcPr>
          <w:p w:rsidR="00415689" w:rsidRPr="00415689" w:rsidRDefault="00415689" w:rsidP="00415689">
            <w:pPr>
              <w:ind w:left="0" w:firstLine="567"/>
              <w:rPr>
                <w:bCs/>
                <w:color w:val="000000"/>
                <w:sz w:val="18"/>
                <w:szCs w:val="18"/>
              </w:rPr>
            </w:pPr>
            <w:r w:rsidRPr="00415689">
              <w:rPr>
                <w:bCs/>
                <w:color w:val="000000"/>
                <w:sz w:val="18"/>
                <w:szCs w:val="18"/>
              </w:rPr>
              <w:t>401390,3400</w:t>
            </w:r>
          </w:p>
        </w:tc>
        <w:tc>
          <w:tcPr>
            <w:tcW w:w="3084" w:type="dxa"/>
            <w:tcBorders>
              <w:top w:val="nil"/>
              <w:left w:val="nil"/>
              <w:bottom w:val="single" w:sz="4" w:space="0" w:color="auto"/>
              <w:right w:val="single" w:sz="4" w:space="0" w:color="auto"/>
            </w:tcBorders>
            <w:noWrap/>
            <w:hideMark/>
          </w:tcPr>
          <w:p w:rsidR="00415689" w:rsidRPr="00415689" w:rsidRDefault="00415689" w:rsidP="00415689">
            <w:pPr>
              <w:ind w:left="0" w:firstLine="567"/>
              <w:rPr>
                <w:bCs/>
                <w:color w:val="000000"/>
                <w:sz w:val="18"/>
                <w:szCs w:val="18"/>
              </w:rPr>
            </w:pPr>
            <w:r w:rsidRPr="00415689">
              <w:rPr>
                <w:bCs/>
                <w:color w:val="000000"/>
                <w:sz w:val="18"/>
                <w:szCs w:val="18"/>
              </w:rPr>
              <w:t>3340309,4300</w:t>
            </w:r>
          </w:p>
        </w:tc>
      </w:tr>
      <w:tr w:rsidR="00415689" w:rsidRPr="00415689" w:rsidTr="00415689">
        <w:trPr>
          <w:trHeight w:val="300"/>
        </w:trPr>
        <w:tc>
          <w:tcPr>
            <w:tcW w:w="2833" w:type="dxa"/>
            <w:tcBorders>
              <w:top w:val="nil"/>
              <w:left w:val="single" w:sz="4" w:space="0" w:color="auto"/>
              <w:bottom w:val="single" w:sz="4" w:space="0" w:color="auto"/>
              <w:right w:val="single" w:sz="4" w:space="0" w:color="auto"/>
            </w:tcBorders>
            <w:noWrap/>
            <w:vAlign w:val="center"/>
            <w:hideMark/>
          </w:tcPr>
          <w:p w:rsidR="00415689" w:rsidRPr="00415689" w:rsidRDefault="00415689" w:rsidP="00415689">
            <w:pPr>
              <w:ind w:left="0" w:firstLine="567"/>
              <w:rPr>
                <w:color w:val="000000"/>
                <w:sz w:val="18"/>
                <w:szCs w:val="18"/>
              </w:rPr>
            </w:pPr>
            <w:r w:rsidRPr="00415689">
              <w:rPr>
                <w:color w:val="000000"/>
                <w:sz w:val="18"/>
                <w:szCs w:val="18"/>
              </w:rPr>
              <w:t>182</w:t>
            </w:r>
          </w:p>
        </w:tc>
        <w:tc>
          <w:tcPr>
            <w:tcW w:w="4397" w:type="dxa"/>
            <w:tcBorders>
              <w:top w:val="nil"/>
              <w:left w:val="nil"/>
              <w:bottom w:val="single" w:sz="4" w:space="0" w:color="auto"/>
              <w:right w:val="single" w:sz="4" w:space="0" w:color="auto"/>
            </w:tcBorders>
            <w:noWrap/>
            <w:hideMark/>
          </w:tcPr>
          <w:p w:rsidR="00415689" w:rsidRPr="00415689" w:rsidRDefault="00415689" w:rsidP="00415689">
            <w:pPr>
              <w:ind w:left="0" w:firstLine="567"/>
              <w:rPr>
                <w:bCs/>
                <w:color w:val="000000"/>
                <w:sz w:val="18"/>
                <w:szCs w:val="18"/>
              </w:rPr>
            </w:pPr>
            <w:r w:rsidRPr="00415689">
              <w:rPr>
                <w:bCs/>
                <w:color w:val="000000"/>
                <w:sz w:val="18"/>
                <w:szCs w:val="18"/>
              </w:rPr>
              <w:t>401389,6500</w:t>
            </w:r>
          </w:p>
        </w:tc>
        <w:tc>
          <w:tcPr>
            <w:tcW w:w="3084" w:type="dxa"/>
            <w:tcBorders>
              <w:top w:val="nil"/>
              <w:left w:val="nil"/>
              <w:bottom w:val="single" w:sz="4" w:space="0" w:color="auto"/>
              <w:right w:val="single" w:sz="4" w:space="0" w:color="auto"/>
            </w:tcBorders>
            <w:noWrap/>
            <w:hideMark/>
          </w:tcPr>
          <w:p w:rsidR="00415689" w:rsidRPr="00415689" w:rsidRDefault="00415689" w:rsidP="00415689">
            <w:pPr>
              <w:ind w:left="0" w:firstLine="567"/>
              <w:rPr>
                <w:bCs/>
                <w:color w:val="000000"/>
                <w:sz w:val="18"/>
                <w:szCs w:val="18"/>
              </w:rPr>
            </w:pPr>
            <w:r w:rsidRPr="00415689">
              <w:rPr>
                <w:bCs/>
                <w:color w:val="000000"/>
                <w:sz w:val="18"/>
                <w:szCs w:val="18"/>
              </w:rPr>
              <w:t>3340313,6200</w:t>
            </w:r>
          </w:p>
        </w:tc>
      </w:tr>
      <w:tr w:rsidR="00415689" w:rsidRPr="00415689" w:rsidTr="00415689">
        <w:trPr>
          <w:trHeight w:val="300"/>
        </w:trPr>
        <w:tc>
          <w:tcPr>
            <w:tcW w:w="2833" w:type="dxa"/>
            <w:tcBorders>
              <w:top w:val="nil"/>
              <w:left w:val="single" w:sz="4" w:space="0" w:color="auto"/>
              <w:bottom w:val="single" w:sz="4" w:space="0" w:color="auto"/>
              <w:right w:val="single" w:sz="4" w:space="0" w:color="auto"/>
            </w:tcBorders>
            <w:noWrap/>
            <w:vAlign w:val="center"/>
            <w:hideMark/>
          </w:tcPr>
          <w:p w:rsidR="00415689" w:rsidRPr="00415689" w:rsidRDefault="00415689" w:rsidP="00415689">
            <w:pPr>
              <w:ind w:left="0" w:firstLine="567"/>
              <w:rPr>
                <w:color w:val="000000"/>
                <w:sz w:val="18"/>
                <w:szCs w:val="18"/>
              </w:rPr>
            </w:pPr>
            <w:r w:rsidRPr="00415689">
              <w:rPr>
                <w:color w:val="000000"/>
                <w:sz w:val="18"/>
                <w:szCs w:val="18"/>
              </w:rPr>
              <w:t>183</w:t>
            </w:r>
          </w:p>
        </w:tc>
        <w:tc>
          <w:tcPr>
            <w:tcW w:w="4397" w:type="dxa"/>
            <w:tcBorders>
              <w:top w:val="nil"/>
              <w:left w:val="nil"/>
              <w:bottom w:val="single" w:sz="4" w:space="0" w:color="auto"/>
              <w:right w:val="single" w:sz="4" w:space="0" w:color="auto"/>
            </w:tcBorders>
            <w:noWrap/>
            <w:hideMark/>
          </w:tcPr>
          <w:p w:rsidR="00415689" w:rsidRPr="00415689" w:rsidRDefault="00415689" w:rsidP="00415689">
            <w:pPr>
              <w:ind w:left="0" w:firstLine="567"/>
              <w:rPr>
                <w:bCs/>
                <w:color w:val="000000"/>
                <w:sz w:val="18"/>
                <w:szCs w:val="18"/>
              </w:rPr>
            </w:pPr>
            <w:r w:rsidRPr="00415689">
              <w:rPr>
                <w:bCs/>
                <w:color w:val="000000"/>
                <w:sz w:val="18"/>
                <w:szCs w:val="18"/>
              </w:rPr>
              <w:t>401499,0300</w:t>
            </w:r>
          </w:p>
        </w:tc>
        <w:tc>
          <w:tcPr>
            <w:tcW w:w="3084" w:type="dxa"/>
            <w:tcBorders>
              <w:top w:val="nil"/>
              <w:left w:val="nil"/>
              <w:bottom w:val="single" w:sz="4" w:space="0" w:color="auto"/>
              <w:right w:val="single" w:sz="4" w:space="0" w:color="auto"/>
            </w:tcBorders>
            <w:noWrap/>
            <w:hideMark/>
          </w:tcPr>
          <w:p w:rsidR="00415689" w:rsidRPr="00415689" w:rsidRDefault="00415689" w:rsidP="00415689">
            <w:pPr>
              <w:ind w:left="0" w:firstLine="567"/>
              <w:rPr>
                <w:bCs/>
                <w:color w:val="000000"/>
                <w:sz w:val="18"/>
                <w:szCs w:val="18"/>
              </w:rPr>
            </w:pPr>
            <w:r w:rsidRPr="00415689">
              <w:rPr>
                <w:bCs/>
                <w:color w:val="000000"/>
                <w:sz w:val="18"/>
                <w:szCs w:val="18"/>
              </w:rPr>
              <w:t>3340466,5200</w:t>
            </w:r>
          </w:p>
        </w:tc>
      </w:tr>
      <w:tr w:rsidR="00415689" w:rsidRPr="00415689" w:rsidTr="00415689">
        <w:trPr>
          <w:trHeight w:val="300"/>
        </w:trPr>
        <w:tc>
          <w:tcPr>
            <w:tcW w:w="2833" w:type="dxa"/>
            <w:tcBorders>
              <w:top w:val="nil"/>
              <w:left w:val="single" w:sz="4" w:space="0" w:color="auto"/>
              <w:bottom w:val="single" w:sz="4" w:space="0" w:color="auto"/>
              <w:right w:val="single" w:sz="4" w:space="0" w:color="auto"/>
            </w:tcBorders>
            <w:noWrap/>
            <w:vAlign w:val="center"/>
            <w:hideMark/>
          </w:tcPr>
          <w:p w:rsidR="00415689" w:rsidRPr="00415689" w:rsidRDefault="00415689" w:rsidP="00415689">
            <w:pPr>
              <w:ind w:left="0" w:firstLine="567"/>
              <w:rPr>
                <w:color w:val="000000"/>
                <w:sz w:val="18"/>
                <w:szCs w:val="18"/>
              </w:rPr>
            </w:pPr>
            <w:r w:rsidRPr="00415689">
              <w:rPr>
                <w:color w:val="000000"/>
                <w:sz w:val="18"/>
                <w:szCs w:val="18"/>
              </w:rPr>
              <w:t>184</w:t>
            </w:r>
          </w:p>
        </w:tc>
        <w:tc>
          <w:tcPr>
            <w:tcW w:w="4397" w:type="dxa"/>
            <w:tcBorders>
              <w:top w:val="nil"/>
              <w:left w:val="nil"/>
              <w:bottom w:val="single" w:sz="4" w:space="0" w:color="auto"/>
              <w:right w:val="single" w:sz="4" w:space="0" w:color="auto"/>
            </w:tcBorders>
            <w:noWrap/>
            <w:hideMark/>
          </w:tcPr>
          <w:p w:rsidR="00415689" w:rsidRPr="00415689" w:rsidRDefault="00415689" w:rsidP="00415689">
            <w:pPr>
              <w:ind w:left="0" w:firstLine="567"/>
              <w:rPr>
                <w:bCs/>
                <w:color w:val="000000"/>
                <w:sz w:val="18"/>
                <w:szCs w:val="18"/>
              </w:rPr>
            </w:pPr>
            <w:r w:rsidRPr="00415689">
              <w:rPr>
                <w:bCs/>
                <w:color w:val="000000"/>
                <w:sz w:val="18"/>
                <w:szCs w:val="18"/>
              </w:rPr>
              <w:t>401503,2100</w:t>
            </w:r>
          </w:p>
        </w:tc>
        <w:tc>
          <w:tcPr>
            <w:tcW w:w="3084" w:type="dxa"/>
            <w:tcBorders>
              <w:top w:val="nil"/>
              <w:left w:val="nil"/>
              <w:bottom w:val="single" w:sz="4" w:space="0" w:color="auto"/>
              <w:right w:val="single" w:sz="4" w:space="0" w:color="auto"/>
            </w:tcBorders>
            <w:noWrap/>
            <w:hideMark/>
          </w:tcPr>
          <w:p w:rsidR="00415689" w:rsidRPr="00415689" w:rsidRDefault="00415689" w:rsidP="00415689">
            <w:pPr>
              <w:ind w:left="0" w:firstLine="567"/>
              <w:rPr>
                <w:bCs/>
                <w:color w:val="000000"/>
                <w:sz w:val="18"/>
                <w:szCs w:val="18"/>
              </w:rPr>
            </w:pPr>
            <w:r w:rsidRPr="00415689">
              <w:rPr>
                <w:bCs/>
                <w:color w:val="000000"/>
                <w:sz w:val="18"/>
                <w:szCs w:val="18"/>
              </w:rPr>
              <w:t>3340467,2200</w:t>
            </w:r>
          </w:p>
        </w:tc>
      </w:tr>
      <w:tr w:rsidR="00415689" w:rsidRPr="00415689" w:rsidTr="00415689">
        <w:trPr>
          <w:trHeight w:val="300"/>
        </w:trPr>
        <w:tc>
          <w:tcPr>
            <w:tcW w:w="2833" w:type="dxa"/>
            <w:tcBorders>
              <w:top w:val="nil"/>
              <w:left w:val="single" w:sz="4" w:space="0" w:color="auto"/>
              <w:bottom w:val="single" w:sz="4" w:space="0" w:color="auto"/>
              <w:right w:val="single" w:sz="4" w:space="0" w:color="auto"/>
            </w:tcBorders>
            <w:noWrap/>
            <w:vAlign w:val="center"/>
            <w:hideMark/>
          </w:tcPr>
          <w:p w:rsidR="00415689" w:rsidRPr="00415689" w:rsidRDefault="00415689" w:rsidP="00415689">
            <w:pPr>
              <w:ind w:left="0" w:firstLine="567"/>
              <w:rPr>
                <w:color w:val="000000"/>
                <w:sz w:val="18"/>
                <w:szCs w:val="18"/>
              </w:rPr>
            </w:pPr>
            <w:r w:rsidRPr="00415689">
              <w:rPr>
                <w:color w:val="000000"/>
                <w:sz w:val="18"/>
                <w:szCs w:val="18"/>
              </w:rPr>
              <w:t>185</w:t>
            </w:r>
          </w:p>
        </w:tc>
        <w:tc>
          <w:tcPr>
            <w:tcW w:w="4397" w:type="dxa"/>
            <w:tcBorders>
              <w:top w:val="nil"/>
              <w:left w:val="nil"/>
              <w:bottom w:val="single" w:sz="4" w:space="0" w:color="auto"/>
              <w:right w:val="single" w:sz="4" w:space="0" w:color="auto"/>
            </w:tcBorders>
            <w:noWrap/>
            <w:hideMark/>
          </w:tcPr>
          <w:p w:rsidR="00415689" w:rsidRPr="00415689" w:rsidRDefault="00415689" w:rsidP="00415689">
            <w:pPr>
              <w:ind w:left="0" w:firstLine="567"/>
              <w:rPr>
                <w:bCs/>
                <w:color w:val="000000"/>
                <w:sz w:val="18"/>
                <w:szCs w:val="18"/>
              </w:rPr>
            </w:pPr>
            <w:r w:rsidRPr="00415689">
              <w:rPr>
                <w:bCs/>
                <w:color w:val="000000"/>
                <w:sz w:val="18"/>
                <w:szCs w:val="18"/>
              </w:rPr>
              <w:t>401569,9100</w:t>
            </w:r>
          </w:p>
        </w:tc>
        <w:tc>
          <w:tcPr>
            <w:tcW w:w="3084" w:type="dxa"/>
            <w:tcBorders>
              <w:top w:val="nil"/>
              <w:left w:val="nil"/>
              <w:bottom w:val="single" w:sz="4" w:space="0" w:color="auto"/>
              <w:right w:val="single" w:sz="4" w:space="0" w:color="auto"/>
            </w:tcBorders>
            <w:noWrap/>
            <w:hideMark/>
          </w:tcPr>
          <w:p w:rsidR="00415689" w:rsidRPr="00415689" w:rsidRDefault="00415689" w:rsidP="00415689">
            <w:pPr>
              <w:ind w:left="0" w:firstLine="567"/>
              <w:rPr>
                <w:bCs/>
                <w:color w:val="000000"/>
                <w:sz w:val="18"/>
                <w:szCs w:val="18"/>
              </w:rPr>
            </w:pPr>
            <w:r w:rsidRPr="00415689">
              <w:rPr>
                <w:bCs/>
                <w:color w:val="000000"/>
                <w:sz w:val="18"/>
                <w:szCs w:val="18"/>
              </w:rPr>
              <w:t>3340419,5100</w:t>
            </w:r>
          </w:p>
        </w:tc>
      </w:tr>
      <w:tr w:rsidR="00415689" w:rsidRPr="00415689" w:rsidTr="00415689">
        <w:trPr>
          <w:trHeight w:val="300"/>
        </w:trPr>
        <w:tc>
          <w:tcPr>
            <w:tcW w:w="2833" w:type="dxa"/>
            <w:tcBorders>
              <w:top w:val="nil"/>
              <w:left w:val="single" w:sz="4" w:space="0" w:color="auto"/>
              <w:bottom w:val="single" w:sz="4" w:space="0" w:color="auto"/>
              <w:right w:val="single" w:sz="4" w:space="0" w:color="auto"/>
            </w:tcBorders>
            <w:noWrap/>
            <w:vAlign w:val="center"/>
            <w:hideMark/>
          </w:tcPr>
          <w:p w:rsidR="00415689" w:rsidRPr="00415689" w:rsidRDefault="00415689" w:rsidP="00415689">
            <w:pPr>
              <w:ind w:left="0" w:firstLine="567"/>
              <w:rPr>
                <w:color w:val="000000"/>
                <w:sz w:val="18"/>
                <w:szCs w:val="18"/>
              </w:rPr>
            </w:pPr>
            <w:r w:rsidRPr="00415689">
              <w:rPr>
                <w:color w:val="000000"/>
                <w:sz w:val="18"/>
                <w:szCs w:val="18"/>
              </w:rPr>
              <w:t>186</w:t>
            </w:r>
          </w:p>
        </w:tc>
        <w:tc>
          <w:tcPr>
            <w:tcW w:w="4397" w:type="dxa"/>
            <w:tcBorders>
              <w:top w:val="nil"/>
              <w:left w:val="nil"/>
              <w:bottom w:val="single" w:sz="4" w:space="0" w:color="auto"/>
              <w:right w:val="single" w:sz="4" w:space="0" w:color="auto"/>
            </w:tcBorders>
            <w:noWrap/>
            <w:hideMark/>
          </w:tcPr>
          <w:p w:rsidR="00415689" w:rsidRPr="00415689" w:rsidRDefault="00415689" w:rsidP="00415689">
            <w:pPr>
              <w:ind w:left="0" w:firstLine="567"/>
              <w:rPr>
                <w:bCs/>
                <w:color w:val="000000"/>
                <w:sz w:val="18"/>
                <w:szCs w:val="18"/>
              </w:rPr>
            </w:pPr>
            <w:r w:rsidRPr="00415689">
              <w:rPr>
                <w:bCs/>
                <w:color w:val="000000"/>
                <w:sz w:val="18"/>
                <w:szCs w:val="18"/>
              </w:rPr>
              <w:t>401332,1200</w:t>
            </w:r>
          </w:p>
        </w:tc>
        <w:tc>
          <w:tcPr>
            <w:tcW w:w="3084" w:type="dxa"/>
            <w:tcBorders>
              <w:top w:val="nil"/>
              <w:left w:val="nil"/>
              <w:bottom w:val="single" w:sz="4" w:space="0" w:color="auto"/>
              <w:right w:val="single" w:sz="4" w:space="0" w:color="auto"/>
            </w:tcBorders>
            <w:noWrap/>
            <w:hideMark/>
          </w:tcPr>
          <w:p w:rsidR="00415689" w:rsidRPr="00415689" w:rsidRDefault="00415689" w:rsidP="00415689">
            <w:pPr>
              <w:ind w:left="0" w:firstLine="567"/>
              <w:rPr>
                <w:bCs/>
                <w:color w:val="000000"/>
                <w:sz w:val="18"/>
                <w:szCs w:val="18"/>
              </w:rPr>
            </w:pPr>
            <w:r w:rsidRPr="00415689">
              <w:rPr>
                <w:bCs/>
                <w:color w:val="000000"/>
                <w:sz w:val="18"/>
                <w:szCs w:val="18"/>
              </w:rPr>
              <w:t>3340757,4300</w:t>
            </w:r>
          </w:p>
        </w:tc>
      </w:tr>
      <w:tr w:rsidR="00415689" w:rsidRPr="00415689" w:rsidTr="00415689">
        <w:trPr>
          <w:trHeight w:val="300"/>
        </w:trPr>
        <w:tc>
          <w:tcPr>
            <w:tcW w:w="2833" w:type="dxa"/>
            <w:tcBorders>
              <w:top w:val="nil"/>
              <w:left w:val="single" w:sz="4" w:space="0" w:color="auto"/>
              <w:bottom w:val="single" w:sz="4" w:space="0" w:color="auto"/>
              <w:right w:val="single" w:sz="4" w:space="0" w:color="auto"/>
            </w:tcBorders>
            <w:noWrap/>
            <w:vAlign w:val="center"/>
            <w:hideMark/>
          </w:tcPr>
          <w:p w:rsidR="00415689" w:rsidRPr="00415689" w:rsidRDefault="00415689" w:rsidP="00415689">
            <w:pPr>
              <w:ind w:left="0" w:firstLine="567"/>
              <w:rPr>
                <w:color w:val="000000"/>
                <w:sz w:val="18"/>
                <w:szCs w:val="18"/>
              </w:rPr>
            </w:pPr>
            <w:r w:rsidRPr="00415689">
              <w:rPr>
                <w:color w:val="000000"/>
                <w:sz w:val="18"/>
                <w:szCs w:val="18"/>
              </w:rPr>
              <w:t>187</w:t>
            </w:r>
          </w:p>
        </w:tc>
        <w:tc>
          <w:tcPr>
            <w:tcW w:w="4397" w:type="dxa"/>
            <w:tcBorders>
              <w:top w:val="nil"/>
              <w:left w:val="nil"/>
              <w:bottom w:val="single" w:sz="4" w:space="0" w:color="auto"/>
              <w:right w:val="single" w:sz="4" w:space="0" w:color="auto"/>
            </w:tcBorders>
            <w:noWrap/>
            <w:hideMark/>
          </w:tcPr>
          <w:p w:rsidR="00415689" w:rsidRPr="00415689" w:rsidRDefault="00415689" w:rsidP="00415689">
            <w:pPr>
              <w:ind w:left="0" w:firstLine="567"/>
              <w:rPr>
                <w:bCs/>
                <w:color w:val="000000"/>
                <w:sz w:val="18"/>
                <w:szCs w:val="18"/>
              </w:rPr>
            </w:pPr>
            <w:r w:rsidRPr="00415689">
              <w:rPr>
                <w:bCs/>
                <w:color w:val="000000"/>
                <w:sz w:val="18"/>
                <w:szCs w:val="18"/>
              </w:rPr>
              <w:t>401319,9200</w:t>
            </w:r>
          </w:p>
        </w:tc>
        <w:tc>
          <w:tcPr>
            <w:tcW w:w="3084" w:type="dxa"/>
            <w:tcBorders>
              <w:top w:val="nil"/>
              <w:left w:val="nil"/>
              <w:bottom w:val="single" w:sz="4" w:space="0" w:color="auto"/>
              <w:right w:val="single" w:sz="4" w:space="0" w:color="auto"/>
            </w:tcBorders>
            <w:noWrap/>
            <w:hideMark/>
          </w:tcPr>
          <w:p w:rsidR="00415689" w:rsidRPr="00415689" w:rsidRDefault="00415689" w:rsidP="00415689">
            <w:pPr>
              <w:ind w:left="0" w:firstLine="567"/>
              <w:rPr>
                <w:bCs/>
                <w:color w:val="000000"/>
                <w:sz w:val="18"/>
                <w:szCs w:val="18"/>
              </w:rPr>
            </w:pPr>
            <w:r w:rsidRPr="00415689">
              <w:rPr>
                <w:bCs/>
                <w:color w:val="000000"/>
                <w:sz w:val="18"/>
                <w:szCs w:val="18"/>
              </w:rPr>
              <w:t>3340766,1600</w:t>
            </w:r>
          </w:p>
        </w:tc>
      </w:tr>
      <w:tr w:rsidR="00415689" w:rsidRPr="00415689" w:rsidTr="00415689">
        <w:trPr>
          <w:trHeight w:val="300"/>
        </w:trPr>
        <w:tc>
          <w:tcPr>
            <w:tcW w:w="2833" w:type="dxa"/>
            <w:tcBorders>
              <w:top w:val="nil"/>
              <w:left w:val="single" w:sz="4" w:space="0" w:color="auto"/>
              <w:bottom w:val="single" w:sz="4" w:space="0" w:color="auto"/>
              <w:right w:val="single" w:sz="4" w:space="0" w:color="auto"/>
            </w:tcBorders>
            <w:noWrap/>
            <w:vAlign w:val="center"/>
            <w:hideMark/>
          </w:tcPr>
          <w:p w:rsidR="00415689" w:rsidRPr="00415689" w:rsidRDefault="00415689" w:rsidP="00415689">
            <w:pPr>
              <w:ind w:left="0" w:firstLine="567"/>
              <w:rPr>
                <w:color w:val="000000"/>
                <w:sz w:val="18"/>
                <w:szCs w:val="18"/>
              </w:rPr>
            </w:pPr>
            <w:r w:rsidRPr="00415689">
              <w:rPr>
                <w:color w:val="000000"/>
                <w:sz w:val="18"/>
                <w:szCs w:val="18"/>
              </w:rPr>
              <w:t>188</w:t>
            </w:r>
          </w:p>
        </w:tc>
        <w:tc>
          <w:tcPr>
            <w:tcW w:w="4397" w:type="dxa"/>
            <w:tcBorders>
              <w:top w:val="nil"/>
              <w:left w:val="nil"/>
              <w:bottom w:val="single" w:sz="4" w:space="0" w:color="auto"/>
              <w:right w:val="single" w:sz="4" w:space="0" w:color="auto"/>
            </w:tcBorders>
            <w:noWrap/>
            <w:hideMark/>
          </w:tcPr>
          <w:p w:rsidR="00415689" w:rsidRPr="00415689" w:rsidRDefault="00415689" w:rsidP="00415689">
            <w:pPr>
              <w:ind w:left="0" w:firstLine="567"/>
              <w:rPr>
                <w:bCs/>
                <w:color w:val="000000"/>
                <w:sz w:val="18"/>
                <w:szCs w:val="18"/>
              </w:rPr>
            </w:pPr>
            <w:r w:rsidRPr="00415689">
              <w:rPr>
                <w:bCs/>
                <w:color w:val="000000"/>
                <w:sz w:val="18"/>
                <w:szCs w:val="18"/>
              </w:rPr>
              <w:t>401369,9300</w:t>
            </w:r>
          </w:p>
        </w:tc>
        <w:tc>
          <w:tcPr>
            <w:tcW w:w="3084" w:type="dxa"/>
            <w:tcBorders>
              <w:top w:val="nil"/>
              <w:left w:val="nil"/>
              <w:bottom w:val="single" w:sz="4" w:space="0" w:color="auto"/>
              <w:right w:val="single" w:sz="4" w:space="0" w:color="auto"/>
            </w:tcBorders>
            <w:noWrap/>
            <w:hideMark/>
          </w:tcPr>
          <w:p w:rsidR="00415689" w:rsidRPr="00415689" w:rsidRDefault="00415689" w:rsidP="00415689">
            <w:pPr>
              <w:ind w:left="0" w:firstLine="567"/>
              <w:rPr>
                <w:bCs/>
                <w:color w:val="000000"/>
                <w:sz w:val="18"/>
                <w:szCs w:val="18"/>
              </w:rPr>
            </w:pPr>
            <w:r w:rsidRPr="00415689">
              <w:rPr>
                <w:bCs/>
                <w:color w:val="000000"/>
                <w:sz w:val="18"/>
                <w:szCs w:val="18"/>
              </w:rPr>
              <w:t>3340836,0700</w:t>
            </w:r>
          </w:p>
        </w:tc>
      </w:tr>
      <w:tr w:rsidR="00415689" w:rsidRPr="00415689" w:rsidTr="00415689">
        <w:trPr>
          <w:trHeight w:val="300"/>
        </w:trPr>
        <w:tc>
          <w:tcPr>
            <w:tcW w:w="2833" w:type="dxa"/>
            <w:tcBorders>
              <w:top w:val="nil"/>
              <w:left w:val="single" w:sz="4" w:space="0" w:color="auto"/>
              <w:bottom w:val="single" w:sz="4" w:space="0" w:color="auto"/>
              <w:right w:val="single" w:sz="4" w:space="0" w:color="auto"/>
            </w:tcBorders>
            <w:noWrap/>
            <w:vAlign w:val="center"/>
            <w:hideMark/>
          </w:tcPr>
          <w:p w:rsidR="00415689" w:rsidRPr="00415689" w:rsidRDefault="00415689" w:rsidP="00415689">
            <w:pPr>
              <w:ind w:left="0" w:firstLine="567"/>
              <w:rPr>
                <w:color w:val="000000"/>
                <w:sz w:val="18"/>
                <w:szCs w:val="18"/>
              </w:rPr>
            </w:pPr>
            <w:r w:rsidRPr="00415689">
              <w:rPr>
                <w:color w:val="000000"/>
                <w:sz w:val="18"/>
                <w:szCs w:val="18"/>
              </w:rPr>
              <w:t>189</w:t>
            </w:r>
          </w:p>
        </w:tc>
        <w:tc>
          <w:tcPr>
            <w:tcW w:w="4397" w:type="dxa"/>
            <w:tcBorders>
              <w:top w:val="nil"/>
              <w:left w:val="nil"/>
              <w:bottom w:val="single" w:sz="4" w:space="0" w:color="auto"/>
              <w:right w:val="single" w:sz="4" w:space="0" w:color="auto"/>
            </w:tcBorders>
            <w:noWrap/>
            <w:hideMark/>
          </w:tcPr>
          <w:p w:rsidR="00415689" w:rsidRPr="00415689" w:rsidRDefault="00415689" w:rsidP="00415689">
            <w:pPr>
              <w:ind w:left="0" w:firstLine="567"/>
              <w:rPr>
                <w:bCs/>
                <w:color w:val="000000"/>
                <w:sz w:val="18"/>
                <w:szCs w:val="18"/>
              </w:rPr>
            </w:pPr>
            <w:r w:rsidRPr="00415689">
              <w:rPr>
                <w:bCs/>
                <w:color w:val="000000"/>
                <w:sz w:val="18"/>
                <w:szCs w:val="18"/>
              </w:rPr>
              <w:t>401321,7900</w:t>
            </w:r>
          </w:p>
        </w:tc>
        <w:tc>
          <w:tcPr>
            <w:tcW w:w="3084" w:type="dxa"/>
            <w:tcBorders>
              <w:top w:val="nil"/>
              <w:left w:val="nil"/>
              <w:bottom w:val="single" w:sz="4" w:space="0" w:color="auto"/>
              <w:right w:val="single" w:sz="4" w:space="0" w:color="auto"/>
            </w:tcBorders>
            <w:noWrap/>
            <w:hideMark/>
          </w:tcPr>
          <w:p w:rsidR="00415689" w:rsidRPr="00415689" w:rsidRDefault="00415689" w:rsidP="00415689">
            <w:pPr>
              <w:ind w:left="0" w:firstLine="567"/>
              <w:rPr>
                <w:bCs/>
                <w:color w:val="000000"/>
                <w:sz w:val="18"/>
                <w:szCs w:val="18"/>
              </w:rPr>
            </w:pPr>
            <w:r w:rsidRPr="00415689">
              <w:rPr>
                <w:bCs/>
                <w:color w:val="000000"/>
                <w:sz w:val="18"/>
                <w:szCs w:val="18"/>
              </w:rPr>
              <w:t>3340897,2800</w:t>
            </w:r>
          </w:p>
        </w:tc>
      </w:tr>
      <w:tr w:rsidR="00415689" w:rsidRPr="00415689" w:rsidTr="00415689">
        <w:trPr>
          <w:trHeight w:val="300"/>
        </w:trPr>
        <w:tc>
          <w:tcPr>
            <w:tcW w:w="2833" w:type="dxa"/>
            <w:tcBorders>
              <w:top w:val="nil"/>
              <w:left w:val="single" w:sz="4" w:space="0" w:color="auto"/>
              <w:bottom w:val="single" w:sz="4" w:space="0" w:color="auto"/>
              <w:right w:val="single" w:sz="4" w:space="0" w:color="auto"/>
            </w:tcBorders>
            <w:noWrap/>
            <w:vAlign w:val="center"/>
            <w:hideMark/>
          </w:tcPr>
          <w:p w:rsidR="00415689" w:rsidRPr="00415689" w:rsidRDefault="00415689" w:rsidP="00415689">
            <w:pPr>
              <w:ind w:left="0" w:firstLine="567"/>
              <w:rPr>
                <w:color w:val="000000"/>
                <w:sz w:val="18"/>
                <w:szCs w:val="18"/>
              </w:rPr>
            </w:pPr>
            <w:r w:rsidRPr="00415689">
              <w:rPr>
                <w:color w:val="000000"/>
                <w:sz w:val="18"/>
                <w:szCs w:val="18"/>
              </w:rPr>
              <w:t>190</w:t>
            </w:r>
          </w:p>
        </w:tc>
        <w:tc>
          <w:tcPr>
            <w:tcW w:w="4397" w:type="dxa"/>
            <w:tcBorders>
              <w:top w:val="nil"/>
              <w:left w:val="nil"/>
              <w:bottom w:val="single" w:sz="4" w:space="0" w:color="auto"/>
              <w:right w:val="single" w:sz="4" w:space="0" w:color="auto"/>
            </w:tcBorders>
            <w:noWrap/>
            <w:hideMark/>
          </w:tcPr>
          <w:p w:rsidR="00415689" w:rsidRPr="00415689" w:rsidRDefault="00415689" w:rsidP="00415689">
            <w:pPr>
              <w:ind w:left="0" w:firstLine="567"/>
              <w:rPr>
                <w:bCs/>
                <w:color w:val="000000"/>
                <w:sz w:val="18"/>
                <w:szCs w:val="18"/>
              </w:rPr>
            </w:pPr>
            <w:r w:rsidRPr="00415689">
              <w:rPr>
                <w:bCs/>
                <w:color w:val="000000"/>
                <w:sz w:val="18"/>
                <w:szCs w:val="18"/>
              </w:rPr>
              <w:t>401315,2500</w:t>
            </w:r>
          </w:p>
        </w:tc>
        <w:tc>
          <w:tcPr>
            <w:tcW w:w="3084" w:type="dxa"/>
            <w:tcBorders>
              <w:top w:val="nil"/>
              <w:left w:val="nil"/>
              <w:bottom w:val="single" w:sz="4" w:space="0" w:color="auto"/>
              <w:right w:val="single" w:sz="4" w:space="0" w:color="auto"/>
            </w:tcBorders>
            <w:noWrap/>
            <w:hideMark/>
          </w:tcPr>
          <w:p w:rsidR="00415689" w:rsidRPr="00415689" w:rsidRDefault="00415689" w:rsidP="00415689">
            <w:pPr>
              <w:ind w:left="0" w:firstLine="567"/>
              <w:rPr>
                <w:bCs/>
                <w:color w:val="000000"/>
                <w:sz w:val="18"/>
                <w:szCs w:val="18"/>
              </w:rPr>
            </w:pPr>
            <w:r w:rsidRPr="00415689">
              <w:rPr>
                <w:bCs/>
                <w:color w:val="000000"/>
                <w:sz w:val="18"/>
                <w:szCs w:val="18"/>
              </w:rPr>
              <w:t>3340897,1300</w:t>
            </w:r>
          </w:p>
        </w:tc>
      </w:tr>
      <w:tr w:rsidR="00415689" w:rsidRPr="00415689" w:rsidTr="00415689">
        <w:trPr>
          <w:trHeight w:val="300"/>
        </w:trPr>
        <w:tc>
          <w:tcPr>
            <w:tcW w:w="2833" w:type="dxa"/>
            <w:tcBorders>
              <w:top w:val="nil"/>
              <w:left w:val="single" w:sz="4" w:space="0" w:color="auto"/>
              <w:bottom w:val="single" w:sz="4" w:space="0" w:color="auto"/>
              <w:right w:val="single" w:sz="4" w:space="0" w:color="auto"/>
            </w:tcBorders>
            <w:noWrap/>
            <w:vAlign w:val="center"/>
            <w:hideMark/>
          </w:tcPr>
          <w:p w:rsidR="00415689" w:rsidRPr="00415689" w:rsidRDefault="00415689" w:rsidP="00415689">
            <w:pPr>
              <w:ind w:left="0" w:firstLine="567"/>
              <w:rPr>
                <w:color w:val="000000"/>
                <w:sz w:val="18"/>
                <w:szCs w:val="18"/>
              </w:rPr>
            </w:pPr>
            <w:r w:rsidRPr="00415689">
              <w:rPr>
                <w:color w:val="000000"/>
                <w:sz w:val="18"/>
                <w:szCs w:val="18"/>
              </w:rPr>
              <w:t>191</w:t>
            </w:r>
          </w:p>
        </w:tc>
        <w:tc>
          <w:tcPr>
            <w:tcW w:w="4397" w:type="dxa"/>
            <w:tcBorders>
              <w:top w:val="nil"/>
              <w:left w:val="nil"/>
              <w:bottom w:val="single" w:sz="4" w:space="0" w:color="auto"/>
              <w:right w:val="single" w:sz="4" w:space="0" w:color="auto"/>
            </w:tcBorders>
            <w:noWrap/>
            <w:hideMark/>
          </w:tcPr>
          <w:p w:rsidR="00415689" w:rsidRPr="00415689" w:rsidRDefault="00415689" w:rsidP="00415689">
            <w:pPr>
              <w:ind w:left="0" w:firstLine="567"/>
              <w:rPr>
                <w:bCs/>
                <w:color w:val="000000"/>
                <w:sz w:val="18"/>
                <w:szCs w:val="18"/>
              </w:rPr>
            </w:pPr>
            <w:r w:rsidRPr="00415689">
              <w:rPr>
                <w:bCs/>
                <w:color w:val="000000"/>
                <w:sz w:val="18"/>
                <w:szCs w:val="18"/>
              </w:rPr>
              <w:t>401185,9100</w:t>
            </w:r>
          </w:p>
        </w:tc>
        <w:tc>
          <w:tcPr>
            <w:tcW w:w="3084" w:type="dxa"/>
            <w:tcBorders>
              <w:top w:val="nil"/>
              <w:left w:val="nil"/>
              <w:bottom w:val="single" w:sz="4" w:space="0" w:color="auto"/>
              <w:right w:val="single" w:sz="4" w:space="0" w:color="auto"/>
            </w:tcBorders>
            <w:noWrap/>
            <w:hideMark/>
          </w:tcPr>
          <w:p w:rsidR="00415689" w:rsidRPr="00415689" w:rsidRDefault="00415689" w:rsidP="00415689">
            <w:pPr>
              <w:ind w:left="0" w:firstLine="567"/>
              <w:rPr>
                <w:bCs/>
                <w:color w:val="000000"/>
                <w:sz w:val="18"/>
                <w:szCs w:val="18"/>
              </w:rPr>
            </w:pPr>
            <w:r w:rsidRPr="00415689">
              <w:rPr>
                <w:bCs/>
                <w:color w:val="000000"/>
                <w:sz w:val="18"/>
                <w:szCs w:val="18"/>
              </w:rPr>
              <w:t>3340716,3200</w:t>
            </w:r>
          </w:p>
        </w:tc>
      </w:tr>
      <w:tr w:rsidR="00415689" w:rsidRPr="00415689" w:rsidTr="00415689">
        <w:trPr>
          <w:trHeight w:val="300"/>
        </w:trPr>
        <w:tc>
          <w:tcPr>
            <w:tcW w:w="2833" w:type="dxa"/>
            <w:tcBorders>
              <w:top w:val="nil"/>
              <w:left w:val="single" w:sz="4" w:space="0" w:color="auto"/>
              <w:bottom w:val="single" w:sz="4" w:space="0" w:color="auto"/>
              <w:right w:val="single" w:sz="4" w:space="0" w:color="auto"/>
            </w:tcBorders>
            <w:noWrap/>
            <w:vAlign w:val="center"/>
            <w:hideMark/>
          </w:tcPr>
          <w:p w:rsidR="00415689" w:rsidRPr="00415689" w:rsidRDefault="00415689" w:rsidP="00415689">
            <w:pPr>
              <w:ind w:left="0" w:firstLine="567"/>
              <w:rPr>
                <w:color w:val="000000"/>
                <w:sz w:val="18"/>
                <w:szCs w:val="18"/>
              </w:rPr>
            </w:pPr>
            <w:r w:rsidRPr="00415689">
              <w:rPr>
                <w:color w:val="000000"/>
                <w:sz w:val="18"/>
                <w:szCs w:val="18"/>
              </w:rPr>
              <w:t>192</w:t>
            </w:r>
          </w:p>
        </w:tc>
        <w:tc>
          <w:tcPr>
            <w:tcW w:w="4397" w:type="dxa"/>
            <w:tcBorders>
              <w:top w:val="nil"/>
              <w:left w:val="nil"/>
              <w:bottom w:val="single" w:sz="4" w:space="0" w:color="auto"/>
              <w:right w:val="single" w:sz="4" w:space="0" w:color="auto"/>
            </w:tcBorders>
            <w:noWrap/>
            <w:hideMark/>
          </w:tcPr>
          <w:p w:rsidR="00415689" w:rsidRPr="00415689" w:rsidRDefault="00415689" w:rsidP="00415689">
            <w:pPr>
              <w:ind w:left="0" w:firstLine="567"/>
              <w:rPr>
                <w:bCs/>
                <w:color w:val="000000"/>
                <w:sz w:val="18"/>
                <w:szCs w:val="18"/>
              </w:rPr>
            </w:pPr>
            <w:r w:rsidRPr="00415689">
              <w:rPr>
                <w:bCs/>
                <w:color w:val="000000"/>
                <w:sz w:val="18"/>
                <w:szCs w:val="18"/>
              </w:rPr>
              <w:t>401186,6100</w:t>
            </w:r>
          </w:p>
        </w:tc>
        <w:tc>
          <w:tcPr>
            <w:tcW w:w="3084" w:type="dxa"/>
            <w:tcBorders>
              <w:top w:val="nil"/>
              <w:left w:val="nil"/>
              <w:bottom w:val="single" w:sz="4" w:space="0" w:color="auto"/>
              <w:right w:val="single" w:sz="4" w:space="0" w:color="auto"/>
            </w:tcBorders>
            <w:noWrap/>
            <w:hideMark/>
          </w:tcPr>
          <w:p w:rsidR="00415689" w:rsidRPr="00415689" w:rsidRDefault="00415689" w:rsidP="00415689">
            <w:pPr>
              <w:ind w:left="0" w:firstLine="567"/>
              <w:rPr>
                <w:bCs/>
                <w:color w:val="000000"/>
                <w:sz w:val="18"/>
                <w:szCs w:val="18"/>
              </w:rPr>
            </w:pPr>
            <w:r w:rsidRPr="00415689">
              <w:rPr>
                <w:bCs/>
                <w:color w:val="000000"/>
                <w:sz w:val="18"/>
                <w:szCs w:val="18"/>
              </w:rPr>
              <w:t>3340712,1400</w:t>
            </w:r>
          </w:p>
        </w:tc>
      </w:tr>
      <w:tr w:rsidR="00415689" w:rsidRPr="00415689" w:rsidTr="00415689">
        <w:trPr>
          <w:trHeight w:val="300"/>
        </w:trPr>
        <w:tc>
          <w:tcPr>
            <w:tcW w:w="2833" w:type="dxa"/>
            <w:tcBorders>
              <w:top w:val="nil"/>
              <w:left w:val="single" w:sz="4" w:space="0" w:color="auto"/>
              <w:bottom w:val="single" w:sz="4" w:space="0" w:color="auto"/>
              <w:right w:val="single" w:sz="4" w:space="0" w:color="auto"/>
            </w:tcBorders>
            <w:noWrap/>
            <w:vAlign w:val="center"/>
            <w:hideMark/>
          </w:tcPr>
          <w:p w:rsidR="00415689" w:rsidRPr="00415689" w:rsidRDefault="00415689" w:rsidP="00415689">
            <w:pPr>
              <w:ind w:left="0" w:firstLine="567"/>
              <w:rPr>
                <w:color w:val="000000"/>
                <w:sz w:val="18"/>
                <w:szCs w:val="18"/>
              </w:rPr>
            </w:pPr>
            <w:r w:rsidRPr="00415689">
              <w:rPr>
                <w:color w:val="000000"/>
                <w:sz w:val="18"/>
                <w:szCs w:val="18"/>
              </w:rPr>
              <w:t>193</w:t>
            </w:r>
          </w:p>
        </w:tc>
        <w:tc>
          <w:tcPr>
            <w:tcW w:w="4397" w:type="dxa"/>
            <w:tcBorders>
              <w:top w:val="nil"/>
              <w:left w:val="nil"/>
              <w:bottom w:val="single" w:sz="4" w:space="0" w:color="auto"/>
              <w:right w:val="single" w:sz="4" w:space="0" w:color="auto"/>
            </w:tcBorders>
            <w:noWrap/>
            <w:hideMark/>
          </w:tcPr>
          <w:p w:rsidR="00415689" w:rsidRPr="00415689" w:rsidRDefault="00415689" w:rsidP="00415689">
            <w:pPr>
              <w:ind w:left="0" w:firstLine="567"/>
              <w:rPr>
                <w:bCs/>
                <w:color w:val="000000"/>
                <w:sz w:val="18"/>
                <w:szCs w:val="18"/>
              </w:rPr>
            </w:pPr>
            <w:r w:rsidRPr="00415689">
              <w:rPr>
                <w:bCs/>
                <w:color w:val="000000"/>
                <w:sz w:val="18"/>
                <w:szCs w:val="18"/>
              </w:rPr>
              <w:t>401249,2300</w:t>
            </w:r>
          </w:p>
        </w:tc>
        <w:tc>
          <w:tcPr>
            <w:tcW w:w="3084" w:type="dxa"/>
            <w:tcBorders>
              <w:top w:val="nil"/>
              <w:left w:val="nil"/>
              <w:bottom w:val="single" w:sz="4" w:space="0" w:color="auto"/>
              <w:right w:val="single" w:sz="4" w:space="0" w:color="auto"/>
            </w:tcBorders>
            <w:noWrap/>
            <w:hideMark/>
          </w:tcPr>
          <w:p w:rsidR="00415689" w:rsidRPr="00415689" w:rsidRDefault="00415689" w:rsidP="00415689">
            <w:pPr>
              <w:ind w:left="0" w:firstLine="567"/>
              <w:rPr>
                <w:bCs/>
                <w:color w:val="000000"/>
                <w:sz w:val="18"/>
                <w:szCs w:val="18"/>
              </w:rPr>
            </w:pPr>
            <w:r w:rsidRPr="00415689">
              <w:rPr>
                <w:bCs/>
                <w:color w:val="000000"/>
                <w:sz w:val="18"/>
                <w:szCs w:val="18"/>
              </w:rPr>
              <w:t>3340667,3400</w:t>
            </w:r>
          </w:p>
        </w:tc>
      </w:tr>
      <w:tr w:rsidR="00415689" w:rsidRPr="00415689" w:rsidTr="00415689">
        <w:trPr>
          <w:trHeight w:val="300"/>
        </w:trPr>
        <w:tc>
          <w:tcPr>
            <w:tcW w:w="2833" w:type="dxa"/>
            <w:tcBorders>
              <w:top w:val="nil"/>
              <w:left w:val="single" w:sz="4" w:space="0" w:color="auto"/>
              <w:bottom w:val="single" w:sz="4" w:space="0" w:color="auto"/>
              <w:right w:val="single" w:sz="4" w:space="0" w:color="auto"/>
            </w:tcBorders>
            <w:noWrap/>
            <w:vAlign w:val="center"/>
            <w:hideMark/>
          </w:tcPr>
          <w:p w:rsidR="00415689" w:rsidRPr="00415689" w:rsidRDefault="00415689" w:rsidP="00415689">
            <w:pPr>
              <w:ind w:left="0" w:firstLine="567"/>
              <w:rPr>
                <w:color w:val="000000"/>
                <w:sz w:val="18"/>
                <w:szCs w:val="18"/>
              </w:rPr>
            </w:pPr>
            <w:r w:rsidRPr="00415689">
              <w:rPr>
                <w:color w:val="000000"/>
                <w:sz w:val="18"/>
                <w:szCs w:val="18"/>
              </w:rPr>
              <w:t>194</w:t>
            </w:r>
          </w:p>
        </w:tc>
        <w:tc>
          <w:tcPr>
            <w:tcW w:w="4397" w:type="dxa"/>
            <w:tcBorders>
              <w:top w:val="nil"/>
              <w:left w:val="nil"/>
              <w:bottom w:val="single" w:sz="4" w:space="0" w:color="auto"/>
              <w:right w:val="single" w:sz="4" w:space="0" w:color="auto"/>
            </w:tcBorders>
            <w:noWrap/>
            <w:hideMark/>
          </w:tcPr>
          <w:p w:rsidR="00415689" w:rsidRPr="00415689" w:rsidRDefault="00415689" w:rsidP="00415689">
            <w:pPr>
              <w:ind w:left="0" w:firstLine="567"/>
              <w:rPr>
                <w:bCs/>
                <w:color w:val="000000"/>
                <w:sz w:val="18"/>
                <w:szCs w:val="18"/>
              </w:rPr>
            </w:pPr>
            <w:r w:rsidRPr="00415689">
              <w:rPr>
                <w:bCs/>
                <w:color w:val="000000"/>
                <w:sz w:val="18"/>
                <w:szCs w:val="18"/>
              </w:rPr>
              <w:t>401294,3200</w:t>
            </w:r>
          </w:p>
        </w:tc>
        <w:tc>
          <w:tcPr>
            <w:tcW w:w="3084" w:type="dxa"/>
            <w:tcBorders>
              <w:top w:val="nil"/>
              <w:left w:val="nil"/>
              <w:bottom w:val="single" w:sz="4" w:space="0" w:color="auto"/>
              <w:right w:val="single" w:sz="4" w:space="0" w:color="auto"/>
            </w:tcBorders>
            <w:noWrap/>
            <w:hideMark/>
          </w:tcPr>
          <w:p w:rsidR="00415689" w:rsidRPr="00415689" w:rsidRDefault="00415689" w:rsidP="00415689">
            <w:pPr>
              <w:ind w:left="0" w:firstLine="567"/>
              <w:rPr>
                <w:bCs/>
                <w:color w:val="000000"/>
                <w:sz w:val="18"/>
                <w:szCs w:val="18"/>
              </w:rPr>
            </w:pPr>
            <w:r w:rsidRPr="00415689">
              <w:rPr>
                <w:bCs/>
                <w:color w:val="000000"/>
                <w:sz w:val="18"/>
                <w:szCs w:val="18"/>
              </w:rPr>
              <w:t>3340730,3700</w:t>
            </w:r>
          </w:p>
        </w:tc>
      </w:tr>
      <w:tr w:rsidR="00415689" w:rsidRPr="00415689" w:rsidTr="00415689">
        <w:trPr>
          <w:trHeight w:val="300"/>
        </w:trPr>
        <w:tc>
          <w:tcPr>
            <w:tcW w:w="2833" w:type="dxa"/>
            <w:tcBorders>
              <w:top w:val="nil"/>
              <w:left w:val="single" w:sz="4" w:space="0" w:color="auto"/>
              <w:bottom w:val="single" w:sz="4" w:space="0" w:color="auto"/>
              <w:right w:val="single" w:sz="4" w:space="0" w:color="auto"/>
            </w:tcBorders>
            <w:noWrap/>
            <w:vAlign w:val="center"/>
            <w:hideMark/>
          </w:tcPr>
          <w:p w:rsidR="00415689" w:rsidRPr="00415689" w:rsidRDefault="00415689" w:rsidP="00415689">
            <w:pPr>
              <w:ind w:left="0" w:firstLine="567"/>
              <w:rPr>
                <w:color w:val="000000"/>
                <w:sz w:val="18"/>
                <w:szCs w:val="18"/>
              </w:rPr>
            </w:pPr>
            <w:r w:rsidRPr="00415689">
              <w:rPr>
                <w:color w:val="000000"/>
                <w:sz w:val="18"/>
                <w:szCs w:val="18"/>
              </w:rPr>
              <w:t>195</w:t>
            </w:r>
          </w:p>
        </w:tc>
        <w:tc>
          <w:tcPr>
            <w:tcW w:w="4397" w:type="dxa"/>
            <w:tcBorders>
              <w:top w:val="nil"/>
              <w:left w:val="nil"/>
              <w:bottom w:val="single" w:sz="4" w:space="0" w:color="auto"/>
              <w:right w:val="single" w:sz="4" w:space="0" w:color="auto"/>
            </w:tcBorders>
            <w:noWrap/>
            <w:hideMark/>
          </w:tcPr>
          <w:p w:rsidR="00415689" w:rsidRPr="00415689" w:rsidRDefault="00415689" w:rsidP="00415689">
            <w:pPr>
              <w:ind w:left="0" w:firstLine="567"/>
              <w:rPr>
                <w:bCs/>
                <w:color w:val="000000"/>
                <w:sz w:val="18"/>
                <w:szCs w:val="18"/>
              </w:rPr>
            </w:pPr>
            <w:r w:rsidRPr="00415689">
              <w:rPr>
                <w:bCs/>
                <w:color w:val="000000"/>
                <w:sz w:val="18"/>
                <w:szCs w:val="18"/>
              </w:rPr>
              <w:t>401306,5200</w:t>
            </w:r>
          </w:p>
        </w:tc>
        <w:tc>
          <w:tcPr>
            <w:tcW w:w="3084" w:type="dxa"/>
            <w:tcBorders>
              <w:top w:val="nil"/>
              <w:left w:val="nil"/>
              <w:bottom w:val="single" w:sz="4" w:space="0" w:color="auto"/>
              <w:right w:val="single" w:sz="4" w:space="0" w:color="auto"/>
            </w:tcBorders>
            <w:noWrap/>
            <w:hideMark/>
          </w:tcPr>
          <w:p w:rsidR="00415689" w:rsidRPr="00415689" w:rsidRDefault="00415689" w:rsidP="00415689">
            <w:pPr>
              <w:ind w:left="0" w:firstLine="567"/>
              <w:rPr>
                <w:bCs/>
                <w:color w:val="000000"/>
                <w:sz w:val="18"/>
                <w:szCs w:val="18"/>
              </w:rPr>
            </w:pPr>
            <w:r w:rsidRPr="00415689">
              <w:rPr>
                <w:bCs/>
                <w:color w:val="000000"/>
                <w:sz w:val="18"/>
                <w:szCs w:val="18"/>
              </w:rPr>
              <w:t>3340721,6400</w:t>
            </w:r>
          </w:p>
        </w:tc>
      </w:tr>
      <w:tr w:rsidR="00415689" w:rsidRPr="00415689" w:rsidTr="00415689">
        <w:trPr>
          <w:trHeight w:val="300"/>
        </w:trPr>
        <w:tc>
          <w:tcPr>
            <w:tcW w:w="2833" w:type="dxa"/>
            <w:tcBorders>
              <w:top w:val="nil"/>
              <w:left w:val="single" w:sz="4" w:space="0" w:color="auto"/>
              <w:bottom w:val="single" w:sz="4" w:space="0" w:color="auto"/>
              <w:right w:val="single" w:sz="4" w:space="0" w:color="auto"/>
            </w:tcBorders>
            <w:noWrap/>
            <w:vAlign w:val="center"/>
            <w:hideMark/>
          </w:tcPr>
          <w:p w:rsidR="00415689" w:rsidRPr="00415689" w:rsidRDefault="00415689" w:rsidP="00415689">
            <w:pPr>
              <w:ind w:left="0" w:firstLine="567"/>
              <w:rPr>
                <w:color w:val="000000"/>
                <w:sz w:val="18"/>
                <w:szCs w:val="18"/>
              </w:rPr>
            </w:pPr>
            <w:r w:rsidRPr="00415689">
              <w:rPr>
                <w:color w:val="000000"/>
                <w:sz w:val="18"/>
                <w:szCs w:val="18"/>
              </w:rPr>
              <w:t>196</w:t>
            </w:r>
          </w:p>
        </w:tc>
        <w:tc>
          <w:tcPr>
            <w:tcW w:w="4397" w:type="dxa"/>
            <w:tcBorders>
              <w:top w:val="nil"/>
              <w:left w:val="nil"/>
              <w:bottom w:val="single" w:sz="4" w:space="0" w:color="auto"/>
              <w:right w:val="single" w:sz="4" w:space="0" w:color="auto"/>
            </w:tcBorders>
            <w:noWrap/>
            <w:hideMark/>
          </w:tcPr>
          <w:p w:rsidR="00415689" w:rsidRPr="00415689" w:rsidRDefault="00415689" w:rsidP="00415689">
            <w:pPr>
              <w:ind w:left="0" w:firstLine="567"/>
              <w:rPr>
                <w:bCs/>
                <w:color w:val="000000"/>
                <w:sz w:val="18"/>
                <w:szCs w:val="18"/>
              </w:rPr>
            </w:pPr>
            <w:r w:rsidRPr="00415689">
              <w:rPr>
                <w:bCs/>
                <w:color w:val="000000"/>
                <w:sz w:val="18"/>
                <w:szCs w:val="18"/>
              </w:rPr>
              <w:t>401261,4300</w:t>
            </w:r>
          </w:p>
        </w:tc>
        <w:tc>
          <w:tcPr>
            <w:tcW w:w="3084" w:type="dxa"/>
            <w:tcBorders>
              <w:top w:val="nil"/>
              <w:left w:val="nil"/>
              <w:bottom w:val="single" w:sz="4" w:space="0" w:color="auto"/>
              <w:right w:val="single" w:sz="4" w:space="0" w:color="auto"/>
            </w:tcBorders>
            <w:noWrap/>
            <w:hideMark/>
          </w:tcPr>
          <w:p w:rsidR="00415689" w:rsidRPr="00415689" w:rsidRDefault="00415689" w:rsidP="00415689">
            <w:pPr>
              <w:ind w:left="0" w:firstLine="567"/>
              <w:rPr>
                <w:bCs/>
                <w:color w:val="000000"/>
                <w:sz w:val="18"/>
                <w:szCs w:val="18"/>
              </w:rPr>
            </w:pPr>
            <w:r w:rsidRPr="00415689">
              <w:rPr>
                <w:bCs/>
                <w:color w:val="000000"/>
                <w:sz w:val="18"/>
                <w:szCs w:val="18"/>
              </w:rPr>
              <w:t>3340658,6100</w:t>
            </w:r>
          </w:p>
        </w:tc>
      </w:tr>
      <w:tr w:rsidR="00415689" w:rsidRPr="00415689" w:rsidTr="00415689">
        <w:trPr>
          <w:trHeight w:val="300"/>
        </w:trPr>
        <w:tc>
          <w:tcPr>
            <w:tcW w:w="2833" w:type="dxa"/>
            <w:tcBorders>
              <w:top w:val="nil"/>
              <w:left w:val="single" w:sz="4" w:space="0" w:color="auto"/>
              <w:bottom w:val="single" w:sz="4" w:space="0" w:color="auto"/>
              <w:right w:val="single" w:sz="4" w:space="0" w:color="auto"/>
            </w:tcBorders>
            <w:noWrap/>
            <w:vAlign w:val="center"/>
            <w:hideMark/>
          </w:tcPr>
          <w:p w:rsidR="00415689" w:rsidRPr="00415689" w:rsidRDefault="00415689" w:rsidP="00415689">
            <w:pPr>
              <w:ind w:left="0" w:firstLine="567"/>
              <w:rPr>
                <w:color w:val="000000"/>
                <w:sz w:val="18"/>
                <w:szCs w:val="18"/>
              </w:rPr>
            </w:pPr>
            <w:r w:rsidRPr="00415689">
              <w:rPr>
                <w:color w:val="000000"/>
                <w:sz w:val="18"/>
                <w:szCs w:val="18"/>
              </w:rPr>
              <w:t>197</w:t>
            </w:r>
          </w:p>
        </w:tc>
        <w:tc>
          <w:tcPr>
            <w:tcW w:w="4397" w:type="dxa"/>
            <w:tcBorders>
              <w:top w:val="nil"/>
              <w:left w:val="nil"/>
              <w:bottom w:val="single" w:sz="4" w:space="0" w:color="auto"/>
              <w:right w:val="single" w:sz="4" w:space="0" w:color="auto"/>
            </w:tcBorders>
            <w:noWrap/>
            <w:hideMark/>
          </w:tcPr>
          <w:p w:rsidR="00415689" w:rsidRPr="00415689" w:rsidRDefault="00415689" w:rsidP="00415689">
            <w:pPr>
              <w:ind w:left="0" w:firstLine="567"/>
              <w:rPr>
                <w:bCs/>
                <w:color w:val="000000"/>
                <w:sz w:val="18"/>
                <w:szCs w:val="18"/>
              </w:rPr>
            </w:pPr>
            <w:r w:rsidRPr="00415689">
              <w:rPr>
                <w:bCs/>
                <w:color w:val="000000"/>
                <w:sz w:val="18"/>
                <w:szCs w:val="18"/>
              </w:rPr>
              <w:t>401332,2100</w:t>
            </w:r>
          </w:p>
        </w:tc>
        <w:tc>
          <w:tcPr>
            <w:tcW w:w="3084" w:type="dxa"/>
            <w:tcBorders>
              <w:top w:val="nil"/>
              <w:left w:val="nil"/>
              <w:bottom w:val="single" w:sz="4" w:space="0" w:color="auto"/>
              <w:right w:val="single" w:sz="4" w:space="0" w:color="auto"/>
            </w:tcBorders>
            <w:noWrap/>
            <w:hideMark/>
          </w:tcPr>
          <w:p w:rsidR="00415689" w:rsidRPr="00415689" w:rsidRDefault="00415689" w:rsidP="00415689">
            <w:pPr>
              <w:ind w:left="0" w:firstLine="567"/>
              <w:rPr>
                <w:bCs/>
                <w:color w:val="000000"/>
                <w:sz w:val="18"/>
                <w:szCs w:val="18"/>
              </w:rPr>
            </w:pPr>
            <w:r w:rsidRPr="00415689">
              <w:rPr>
                <w:bCs/>
                <w:color w:val="000000"/>
                <w:sz w:val="18"/>
                <w:szCs w:val="18"/>
              </w:rPr>
              <w:t>3340607,9800</w:t>
            </w:r>
          </w:p>
        </w:tc>
      </w:tr>
      <w:tr w:rsidR="00415689" w:rsidRPr="00415689" w:rsidTr="00415689">
        <w:trPr>
          <w:trHeight w:val="300"/>
        </w:trPr>
        <w:tc>
          <w:tcPr>
            <w:tcW w:w="2833" w:type="dxa"/>
            <w:tcBorders>
              <w:top w:val="nil"/>
              <w:left w:val="single" w:sz="4" w:space="0" w:color="auto"/>
              <w:bottom w:val="single" w:sz="4" w:space="0" w:color="auto"/>
              <w:right w:val="single" w:sz="4" w:space="0" w:color="auto"/>
            </w:tcBorders>
            <w:noWrap/>
            <w:vAlign w:val="center"/>
            <w:hideMark/>
          </w:tcPr>
          <w:p w:rsidR="00415689" w:rsidRPr="00415689" w:rsidRDefault="00415689" w:rsidP="00415689">
            <w:pPr>
              <w:ind w:left="0" w:firstLine="567"/>
              <w:rPr>
                <w:color w:val="000000"/>
                <w:sz w:val="18"/>
                <w:szCs w:val="18"/>
              </w:rPr>
            </w:pPr>
            <w:r w:rsidRPr="00415689">
              <w:rPr>
                <w:color w:val="000000"/>
                <w:sz w:val="18"/>
                <w:szCs w:val="18"/>
              </w:rPr>
              <w:t>198</w:t>
            </w:r>
          </w:p>
        </w:tc>
        <w:tc>
          <w:tcPr>
            <w:tcW w:w="4397" w:type="dxa"/>
            <w:tcBorders>
              <w:top w:val="nil"/>
              <w:left w:val="nil"/>
              <w:bottom w:val="single" w:sz="4" w:space="0" w:color="auto"/>
              <w:right w:val="single" w:sz="4" w:space="0" w:color="auto"/>
            </w:tcBorders>
            <w:noWrap/>
            <w:hideMark/>
          </w:tcPr>
          <w:p w:rsidR="00415689" w:rsidRPr="00415689" w:rsidRDefault="00415689" w:rsidP="00415689">
            <w:pPr>
              <w:ind w:left="0" w:firstLine="567"/>
              <w:rPr>
                <w:bCs/>
                <w:color w:val="000000"/>
                <w:sz w:val="18"/>
                <w:szCs w:val="18"/>
              </w:rPr>
            </w:pPr>
            <w:r w:rsidRPr="00415689">
              <w:rPr>
                <w:bCs/>
                <w:color w:val="000000"/>
                <w:sz w:val="18"/>
                <w:szCs w:val="18"/>
              </w:rPr>
              <w:t>401336,4000</w:t>
            </w:r>
          </w:p>
        </w:tc>
        <w:tc>
          <w:tcPr>
            <w:tcW w:w="3084" w:type="dxa"/>
            <w:tcBorders>
              <w:top w:val="nil"/>
              <w:left w:val="nil"/>
              <w:bottom w:val="single" w:sz="4" w:space="0" w:color="auto"/>
              <w:right w:val="single" w:sz="4" w:space="0" w:color="auto"/>
            </w:tcBorders>
            <w:noWrap/>
            <w:hideMark/>
          </w:tcPr>
          <w:p w:rsidR="00415689" w:rsidRPr="00415689" w:rsidRDefault="00415689" w:rsidP="00415689">
            <w:pPr>
              <w:ind w:left="0" w:firstLine="567"/>
              <w:rPr>
                <w:bCs/>
                <w:color w:val="000000"/>
                <w:sz w:val="18"/>
                <w:szCs w:val="18"/>
              </w:rPr>
            </w:pPr>
            <w:r w:rsidRPr="00415689">
              <w:rPr>
                <w:bCs/>
                <w:color w:val="000000"/>
                <w:sz w:val="18"/>
                <w:szCs w:val="18"/>
              </w:rPr>
              <w:t>3340608,6700</w:t>
            </w:r>
          </w:p>
        </w:tc>
      </w:tr>
      <w:tr w:rsidR="00415689" w:rsidRPr="00415689" w:rsidTr="00415689">
        <w:trPr>
          <w:trHeight w:val="300"/>
        </w:trPr>
        <w:tc>
          <w:tcPr>
            <w:tcW w:w="2833" w:type="dxa"/>
            <w:tcBorders>
              <w:top w:val="nil"/>
              <w:left w:val="single" w:sz="4" w:space="0" w:color="auto"/>
              <w:bottom w:val="single" w:sz="4" w:space="0" w:color="auto"/>
              <w:right w:val="single" w:sz="4" w:space="0" w:color="auto"/>
            </w:tcBorders>
            <w:noWrap/>
            <w:vAlign w:val="center"/>
            <w:hideMark/>
          </w:tcPr>
          <w:p w:rsidR="00415689" w:rsidRPr="00415689" w:rsidRDefault="00415689" w:rsidP="00415689">
            <w:pPr>
              <w:ind w:left="0" w:firstLine="567"/>
              <w:rPr>
                <w:color w:val="000000"/>
                <w:sz w:val="18"/>
                <w:szCs w:val="18"/>
              </w:rPr>
            </w:pPr>
            <w:r w:rsidRPr="00415689">
              <w:rPr>
                <w:color w:val="000000"/>
                <w:sz w:val="18"/>
                <w:szCs w:val="18"/>
              </w:rPr>
              <w:lastRenderedPageBreak/>
              <w:t>199</w:t>
            </w:r>
          </w:p>
        </w:tc>
        <w:tc>
          <w:tcPr>
            <w:tcW w:w="4397" w:type="dxa"/>
            <w:tcBorders>
              <w:top w:val="nil"/>
              <w:left w:val="nil"/>
              <w:bottom w:val="single" w:sz="4" w:space="0" w:color="auto"/>
              <w:right w:val="single" w:sz="4" w:space="0" w:color="auto"/>
            </w:tcBorders>
            <w:noWrap/>
            <w:hideMark/>
          </w:tcPr>
          <w:p w:rsidR="00415689" w:rsidRPr="00415689" w:rsidRDefault="00415689" w:rsidP="00415689">
            <w:pPr>
              <w:ind w:left="0" w:firstLine="567"/>
              <w:rPr>
                <w:bCs/>
                <w:color w:val="000000"/>
                <w:sz w:val="18"/>
                <w:szCs w:val="18"/>
              </w:rPr>
            </w:pPr>
            <w:r w:rsidRPr="00415689">
              <w:rPr>
                <w:bCs/>
                <w:color w:val="000000"/>
                <w:sz w:val="18"/>
                <w:szCs w:val="18"/>
              </w:rPr>
              <w:t>401437,9700</w:t>
            </w:r>
          </w:p>
        </w:tc>
        <w:tc>
          <w:tcPr>
            <w:tcW w:w="3084" w:type="dxa"/>
            <w:tcBorders>
              <w:top w:val="nil"/>
              <w:left w:val="nil"/>
              <w:bottom w:val="single" w:sz="4" w:space="0" w:color="auto"/>
              <w:right w:val="single" w:sz="4" w:space="0" w:color="auto"/>
            </w:tcBorders>
            <w:noWrap/>
            <w:hideMark/>
          </w:tcPr>
          <w:p w:rsidR="00415689" w:rsidRPr="00415689" w:rsidRDefault="00415689" w:rsidP="00415689">
            <w:pPr>
              <w:ind w:left="0" w:firstLine="567"/>
              <w:rPr>
                <w:bCs/>
                <w:color w:val="000000"/>
                <w:sz w:val="18"/>
                <w:szCs w:val="18"/>
              </w:rPr>
            </w:pPr>
            <w:r w:rsidRPr="00415689">
              <w:rPr>
                <w:bCs/>
                <w:color w:val="000000"/>
                <w:sz w:val="18"/>
                <w:szCs w:val="18"/>
              </w:rPr>
              <w:t>3340750,6400</w:t>
            </w:r>
          </w:p>
        </w:tc>
      </w:tr>
      <w:tr w:rsidR="00415689" w:rsidRPr="00415689" w:rsidTr="00415689">
        <w:trPr>
          <w:trHeight w:val="300"/>
        </w:trPr>
        <w:tc>
          <w:tcPr>
            <w:tcW w:w="2833" w:type="dxa"/>
            <w:tcBorders>
              <w:top w:val="nil"/>
              <w:left w:val="single" w:sz="4" w:space="0" w:color="auto"/>
              <w:bottom w:val="single" w:sz="4" w:space="0" w:color="auto"/>
              <w:right w:val="single" w:sz="4" w:space="0" w:color="auto"/>
            </w:tcBorders>
            <w:noWrap/>
            <w:vAlign w:val="center"/>
            <w:hideMark/>
          </w:tcPr>
          <w:p w:rsidR="00415689" w:rsidRPr="00415689" w:rsidRDefault="00415689" w:rsidP="00415689">
            <w:pPr>
              <w:ind w:left="0" w:firstLine="567"/>
              <w:rPr>
                <w:color w:val="000000"/>
                <w:sz w:val="18"/>
                <w:szCs w:val="18"/>
              </w:rPr>
            </w:pPr>
            <w:r w:rsidRPr="00415689">
              <w:rPr>
                <w:color w:val="000000"/>
                <w:sz w:val="18"/>
                <w:szCs w:val="18"/>
              </w:rPr>
              <w:t>200</w:t>
            </w:r>
          </w:p>
        </w:tc>
        <w:tc>
          <w:tcPr>
            <w:tcW w:w="4397" w:type="dxa"/>
            <w:tcBorders>
              <w:top w:val="nil"/>
              <w:left w:val="nil"/>
              <w:bottom w:val="single" w:sz="4" w:space="0" w:color="auto"/>
              <w:right w:val="single" w:sz="4" w:space="0" w:color="auto"/>
            </w:tcBorders>
            <w:noWrap/>
            <w:hideMark/>
          </w:tcPr>
          <w:p w:rsidR="00415689" w:rsidRPr="00415689" w:rsidRDefault="00415689" w:rsidP="00415689">
            <w:pPr>
              <w:ind w:left="0" w:firstLine="567"/>
              <w:rPr>
                <w:bCs/>
                <w:color w:val="000000"/>
                <w:sz w:val="18"/>
                <w:szCs w:val="18"/>
              </w:rPr>
            </w:pPr>
            <w:r w:rsidRPr="00415689">
              <w:rPr>
                <w:bCs/>
                <w:color w:val="000000"/>
                <w:sz w:val="18"/>
                <w:szCs w:val="18"/>
              </w:rPr>
              <w:t>401437,7800</w:t>
            </w:r>
          </w:p>
        </w:tc>
        <w:tc>
          <w:tcPr>
            <w:tcW w:w="3084" w:type="dxa"/>
            <w:tcBorders>
              <w:top w:val="nil"/>
              <w:left w:val="nil"/>
              <w:bottom w:val="single" w:sz="4" w:space="0" w:color="auto"/>
              <w:right w:val="single" w:sz="4" w:space="0" w:color="auto"/>
            </w:tcBorders>
            <w:noWrap/>
            <w:hideMark/>
          </w:tcPr>
          <w:p w:rsidR="00415689" w:rsidRPr="00415689" w:rsidRDefault="00415689" w:rsidP="00415689">
            <w:pPr>
              <w:ind w:left="0" w:firstLine="567"/>
              <w:rPr>
                <w:bCs/>
                <w:color w:val="000000"/>
                <w:sz w:val="18"/>
                <w:szCs w:val="18"/>
              </w:rPr>
            </w:pPr>
            <w:r w:rsidRPr="00415689">
              <w:rPr>
                <w:bCs/>
                <w:color w:val="000000"/>
                <w:sz w:val="18"/>
                <w:szCs w:val="18"/>
              </w:rPr>
              <w:t>3340753,1200</w:t>
            </w:r>
          </w:p>
        </w:tc>
      </w:tr>
      <w:tr w:rsidR="00415689" w:rsidRPr="00415689" w:rsidTr="00415689">
        <w:trPr>
          <w:trHeight w:val="300"/>
        </w:trPr>
        <w:tc>
          <w:tcPr>
            <w:tcW w:w="2833" w:type="dxa"/>
            <w:tcBorders>
              <w:top w:val="nil"/>
              <w:left w:val="single" w:sz="4" w:space="0" w:color="auto"/>
              <w:bottom w:val="single" w:sz="4" w:space="0" w:color="auto"/>
              <w:right w:val="single" w:sz="4" w:space="0" w:color="auto"/>
            </w:tcBorders>
            <w:noWrap/>
            <w:vAlign w:val="center"/>
            <w:hideMark/>
          </w:tcPr>
          <w:p w:rsidR="00415689" w:rsidRPr="00415689" w:rsidRDefault="00415689" w:rsidP="00415689">
            <w:pPr>
              <w:ind w:left="0" w:firstLine="567"/>
              <w:rPr>
                <w:color w:val="000000"/>
                <w:sz w:val="18"/>
                <w:szCs w:val="18"/>
              </w:rPr>
            </w:pPr>
            <w:r w:rsidRPr="00415689">
              <w:rPr>
                <w:color w:val="000000"/>
                <w:sz w:val="18"/>
                <w:szCs w:val="18"/>
              </w:rPr>
              <w:t>201</w:t>
            </w:r>
          </w:p>
        </w:tc>
        <w:tc>
          <w:tcPr>
            <w:tcW w:w="4397" w:type="dxa"/>
            <w:tcBorders>
              <w:top w:val="nil"/>
              <w:left w:val="nil"/>
              <w:bottom w:val="single" w:sz="4" w:space="0" w:color="auto"/>
              <w:right w:val="single" w:sz="4" w:space="0" w:color="auto"/>
            </w:tcBorders>
            <w:noWrap/>
            <w:hideMark/>
          </w:tcPr>
          <w:p w:rsidR="00415689" w:rsidRPr="00415689" w:rsidRDefault="00415689" w:rsidP="00415689">
            <w:pPr>
              <w:ind w:left="0" w:firstLine="567"/>
              <w:rPr>
                <w:bCs/>
                <w:color w:val="000000"/>
                <w:sz w:val="18"/>
                <w:szCs w:val="18"/>
              </w:rPr>
            </w:pPr>
            <w:r w:rsidRPr="00415689">
              <w:rPr>
                <w:bCs/>
                <w:color w:val="000000"/>
                <w:sz w:val="18"/>
                <w:szCs w:val="18"/>
              </w:rPr>
              <w:t>401424,3300</w:t>
            </w:r>
          </w:p>
        </w:tc>
        <w:tc>
          <w:tcPr>
            <w:tcW w:w="3084" w:type="dxa"/>
            <w:tcBorders>
              <w:top w:val="nil"/>
              <w:left w:val="nil"/>
              <w:bottom w:val="single" w:sz="4" w:space="0" w:color="auto"/>
              <w:right w:val="single" w:sz="4" w:space="0" w:color="auto"/>
            </w:tcBorders>
            <w:noWrap/>
            <w:hideMark/>
          </w:tcPr>
          <w:p w:rsidR="00415689" w:rsidRPr="00415689" w:rsidRDefault="00415689" w:rsidP="00415689">
            <w:pPr>
              <w:ind w:left="0" w:firstLine="567"/>
              <w:rPr>
                <w:bCs/>
                <w:color w:val="000000"/>
                <w:sz w:val="18"/>
                <w:szCs w:val="18"/>
              </w:rPr>
            </w:pPr>
            <w:r w:rsidRPr="00415689">
              <w:rPr>
                <w:bCs/>
                <w:color w:val="000000"/>
                <w:sz w:val="18"/>
                <w:szCs w:val="18"/>
              </w:rPr>
              <w:t>3340766,9100</w:t>
            </w:r>
          </w:p>
        </w:tc>
      </w:tr>
      <w:tr w:rsidR="00415689" w:rsidRPr="00415689" w:rsidTr="00415689">
        <w:trPr>
          <w:trHeight w:val="300"/>
        </w:trPr>
        <w:tc>
          <w:tcPr>
            <w:tcW w:w="2833" w:type="dxa"/>
            <w:tcBorders>
              <w:top w:val="nil"/>
              <w:left w:val="single" w:sz="4" w:space="0" w:color="auto"/>
              <w:bottom w:val="single" w:sz="4" w:space="0" w:color="auto"/>
              <w:right w:val="single" w:sz="4" w:space="0" w:color="auto"/>
            </w:tcBorders>
            <w:noWrap/>
            <w:vAlign w:val="center"/>
            <w:hideMark/>
          </w:tcPr>
          <w:p w:rsidR="00415689" w:rsidRPr="00415689" w:rsidRDefault="00415689" w:rsidP="00415689">
            <w:pPr>
              <w:ind w:left="0" w:firstLine="567"/>
              <w:rPr>
                <w:color w:val="000000"/>
                <w:sz w:val="18"/>
                <w:szCs w:val="18"/>
              </w:rPr>
            </w:pPr>
            <w:r w:rsidRPr="00415689">
              <w:rPr>
                <w:color w:val="000000"/>
                <w:sz w:val="18"/>
                <w:szCs w:val="18"/>
              </w:rPr>
              <w:t>202</w:t>
            </w:r>
          </w:p>
        </w:tc>
        <w:tc>
          <w:tcPr>
            <w:tcW w:w="4397" w:type="dxa"/>
            <w:tcBorders>
              <w:top w:val="nil"/>
              <w:left w:val="nil"/>
              <w:bottom w:val="single" w:sz="4" w:space="0" w:color="auto"/>
              <w:right w:val="single" w:sz="4" w:space="0" w:color="auto"/>
            </w:tcBorders>
            <w:noWrap/>
            <w:hideMark/>
          </w:tcPr>
          <w:p w:rsidR="00415689" w:rsidRPr="00415689" w:rsidRDefault="00415689" w:rsidP="00415689">
            <w:pPr>
              <w:ind w:left="0" w:firstLine="567"/>
              <w:rPr>
                <w:bCs/>
                <w:color w:val="000000"/>
                <w:sz w:val="18"/>
                <w:szCs w:val="18"/>
              </w:rPr>
            </w:pPr>
            <w:r w:rsidRPr="00415689">
              <w:rPr>
                <w:bCs/>
                <w:color w:val="000000"/>
                <w:sz w:val="18"/>
                <w:szCs w:val="18"/>
              </w:rPr>
              <w:t>401379,5900</w:t>
            </w:r>
          </w:p>
        </w:tc>
        <w:tc>
          <w:tcPr>
            <w:tcW w:w="3084" w:type="dxa"/>
            <w:tcBorders>
              <w:top w:val="nil"/>
              <w:left w:val="nil"/>
              <w:bottom w:val="single" w:sz="4" w:space="0" w:color="auto"/>
              <w:right w:val="single" w:sz="4" w:space="0" w:color="auto"/>
            </w:tcBorders>
            <w:noWrap/>
            <w:hideMark/>
          </w:tcPr>
          <w:p w:rsidR="00415689" w:rsidRPr="00415689" w:rsidRDefault="00415689" w:rsidP="00415689">
            <w:pPr>
              <w:ind w:left="0" w:firstLine="567"/>
              <w:rPr>
                <w:bCs/>
                <w:color w:val="000000"/>
                <w:sz w:val="18"/>
                <w:szCs w:val="18"/>
              </w:rPr>
            </w:pPr>
            <w:r w:rsidRPr="00415689">
              <w:rPr>
                <w:bCs/>
                <w:color w:val="000000"/>
                <w:sz w:val="18"/>
                <w:szCs w:val="18"/>
              </w:rPr>
              <w:t>3340823,7900</w:t>
            </w:r>
          </w:p>
        </w:tc>
      </w:tr>
      <w:tr w:rsidR="00415689" w:rsidRPr="00415689" w:rsidTr="00415689">
        <w:trPr>
          <w:trHeight w:val="300"/>
        </w:trPr>
        <w:tc>
          <w:tcPr>
            <w:tcW w:w="2833" w:type="dxa"/>
            <w:tcBorders>
              <w:top w:val="nil"/>
              <w:left w:val="single" w:sz="4" w:space="0" w:color="auto"/>
              <w:bottom w:val="single" w:sz="4" w:space="0" w:color="auto"/>
              <w:right w:val="single" w:sz="4" w:space="0" w:color="auto"/>
            </w:tcBorders>
            <w:noWrap/>
            <w:vAlign w:val="center"/>
            <w:hideMark/>
          </w:tcPr>
          <w:p w:rsidR="00415689" w:rsidRPr="00415689" w:rsidRDefault="00415689" w:rsidP="00415689">
            <w:pPr>
              <w:ind w:left="0" w:firstLine="567"/>
              <w:rPr>
                <w:color w:val="000000"/>
                <w:sz w:val="18"/>
                <w:szCs w:val="18"/>
              </w:rPr>
            </w:pPr>
            <w:r w:rsidRPr="00415689">
              <w:rPr>
                <w:color w:val="000000"/>
                <w:sz w:val="18"/>
                <w:szCs w:val="18"/>
              </w:rPr>
              <w:t>203</w:t>
            </w:r>
          </w:p>
        </w:tc>
        <w:tc>
          <w:tcPr>
            <w:tcW w:w="4397" w:type="dxa"/>
            <w:tcBorders>
              <w:top w:val="nil"/>
              <w:left w:val="nil"/>
              <w:bottom w:val="single" w:sz="4" w:space="0" w:color="auto"/>
              <w:right w:val="single" w:sz="4" w:space="0" w:color="auto"/>
            </w:tcBorders>
            <w:noWrap/>
            <w:hideMark/>
          </w:tcPr>
          <w:p w:rsidR="00415689" w:rsidRPr="00415689" w:rsidRDefault="00415689" w:rsidP="00415689">
            <w:pPr>
              <w:ind w:left="0" w:firstLine="567"/>
              <w:rPr>
                <w:bCs/>
                <w:color w:val="000000"/>
                <w:sz w:val="18"/>
                <w:szCs w:val="18"/>
              </w:rPr>
            </w:pPr>
            <w:r w:rsidRPr="00415689">
              <w:rPr>
                <w:bCs/>
                <w:color w:val="000000"/>
                <w:sz w:val="18"/>
                <w:szCs w:val="18"/>
              </w:rPr>
              <w:t>401072,6600</w:t>
            </w:r>
          </w:p>
        </w:tc>
        <w:tc>
          <w:tcPr>
            <w:tcW w:w="3084" w:type="dxa"/>
            <w:tcBorders>
              <w:top w:val="nil"/>
              <w:left w:val="nil"/>
              <w:bottom w:val="single" w:sz="4" w:space="0" w:color="auto"/>
              <w:right w:val="single" w:sz="4" w:space="0" w:color="auto"/>
            </w:tcBorders>
            <w:noWrap/>
            <w:hideMark/>
          </w:tcPr>
          <w:p w:rsidR="00415689" w:rsidRPr="00415689" w:rsidRDefault="00415689" w:rsidP="00415689">
            <w:pPr>
              <w:ind w:left="0" w:firstLine="567"/>
              <w:rPr>
                <w:bCs/>
                <w:color w:val="000000"/>
                <w:sz w:val="18"/>
                <w:szCs w:val="18"/>
              </w:rPr>
            </w:pPr>
            <w:r w:rsidRPr="00415689">
              <w:rPr>
                <w:bCs/>
                <w:color w:val="000000"/>
                <w:sz w:val="18"/>
                <w:szCs w:val="18"/>
              </w:rPr>
              <w:t>3340536,6700</w:t>
            </w:r>
          </w:p>
        </w:tc>
      </w:tr>
      <w:tr w:rsidR="00415689" w:rsidRPr="00415689" w:rsidTr="00415689">
        <w:trPr>
          <w:trHeight w:val="300"/>
        </w:trPr>
        <w:tc>
          <w:tcPr>
            <w:tcW w:w="2833" w:type="dxa"/>
            <w:tcBorders>
              <w:top w:val="nil"/>
              <w:left w:val="single" w:sz="4" w:space="0" w:color="auto"/>
              <w:bottom w:val="single" w:sz="4" w:space="0" w:color="auto"/>
              <w:right w:val="single" w:sz="4" w:space="0" w:color="auto"/>
            </w:tcBorders>
            <w:noWrap/>
            <w:vAlign w:val="center"/>
            <w:hideMark/>
          </w:tcPr>
          <w:p w:rsidR="00415689" w:rsidRPr="00415689" w:rsidRDefault="00415689" w:rsidP="00415689">
            <w:pPr>
              <w:ind w:left="0" w:firstLine="567"/>
              <w:rPr>
                <w:color w:val="000000"/>
                <w:sz w:val="18"/>
                <w:szCs w:val="18"/>
              </w:rPr>
            </w:pPr>
            <w:r w:rsidRPr="00415689">
              <w:rPr>
                <w:color w:val="000000"/>
                <w:sz w:val="18"/>
                <w:szCs w:val="18"/>
              </w:rPr>
              <w:t>204</w:t>
            </w:r>
          </w:p>
        </w:tc>
        <w:tc>
          <w:tcPr>
            <w:tcW w:w="4397" w:type="dxa"/>
            <w:tcBorders>
              <w:top w:val="nil"/>
              <w:left w:val="nil"/>
              <w:bottom w:val="single" w:sz="4" w:space="0" w:color="auto"/>
              <w:right w:val="single" w:sz="4" w:space="0" w:color="auto"/>
            </w:tcBorders>
            <w:noWrap/>
            <w:hideMark/>
          </w:tcPr>
          <w:p w:rsidR="00415689" w:rsidRPr="00415689" w:rsidRDefault="00415689" w:rsidP="00415689">
            <w:pPr>
              <w:ind w:left="0" w:firstLine="567"/>
              <w:rPr>
                <w:bCs/>
                <w:color w:val="000000"/>
                <w:sz w:val="18"/>
                <w:szCs w:val="18"/>
              </w:rPr>
            </w:pPr>
            <w:r w:rsidRPr="00415689">
              <w:rPr>
                <w:bCs/>
                <w:color w:val="000000"/>
                <w:sz w:val="18"/>
                <w:szCs w:val="18"/>
              </w:rPr>
              <w:t>401127,6400</w:t>
            </w:r>
          </w:p>
        </w:tc>
        <w:tc>
          <w:tcPr>
            <w:tcW w:w="3084" w:type="dxa"/>
            <w:tcBorders>
              <w:top w:val="nil"/>
              <w:left w:val="nil"/>
              <w:bottom w:val="single" w:sz="4" w:space="0" w:color="auto"/>
              <w:right w:val="single" w:sz="4" w:space="0" w:color="auto"/>
            </w:tcBorders>
            <w:noWrap/>
            <w:hideMark/>
          </w:tcPr>
          <w:p w:rsidR="00415689" w:rsidRPr="00415689" w:rsidRDefault="00415689" w:rsidP="00415689">
            <w:pPr>
              <w:ind w:left="0" w:firstLine="567"/>
              <w:rPr>
                <w:bCs/>
                <w:color w:val="000000"/>
                <w:sz w:val="18"/>
                <w:szCs w:val="18"/>
              </w:rPr>
            </w:pPr>
            <w:r w:rsidRPr="00415689">
              <w:rPr>
                <w:bCs/>
                <w:color w:val="000000"/>
                <w:sz w:val="18"/>
                <w:szCs w:val="18"/>
              </w:rPr>
              <w:t>3340497,3500</w:t>
            </w:r>
          </w:p>
        </w:tc>
      </w:tr>
      <w:tr w:rsidR="00415689" w:rsidRPr="00415689" w:rsidTr="00415689">
        <w:trPr>
          <w:trHeight w:val="300"/>
        </w:trPr>
        <w:tc>
          <w:tcPr>
            <w:tcW w:w="2833" w:type="dxa"/>
            <w:tcBorders>
              <w:top w:val="nil"/>
              <w:left w:val="single" w:sz="4" w:space="0" w:color="auto"/>
              <w:bottom w:val="single" w:sz="4" w:space="0" w:color="auto"/>
              <w:right w:val="single" w:sz="4" w:space="0" w:color="auto"/>
            </w:tcBorders>
            <w:noWrap/>
            <w:vAlign w:val="center"/>
            <w:hideMark/>
          </w:tcPr>
          <w:p w:rsidR="00415689" w:rsidRPr="00415689" w:rsidRDefault="00415689" w:rsidP="00415689">
            <w:pPr>
              <w:ind w:left="0" w:firstLine="567"/>
              <w:rPr>
                <w:color w:val="000000"/>
                <w:sz w:val="18"/>
                <w:szCs w:val="18"/>
              </w:rPr>
            </w:pPr>
            <w:r w:rsidRPr="00415689">
              <w:rPr>
                <w:color w:val="000000"/>
                <w:sz w:val="18"/>
                <w:szCs w:val="18"/>
              </w:rPr>
              <w:t>205</w:t>
            </w:r>
          </w:p>
        </w:tc>
        <w:tc>
          <w:tcPr>
            <w:tcW w:w="4397" w:type="dxa"/>
            <w:tcBorders>
              <w:top w:val="nil"/>
              <w:left w:val="nil"/>
              <w:bottom w:val="single" w:sz="4" w:space="0" w:color="auto"/>
              <w:right w:val="single" w:sz="4" w:space="0" w:color="auto"/>
            </w:tcBorders>
            <w:noWrap/>
            <w:hideMark/>
          </w:tcPr>
          <w:p w:rsidR="00415689" w:rsidRPr="00415689" w:rsidRDefault="00415689" w:rsidP="00415689">
            <w:pPr>
              <w:ind w:left="0" w:firstLine="567"/>
              <w:rPr>
                <w:bCs/>
                <w:color w:val="000000"/>
                <w:sz w:val="18"/>
                <w:szCs w:val="18"/>
              </w:rPr>
            </w:pPr>
            <w:r w:rsidRPr="00415689">
              <w:rPr>
                <w:bCs/>
                <w:color w:val="000000"/>
                <w:sz w:val="18"/>
                <w:szCs w:val="18"/>
              </w:rPr>
              <w:t>401162,2500</w:t>
            </w:r>
          </w:p>
        </w:tc>
        <w:tc>
          <w:tcPr>
            <w:tcW w:w="3084" w:type="dxa"/>
            <w:tcBorders>
              <w:top w:val="nil"/>
              <w:left w:val="nil"/>
              <w:bottom w:val="single" w:sz="4" w:space="0" w:color="auto"/>
              <w:right w:val="single" w:sz="4" w:space="0" w:color="auto"/>
            </w:tcBorders>
            <w:noWrap/>
            <w:hideMark/>
          </w:tcPr>
          <w:p w:rsidR="00415689" w:rsidRPr="00415689" w:rsidRDefault="00415689" w:rsidP="00415689">
            <w:pPr>
              <w:ind w:left="0" w:firstLine="567"/>
              <w:rPr>
                <w:bCs/>
                <w:color w:val="000000"/>
                <w:sz w:val="18"/>
                <w:szCs w:val="18"/>
              </w:rPr>
            </w:pPr>
            <w:r w:rsidRPr="00415689">
              <w:rPr>
                <w:bCs/>
                <w:color w:val="000000"/>
                <w:sz w:val="18"/>
                <w:szCs w:val="18"/>
              </w:rPr>
              <w:t>3340545,7400</w:t>
            </w:r>
          </w:p>
        </w:tc>
      </w:tr>
      <w:tr w:rsidR="00415689" w:rsidRPr="00415689" w:rsidTr="00415689">
        <w:trPr>
          <w:trHeight w:val="300"/>
        </w:trPr>
        <w:tc>
          <w:tcPr>
            <w:tcW w:w="2833" w:type="dxa"/>
            <w:tcBorders>
              <w:top w:val="nil"/>
              <w:left w:val="single" w:sz="4" w:space="0" w:color="auto"/>
              <w:bottom w:val="single" w:sz="4" w:space="0" w:color="auto"/>
              <w:right w:val="single" w:sz="4" w:space="0" w:color="auto"/>
            </w:tcBorders>
            <w:noWrap/>
            <w:vAlign w:val="center"/>
            <w:hideMark/>
          </w:tcPr>
          <w:p w:rsidR="00415689" w:rsidRPr="00415689" w:rsidRDefault="00415689" w:rsidP="00415689">
            <w:pPr>
              <w:ind w:left="0" w:firstLine="567"/>
              <w:rPr>
                <w:color w:val="000000"/>
                <w:sz w:val="18"/>
                <w:szCs w:val="18"/>
              </w:rPr>
            </w:pPr>
            <w:r w:rsidRPr="00415689">
              <w:rPr>
                <w:color w:val="000000"/>
                <w:sz w:val="18"/>
                <w:szCs w:val="18"/>
              </w:rPr>
              <w:t>206</w:t>
            </w:r>
          </w:p>
        </w:tc>
        <w:tc>
          <w:tcPr>
            <w:tcW w:w="4397" w:type="dxa"/>
            <w:tcBorders>
              <w:top w:val="nil"/>
              <w:left w:val="nil"/>
              <w:bottom w:val="single" w:sz="4" w:space="0" w:color="auto"/>
              <w:right w:val="single" w:sz="4" w:space="0" w:color="auto"/>
            </w:tcBorders>
            <w:noWrap/>
            <w:hideMark/>
          </w:tcPr>
          <w:p w:rsidR="00415689" w:rsidRPr="00415689" w:rsidRDefault="00415689" w:rsidP="00415689">
            <w:pPr>
              <w:ind w:left="0" w:firstLine="567"/>
              <w:rPr>
                <w:bCs/>
                <w:color w:val="000000"/>
                <w:sz w:val="18"/>
                <w:szCs w:val="18"/>
              </w:rPr>
            </w:pPr>
            <w:r w:rsidRPr="00415689">
              <w:rPr>
                <w:bCs/>
                <w:color w:val="000000"/>
                <w:sz w:val="18"/>
                <w:szCs w:val="18"/>
              </w:rPr>
              <w:t>401174,4500</w:t>
            </w:r>
          </w:p>
        </w:tc>
        <w:tc>
          <w:tcPr>
            <w:tcW w:w="3084" w:type="dxa"/>
            <w:tcBorders>
              <w:top w:val="nil"/>
              <w:left w:val="nil"/>
              <w:bottom w:val="single" w:sz="4" w:space="0" w:color="auto"/>
              <w:right w:val="single" w:sz="4" w:space="0" w:color="auto"/>
            </w:tcBorders>
            <w:noWrap/>
            <w:hideMark/>
          </w:tcPr>
          <w:p w:rsidR="00415689" w:rsidRPr="00415689" w:rsidRDefault="00415689" w:rsidP="00415689">
            <w:pPr>
              <w:ind w:left="0" w:firstLine="567"/>
              <w:rPr>
                <w:bCs/>
                <w:color w:val="000000"/>
                <w:sz w:val="18"/>
                <w:szCs w:val="18"/>
              </w:rPr>
            </w:pPr>
            <w:r w:rsidRPr="00415689">
              <w:rPr>
                <w:bCs/>
                <w:color w:val="000000"/>
                <w:sz w:val="18"/>
                <w:szCs w:val="18"/>
              </w:rPr>
              <w:t>3340537,0200</w:t>
            </w:r>
          </w:p>
        </w:tc>
      </w:tr>
      <w:tr w:rsidR="00415689" w:rsidRPr="00415689" w:rsidTr="00415689">
        <w:trPr>
          <w:trHeight w:val="300"/>
        </w:trPr>
        <w:tc>
          <w:tcPr>
            <w:tcW w:w="2833" w:type="dxa"/>
            <w:tcBorders>
              <w:top w:val="nil"/>
              <w:left w:val="single" w:sz="4" w:space="0" w:color="auto"/>
              <w:bottom w:val="single" w:sz="4" w:space="0" w:color="auto"/>
              <w:right w:val="single" w:sz="4" w:space="0" w:color="auto"/>
            </w:tcBorders>
            <w:noWrap/>
            <w:vAlign w:val="center"/>
            <w:hideMark/>
          </w:tcPr>
          <w:p w:rsidR="00415689" w:rsidRPr="00415689" w:rsidRDefault="00415689" w:rsidP="00415689">
            <w:pPr>
              <w:ind w:left="0" w:firstLine="567"/>
              <w:rPr>
                <w:color w:val="000000"/>
                <w:sz w:val="18"/>
                <w:szCs w:val="18"/>
              </w:rPr>
            </w:pPr>
            <w:r w:rsidRPr="00415689">
              <w:rPr>
                <w:color w:val="000000"/>
                <w:sz w:val="18"/>
                <w:szCs w:val="18"/>
              </w:rPr>
              <w:t>207</w:t>
            </w:r>
          </w:p>
        </w:tc>
        <w:tc>
          <w:tcPr>
            <w:tcW w:w="4397" w:type="dxa"/>
            <w:tcBorders>
              <w:top w:val="nil"/>
              <w:left w:val="nil"/>
              <w:bottom w:val="single" w:sz="4" w:space="0" w:color="auto"/>
              <w:right w:val="single" w:sz="4" w:space="0" w:color="auto"/>
            </w:tcBorders>
            <w:noWrap/>
            <w:hideMark/>
          </w:tcPr>
          <w:p w:rsidR="00415689" w:rsidRPr="00415689" w:rsidRDefault="00415689" w:rsidP="00415689">
            <w:pPr>
              <w:ind w:left="0" w:firstLine="567"/>
              <w:rPr>
                <w:bCs/>
                <w:color w:val="000000"/>
                <w:sz w:val="18"/>
                <w:szCs w:val="18"/>
              </w:rPr>
            </w:pPr>
            <w:r w:rsidRPr="00415689">
              <w:rPr>
                <w:bCs/>
                <w:color w:val="000000"/>
                <w:sz w:val="18"/>
                <w:szCs w:val="18"/>
              </w:rPr>
              <w:t>401139,8400</w:t>
            </w:r>
          </w:p>
        </w:tc>
        <w:tc>
          <w:tcPr>
            <w:tcW w:w="3084" w:type="dxa"/>
            <w:tcBorders>
              <w:top w:val="nil"/>
              <w:left w:val="nil"/>
              <w:bottom w:val="single" w:sz="4" w:space="0" w:color="auto"/>
              <w:right w:val="single" w:sz="4" w:space="0" w:color="auto"/>
            </w:tcBorders>
            <w:noWrap/>
            <w:hideMark/>
          </w:tcPr>
          <w:p w:rsidR="00415689" w:rsidRPr="00415689" w:rsidRDefault="00415689" w:rsidP="00415689">
            <w:pPr>
              <w:ind w:left="0" w:firstLine="567"/>
              <w:rPr>
                <w:bCs/>
                <w:color w:val="000000"/>
                <w:sz w:val="18"/>
                <w:szCs w:val="18"/>
              </w:rPr>
            </w:pPr>
            <w:r w:rsidRPr="00415689">
              <w:rPr>
                <w:bCs/>
                <w:color w:val="000000"/>
                <w:sz w:val="18"/>
                <w:szCs w:val="18"/>
              </w:rPr>
              <w:t>3340488,6200</w:t>
            </w:r>
          </w:p>
        </w:tc>
      </w:tr>
      <w:tr w:rsidR="00415689" w:rsidRPr="00415689" w:rsidTr="00415689">
        <w:trPr>
          <w:trHeight w:val="300"/>
        </w:trPr>
        <w:tc>
          <w:tcPr>
            <w:tcW w:w="2833" w:type="dxa"/>
            <w:tcBorders>
              <w:top w:val="nil"/>
              <w:left w:val="single" w:sz="4" w:space="0" w:color="auto"/>
              <w:bottom w:val="single" w:sz="4" w:space="0" w:color="auto"/>
              <w:right w:val="single" w:sz="4" w:space="0" w:color="auto"/>
            </w:tcBorders>
            <w:noWrap/>
            <w:vAlign w:val="center"/>
            <w:hideMark/>
          </w:tcPr>
          <w:p w:rsidR="00415689" w:rsidRPr="00415689" w:rsidRDefault="00415689" w:rsidP="00415689">
            <w:pPr>
              <w:ind w:left="0" w:firstLine="567"/>
              <w:rPr>
                <w:color w:val="000000"/>
                <w:sz w:val="18"/>
                <w:szCs w:val="18"/>
              </w:rPr>
            </w:pPr>
            <w:r w:rsidRPr="00415689">
              <w:rPr>
                <w:color w:val="000000"/>
                <w:sz w:val="18"/>
                <w:szCs w:val="18"/>
              </w:rPr>
              <w:t>208</w:t>
            </w:r>
          </w:p>
        </w:tc>
        <w:tc>
          <w:tcPr>
            <w:tcW w:w="4397" w:type="dxa"/>
            <w:tcBorders>
              <w:top w:val="nil"/>
              <w:left w:val="nil"/>
              <w:bottom w:val="single" w:sz="4" w:space="0" w:color="auto"/>
              <w:right w:val="single" w:sz="4" w:space="0" w:color="auto"/>
            </w:tcBorders>
            <w:noWrap/>
            <w:hideMark/>
          </w:tcPr>
          <w:p w:rsidR="00415689" w:rsidRPr="00415689" w:rsidRDefault="00415689" w:rsidP="00415689">
            <w:pPr>
              <w:ind w:left="0" w:firstLine="567"/>
              <w:rPr>
                <w:bCs/>
                <w:color w:val="000000"/>
                <w:sz w:val="18"/>
                <w:szCs w:val="18"/>
              </w:rPr>
            </w:pPr>
            <w:r w:rsidRPr="00415689">
              <w:rPr>
                <w:bCs/>
                <w:color w:val="000000"/>
                <w:sz w:val="18"/>
                <w:szCs w:val="18"/>
              </w:rPr>
              <w:t>401210,6100</w:t>
            </w:r>
          </w:p>
        </w:tc>
        <w:tc>
          <w:tcPr>
            <w:tcW w:w="3084" w:type="dxa"/>
            <w:tcBorders>
              <w:top w:val="nil"/>
              <w:left w:val="nil"/>
              <w:bottom w:val="single" w:sz="4" w:space="0" w:color="auto"/>
              <w:right w:val="single" w:sz="4" w:space="0" w:color="auto"/>
            </w:tcBorders>
            <w:noWrap/>
            <w:hideMark/>
          </w:tcPr>
          <w:p w:rsidR="00415689" w:rsidRPr="00415689" w:rsidRDefault="00415689" w:rsidP="00415689">
            <w:pPr>
              <w:ind w:left="0" w:firstLine="567"/>
              <w:rPr>
                <w:bCs/>
                <w:color w:val="000000"/>
                <w:sz w:val="18"/>
                <w:szCs w:val="18"/>
              </w:rPr>
            </w:pPr>
            <w:r w:rsidRPr="00415689">
              <w:rPr>
                <w:bCs/>
                <w:color w:val="000000"/>
                <w:sz w:val="18"/>
                <w:szCs w:val="18"/>
              </w:rPr>
              <w:t>3340438,0000</w:t>
            </w:r>
          </w:p>
        </w:tc>
      </w:tr>
      <w:tr w:rsidR="00415689" w:rsidRPr="00415689" w:rsidTr="00415689">
        <w:trPr>
          <w:trHeight w:val="300"/>
        </w:trPr>
        <w:tc>
          <w:tcPr>
            <w:tcW w:w="2833" w:type="dxa"/>
            <w:tcBorders>
              <w:top w:val="nil"/>
              <w:left w:val="single" w:sz="4" w:space="0" w:color="auto"/>
              <w:bottom w:val="single" w:sz="4" w:space="0" w:color="auto"/>
              <w:right w:val="single" w:sz="4" w:space="0" w:color="auto"/>
            </w:tcBorders>
            <w:noWrap/>
            <w:vAlign w:val="center"/>
            <w:hideMark/>
          </w:tcPr>
          <w:p w:rsidR="00415689" w:rsidRPr="00415689" w:rsidRDefault="00415689" w:rsidP="00415689">
            <w:pPr>
              <w:ind w:left="0" w:firstLine="567"/>
              <w:rPr>
                <w:color w:val="000000"/>
                <w:sz w:val="18"/>
                <w:szCs w:val="18"/>
              </w:rPr>
            </w:pPr>
            <w:r w:rsidRPr="00415689">
              <w:rPr>
                <w:color w:val="000000"/>
                <w:sz w:val="18"/>
                <w:szCs w:val="18"/>
              </w:rPr>
              <w:t>209</w:t>
            </w:r>
          </w:p>
        </w:tc>
        <w:tc>
          <w:tcPr>
            <w:tcW w:w="4397" w:type="dxa"/>
            <w:tcBorders>
              <w:top w:val="nil"/>
              <w:left w:val="nil"/>
              <w:bottom w:val="single" w:sz="4" w:space="0" w:color="auto"/>
              <w:right w:val="single" w:sz="4" w:space="0" w:color="auto"/>
            </w:tcBorders>
            <w:noWrap/>
            <w:hideMark/>
          </w:tcPr>
          <w:p w:rsidR="00415689" w:rsidRPr="00415689" w:rsidRDefault="00415689" w:rsidP="00415689">
            <w:pPr>
              <w:ind w:left="0" w:firstLine="567"/>
              <w:rPr>
                <w:bCs/>
                <w:color w:val="000000"/>
                <w:sz w:val="18"/>
                <w:szCs w:val="18"/>
              </w:rPr>
            </w:pPr>
            <w:r w:rsidRPr="00415689">
              <w:rPr>
                <w:bCs/>
                <w:color w:val="000000"/>
                <w:sz w:val="18"/>
                <w:szCs w:val="18"/>
              </w:rPr>
              <w:t>401214,7900</w:t>
            </w:r>
          </w:p>
        </w:tc>
        <w:tc>
          <w:tcPr>
            <w:tcW w:w="3084" w:type="dxa"/>
            <w:tcBorders>
              <w:top w:val="nil"/>
              <w:left w:val="nil"/>
              <w:bottom w:val="single" w:sz="4" w:space="0" w:color="auto"/>
              <w:right w:val="single" w:sz="4" w:space="0" w:color="auto"/>
            </w:tcBorders>
            <w:noWrap/>
            <w:hideMark/>
          </w:tcPr>
          <w:p w:rsidR="00415689" w:rsidRPr="00415689" w:rsidRDefault="00415689" w:rsidP="00415689">
            <w:pPr>
              <w:ind w:left="0" w:firstLine="567"/>
              <w:rPr>
                <w:bCs/>
                <w:color w:val="000000"/>
                <w:sz w:val="18"/>
                <w:szCs w:val="18"/>
              </w:rPr>
            </w:pPr>
            <w:r w:rsidRPr="00415689">
              <w:rPr>
                <w:bCs/>
                <w:color w:val="000000"/>
                <w:sz w:val="18"/>
                <w:szCs w:val="18"/>
              </w:rPr>
              <w:t>3340438,6900</w:t>
            </w:r>
          </w:p>
        </w:tc>
      </w:tr>
      <w:tr w:rsidR="00415689" w:rsidRPr="00415689" w:rsidTr="00415689">
        <w:trPr>
          <w:trHeight w:val="300"/>
        </w:trPr>
        <w:tc>
          <w:tcPr>
            <w:tcW w:w="2833" w:type="dxa"/>
            <w:tcBorders>
              <w:top w:val="nil"/>
              <w:left w:val="single" w:sz="4" w:space="0" w:color="auto"/>
              <w:bottom w:val="single" w:sz="4" w:space="0" w:color="auto"/>
              <w:right w:val="single" w:sz="4" w:space="0" w:color="auto"/>
            </w:tcBorders>
            <w:noWrap/>
            <w:vAlign w:val="center"/>
            <w:hideMark/>
          </w:tcPr>
          <w:p w:rsidR="00415689" w:rsidRPr="00415689" w:rsidRDefault="00415689" w:rsidP="00415689">
            <w:pPr>
              <w:ind w:left="0" w:firstLine="567"/>
              <w:rPr>
                <w:color w:val="000000"/>
                <w:sz w:val="18"/>
                <w:szCs w:val="18"/>
              </w:rPr>
            </w:pPr>
            <w:r w:rsidRPr="00415689">
              <w:rPr>
                <w:color w:val="000000"/>
                <w:sz w:val="18"/>
                <w:szCs w:val="18"/>
              </w:rPr>
              <w:t>210</w:t>
            </w:r>
          </w:p>
        </w:tc>
        <w:tc>
          <w:tcPr>
            <w:tcW w:w="4397" w:type="dxa"/>
            <w:tcBorders>
              <w:top w:val="nil"/>
              <w:left w:val="nil"/>
              <w:bottom w:val="single" w:sz="4" w:space="0" w:color="auto"/>
              <w:right w:val="single" w:sz="4" w:space="0" w:color="auto"/>
            </w:tcBorders>
            <w:noWrap/>
            <w:hideMark/>
          </w:tcPr>
          <w:p w:rsidR="00415689" w:rsidRPr="00415689" w:rsidRDefault="00415689" w:rsidP="00415689">
            <w:pPr>
              <w:ind w:left="0" w:firstLine="567"/>
              <w:rPr>
                <w:bCs/>
                <w:color w:val="000000"/>
                <w:sz w:val="18"/>
                <w:szCs w:val="18"/>
              </w:rPr>
            </w:pPr>
            <w:r w:rsidRPr="00415689">
              <w:rPr>
                <w:bCs/>
                <w:color w:val="000000"/>
                <w:sz w:val="18"/>
                <w:szCs w:val="18"/>
              </w:rPr>
              <w:t>401324,1800</w:t>
            </w:r>
          </w:p>
        </w:tc>
        <w:tc>
          <w:tcPr>
            <w:tcW w:w="3084" w:type="dxa"/>
            <w:tcBorders>
              <w:top w:val="nil"/>
              <w:left w:val="nil"/>
              <w:bottom w:val="single" w:sz="4" w:space="0" w:color="auto"/>
              <w:right w:val="single" w:sz="4" w:space="0" w:color="auto"/>
            </w:tcBorders>
            <w:noWrap/>
            <w:hideMark/>
          </w:tcPr>
          <w:p w:rsidR="00415689" w:rsidRPr="00415689" w:rsidRDefault="00415689" w:rsidP="00415689">
            <w:pPr>
              <w:ind w:left="0" w:firstLine="567"/>
              <w:rPr>
                <w:bCs/>
                <w:color w:val="000000"/>
                <w:sz w:val="18"/>
                <w:szCs w:val="18"/>
              </w:rPr>
            </w:pPr>
            <w:r w:rsidRPr="00415689">
              <w:rPr>
                <w:bCs/>
                <w:color w:val="000000"/>
                <w:sz w:val="18"/>
                <w:szCs w:val="18"/>
              </w:rPr>
              <w:t>3340591,5900</w:t>
            </w:r>
          </w:p>
        </w:tc>
      </w:tr>
      <w:tr w:rsidR="00415689" w:rsidRPr="00415689" w:rsidTr="00415689">
        <w:trPr>
          <w:trHeight w:val="300"/>
        </w:trPr>
        <w:tc>
          <w:tcPr>
            <w:tcW w:w="2833" w:type="dxa"/>
            <w:tcBorders>
              <w:top w:val="nil"/>
              <w:left w:val="single" w:sz="4" w:space="0" w:color="auto"/>
              <w:bottom w:val="single" w:sz="4" w:space="0" w:color="auto"/>
              <w:right w:val="single" w:sz="4" w:space="0" w:color="auto"/>
            </w:tcBorders>
            <w:noWrap/>
            <w:vAlign w:val="center"/>
            <w:hideMark/>
          </w:tcPr>
          <w:p w:rsidR="00415689" w:rsidRPr="00415689" w:rsidRDefault="00415689" w:rsidP="00415689">
            <w:pPr>
              <w:ind w:left="0" w:firstLine="567"/>
              <w:rPr>
                <w:color w:val="000000"/>
                <w:sz w:val="18"/>
                <w:szCs w:val="18"/>
              </w:rPr>
            </w:pPr>
            <w:r w:rsidRPr="00415689">
              <w:rPr>
                <w:color w:val="000000"/>
                <w:sz w:val="18"/>
                <w:szCs w:val="18"/>
              </w:rPr>
              <w:t>211</w:t>
            </w:r>
          </w:p>
        </w:tc>
        <w:tc>
          <w:tcPr>
            <w:tcW w:w="4397" w:type="dxa"/>
            <w:tcBorders>
              <w:top w:val="nil"/>
              <w:left w:val="nil"/>
              <w:bottom w:val="single" w:sz="4" w:space="0" w:color="auto"/>
              <w:right w:val="single" w:sz="4" w:space="0" w:color="auto"/>
            </w:tcBorders>
            <w:noWrap/>
            <w:hideMark/>
          </w:tcPr>
          <w:p w:rsidR="00415689" w:rsidRPr="00415689" w:rsidRDefault="00415689" w:rsidP="00415689">
            <w:pPr>
              <w:ind w:left="0" w:firstLine="567"/>
              <w:rPr>
                <w:bCs/>
                <w:color w:val="000000"/>
                <w:sz w:val="18"/>
                <w:szCs w:val="18"/>
              </w:rPr>
            </w:pPr>
            <w:r w:rsidRPr="00415689">
              <w:rPr>
                <w:bCs/>
                <w:color w:val="000000"/>
                <w:sz w:val="18"/>
                <w:szCs w:val="18"/>
              </w:rPr>
              <w:t>401323,4900</w:t>
            </w:r>
          </w:p>
        </w:tc>
        <w:tc>
          <w:tcPr>
            <w:tcW w:w="3084" w:type="dxa"/>
            <w:tcBorders>
              <w:top w:val="nil"/>
              <w:left w:val="nil"/>
              <w:bottom w:val="single" w:sz="4" w:space="0" w:color="auto"/>
              <w:right w:val="single" w:sz="4" w:space="0" w:color="auto"/>
            </w:tcBorders>
            <w:noWrap/>
            <w:hideMark/>
          </w:tcPr>
          <w:p w:rsidR="00415689" w:rsidRPr="00415689" w:rsidRDefault="00415689" w:rsidP="00415689">
            <w:pPr>
              <w:ind w:left="0" w:firstLine="567"/>
              <w:rPr>
                <w:bCs/>
                <w:color w:val="000000"/>
                <w:sz w:val="18"/>
                <w:szCs w:val="18"/>
              </w:rPr>
            </w:pPr>
            <w:r w:rsidRPr="00415689">
              <w:rPr>
                <w:bCs/>
                <w:color w:val="000000"/>
                <w:sz w:val="18"/>
                <w:szCs w:val="18"/>
              </w:rPr>
              <w:t>3340595,7800</w:t>
            </w:r>
          </w:p>
        </w:tc>
      </w:tr>
      <w:tr w:rsidR="00415689" w:rsidRPr="00415689" w:rsidTr="00415689">
        <w:trPr>
          <w:trHeight w:val="300"/>
        </w:trPr>
        <w:tc>
          <w:tcPr>
            <w:tcW w:w="2833" w:type="dxa"/>
            <w:tcBorders>
              <w:top w:val="nil"/>
              <w:left w:val="single" w:sz="4" w:space="0" w:color="auto"/>
              <w:bottom w:val="single" w:sz="4" w:space="0" w:color="auto"/>
              <w:right w:val="single" w:sz="4" w:space="0" w:color="auto"/>
            </w:tcBorders>
            <w:noWrap/>
            <w:vAlign w:val="center"/>
            <w:hideMark/>
          </w:tcPr>
          <w:p w:rsidR="00415689" w:rsidRPr="00415689" w:rsidRDefault="00415689" w:rsidP="00415689">
            <w:pPr>
              <w:ind w:left="0" w:firstLine="567"/>
              <w:rPr>
                <w:color w:val="000000"/>
                <w:sz w:val="18"/>
                <w:szCs w:val="18"/>
              </w:rPr>
            </w:pPr>
            <w:r w:rsidRPr="00415689">
              <w:rPr>
                <w:color w:val="000000"/>
                <w:sz w:val="18"/>
                <w:szCs w:val="18"/>
              </w:rPr>
              <w:t>212</w:t>
            </w:r>
          </w:p>
        </w:tc>
        <w:tc>
          <w:tcPr>
            <w:tcW w:w="4397" w:type="dxa"/>
            <w:tcBorders>
              <w:top w:val="nil"/>
              <w:left w:val="nil"/>
              <w:bottom w:val="single" w:sz="4" w:space="0" w:color="auto"/>
              <w:right w:val="single" w:sz="4" w:space="0" w:color="auto"/>
            </w:tcBorders>
            <w:noWrap/>
            <w:hideMark/>
          </w:tcPr>
          <w:p w:rsidR="00415689" w:rsidRPr="00415689" w:rsidRDefault="00415689" w:rsidP="00415689">
            <w:pPr>
              <w:ind w:left="0" w:firstLine="567"/>
              <w:rPr>
                <w:bCs/>
                <w:color w:val="000000"/>
                <w:sz w:val="18"/>
                <w:szCs w:val="18"/>
              </w:rPr>
            </w:pPr>
            <w:r w:rsidRPr="00415689">
              <w:rPr>
                <w:bCs/>
                <w:color w:val="000000"/>
                <w:sz w:val="18"/>
                <w:szCs w:val="18"/>
              </w:rPr>
              <w:t>401252,7100</w:t>
            </w:r>
          </w:p>
        </w:tc>
        <w:tc>
          <w:tcPr>
            <w:tcW w:w="3084" w:type="dxa"/>
            <w:tcBorders>
              <w:top w:val="nil"/>
              <w:left w:val="nil"/>
              <w:bottom w:val="single" w:sz="4" w:space="0" w:color="auto"/>
              <w:right w:val="single" w:sz="4" w:space="0" w:color="auto"/>
            </w:tcBorders>
            <w:noWrap/>
            <w:hideMark/>
          </w:tcPr>
          <w:p w:rsidR="00415689" w:rsidRPr="00415689" w:rsidRDefault="00415689" w:rsidP="00415689">
            <w:pPr>
              <w:ind w:left="0" w:firstLine="567"/>
              <w:rPr>
                <w:bCs/>
                <w:color w:val="000000"/>
                <w:sz w:val="18"/>
                <w:szCs w:val="18"/>
              </w:rPr>
            </w:pPr>
            <w:r w:rsidRPr="00415689">
              <w:rPr>
                <w:bCs/>
                <w:color w:val="000000"/>
                <w:sz w:val="18"/>
                <w:szCs w:val="18"/>
              </w:rPr>
              <w:t>3340646,4100</w:t>
            </w:r>
          </w:p>
        </w:tc>
      </w:tr>
      <w:tr w:rsidR="00415689" w:rsidRPr="00415689" w:rsidTr="00415689">
        <w:trPr>
          <w:trHeight w:val="300"/>
        </w:trPr>
        <w:tc>
          <w:tcPr>
            <w:tcW w:w="2833" w:type="dxa"/>
            <w:tcBorders>
              <w:top w:val="nil"/>
              <w:left w:val="single" w:sz="4" w:space="0" w:color="auto"/>
              <w:bottom w:val="single" w:sz="4" w:space="0" w:color="auto"/>
              <w:right w:val="single" w:sz="4" w:space="0" w:color="auto"/>
            </w:tcBorders>
            <w:noWrap/>
            <w:vAlign w:val="center"/>
            <w:hideMark/>
          </w:tcPr>
          <w:p w:rsidR="00415689" w:rsidRPr="00415689" w:rsidRDefault="00415689" w:rsidP="00415689">
            <w:pPr>
              <w:ind w:left="0" w:firstLine="567"/>
              <w:rPr>
                <w:color w:val="000000"/>
                <w:sz w:val="18"/>
                <w:szCs w:val="18"/>
              </w:rPr>
            </w:pPr>
            <w:r w:rsidRPr="00415689">
              <w:rPr>
                <w:color w:val="000000"/>
                <w:sz w:val="18"/>
                <w:szCs w:val="18"/>
              </w:rPr>
              <w:t>213</w:t>
            </w:r>
          </w:p>
        </w:tc>
        <w:tc>
          <w:tcPr>
            <w:tcW w:w="4397" w:type="dxa"/>
            <w:tcBorders>
              <w:top w:val="nil"/>
              <w:left w:val="nil"/>
              <w:bottom w:val="single" w:sz="4" w:space="0" w:color="auto"/>
              <w:right w:val="single" w:sz="4" w:space="0" w:color="auto"/>
            </w:tcBorders>
            <w:noWrap/>
            <w:hideMark/>
          </w:tcPr>
          <w:p w:rsidR="00415689" w:rsidRPr="00415689" w:rsidRDefault="00415689" w:rsidP="00415689">
            <w:pPr>
              <w:ind w:left="0" w:firstLine="567"/>
              <w:rPr>
                <w:bCs/>
                <w:color w:val="000000"/>
                <w:sz w:val="18"/>
                <w:szCs w:val="18"/>
              </w:rPr>
            </w:pPr>
            <w:r w:rsidRPr="00415689">
              <w:rPr>
                <w:bCs/>
                <w:color w:val="000000"/>
                <w:sz w:val="18"/>
                <w:szCs w:val="18"/>
              </w:rPr>
              <w:t>401207,6200</w:t>
            </w:r>
          </w:p>
        </w:tc>
        <w:tc>
          <w:tcPr>
            <w:tcW w:w="3084" w:type="dxa"/>
            <w:tcBorders>
              <w:top w:val="nil"/>
              <w:left w:val="nil"/>
              <w:bottom w:val="single" w:sz="4" w:space="0" w:color="auto"/>
              <w:right w:val="single" w:sz="4" w:space="0" w:color="auto"/>
            </w:tcBorders>
            <w:noWrap/>
            <w:hideMark/>
          </w:tcPr>
          <w:p w:rsidR="00415689" w:rsidRPr="00415689" w:rsidRDefault="00415689" w:rsidP="00415689">
            <w:pPr>
              <w:ind w:left="0" w:firstLine="567"/>
              <w:rPr>
                <w:bCs/>
                <w:color w:val="000000"/>
                <w:sz w:val="18"/>
                <w:szCs w:val="18"/>
              </w:rPr>
            </w:pPr>
            <w:r w:rsidRPr="00415689">
              <w:rPr>
                <w:bCs/>
                <w:color w:val="000000"/>
                <w:sz w:val="18"/>
                <w:szCs w:val="18"/>
              </w:rPr>
              <w:t>3340583,3800</w:t>
            </w:r>
          </w:p>
        </w:tc>
      </w:tr>
      <w:tr w:rsidR="00415689" w:rsidRPr="00415689" w:rsidTr="00415689">
        <w:trPr>
          <w:trHeight w:val="300"/>
        </w:trPr>
        <w:tc>
          <w:tcPr>
            <w:tcW w:w="2833" w:type="dxa"/>
            <w:tcBorders>
              <w:top w:val="nil"/>
              <w:left w:val="single" w:sz="4" w:space="0" w:color="auto"/>
              <w:bottom w:val="single" w:sz="4" w:space="0" w:color="auto"/>
              <w:right w:val="single" w:sz="4" w:space="0" w:color="auto"/>
            </w:tcBorders>
            <w:noWrap/>
            <w:vAlign w:val="center"/>
            <w:hideMark/>
          </w:tcPr>
          <w:p w:rsidR="00415689" w:rsidRPr="00415689" w:rsidRDefault="00415689" w:rsidP="00415689">
            <w:pPr>
              <w:ind w:left="0" w:firstLine="567"/>
              <w:rPr>
                <w:color w:val="000000"/>
                <w:sz w:val="18"/>
                <w:szCs w:val="18"/>
              </w:rPr>
            </w:pPr>
            <w:r w:rsidRPr="00415689">
              <w:rPr>
                <w:color w:val="000000"/>
                <w:sz w:val="18"/>
                <w:szCs w:val="18"/>
              </w:rPr>
              <w:t>214</w:t>
            </w:r>
          </w:p>
        </w:tc>
        <w:tc>
          <w:tcPr>
            <w:tcW w:w="4397" w:type="dxa"/>
            <w:tcBorders>
              <w:top w:val="nil"/>
              <w:left w:val="nil"/>
              <w:bottom w:val="single" w:sz="4" w:space="0" w:color="auto"/>
              <w:right w:val="single" w:sz="4" w:space="0" w:color="auto"/>
            </w:tcBorders>
            <w:noWrap/>
            <w:hideMark/>
          </w:tcPr>
          <w:p w:rsidR="00415689" w:rsidRPr="00415689" w:rsidRDefault="00415689" w:rsidP="00415689">
            <w:pPr>
              <w:ind w:left="0" w:firstLine="567"/>
              <w:rPr>
                <w:bCs/>
                <w:color w:val="000000"/>
                <w:sz w:val="18"/>
                <w:szCs w:val="18"/>
              </w:rPr>
            </w:pPr>
            <w:r w:rsidRPr="00415689">
              <w:rPr>
                <w:bCs/>
                <w:color w:val="000000"/>
                <w:sz w:val="18"/>
                <w:szCs w:val="18"/>
              </w:rPr>
              <w:t>401195,4200</w:t>
            </w:r>
          </w:p>
        </w:tc>
        <w:tc>
          <w:tcPr>
            <w:tcW w:w="3084" w:type="dxa"/>
            <w:tcBorders>
              <w:top w:val="nil"/>
              <w:left w:val="nil"/>
              <w:bottom w:val="single" w:sz="4" w:space="0" w:color="auto"/>
              <w:right w:val="single" w:sz="4" w:space="0" w:color="auto"/>
            </w:tcBorders>
            <w:noWrap/>
            <w:hideMark/>
          </w:tcPr>
          <w:p w:rsidR="00415689" w:rsidRPr="00415689" w:rsidRDefault="00415689" w:rsidP="00415689">
            <w:pPr>
              <w:ind w:left="0" w:firstLine="567"/>
              <w:rPr>
                <w:bCs/>
                <w:color w:val="000000"/>
                <w:sz w:val="18"/>
                <w:szCs w:val="18"/>
              </w:rPr>
            </w:pPr>
            <w:r w:rsidRPr="00415689">
              <w:rPr>
                <w:bCs/>
                <w:color w:val="000000"/>
                <w:sz w:val="18"/>
                <w:szCs w:val="18"/>
              </w:rPr>
              <w:t>3340592,1000</w:t>
            </w:r>
          </w:p>
        </w:tc>
      </w:tr>
      <w:tr w:rsidR="00415689" w:rsidRPr="00415689" w:rsidTr="00415689">
        <w:trPr>
          <w:trHeight w:val="300"/>
        </w:trPr>
        <w:tc>
          <w:tcPr>
            <w:tcW w:w="2833" w:type="dxa"/>
            <w:tcBorders>
              <w:top w:val="nil"/>
              <w:left w:val="single" w:sz="4" w:space="0" w:color="auto"/>
              <w:bottom w:val="single" w:sz="4" w:space="0" w:color="auto"/>
              <w:right w:val="single" w:sz="4" w:space="0" w:color="auto"/>
            </w:tcBorders>
            <w:noWrap/>
            <w:vAlign w:val="center"/>
            <w:hideMark/>
          </w:tcPr>
          <w:p w:rsidR="00415689" w:rsidRPr="00415689" w:rsidRDefault="00415689" w:rsidP="00415689">
            <w:pPr>
              <w:ind w:left="0" w:firstLine="567"/>
              <w:rPr>
                <w:color w:val="000000"/>
                <w:sz w:val="18"/>
                <w:szCs w:val="18"/>
              </w:rPr>
            </w:pPr>
            <w:r w:rsidRPr="00415689">
              <w:rPr>
                <w:color w:val="000000"/>
                <w:sz w:val="18"/>
                <w:szCs w:val="18"/>
              </w:rPr>
              <w:t>215</w:t>
            </w:r>
          </w:p>
        </w:tc>
        <w:tc>
          <w:tcPr>
            <w:tcW w:w="4397" w:type="dxa"/>
            <w:tcBorders>
              <w:top w:val="nil"/>
              <w:left w:val="nil"/>
              <w:bottom w:val="single" w:sz="4" w:space="0" w:color="auto"/>
              <w:right w:val="single" w:sz="4" w:space="0" w:color="auto"/>
            </w:tcBorders>
            <w:noWrap/>
            <w:hideMark/>
          </w:tcPr>
          <w:p w:rsidR="00415689" w:rsidRPr="00415689" w:rsidRDefault="00415689" w:rsidP="00415689">
            <w:pPr>
              <w:ind w:left="0" w:firstLine="567"/>
              <w:rPr>
                <w:bCs/>
                <w:color w:val="000000"/>
                <w:sz w:val="18"/>
                <w:szCs w:val="18"/>
              </w:rPr>
            </w:pPr>
            <w:r w:rsidRPr="00415689">
              <w:rPr>
                <w:bCs/>
                <w:color w:val="000000"/>
                <w:sz w:val="18"/>
                <w:szCs w:val="18"/>
              </w:rPr>
              <w:t>401240,5100</w:t>
            </w:r>
          </w:p>
        </w:tc>
        <w:tc>
          <w:tcPr>
            <w:tcW w:w="3084" w:type="dxa"/>
            <w:tcBorders>
              <w:top w:val="nil"/>
              <w:left w:val="nil"/>
              <w:bottom w:val="single" w:sz="4" w:space="0" w:color="auto"/>
              <w:right w:val="single" w:sz="4" w:space="0" w:color="auto"/>
            </w:tcBorders>
            <w:noWrap/>
            <w:hideMark/>
          </w:tcPr>
          <w:p w:rsidR="00415689" w:rsidRPr="00415689" w:rsidRDefault="00415689" w:rsidP="00415689">
            <w:pPr>
              <w:ind w:left="0" w:firstLine="567"/>
              <w:rPr>
                <w:bCs/>
                <w:color w:val="000000"/>
                <w:sz w:val="18"/>
                <w:szCs w:val="18"/>
              </w:rPr>
            </w:pPr>
            <w:r w:rsidRPr="00415689">
              <w:rPr>
                <w:bCs/>
                <w:color w:val="000000"/>
                <w:sz w:val="18"/>
                <w:szCs w:val="18"/>
              </w:rPr>
              <w:t>3340655,1400</w:t>
            </w:r>
          </w:p>
        </w:tc>
      </w:tr>
      <w:tr w:rsidR="00415689" w:rsidRPr="00415689" w:rsidTr="00415689">
        <w:trPr>
          <w:trHeight w:val="300"/>
        </w:trPr>
        <w:tc>
          <w:tcPr>
            <w:tcW w:w="2833" w:type="dxa"/>
            <w:tcBorders>
              <w:top w:val="nil"/>
              <w:left w:val="single" w:sz="4" w:space="0" w:color="auto"/>
              <w:bottom w:val="single" w:sz="4" w:space="0" w:color="auto"/>
              <w:right w:val="single" w:sz="4" w:space="0" w:color="auto"/>
            </w:tcBorders>
            <w:noWrap/>
            <w:vAlign w:val="center"/>
            <w:hideMark/>
          </w:tcPr>
          <w:p w:rsidR="00415689" w:rsidRPr="00415689" w:rsidRDefault="00415689" w:rsidP="00415689">
            <w:pPr>
              <w:ind w:left="0" w:firstLine="567"/>
              <w:rPr>
                <w:color w:val="000000"/>
                <w:sz w:val="18"/>
                <w:szCs w:val="18"/>
              </w:rPr>
            </w:pPr>
            <w:r w:rsidRPr="00415689">
              <w:rPr>
                <w:color w:val="000000"/>
                <w:sz w:val="18"/>
                <w:szCs w:val="18"/>
              </w:rPr>
              <w:t>216</w:t>
            </w:r>
          </w:p>
        </w:tc>
        <w:tc>
          <w:tcPr>
            <w:tcW w:w="4397" w:type="dxa"/>
            <w:tcBorders>
              <w:top w:val="nil"/>
              <w:left w:val="nil"/>
              <w:bottom w:val="single" w:sz="4" w:space="0" w:color="auto"/>
              <w:right w:val="single" w:sz="4" w:space="0" w:color="auto"/>
            </w:tcBorders>
            <w:noWrap/>
            <w:hideMark/>
          </w:tcPr>
          <w:p w:rsidR="00415689" w:rsidRPr="00415689" w:rsidRDefault="00415689" w:rsidP="00415689">
            <w:pPr>
              <w:ind w:left="0" w:firstLine="567"/>
              <w:rPr>
                <w:bCs/>
                <w:color w:val="000000"/>
                <w:sz w:val="18"/>
                <w:szCs w:val="18"/>
              </w:rPr>
            </w:pPr>
            <w:r w:rsidRPr="00415689">
              <w:rPr>
                <w:bCs/>
                <w:color w:val="000000"/>
                <w:sz w:val="18"/>
                <w:szCs w:val="18"/>
              </w:rPr>
              <w:t>401177,8800</w:t>
            </w:r>
          </w:p>
        </w:tc>
        <w:tc>
          <w:tcPr>
            <w:tcW w:w="3084" w:type="dxa"/>
            <w:tcBorders>
              <w:top w:val="nil"/>
              <w:left w:val="nil"/>
              <w:bottom w:val="single" w:sz="4" w:space="0" w:color="auto"/>
              <w:right w:val="single" w:sz="4" w:space="0" w:color="auto"/>
            </w:tcBorders>
            <w:noWrap/>
            <w:hideMark/>
          </w:tcPr>
          <w:p w:rsidR="00415689" w:rsidRPr="00415689" w:rsidRDefault="00415689" w:rsidP="00415689">
            <w:pPr>
              <w:ind w:left="0" w:firstLine="567"/>
              <w:rPr>
                <w:bCs/>
                <w:color w:val="000000"/>
                <w:sz w:val="18"/>
                <w:szCs w:val="18"/>
              </w:rPr>
            </w:pPr>
            <w:r w:rsidRPr="00415689">
              <w:rPr>
                <w:bCs/>
                <w:color w:val="000000"/>
                <w:sz w:val="18"/>
                <w:szCs w:val="18"/>
              </w:rPr>
              <w:t>3340699,9400</w:t>
            </w:r>
          </w:p>
        </w:tc>
      </w:tr>
      <w:tr w:rsidR="00415689" w:rsidRPr="00415689" w:rsidTr="00415689">
        <w:trPr>
          <w:trHeight w:val="300"/>
        </w:trPr>
        <w:tc>
          <w:tcPr>
            <w:tcW w:w="2833" w:type="dxa"/>
            <w:tcBorders>
              <w:top w:val="nil"/>
              <w:left w:val="single" w:sz="4" w:space="0" w:color="auto"/>
              <w:bottom w:val="single" w:sz="4" w:space="0" w:color="auto"/>
              <w:right w:val="single" w:sz="4" w:space="0" w:color="auto"/>
            </w:tcBorders>
            <w:noWrap/>
            <w:vAlign w:val="center"/>
            <w:hideMark/>
          </w:tcPr>
          <w:p w:rsidR="00415689" w:rsidRPr="00415689" w:rsidRDefault="00415689" w:rsidP="00415689">
            <w:pPr>
              <w:ind w:left="0" w:firstLine="567"/>
              <w:rPr>
                <w:color w:val="000000"/>
                <w:sz w:val="18"/>
                <w:szCs w:val="18"/>
              </w:rPr>
            </w:pPr>
            <w:r w:rsidRPr="00415689">
              <w:rPr>
                <w:color w:val="000000"/>
                <w:sz w:val="18"/>
                <w:szCs w:val="18"/>
              </w:rPr>
              <w:t>217</w:t>
            </w:r>
          </w:p>
        </w:tc>
        <w:tc>
          <w:tcPr>
            <w:tcW w:w="4397" w:type="dxa"/>
            <w:tcBorders>
              <w:top w:val="nil"/>
              <w:left w:val="nil"/>
              <w:bottom w:val="single" w:sz="4" w:space="0" w:color="auto"/>
              <w:right w:val="single" w:sz="4" w:space="0" w:color="auto"/>
            </w:tcBorders>
            <w:noWrap/>
            <w:hideMark/>
          </w:tcPr>
          <w:p w:rsidR="00415689" w:rsidRPr="00415689" w:rsidRDefault="00415689" w:rsidP="00415689">
            <w:pPr>
              <w:ind w:left="0" w:firstLine="567"/>
              <w:rPr>
                <w:bCs/>
                <w:color w:val="000000"/>
                <w:sz w:val="18"/>
                <w:szCs w:val="18"/>
              </w:rPr>
            </w:pPr>
            <w:r w:rsidRPr="00415689">
              <w:rPr>
                <w:bCs/>
                <w:color w:val="000000"/>
                <w:sz w:val="18"/>
                <w:szCs w:val="18"/>
              </w:rPr>
              <w:t>401173,6900</w:t>
            </w:r>
          </w:p>
        </w:tc>
        <w:tc>
          <w:tcPr>
            <w:tcW w:w="3084" w:type="dxa"/>
            <w:tcBorders>
              <w:top w:val="nil"/>
              <w:left w:val="nil"/>
              <w:bottom w:val="single" w:sz="4" w:space="0" w:color="auto"/>
              <w:right w:val="single" w:sz="4" w:space="0" w:color="auto"/>
            </w:tcBorders>
            <w:noWrap/>
            <w:hideMark/>
          </w:tcPr>
          <w:p w:rsidR="00415689" w:rsidRPr="00415689" w:rsidRDefault="00415689" w:rsidP="00415689">
            <w:pPr>
              <w:ind w:left="0" w:firstLine="567"/>
              <w:rPr>
                <w:bCs/>
                <w:color w:val="000000"/>
                <w:sz w:val="18"/>
                <w:szCs w:val="18"/>
              </w:rPr>
            </w:pPr>
            <w:r w:rsidRPr="00415689">
              <w:rPr>
                <w:bCs/>
                <w:color w:val="000000"/>
                <w:sz w:val="18"/>
                <w:szCs w:val="18"/>
              </w:rPr>
              <w:t>3340699,2400</w:t>
            </w:r>
          </w:p>
        </w:tc>
      </w:tr>
      <w:tr w:rsidR="00415689" w:rsidRPr="00415689" w:rsidTr="00415689">
        <w:trPr>
          <w:trHeight w:val="300"/>
        </w:trPr>
        <w:tc>
          <w:tcPr>
            <w:tcW w:w="2833" w:type="dxa"/>
            <w:tcBorders>
              <w:top w:val="nil"/>
              <w:left w:val="single" w:sz="4" w:space="0" w:color="auto"/>
              <w:bottom w:val="single" w:sz="4" w:space="0" w:color="auto"/>
              <w:right w:val="single" w:sz="4" w:space="0" w:color="auto"/>
            </w:tcBorders>
            <w:noWrap/>
            <w:vAlign w:val="center"/>
            <w:hideMark/>
          </w:tcPr>
          <w:p w:rsidR="00415689" w:rsidRPr="00415689" w:rsidRDefault="00415689" w:rsidP="00415689">
            <w:pPr>
              <w:ind w:left="0" w:firstLine="567"/>
              <w:rPr>
                <w:color w:val="000000"/>
                <w:sz w:val="18"/>
                <w:szCs w:val="18"/>
              </w:rPr>
            </w:pPr>
            <w:r w:rsidRPr="00415689">
              <w:rPr>
                <w:color w:val="000000"/>
                <w:sz w:val="18"/>
                <w:szCs w:val="18"/>
              </w:rPr>
              <w:t>218</w:t>
            </w:r>
          </w:p>
        </w:tc>
        <w:tc>
          <w:tcPr>
            <w:tcW w:w="4397" w:type="dxa"/>
            <w:tcBorders>
              <w:top w:val="nil"/>
              <w:left w:val="nil"/>
              <w:bottom w:val="single" w:sz="4" w:space="0" w:color="auto"/>
              <w:right w:val="single" w:sz="4" w:space="0" w:color="auto"/>
            </w:tcBorders>
            <w:noWrap/>
            <w:hideMark/>
          </w:tcPr>
          <w:p w:rsidR="00415689" w:rsidRPr="00415689" w:rsidRDefault="00415689" w:rsidP="00415689">
            <w:pPr>
              <w:ind w:left="0" w:firstLine="567"/>
              <w:rPr>
                <w:bCs/>
                <w:color w:val="000000"/>
                <w:sz w:val="18"/>
                <w:szCs w:val="18"/>
              </w:rPr>
            </w:pPr>
            <w:r w:rsidRPr="00415689">
              <w:rPr>
                <w:bCs/>
                <w:color w:val="000000"/>
                <w:sz w:val="18"/>
                <w:szCs w:val="18"/>
              </w:rPr>
              <w:t>401073,4900</w:t>
            </w:r>
          </w:p>
        </w:tc>
        <w:tc>
          <w:tcPr>
            <w:tcW w:w="3084" w:type="dxa"/>
            <w:tcBorders>
              <w:top w:val="nil"/>
              <w:left w:val="nil"/>
              <w:bottom w:val="single" w:sz="4" w:space="0" w:color="auto"/>
              <w:right w:val="single" w:sz="4" w:space="0" w:color="auto"/>
            </w:tcBorders>
            <w:noWrap/>
            <w:hideMark/>
          </w:tcPr>
          <w:p w:rsidR="00415689" w:rsidRPr="00415689" w:rsidRDefault="00415689" w:rsidP="00415689">
            <w:pPr>
              <w:ind w:left="0" w:firstLine="567"/>
              <w:rPr>
                <w:bCs/>
                <w:color w:val="000000"/>
                <w:sz w:val="18"/>
                <w:szCs w:val="18"/>
              </w:rPr>
            </w:pPr>
            <w:r w:rsidRPr="00415689">
              <w:rPr>
                <w:bCs/>
                <w:color w:val="000000"/>
                <w:sz w:val="18"/>
                <w:szCs w:val="18"/>
              </w:rPr>
              <w:t>3340559,1600</w:t>
            </w:r>
          </w:p>
        </w:tc>
      </w:tr>
      <w:tr w:rsidR="00415689" w:rsidRPr="00415689" w:rsidTr="00415689">
        <w:trPr>
          <w:trHeight w:val="300"/>
        </w:trPr>
        <w:tc>
          <w:tcPr>
            <w:tcW w:w="2833" w:type="dxa"/>
            <w:tcBorders>
              <w:top w:val="nil"/>
              <w:left w:val="single" w:sz="4" w:space="0" w:color="auto"/>
              <w:bottom w:val="single" w:sz="4" w:space="0" w:color="auto"/>
              <w:right w:val="single" w:sz="4" w:space="0" w:color="auto"/>
            </w:tcBorders>
            <w:noWrap/>
            <w:vAlign w:val="center"/>
            <w:hideMark/>
          </w:tcPr>
          <w:p w:rsidR="00415689" w:rsidRPr="00415689" w:rsidRDefault="00415689" w:rsidP="00415689">
            <w:pPr>
              <w:ind w:left="0" w:firstLine="567"/>
              <w:rPr>
                <w:color w:val="000000"/>
                <w:sz w:val="18"/>
                <w:szCs w:val="18"/>
              </w:rPr>
            </w:pPr>
            <w:r w:rsidRPr="00415689">
              <w:rPr>
                <w:color w:val="000000"/>
                <w:sz w:val="18"/>
                <w:szCs w:val="18"/>
              </w:rPr>
              <w:t>219</w:t>
            </w:r>
          </w:p>
        </w:tc>
        <w:tc>
          <w:tcPr>
            <w:tcW w:w="4397" w:type="dxa"/>
            <w:tcBorders>
              <w:top w:val="nil"/>
              <w:left w:val="nil"/>
              <w:bottom w:val="single" w:sz="4" w:space="0" w:color="auto"/>
              <w:right w:val="single" w:sz="4" w:space="0" w:color="auto"/>
            </w:tcBorders>
            <w:noWrap/>
            <w:hideMark/>
          </w:tcPr>
          <w:p w:rsidR="00415689" w:rsidRPr="00415689" w:rsidRDefault="00415689" w:rsidP="00415689">
            <w:pPr>
              <w:ind w:left="0" w:firstLine="567"/>
              <w:rPr>
                <w:bCs/>
                <w:color w:val="000000"/>
                <w:sz w:val="18"/>
                <w:szCs w:val="18"/>
              </w:rPr>
            </w:pPr>
            <w:r w:rsidRPr="00415689">
              <w:rPr>
                <w:bCs/>
                <w:color w:val="000000"/>
                <w:sz w:val="18"/>
                <w:szCs w:val="18"/>
              </w:rPr>
              <w:t>401459,5400</w:t>
            </w:r>
          </w:p>
        </w:tc>
        <w:tc>
          <w:tcPr>
            <w:tcW w:w="3084" w:type="dxa"/>
            <w:tcBorders>
              <w:top w:val="nil"/>
              <w:left w:val="nil"/>
              <w:bottom w:val="single" w:sz="4" w:space="0" w:color="auto"/>
              <w:right w:val="single" w:sz="4" w:space="0" w:color="auto"/>
            </w:tcBorders>
            <w:noWrap/>
            <w:hideMark/>
          </w:tcPr>
          <w:p w:rsidR="00415689" w:rsidRPr="00415689" w:rsidRDefault="00415689" w:rsidP="00415689">
            <w:pPr>
              <w:ind w:left="0" w:firstLine="567"/>
              <w:rPr>
                <w:bCs/>
                <w:color w:val="000000"/>
                <w:sz w:val="18"/>
                <w:szCs w:val="18"/>
              </w:rPr>
            </w:pPr>
            <w:r w:rsidRPr="00415689">
              <w:rPr>
                <w:bCs/>
                <w:color w:val="000000"/>
                <w:sz w:val="18"/>
                <w:szCs w:val="18"/>
              </w:rPr>
              <w:t>3340752,2800</w:t>
            </w:r>
          </w:p>
        </w:tc>
      </w:tr>
      <w:tr w:rsidR="00415689" w:rsidRPr="00415689" w:rsidTr="00415689">
        <w:trPr>
          <w:trHeight w:val="300"/>
        </w:trPr>
        <w:tc>
          <w:tcPr>
            <w:tcW w:w="2833" w:type="dxa"/>
            <w:tcBorders>
              <w:top w:val="nil"/>
              <w:left w:val="single" w:sz="4" w:space="0" w:color="auto"/>
              <w:bottom w:val="single" w:sz="4" w:space="0" w:color="auto"/>
              <w:right w:val="single" w:sz="4" w:space="0" w:color="auto"/>
            </w:tcBorders>
            <w:noWrap/>
            <w:vAlign w:val="center"/>
            <w:hideMark/>
          </w:tcPr>
          <w:p w:rsidR="00415689" w:rsidRPr="00415689" w:rsidRDefault="00415689" w:rsidP="00415689">
            <w:pPr>
              <w:ind w:left="0" w:firstLine="567"/>
              <w:rPr>
                <w:color w:val="000000"/>
                <w:sz w:val="18"/>
                <w:szCs w:val="18"/>
              </w:rPr>
            </w:pPr>
            <w:r w:rsidRPr="00415689">
              <w:rPr>
                <w:color w:val="000000"/>
                <w:sz w:val="18"/>
                <w:szCs w:val="18"/>
              </w:rPr>
              <w:t>220</w:t>
            </w:r>
          </w:p>
        </w:tc>
        <w:tc>
          <w:tcPr>
            <w:tcW w:w="4397" w:type="dxa"/>
            <w:tcBorders>
              <w:top w:val="nil"/>
              <w:left w:val="nil"/>
              <w:bottom w:val="single" w:sz="4" w:space="0" w:color="auto"/>
              <w:right w:val="single" w:sz="4" w:space="0" w:color="auto"/>
            </w:tcBorders>
            <w:noWrap/>
            <w:hideMark/>
          </w:tcPr>
          <w:p w:rsidR="00415689" w:rsidRPr="00415689" w:rsidRDefault="00415689" w:rsidP="00415689">
            <w:pPr>
              <w:ind w:left="0" w:firstLine="567"/>
              <w:rPr>
                <w:bCs/>
                <w:color w:val="000000"/>
                <w:sz w:val="18"/>
                <w:szCs w:val="18"/>
              </w:rPr>
            </w:pPr>
            <w:r w:rsidRPr="00415689">
              <w:rPr>
                <w:bCs/>
                <w:color w:val="000000"/>
                <w:sz w:val="18"/>
                <w:szCs w:val="18"/>
              </w:rPr>
              <w:t>401485,3100</w:t>
            </w:r>
          </w:p>
        </w:tc>
        <w:tc>
          <w:tcPr>
            <w:tcW w:w="3084" w:type="dxa"/>
            <w:tcBorders>
              <w:top w:val="nil"/>
              <w:left w:val="nil"/>
              <w:bottom w:val="single" w:sz="4" w:space="0" w:color="auto"/>
              <w:right w:val="single" w:sz="4" w:space="0" w:color="auto"/>
            </w:tcBorders>
            <w:noWrap/>
            <w:hideMark/>
          </w:tcPr>
          <w:p w:rsidR="00415689" w:rsidRPr="00415689" w:rsidRDefault="00415689" w:rsidP="00415689">
            <w:pPr>
              <w:ind w:left="0" w:firstLine="567"/>
              <w:rPr>
                <w:bCs/>
                <w:color w:val="000000"/>
                <w:sz w:val="18"/>
                <w:szCs w:val="18"/>
              </w:rPr>
            </w:pPr>
            <w:r w:rsidRPr="00415689">
              <w:rPr>
                <w:bCs/>
                <w:color w:val="000000"/>
                <w:sz w:val="18"/>
                <w:szCs w:val="18"/>
              </w:rPr>
              <w:t>3340725,8500</w:t>
            </w:r>
          </w:p>
        </w:tc>
      </w:tr>
      <w:tr w:rsidR="00415689" w:rsidRPr="00415689" w:rsidTr="00415689">
        <w:trPr>
          <w:trHeight w:val="300"/>
        </w:trPr>
        <w:tc>
          <w:tcPr>
            <w:tcW w:w="2833" w:type="dxa"/>
            <w:tcBorders>
              <w:top w:val="nil"/>
              <w:left w:val="single" w:sz="4" w:space="0" w:color="auto"/>
              <w:bottom w:val="single" w:sz="4" w:space="0" w:color="auto"/>
              <w:right w:val="single" w:sz="4" w:space="0" w:color="auto"/>
            </w:tcBorders>
            <w:noWrap/>
            <w:vAlign w:val="center"/>
            <w:hideMark/>
          </w:tcPr>
          <w:p w:rsidR="00415689" w:rsidRPr="00415689" w:rsidRDefault="00415689" w:rsidP="00415689">
            <w:pPr>
              <w:ind w:left="0" w:firstLine="567"/>
              <w:rPr>
                <w:color w:val="000000"/>
                <w:sz w:val="18"/>
                <w:szCs w:val="18"/>
              </w:rPr>
            </w:pPr>
            <w:r w:rsidRPr="00415689">
              <w:rPr>
                <w:color w:val="000000"/>
                <w:sz w:val="18"/>
                <w:szCs w:val="18"/>
              </w:rPr>
              <w:t>221</w:t>
            </w:r>
          </w:p>
        </w:tc>
        <w:tc>
          <w:tcPr>
            <w:tcW w:w="4397" w:type="dxa"/>
            <w:tcBorders>
              <w:top w:val="nil"/>
              <w:left w:val="nil"/>
              <w:bottom w:val="single" w:sz="4" w:space="0" w:color="auto"/>
              <w:right w:val="single" w:sz="4" w:space="0" w:color="auto"/>
            </w:tcBorders>
            <w:noWrap/>
            <w:hideMark/>
          </w:tcPr>
          <w:p w:rsidR="00415689" w:rsidRPr="00415689" w:rsidRDefault="00415689" w:rsidP="00415689">
            <w:pPr>
              <w:ind w:left="0" w:firstLine="567"/>
              <w:rPr>
                <w:bCs/>
                <w:color w:val="000000"/>
                <w:sz w:val="18"/>
                <w:szCs w:val="18"/>
              </w:rPr>
            </w:pPr>
            <w:r w:rsidRPr="00415689">
              <w:rPr>
                <w:bCs/>
                <w:color w:val="000000"/>
                <w:sz w:val="18"/>
                <w:szCs w:val="18"/>
              </w:rPr>
              <w:t>401572,6800</w:t>
            </w:r>
          </w:p>
        </w:tc>
        <w:tc>
          <w:tcPr>
            <w:tcW w:w="3084" w:type="dxa"/>
            <w:tcBorders>
              <w:top w:val="nil"/>
              <w:left w:val="nil"/>
              <w:bottom w:val="single" w:sz="4" w:space="0" w:color="auto"/>
              <w:right w:val="single" w:sz="4" w:space="0" w:color="auto"/>
            </w:tcBorders>
            <w:noWrap/>
            <w:hideMark/>
          </w:tcPr>
          <w:p w:rsidR="00415689" w:rsidRPr="00415689" w:rsidRDefault="00415689" w:rsidP="00415689">
            <w:pPr>
              <w:ind w:left="0" w:firstLine="567"/>
              <w:rPr>
                <w:bCs/>
                <w:color w:val="000000"/>
                <w:sz w:val="18"/>
                <w:szCs w:val="18"/>
              </w:rPr>
            </w:pPr>
            <w:r w:rsidRPr="00415689">
              <w:rPr>
                <w:bCs/>
                <w:color w:val="000000"/>
                <w:sz w:val="18"/>
                <w:szCs w:val="18"/>
              </w:rPr>
              <w:t>3340679,2800</w:t>
            </w:r>
          </w:p>
        </w:tc>
      </w:tr>
      <w:tr w:rsidR="00415689" w:rsidRPr="00415689" w:rsidTr="00415689">
        <w:trPr>
          <w:trHeight w:val="300"/>
        </w:trPr>
        <w:tc>
          <w:tcPr>
            <w:tcW w:w="2833" w:type="dxa"/>
            <w:tcBorders>
              <w:top w:val="nil"/>
              <w:left w:val="single" w:sz="4" w:space="0" w:color="auto"/>
              <w:bottom w:val="single" w:sz="4" w:space="0" w:color="auto"/>
              <w:right w:val="single" w:sz="4" w:space="0" w:color="auto"/>
            </w:tcBorders>
            <w:noWrap/>
            <w:vAlign w:val="center"/>
            <w:hideMark/>
          </w:tcPr>
          <w:p w:rsidR="00415689" w:rsidRPr="00415689" w:rsidRDefault="00415689" w:rsidP="00415689">
            <w:pPr>
              <w:ind w:left="0" w:firstLine="567"/>
              <w:rPr>
                <w:color w:val="000000"/>
                <w:sz w:val="18"/>
                <w:szCs w:val="18"/>
              </w:rPr>
            </w:pPr>
            <w:r w:rsidRPr="00415689">
              <w:rPr>
                <w:color w:val="000000"/>
                <w:sz w:val="18"/>
                <w:szCs w:val="18"/>
              </w:rPr>
              <w:t>222</w:t>
            </w:r>
          </w:p>
        </w:tc>
        <w:tc>
          <w:tcPr>
            <w:tcW w:w="4397" w:type="dxa"/>
            <w:tcBorders>
              <w:top w:val="nil"/>
              <w:left w:val="nil"/>
              <w:bottom w:val="single" w:sz="4" w:space="0" w:color="auto"/>
              <w:right w:val="single" w:sz="4" w:space="0" w:color="auto"/>
            </w:tcBorders>
            <w:noWrap/>
            <w:hideMark/>
          </w:tcPr>
          <w:p w:rsidR="00415689" w:rsidRPr="00415689" w:rsidRDefault="00415689" w:rsidP="00415689">
            <w:pPr>
              <w:ind w:left="0" w:firstLine="567"/>
              <w:rPr>
                <w:bCs/>
                <w:color w:val="000000"/>
                <w:sz w:val="18"/>
                <w:szCs w:val="18"/>
              </w:rPr>
            </w:pPr>
            <w:r w:rsidRPr="00415689">
              <w:rPr>
                <w:bCs/>
                <w:color w:val="000000"/>
                <w:sz w:val="18"/>
                <w:szCs w:val="18"/>
              </w:rPr>
              <w:t>401615,9900</w:t>
            </w:r>
          </w:p>
        </w:tc>
        <w:tc>
          <w:tcPr>
            <w:tcW w:w="3084" w:type="dxa"/>
            <w:tcBorders>
              <w:top w:val="nil"/>
              <w:left w:val="nil"/>
              <w:bottom w:val="single" w:sz="4" w:space="0" w:color="auto"/>
              <w:right w:val="single" w:sz="4" w:space="0" w:color="auto"/>
            </w:tcBorders>
            <w:noWrap/>
            <w:hideMark/>
          </w:tcPr>
          <w:p w:rsidR="00415689" w:rsidRPr="00415689" w:rsidRDefault="00415689" w:rsidP="00415689">
            <w:pPr>
              <w:ind w:left="0" w:firstLine="567"/>
              <w:rPr>
                <w:bCs/>
                <w:color w:val="000000"/>
                <w:sz w:val="18"/>
                <w:szCs w:val="18"/>
              </w:rPr>
            </w:pPr>
            <w:r w:rsidRPr="00415689">
              <w:rPr>
                <w:bCs/>
                <w:color w:val="000000"/>
                <w:sz w:val="18"/>
                <w:szCs w:val="18"/>
              </w:rPr>
              <w:t>3340666,4600</w:t>
            </w:r>
          </w:p>
        </w:tc>
      </w:tr>
      <w:tr w:rsidR="00415689" w:rsidRPr="00415689" w:rsidTr="00415689">
        <w:trPr>
          <w:trHeight w:val="300"/>
        </w:trPr>
        <w:tc>
          <w:tcPr>
            <w:tcW w:w="2833" w:type="dxa"/>
            <w:tcBorders>
              <w:top w:val="nil"/>
              <w:left w:val="single" w:sz="4" w:space="0" w:color="auto"/>
              <w:bottom w:val="single" w:sz="4" w:space="0" w:color="auto"/>
              <w:right w:val="single" w:sz="4" w:space="0" w:color="auto"/>
            </w:tcBorders>
            <w:noWrap/>
            <w:vAlign w:val="center"/>
            <w:hideMark/>
          </w:tcPr>
          <w:p w:rsidR="00415689" w:rsidRPr="00415689" w:rsidRDefault="00415689" w:rsidP="00415689">
            <w:pPr>
              <w:ind w:left="0" w:firstLine="567"/>
              <w:rPr>
                <w:color w:val="000000"/>
                <w:sz w:val="18"/>
                <w:szCs w:val="18"/>
              </w:rPr>
            </w:pPr>
            <w:r w:rsidRPr="00415689">
              <w:rPr>
                <w:color w:val="000000"/>
                <w:sz w:val="18"/>
                <w:szCs w:val="18"/>
              </w:rPr>
              <w:t>223</w:t>
            </w:r>
          </w:p>
        </w:tc>
        <w:tc>
          <w:tcPr>
            <w:tcW w:w="4397" w:type="dxa"/>
            <w:tcBorders>
              <w:top w:val="nil"/>
              <w:left w:val="nil"/>
              <w:bottom w:val="single" w:sz="4" w:space="0" w:color="auto"/>
              <w:right w:val="single" w:sz="4" w:space="0" w:color="auto"/>
            </w:tcBorders>
            <w:noWrap/>
            <w:hideMark/>
          </w:tcPr>
          <w:p w:rsidR="00415689" w:rsidRPr="00415689" w:rsidRDefault="00415689" w:rsidP="00415689">
            <w:pPr>
              <w:ind w:left="0" w:firstLine="567"/>
              <w:rPr>
                <w:bCs/>
                <w:color w:val="000000"/>
                <w:sz w:val="18"/>
                <w:szCs w:val="18"/>
              </w:rPr>
            </w:pPr>
            <w:r w:rsidRPr="00415689">
              <w:rPr>
                <w:bCs/>
                <w:color w:val="000000"/>
                <w:sz w:val="18"/>
                <w:szCs w:val="18"/>
              </w:rPr>
              <w:t>401633,4600</w:t>
            </w:r>
          </w:p>
        </w:tc>
        <w:tc>
          <w:tcPr>
            <w:tcW w:w="3084" w:type="dxa"/>
            <w:tcBorders>
              <w:top w:val="nil"/>
              <w:left w:val="nil"/>
              <w:bottom w:val="single" w:sz="4" w:space="0" w:color="auto"/>
              <w:right w:val="single" w:sz="4" w:space="0" w:color="auto"/>
            </w:tcBorders>
            <w:noWrap/>
            <w:hideMark/>
          </w:tcPr>
          <w:p w:rsidR="00415689" w:rsidRPr="00415689" w:rsidRDefault="00415689" w:rsidP="00415689">
            <w:pPr>
              <w:ind w:left="0" w:firstLine="567"/>
              <w:rPr>
                <w:bCs/>
                <w:color w:val="000000"/>
                <w:sz w:val="18"/>
                <w:szCs w:val="18"/>
              </w:rPr>
            </w:pPr>
            <w:r w:rsidRPr="00415689">
              <w:rPr>
                <w:bCs/>
                <w:color w:val="000000"/>
                <w:sz w:val="18"/>
                <w:szCs w:val="18"/>
              </w:rPr>
              <w:t>3340660,8500</w:t>
            </w:r>
          </w:p>
        </w:tc>
      </w:tr>
      <w:tr w:rsidR="00415689" w:rsidRPr="00415689" w:rsidTr="00415689">
        <w:trPr>
          <w:trHeight w:val="300"/>
        </w:trPr>
        <w:tc>
          <w:tcPr>
            <w:tcW w:w="2833" w:type="dxa"/>
            <w:tcBorders>
              <w:top w:val="nil"/>
              <w:left w:val="single" w:sz="4" w:space="0" w:color="auto"/>
              <w:bottom w:val="single" w:sz="4" w:space="0" w:color="auto"/>
              <w:right w:val="single" w:sz="4" w:space="0" w:color="auto"/>
            </w:tcBorders>
            <w:noWrap/>
            <w:vAlign w:val="center"/>
            <w:hideMark/>
          </w:tcPr>
          <w:p w:rsidR="00415689" w:rsidRPr="00415689" w:rsidRDefault="00415689" w:rsidP="00415689">
            <w:pPr>
              <w:ind w:left="0" w:firstLine="567"/>
              <w:rPr>
                <w:color w:val="000000"/>
                <w:sz w:val="18"/>
                <w:szCs w:val="18"/>
              </w:rPr>
            </w:pPr>
            <w:r w:rsidRPr="00415689">
              <w:rPr>
                <w:color w:val="000000"/>
                <w:sz w:val="18"/>
                <w:szCs w:val="18"/>
              </w:rPr>
              <w:t>224</w:t>
            </w:r>
          </w:p>
        </w:tc>
        <w:tc>
          <w:tcPr>
            <w:tcW w:w="4397" w:type="dxa"/>
            <w:tcBorders>
              <w:top w:val="nil"/>
              <w:left w:val="nil"/>
              <w:bottom w:val="single" w:sz="4" w:space="0" w:color="auto"/>
              <w:right w:val="single" w:sz="4" w:space="0" w:color="auto"/>
            </w:tcBorders>
            <w:noWrap/>
            <w:hideMark/>
          </w:tcPr>
          <w:p w:rsidR="00415689" w:rsidRPr="00415689" w:rsidRDefault="00415689" w:rsidP="00415689">
            <w:pPr>
              <w:ind w:left="0" w:firstLine="567"/>
              <w:rPr>
                <w:bCs/>
                <w:color w:val="000000"/>
                <w:sz w:val="18"/>
                <w:szCs w:val="18"/>
              </w:rPr>
            </w:pPr>
            <w:r w:rsidRPr="00415689">
              <w:rPr>
                <w:bCs/>
                <w:color w:val="000000"/>
                <w:sz w:val="18"/>
                <w:szCs w:val="18"/>
              </w:rPr>
              <w:t>401758,3700</w:t>
            </w:r>
          </w:p>
        </w:tc>
        <w:tc>
          <w:tcPr>
            <w:tcW w:w="3084" w:type="dxa"/>
            <w:tcBorders>
              <w:top w:val="nil"/>
              <w:left w:val="nil"/>
              <w:bottom w:val="single" w:sz="4" w:space="0" w:color="auto"/>
              <w:right w:val="single" w:sz="4" w:space="0" w:color="auto"/>
            </w:tcBorders>
            <w:noWrap/>
            <w:hideMark/>
          </w:tcPr>
          <w:p w:rsidR="00415689" w:rsidRPr="00415689" w:rsidRDefault="00415689" w:rsidP="00415689">
            <w:pPr>
              <w:ind w:left="0" w:firstLine="567"/>
              <w:rPr>
                <w:bCs/>
                <w:color w:val="000000"/>
                <w:sz w:val="18"/>
                <w:szCs w:val="18"/>
              </w:rPr>
            </w:pPr>
            <w:r w:rsidRPr="00415689">
              <w:rPr>
                <w:bCs/>
                <w:color w:val="000000"/>
                <w:sz w:val="18"/>
                <w:szCs w:val="18"/>
              </w:rPr>
              <w:t>3340611,5700</w:t>
            </w:r>
          </w:p>
        </w:tc>
      </w:tr>
      <w:tr w:rsidR="00415689" w:rsidRPr="00415689" w:rsidTr="00415689">
        <w:trPr>
          <w:trHeight w:val="300"/>
        </w:trPr>
        <w:tc>
          <w:tcPr>
            <w:tcW w:w="2833" w:type="dxa"/>
            <w:tcBorders>
              <w:top w:val="nil"/>
              <w:left w:val="single" w:sz="4" w:space="0" w:color="auto"/>
              <w:bottom w:val="single" w:sz="4" w:space="0" w:color="auto"/>
              <w:right w:val="single" w:sz="4" w:space="0" w:color="auto"/>
            </w:tcBorders>
            <w:noWrap/>
            <w:vAlign w:val="center"/>
            <w:hideMark/>
          </w:tcPr>
          <w:p w:rsidR="00415689" w:rsidRPr="00415689" w:rsidRDefault="00415689" w:rsidP="00415689">
            <w:pPr>
              <w:ind w:left="0" w:firstLine="567"/>
              <w:rPr>
                <w:color w:val="000000"/>
                <w:sz w:val="18"/>
                <w:szCs w:val="18"/>
              </w:rPr>
            </w:pPr>
            <w:r w:rsidRPr="00415689">
              <w:rPr>
                <w:color w:val="000000"/>
                <w:sz w:val="18"/>
                <w:szCs w:val="18"/>
              </w:rPr>
              <w:t>225</w:t>
            </w:r>
          </w:p>
        </w:tc>
        <w:tc>
          <w:tcPr>
            <w:tcW w:w="4397" w:type="dxa"/>
            <w:tcBorders>
              <w:top w:val="nil"/>
              <w:left w:val="nil"/>
              <w:bottom w:val="single" w:sz="4" w:space="0" w:color="auto"/>
              <w:right w:val="single" w:sz="4" w:space="0" w:color="auto"/>
            </w:tcBorders>
            <w:noWrap/>
            <w:hideMark/>
          </w:tcPr>
          <w:p w:rsidR="00415689" w:rsidRPr="00415689" w:rsidRDefault="00415689" w:rsidP="00415689">
            <w:pPr>
              <w:ind w:left="0" w:firstLine="567"/>
              <w:rPr>
                <w:bCs/>
                <w:color w:val="000000"/>
                <w:sz w:val="18"/>
                <w:szCs w:val="18"/>
              </w:rPr>
            </w:pPr>
            <w:r w:rsidRPr="00415689">
              <w:rPr>
                <w:bCs/>
                <w:color w:val="000000"/>
                <w:sz w:val="18"/>
                <w:szCs w:val="18"/>
              </w:rPr>
              <w:t>401962,0800</w:t>
            </w:r>
          </w:p>
        </w:tc>
        <w:tc>
          <w:tcPr>
            <w:tcW w:w="3084" w:type="dxa"/>
            <w:tcBorders>
              <w:top w:val="nil"/>
              <w:left w:val="nil"/>
              <w:bottom w:val="single" w:sz="4" w:space="0" w:color="auto"/>
              <w:right w:val="single" w:sz="4" w:space="0" w:color="auto"/>
            </w:tcBorders>
            <w:noWrap/>
            <w:hideMark/>
          </w:tcPr>
          <w:p w:rsidR="00415689" w:rsidRPr="00415689" w:rsidRDefault="00415689" w:rsidP="00415689">
            <w:pPr>
              <w:ind w:left="0" w:firstLine="567"/>
              <w:rPr>
                <w:bCs/>
                <w:color w:val="000000"/>
                <w:sz w:val="18"/>
                <w:szCs w:val="18"/>
              </w:rPr>
            </w:pPr>
            <w:r w:rsidRPr="00415689">
              <w:rPr>
                <w:bCs/>
                <w:color w:val="000000"/>
                <w:sz w:val="18"/>
                <w:szCs w:val="18"/>
              </w:rPr>
              <w:t>3340465,8500</w:t>
            </w:r>
          </w:p>
        </w:tc>
      </w:tr>
      <w:tr w:rsidR="00415689" w:rsidRPr="00415689" w:rsidTr="00415689">
        <w:trPr>
          <w:trHeight w:val="300"/>
        </w:trPr>
        <w:tc>
          <w:tcPr>
            <w:tcW w:w="2833" w:type="dxa"/>
            <w:tcBorders>
              <w:top w:val="nil"/>
              <w:left w:val="single" w:sz="4" w:space="0" w:color="auto"/>
              <w:bottom w:val="single" w:sz="4" w:space="0" w:color="auto"/>
              <w:right w:val="single" w:sz="4" w:space="0" w:color="auto"/>
            </w:tcBorders>
            <w:noWrap/>
            <w:vAlign w:val="center"/>
            <w:hideMark/>
          </w:tcPr>
          <w:p w:rsidR="00415689" w:rsidRPr="00415689" w:rsidRDefault="00415689" w:rsidP="00415689">
            <w:pPr>
              <w:ind w:left="0" w:firstLine="567"/>
              <w:rPr>
                <w:color w:val="000000"/>
                <w:sz w:val="18"/>
                <w:szCs w:val="18"/>
              </w:rPr>
            </w:pPr>
            <w:r w:rsidRPr="00415689">
              <w:rPr>
                <w:color w:val="000000"/>
                <w:sz w:val="18"/>
                <w:szCs w:val="18"/>
              </w:rPr>
              <w:t>226</w:t>
            </w:r>
          </w:p>
        </w:tc>
        <w:tc>
          <w:tcPr>
            <w:tcW w:w="4397" w:type="dxa"/>
            <w:tcBorders>
              <w:top w:val="nil"/>
              <w:left w:val="nil"/>
              <w:bottom w:val="single" w:sz="4" w:space="0" w:color="auto"/>
              <w:right w:val="single" w:sz="4" w:space="0" w:color="auto"/>
            </w:tcBorders>
            <w:noWrap/>
            <w:hideMark/>
          </w:tcPr>
          <w:p w:rsidR="00415689" w:rsidRPr="00415689" w:rsidRDefault="00415689" w:rsidP="00415689">
            <w:pPr>
              <w:ind w:left="0" w:firstLine="567"/>
              <w:rPr>
                <w:bCs/>
                <w:color w:val="000000"/>
                <w:sz w:val="18"/>
                <w:szCs w:val="18"/>
              </w:rPr>
            </w:pPr>
            <w:r w:rsidRPr="00415689">
              <w:rPr>
                <w:bCs/>
                <w:color w:val="000000"/>
                <w:sz w:val="18"/>
                <w:szCs w:val="18"/>
              </w:rPr>
              <w:t>401966,2600</w:t>
            </w:r>
          </w:p>
        </w:tc>
        <w:tc>
          <w:tcPr>
            <w:tcW w:w="3084" w:type="dxa"/>
            <w:tcBorders>
              <w:top w:val="nil"/>
              <w:left w:val="nil"/>
              <w:bottom w:val="single" w:sz="4" w:space="0" w:color="auto"/>
              <w:right w:val="single" w:sz="4" w:space="0" w:color="auto"/>
            </w:tcBorders>
            <w:noWrap/>
            <w:hideMark/>
          </w:tcPr>
          <w:p w:rsidR="00415689" w:rsidRPr="00415689" w:rsidRDefault="00415689" w:rsidP="00415689">
            <w:pPr>
              <w:ind w:left="0" w:firstLine="567"/>
              <w:rPr>
                <w:bCs/>
                <w:color w:val="000000"/>
                <w:sz w:val="18"/>
                <w:szCs w:val="18"/>
              </w:rPr>
            </w:pPr>
            <w:r w:rsidRPr="00415689">
              <w:rPr>
                <w:bCs/>
                <w:color w:val="000000"/>
                <w:sz w:val="18"/>
                <w:szCs w:val="18"/>
              </w:rPr>
              <w:t>3340466,5500</w:t>
            </w:r>
          </w:p>
        </w:tc>
      </w:tr>
      <w:tr w:rsidR="00415689" w:rsidRPr="00415689" w:rsidTr="00415689">
        <w:trPr>
          <w:trHeight w:val="300"/>
        </w:trPr>
        <w:tc>
          <w:tcPr>
            <w:tcW w:w="2833" w:type="dxa"/>
            <w:tcBorders>
              <w:top w:val="nil"/>
              <w:left w:val="single" w:sz="4" w:space="0" w:color="auto"/>
              <w:bottom w:val="single" w:sz="4" w:space="0" w:color="auto"/>
              <w:right w:val="single" w:sz="4" w:space="0" w:color="auto"/>
            </w:tcBorders>
            <w:noWrap/>
            <w:vAlign w:val="center"/>
            <w:hideMark/>
          </w:tcPr>
          <w:p w:rsidR="00415689" w:rsidRPr="00415689" w:rsidRDefault="00415689" w:rsidP="00415689">
            <w:pPr>
              <w:ind w:left="0" w:firstLine="567"/>
              <w:rPr>
                <w:color w:val="000000"/>
                <w:sz w:val="18"/>
                <w:szCs w:val="18"/>
              </w:rPr>
            </w:pPr>
            <w:r w:rsidRPr="00415689">
              <w:rPr>
                <w:color w:val="000000"/>
                <w:sz w:val="18"/>
                <w:szCs w:val="18"/>
              </w:rPr>
              <w:t>227</w:t>
            </w:r>
          </w:p>
        </w:tc>
        <w:tc>
          <w:tcPr>
            <w:tcW w:w="4397" w:type="dxa"/>
            <w:tcBorders>
              <w:top w:val="nil"/>
              <w:left w:val="nil"/>
              <w:bottom w:val="single" w:sz="4" w:space="0" w:color="auto"/>
              <w:right w:val="single" w:sz="4" w:space="0" w:color="auto"/>
            </w:tcBorders>
            <w:noWrap/>
            <w:hideMark/>
          </w:tcPr>
          <w:p w:rsidR="00415689" w:rsidRPr="00415689" w:rsidRDefault="00415689" w:rsidP="00415689">
            <w:pPr>
              <w:ind w:left="0" w:firstLine="567"/>
              <w:rPr>
                <w:bCs/>
                <w:color w:val="000000"/>
                <w:sz w:val="18"/>
                <w:szCs w:val="18"/>
              </w:rPr>
            </w:pPr>
            <w:r w:rsidRPr="00415689">
              <w:rPr>
                <w:bCs/>
                <w:color w:val="000000"/>
                <w:sz w:val="18"/>
                <w:szCs w:val="18"/>
              </w:rPr>
              <w:t>402021,2300</w:t>
            </w:r>
          </w:p>
        </w:tc>
        <w:tc>
          <w:tcPr>
            <w:tcW w:w="3084" w:type="dxa"/>
            <w:tcBorders>
              <w:top w:val="nil"/>
              <w:left w:val="nil"/>
              <w:bottom w:val="single" w:sz="4" w:space="0" w:color="auto"/>
              <w:right w:val="single" w:sz="4" w:space="0" w:color="auto"/>
            </w:tcBorders>
            <w:noWrap/>
            <w:hideMark/>
          </w:tcPr>
          <w:p w:rsidR="00415689" w:rsidRPr="00415689" w:rsidRDefault="00415689" w:rsidP="00415689">
            <w:pPr>
              <w:ind w:left="0" w:firstLine="567"/>
              <w:rPr>
                <w:bCs/>
                <w:color w:val="000000"/>
                <w:sz w:val="18"/>
                <w:szCs w:val="18"/>
              </w:rPr>
            </w:pPr>
            <w:r w:rsidRPr="00415689">
              <w:rPr>
                <w:bCs/>
                <w:color w:val="000000"/>
                <w:sz w:val="18"/>
                <w:szCs w:val="18"/>
              </w:rPr>
              <w:t>3340543,4000</w:t>
            </w:r>
          </w:p>
        </w:tc>
      </w:tr>
      <w:tr w:rsidR="00415689" w:rsidRPr="00415689" w:rsidTr="00415689">
        <w:trPr>
          <w:trHeight w:val="300"/>
        </w:trPr>
        <w:tc>
          <w:tcPr>
            <w:tcW w:w="2833" w:type="dxa"/>
            <w:tcBorders>
              <w:top w:val="nil"/>
              <w:left w:val="single" w:sz="4" w:space="0" w:color="auto"/>
              <w:bottom w:val="single" w:sz="4" w:space="0" w:color="auto"/>
              <w:right w:val="single" w:sz="4" w:space="0" w:color="auto"/>
            </w:tcBorders>
            <w:noWrap/>
            <w:vAlign w:val="center"/>
            <w:hideMark/>
          </w:tcPr>
          <w:p w:rsidR="00415689" w:rsidRPr="00415689" w:rsidRDefault="00415689" w:rsidP="00415689">
            <w:pPr>
              <w:ind w:left="0" w:firstLine="567"/>
              <w:rPr>
                <w:color w:val="000000"/>
                <w:sz w:val="18"/>
                <w:szCs w:val="18"/>
              </w:rPr>
            </w:pPr>
            <w:r w:rsidRPr="00415689">
              <w:rPr>
                <w:color w:val="000000"/>
                <w:sz w:val="18"/>
                <w:szCs w:val="18"/>
              </w:rPr>
              <w:t>228</w:t>
            </w:r>
          </w:p>
        </w:tc>
        <w:tc>
          <w:tcPr>
            <w:tcW w:w="4397" w:type="dxa"/>
            <w:tcBorders>
              <w:top w:val="nil"/>
              <w:left w:val="nil"/>
              <w:bottom w:val="single" w:sz="4" w:space="0" w:color="auto"/>
              <w:right w:val="single" w:sz="4" w:space="0" w:color="auto"/>
            </w:tcBorders>
            <w:noWrap/>
            <w:hideMark/>
          </w:tcPr>
          <w:p w:rsidR="00415689" w:rsidRPr="00415689" w:rsidRDefault="00415689" w:rsidP="00415689">
            <w:pPr>
              <w:ind w:left="0" w:firstLine="567"/>
              <w:rPr>
                <w:bCs/>
                <w:color w:val="000000"/>
                <w:sz w:val="18"/>
                <w:szCs w:val="18"/>
              </w:rPr>
            </w:pPr>
            <w:r w:rsidRPr="00415689">
              <w:rPr>
                <w:bCs/>
                <w:color w:val="000000"/>
                <w:sz w:val="18"/>
                <w:szCs w:val="18"/>
              </w:rPr>
              <w:t>401661,8100</w:t>
            </w:r>
          </w:p>
        </w:tc>
        <w:tc>
          <w:tcPr>
            <w:tcW w:w="3084" w:type="dxa"/>
            <w:tcBorders>
              <w:top w:val="nil"/>
              <w:left w:val="nil"/>
              <w:bottom w:val="single" w:sz="4" w:space="0" w:color="auto"/>
              <w:right w:val="single" w:sz="4" w:space="0" w:color="auto"/>
            </w:tcBorders>
            <w:noWrap/>
            <w:hideMark/>
          </w:tcPr>
          <w:p w:rsidR="00415689" w:rsidRPr="00415689" w:rsidRDefault="00415689" w:rsidP="00415689">
            <w:pPr>
              <w:ind w:left="0" w:firstLine="567"/>
              <w:rPr>
                <w:bCs/>
                <w:color w:val="000000"/>
                <w:sz w:val="18"/>
                <w:szCs w:val="18"/>
              </w:rPr>
            </w:pPr>
            <w:r w:rsidRPr="00415689">
              <w:rPr>
                <w:bCs/>
                <w:color w:val="000000"/>
                <w:sz w:val="18"/>
                <w:szCs w:val="18"/>
              </w:rPr>
              <w:t>3340353,7700</w:t>
            </w:r>
          </w:p>
        </w:tc>
      </w:tr>
      <w:tr w:rsidR="00415689" w:rsidRPr="00415689" w:rsidTr="00415689">
        <w:trPr>
          <w:trHeight w:val="300"/>
        </w:trPr>
        <w:tc>
          <w:tcPr>
            <w:tcW w:w="2833" w:type="dxa"/>
            <w:tcBorders>
              <w:top w:val="nil"/>
              <w:left w:val="single" w:sz="4" w:space="0" w:color="auto"/>
              <w:bottom w:val="single" w:sz="4" w:space="0" w:color="auto"/>
              <w:right w:val="single" w:sz="4" w:space="0" w:color="auto"/>
            </w:tcBorders>
            <w:noWrap/>
            <w:vAlign w:val="center"/>
            <w:hideMark/>
          </w:tcPr>
          <w:p w:rsidR="00415689" w:rsidRPr="00415689" w:rsidRDefault="00415689" w:rsidP="00415689">
            <w:pPr>
              <w:ind w:left="0" w:firstLine="567"/>
              <w:rPr>
                <w:color w:val="000000"/>
                <w:sz w:val="18"/>
                <w:szCs w:val="18"/>
              </w:rPr>
            </w:pPr>
            <w:r w:rsidRPr="00415689">
              <w:rPr>
                <w:color w:val="000000"/>
                <w:sz w:val="18"/>
                <w:szCs w:val="18"/>
              </w:rPr>
              <w:t>229</w:t>
            </w:r>
          </w:p>
        </w:tc>
        <w:tc>
          <w:tcPr>
            <w:tcW w:w="4397" w:type="dxa"/>
            <w:tcBorders>
              <w:top w:val="nil"/>
              <w:left w:val="nil"/>
              <w:bottom w:val="single" w:sz="4" w:space="0" w:color="auto"/>
              <w:right w:val="single" w:sz="4" w:space="0" w:color="auto"/>
            </w:tcBorders>
            <w:noWrap/>
            <w:hideMark/>
          </w:tcPr>
          <w:p w:rsidR="00415689" w:rsidRPr="00415689" w:rsidRDefault="00415689" w:rsidP="00415689">
            <w:pPr>
              <w:ind w:left="0" w:firstLine="567"/>
              <w:rPr>
                <w:bCs/>
                <w:color w:val="000000"/>
                <w:sz w:val="18"/>
                <w:szCs w:val="18"/>
              </w:rPr>
            </w:pPr>
            <w:r w:rsidRPr="00415689">
              <w:rPr>
                <w:bCs/>
                <w:color w:val="000000"/>
                <w:sz w:val="18"/>
                <w:szCs w:val="18"/>
              </w:rPr>
              <w:t>401657,6300</w:t>
            </w:r>
          </w:p>
        </w:tc>
        <w:tc>
          <w:tcPr>
            <w:tcW w:w="3084" w:type="dxa"/>
            <w:tcBorders>
              <w:top w:val="nil"/>
              <w:left w:val="nil"/>
              <w:bottom w:val="single" w:sz="4" w:space="0" w:color="auto"/>
              <w:right w:val="single" w:sz="4" w:space="0" w:color="auto"/>
            </w:tcBorders>
            <w:noWrap/>
            <w:hideMark/>
          </w:tcPr>
          <w:p w:rsidR="00415689" w:rsidRPr="00415689" w:rsidRDefault="00415689" w:rsidP="00415689">
            <w:pPr>
              <w:ind w:left="0" w:firstLine="567"/>
              <w:rPr>
                <w:bCs/>
                <w:color w:val="000000"/>
                <w:sz w:val="18"/>
                <w:szCs w:val="18"/>
              </w:rPr>
            </w:pPr>
            <w:r w:rsidRPr="00415689">
              <w:rPr>
                <w:bCs/>
                <w:color w:val="000000"/>
                <w:sz w:val="18"/>
                <w:szCs w:val="18"/>
              </w:rPr>
              <w:t>3340353,0700</w:t>
            </w:r>
          </w:p>
        </w:tc>
      </w:tr>
      <w:tr w:rsidR="00415689" w:rsidRPr="00415689" w:rsidTr="00415689">
        <w:trPr>
          <w:trHeight w:val="300"/>
        </w:trPr>
        <w:tc>
          <w:tcPr>
            <w:tcW w:w="2833" w:type="dxa"/>
            <w:tcBorders>
              <w:top w:val="nil"/>
              <w:left w:val="single" w:sz="4" w:space="0" w:color="auto"/>
              <w:bottom w:val="single" w:sz="4" w:space="0" w:color="auto"/>
              <w:right w:val="single" w:sz="4" w:space="0" w:color="auto"/>
            </w:tcBorders>
            <w:noWrap/>
            <w:vAlign w:val="center"/>
            <w:hideMark/>
          </w:tcPr>
          <w:p w:rsidR="00415689" w:rsidRPr="00415689" w:rsidRDefault="00415689" w:rsidP="00415689">
            <w:pPr>
              <w:ind w:left="0" w:firstLine="567"/>
              <w:rPr>
                <w:color w:val="000000"/>
                <w:sz w:val="18"/>
                <w:szCs w:val="18"/>
              </w:rPr>
            </w:pPr>
            <w:r w:rsidRPr="00415689">
              <w:rPr>
                <w:color w:val="000000"/>
                <w:sz w:val="18"/>
                <w:szCs w:val="18"/>
              </w:rPr>
              <w:t>230</w:t>
            </w:r>
          </w:p>
        </w:tc>
        <w:tc>
          <w:tcPr>
            <w:tcW w:w="4397" w:type="dxa"/>
            <w:tcBorders>
              <w:top w:val="nil"/>
              <w:left w:val="nil"/>
              <w:bottom w:val="single" w:sz="4" w:space="0" w:color="auto"/>
              <w:right w:val="single" w:sz="4" w:space="0" w:color="auto"/>
            </w:tcBorders>
            <w:noWrap/>
            <w:hideMark/>
          </w:tcPr>
          <w:p w:rsidR="00415689" w:rsidRPr="00415689" w:rsidRDefault="00415689" w:rsidP="00415689">
            <w:pPr>
              <w:ind w:left="0" w:firstLine="567"/>
              <w:rPr>
                <w:bCs/>
                <w:color w:val="000000"/>
                <w:sz w:val="18"/>
                <w:szCs w:val="18"/>
              </w:rPr>
            </w:pPr>
            <w:r w:rsidRPr="00415689">
              <w:rPr>
                <w:bCs/>
                <w:color w:val="000000"/>
                <w:sz w:val="18"/>
                <w:szCs w:val="18"/>
              </w:rPr>
              <w:t>401548,2500</w:t>
            </w:r>
          </w:p>
        </w:tc>
        <w:tc>
          <w:tcPr>
            <w:tcW w:w="3084" w:type="dxa"/>
            <w:tcBorders>
              <w:top w:val="nil"/>
              <w:left w:val="nil"/>
              <w:bottom w:val="single" w:sz="4" w:space="0" w:color="auto"/>
              <w:right w:val="single" w:sz="4" w:space="0" w:color="auto"/>
            </w:tcBorders>
            <w:noWrap/>
            <w:hideMark/>
          </w:tcPr>
          <w:p w:rsidR="00415689" w:rsidRPr="00415689" w:rsidRDefault="00415689" w:rsidP="00415689">
            <w:pPr>
              <w:ind w:left="0" w:firstLine="567"/>
              <w:rPr>
                <w:bCs/>
                <w:color w:val="000000"/>
                <w:sz w:val="18"/>
                <w:szCs w:val="18"/>
              </w:rPr>
            </w:pPr>
            <w:r w:rsidRPr="00415689">
              <w:rPr>
                <w:bCs/>
                <w:color w:val="000000"/>
                <w:sz w:val="18"/>
                <w:szCs w:val="18"/>
              </w:rPr>
              <w:t>3340200,1600</w:t>
            </w:r>
          </w:p>
        </w:tc>
      </w:tr>
      <w:tr w:rsidR="00415689" w:rsidRPr="00415689" w:rsidTr="00415689">
        <w:trPr>
          <w:trHeight w:val="300"/>
        </w:trPr>
        <w:tc>
          <w:tcPr>
            <w:tcW w:w="2833" w:type="dxa"/>
            <w:tcBorders>
              <w:top w:val="nil"/>
              <w:left w:val="single" w:sz="4" w:space="0" w:color="auto"/>
              <w:bottom w:val="single" w:sz="4" w:space="0" w:color="auto"/>
              <w:right w:val="single" w:sz="4" w:space="0" w:color="auto"/>
            </w:tcBorders>
            <w:noWrap/>
            <w:vAlign w:val="center"/>
            <w:hideMark/>
          </w:tcPr>
          <w:p w:rsidR="00415689" w:rsidRPr="00415689" w:rsidRDefault="00415689" w:rsidP="00415689">
            <w:pPr>
              <w:ind w:left="0" w:firstLine="567"/>
              <w:rPr>
                <w:color w:val="000000"/>
                <w:sz w:val="18"/>
                <w:szCs w:val="18"/>
              </w:rPr>
            </w:pPr>
            <w:r w:rsidRPr="00415689">
              <w:rPr>
                <w:color w:val="000000"/>
                <w:sz w:val="18"/>
                <w:szCs w:val="18"/>
              </w:rPr>
              <w:t>231</w:t>
            </w:r>
          </w:p>
        </w:tc>
        <w:tc>
          <w:tcPr>
            <w:tcW w:w="4397" w:type="dxa"/>
            <w:tcBorders>
              <w:top w:val="nil"/>
              <w:left w:val="nil"/>
              <w:bottom w:val="single" w:sz="4" w:space="0" w:color="auto"/>
              <w:right w:val="single" w:sz="4" w:space="0" w:color="auto"/>
            </w:tcBorders>
            <w:noWrap/>
            <w:hideMark/>
          </w:tcPr>
          <w:p w:rsidR="00415689" w:rsidRPr="00415689" w:rsidRDefault="00415689" w:rsidP="00415689">
            <w:pPr>
              <w:ind w:left="0" w:firstLine="567"/>
              <w:rPr>
                <w:bCs/>
                <w:color w:val="000000"/>
                <w:sz w:val="18"/>
                <w:szCs w:val="18"/>
              </w:rPr>
            </w:pPr>
            <w:r w:rsidRPr="00415689">
              <w:rPr>
                <w:bCs/>
                <w:color w:val="000000"/>
                <w:sz w:val="18"/>
                <w:szCs w:val="18"/>
              </w:rPr>
              <w:t>401548,9400</w:t>
            </w:r>
          </w:p>
        </w:tc>
        <w:tc>
          <w:tcPr>
            <w:tcW w:w="3084" w:type="dxa"/>
            <w:tcBorders>
              <w:top w:val="nil"/>
              <w:left w:val="nil"/>
              <w:bottom w:val="single" w:sz="4" w:space="0" w:color="auto"/>
              <w:right w:val="single" w:sz="4" w:space="0" w:color="auto"/>
            </w:tcBorders>
            <w:noWrap/>
            <w:hideMark/>
          </w:tcPr>
          <w:p w:rsidR="00415689" w:rsidRPr="00415689" w:rsidRDefault="00415689" w:rsidP="00415689">
            <w:pPr>
              <w:ind w:left="0" w:firstLine="567"/>
              <w:rPr>
                <w:bCs/>
                <w:color w:val="000000"/>
                <w:sz w:val="18"/>
                <w:szCs w:val="18"/>
              </w:rPr>
            </w:pPr>
            <w:r w:rsidRPr="00415689">
              <w:rPr>
                <w:bCs/>
                <w:color w:val="000000"/>
                <w:sz w:val="18"/>
                <w:szCs w:val="18"/>
              </w:rPr>
              <w:t>3340195,9800</w:t>
            </w:r>
          </w:p>
        </w:tc>
      </w:tr>
      <w:tr w:rsidR="00415689" w:rsidRPr="00415689" w:rsidTr="00415689">
        <w:trPr>
          <w:trHeight w:val="300"/>
        </w:trPr>
        <w:tc>
          <w:tcPr>
            <w:tcW w:w="2833" w:type="dxa"/>
            <w:tcBorders>
              <w:top w:val="nil"/>
              <w:left w:val="single" w:sz="4" w:space="0" w:color="auto"/>
              <w:bottom w:val="single" w:sz="4" w:space="0" w:color="auto"/>
              <w:right w:val="single" w:sz="4" w:space="0" w:color="auto"/>
            </w:tcBorders>
            <w:noWrap/>
            <w:vAlign w:val="center"/>
            <w:hideMark/>
          </w:tcPr>
          <w:p w:rsidR="00415689" w:rsidRPr="00415689" w:rsidRDefault="00415689" w:rsidP="00415689">
            <w:pPr>
              <w:ind w:left="0" w:firstLine="567"/>
              <w:rPr>
                <w:color w:val="000000"/>
                <w:sz w:val="18"/>
                <w:szCs w:val="18"/>
              </w:rPr>
            </w:pPr>
            <w:r w:rsidRPr="00415689">
              <w:rPr>
                <w:color w:val="000000"/>
                <w:sz w:val="18"/>
                <w:szCs w:val="18"/>
              </w:rPr>
              <w:t>232</w:t>
            </w:r>
          </w:p>
        </w:tc>
        <w:tc>
          <w:tcPr>
            <w:tcW w:w="4397" w:type="dxa"/>
            <w:tcBorders>
              <w:top w:val="nil"/>
              <w:left w:val="nil"/>
              <w:bottom w:val="single" w:sz="4" w:space="0" w:color="auto"/>
              <w:right w:val="single" w:sz="4" w:space="0" w:color="auto"/>
            </w:tcBorders>
            <w:noWrap/>
            <w:hideMark/>
          </w:tcPr>
          <w:p w:rsidR="00415689" w:rsidRPr="00415689" w:rsidRDefault="00415689" w:rsidP="00415689">
            <w:pPr>
              <w:ind w:left="0" w:firstLine="567"/>
              <w:rPr>
                <w:bCs/>
                <w:color w:val="000000"/>
                <w:sz w:val="18"/>
                <w:szCs w:val="18"/>
              </w:rPr>
            </w:pPr>
            <w:r w:rsidRPr="00415689">
              <w:rPr>
                <w:bCs/>
                <w:color w:val="000000"/>
                <w:sz w:val="18"/>
                <w:szCs w:val="18"/>
              </w:rPr>
              <w:t>401694,5300</w:t>
            </w:r>
          </w:p>
        </w:tc>
        <w:tc>
          <w:tcPr>
            <w:tcW w:w="3084" w:type="dxa"/>
            <w:tcBorders>
              <w:top w:val="nil"/>
              <w:left w:val="nil"/>
              <w:bottom w:val="single" w:sz="4" w:space="0" w:color="auto"/>
              <w:right w:val="single" w:sz="4" w:space="0" w:color="auto"/>
            </w:tcBorders>
            <w:noWrap/>
            <w:hideMark/>
          </w:tcPr>
          <w:p w:rsidR="00415689" w:rsidRPr="00415689" w:rsidRDefault="00415689" w:rsidP="00415689">
            <w:pPr>
              <w:ind w:left="0" w:firstLine="567"/>
              <w:rPr>
                <w:bCs/>
                <w:color w:val="000000"/>
                <w:sz w:val="18"/>
                <w:szCs w:val="18"/>
              </w:rPr>
            </w:pPr>
            <w:r w:rsidRPr="00415689">
              <w:rPr>
                <w:bCs/>
                <w:color w:val="000000"/>
                <w:sz w:val="18"/>
                <w:szCs w:val="18"/>
              </w:rPr>
              <w:t>3340091,8400</w:t>
            </w:r>
          </w:p>
        </w:tc>
      </w:tr>
      <w:tr w:rsidR="00415689" w:rsidRPr="00415689" w:rsidTr="00415689">
        <w:trPr>
          <w:trHeight w:val="300"/>
        </w:trPr>
        <w:tc>
          <w:tcPr>
            <w:tcW w:w="2833" w:type="dxa"/>
            <w:tcBorders>
              <w:top w:val="nil"/>
              <w:left w:val="single" w:sz="4" w:space="0" w:color="auto"/>
              <w:bottom w:val="single" w:sz="4" w:space="0" w:color="auto"/>
              <w:right w:val="single" w:sz="4" w:space="0" w:color="auto"/>
            </w:tcBorders>
            <w:noWrap/>
            <w:vAlign w:val="center"/>
            <w:hideMark/>
          </w:tcPr>
          <w:p w:rsidR="00415689" w:rsidRPr="00415689" w:rsidRDefault="00415689" w:rsidP="00415689">
            <w:pPr>
              <w:ind w:left="0" w:firstLine="567"/>
              <w:rPr>
                <w:color w:val="000000"/>
                <w:sz w:val="18"/>
                <w:szCs w:val="18"/>
              </w:rPr>
            </w:pPr>
            <w:r w:rsidRPr="00415689">
              <w:rPr>
                <w:color w:val="000000"/>
                <w:sz w:val="18"/>
                <w:szCs w:val="18"/>
              </w:rPr>
              <w:t>233</w:t>
            </w:r>
          </w:p>
        </w:tc>
        <w:tc>
          <w:tcPr>
            <w:tcW w:w="4397" w:type="dxa"/>
            <w:tcBorders>
              <w:top w:val="nil"/>
              <w:left w:val="nil"/>
              <w:bottom w:val="single" w:sz="4" w:space="0" w:color="auto"/>
              <w:right w:val="single" w:sz="4" w:space="0" w:color="auto"/>
            </w:tcBorders>
            <w:noWrap/>
            <w:hideMark/>
          </w:tcPr>
          <w:p w:rsidR="00415689" w:rsidRPr="00415689" w:rsidRDefault="00415689" w:rsidP="00415689">
            <w:pPr>
              <w:ind w:left="0" w:firstLine="567"/>
              <w:rPr>
                <w:bCs/>
                <w:color w:val="000000"/>
                <w:sz w:val="18"/>
                <w:szCs w:val="18"/>
              </w:rPr>
            </w:pPr>
            <w:r w:rsidRPr="00415689">
              <w:rPr>
                <w:bCs/>
                <w:color w:val="000000"/>
                <w:sz w:val="18"/>
                <w:szCs w:val="18"/>
              </w:rPr>
              <w:t>401698,7200</w:t>
            </w:r>
          </w:p>
        </w:tc>
        <w:tc>
          <w:tcPr>
            <w:tcW w:w="3084" w:type="dxa"/>
            <w:tcBorders>
              <w:top w:val="nil"/>
              <w:left w:val="nil"/>
              <w:bottom w:val="single" w:sz="4" w:space="0" w:color="auto"/>
              <w:right w:val="single" w:sz="4" w:space="0" w:color="auto"/>
            </w:tcBorders>
            <w:noWrap/>
            <w:hideMark/>
          </w:tcPr>
          <w:p w:rsidR="00415689" w:rsidRPr="00415689" w:rsidRDefault="00415689" w:rsidP="00415689">
            <w:pPr>
              <w:ind w:left="0" w:firstLine="567"/>
              <w:rPr>
                <w:bCs/>
                <w:color w:val="000000"/>
                <w:sz w:val="18"/>
                <w:szCs w:val="18"/>
              </w:rPr>
            </w:pPr>
            <w:r w:rsidRPr="00415689">
              <w:rPr>
                <w:bCs/>
                <w:color w:val="000000"/>
                <w:sz w:val="18"/>
                <w:szCs w:val="18"/>
              </w:rPr>
              <w:t>3340092,5300</w:t>
            </w:r>
          </w:p>
        </w:tc>
      </w:tr>
      <w:tr w:rsidR="00415689" w:rsidRPr="00415689" w:rsidTr="00415689">
        <w:trPr>
          <w:trHeight w:val="300"/>
        </w:trPr>
        <w:tc>
          <w:tcPr>
            <w:tcW w:w="2833" w:type="dxa"/>
            <w:tcBorders>
              <w:top w:val="nil"/>
              <w:left w:val="single" w:sz="4" w:space="0" w:color="auto"/>
              <w:bottom w:val="single" w:sz="4" w:space="0" w:color="auto"/>
              <w:right w:val="single" w:sz="4" w:space="0" w:color="auto"/>
            </w:tcBorders>
            <w:noWrap/>
            <w:vAlign w:val="center"/>
            <w:hideMark/>
          </w:tcPr>
          <w:p w:rsidR="00415689" w:rsidRPr="00415689" w:rsidRDefault="00415689" w:rsidP="00415689">
            <w:pPr>
              <w:ind w:left="0" w:firstLine="567"/>
              <w:rPr>
                <w:color w:val="000000"/>
                <w:sz w:val="18"/>
                <w:szCs w:val="18"/>
              </w:rPr>
            </w:pPr>
            <w:r w:rsidRPr="00415689">
              <w:rPr>
                <w:color w:val="000000"/>
                <w:sz w:val="18"/>
                <w:szCs w:val="18"/>
              </w:rPr>
              <w:t>234</w:t>
            </w:r>
          </w:p>
        </w:tc>
        <w:tc>
          <w:tcPr>
            <w:tcW w:w="4397" w:type="dxa"/>
            <w:tcBorders>
              <w:top w:val="nil"/>
              <w:left w:val="nil"/>
              <w:bottom w:val="single" w:sz="4" w:space="0" w:color="auto"/>
              <w:right w:val="single" w:sz="4" w:space="0" w:color="auto"/>
            </w:tcBorders>
            <w:noWrap/>
            <w:hideMark/>
          </w:tcPr>
          <w:p w:rsidR="00415689" w:rsidRPr="00415689" w:rsidRDefault="00415689" w:rsidP="00415689">
            <w:pPr>
              <w:ind w:left="0" w:firstLine="567"/>
              <w:rPr>
                <w:bCs/>
                <w:color w:val="000000"/>
                <w:sz w:val="18"/>
                <w:szCs w:val="18"/>
              </w:rPr>
            </w:pPr>
            <w:r w:rsidRPr="00415689">
              <w:rPr>
                <w:bCs/>
                <w:color w:val="000000"/>
                <w:sz w:val="18"/>
                <w:szCs w:val="18"/>
              </w:rPr>
              <w:t>401808,0900</w:t>
            </w:r>
          </w:p>
        </w:tc>
        <w:tc>
          <w:tcPr>
            <w:tcW w:w="3084" w:type="dxa"/>
            <w:tcBorders>
              <w:top w:val="nil"/>
              <w:left w:val="nil"/>
              <w:bottom w:val="single" w:sz="4" w:space="0" w:color="auto"/>
              <w:right w:val="single" w:sz="4" w:space="0" w:color="auto"/>
            </w:tcBorders>
            <w:noWrap/>
            <w:hideMark/>
          </w:tcPr>
          <w:p w:rsidR="00415689" w:rsidRPr="00415689" w:rsidRDefault="00415689" w:rsidP="00415689">
            <w:pPr>
              <w:ind w:left="0" w:firstLine="567"/>
              <w:rPr>
                <w:bCs/>
                <w:color w:val="000000"/>
                <w:sz w:val="18"/>
                <w:szCs w:val="18"/>
              </w:rPr>
            </w:pPr>
            <w:r w:rsidRPr="00415689">
              <w:rPr>
                <w:bCs/>
                <w:color w:val="000000"/>
                <w:sz w:val="18"/>
                <w:szCs w:val="18"/>
              </w:rPr>
              <w:t>3340245,4400</w:t>
            </w:r>
          </w:p>
        </w:tc>
      </w:tr>
      <w:tr w:rsidR="00415689" w:rsidRPr="00415689" w:rsidTr="00415689">
        <w:trPr>
          <w:trHeight w:val="300"/>
        </w:trPr>
        <w:tc>
          <w:tcPr>
            <w:tcW w:w="2833" w:type="dxa"/>
            <w:tcBorders>
              <w:top w:val="nil"/>
              <w:left w:val="single" w:sz="4" w:space="0" w:color="auto"/>
              <w:bottom w:val="single" w:sz="4" w:space="0" w:color="auto"/>
              <w:right w:val="single" w:sz="4" w:space="0" w:color="auto"/>
            </w:tcBorders>
            <w:noWrap/>
            <w:vAlign w:val="center"/>
            <w:hideMark/>
          </w:tcPr>
          <w:p w:rsidR="00415689" w:rsidRPr="00415689" w:rsidRDefault="00415689" w:rsidP="00415689">
            <w:pPr>
              <w:ind w:left="0" w:firstLine="567"/>
              <w:rPr>
                <w:color w:val="000000"/>
                <w:sz w:val="18"/>
                <w:szCs w:val="18"/>
              </w:rPr>
            </w:pPr>
            <w:r w:rsidRPr="00415689">
              <w:rPr>
                <w:color w:val="000000"/>
                <w:sz w:val="18"/>
                <w:szCs w:val="18"/>
              </w:rPr>
              <w:t>235</w:t>
            </w:r>
          </w:p>
        </w:tc>
        <w:tc>
          <w:tcPr>
            <w:tcW w:w="4397" w:type="dxa"/>
            <w:tcBorders>
              <w:top w:val="nil"/>
              <w:left w:val="nil"/>
              <w:bottom w:val="single" w:sz="4" w:space="0" w:color="auto"/>
              <w:right w:val="single" w:sz="4" w:space="0" w:color="auto"/>
            </w:tcBorders>
            <w:noWrap/>
            <w:hideMark/>
          </w:tcPr>
          <w:p w:rsidR="00415689" w:rsidRPr="00415689" w:rsidRDefault="00415689" w:rsidP="00415689">
            <w:pPr>
              <w:ind w:left="0" w:firstLine="567"/>
              <w:rPr>
                <w:bCs/>
                <w:color w:val="000000"/>
                <w:sz w:val="18"/>
                <w:szCs w:val="18"/>
              </w:rPr>
            </w:pPr>
            <w:r w:rsidRPr="00415689">
              <w:rPr>
                <w:bCs/>
                <w:color w:val="000000"/>
                <w:sz w:val="18"/>
                <w:szCs w:val="18"/>
              </w:rPr>
              <w:t>401807,4000</w:t>
            </w:r>
          </w:p>
        </w:tc>
        <w:tc>
          <w:tcPr>
            <w:tcW w:w="3084" w:type="dxa"/>
            <w:tcBorders>
              <w:top w:val="nil"/>
              <w:left w:val="nil"/>
              <w:bottom w:val="single" w:sz="4" w:space="0" w:color="auto"/>
              <w:right w:val="single" w:sz="4" w:space="0" w:color="auto"/>
            </w:tcBorders>
            <w:noWrap/>
            <w:hideMark/>
          </w:tcPr>
          <w:p w:rsidR="00415689" w:rsidRPr="00415689" w:rsidRDefault="00415689" w:rsidP="00415689">
            <w:pPr>
              <w:ind w:left="0" w:firstLine="567"/>
              <w:rPr>
                <w:bCs/>
                <w:color w:val="000000"/>
                <w:sz w:val="18"/>
                <w:szCs w:val="18"/>
              </w:rPr>
            </w:pPr>
            <w:r w:rsidRPr="00415689">
              <w:rPr>
                <w:bCs/>
                <w:color w:val="000000"/>
                <w:sz w:val="18"/>
                <w:szCs w:val="18"/>
              </w:rPr>
              <w:t>3340249,6200</w:t>
            </w:r>
          </w:p>
        </w:tc>
      </w:tr>
      <w:tr w:rsidR="00415689" w:rsidRPr="00415689" w:rsidTr="00415689">
        <w:trPr>
          <w:trHeight w:val="300"/>
        </w:trPr>
        <w:tc>
          <w:tcPr>
            <w:tcW w:w="2833" w:type="dxa"/>
            <w:tcBorders>
              <w:top w:val="nil"/>
              <w:left w:val="single" w:sz="4" w:space="0" w:color="auto"/>
              <w:bottom w:val="single" w:sz="4" w:space="0" w:color="auto"/>
              <w:right w:val="single" w:sz="4" w:space="0" w:color="auto"/>
            </w:tcBorders>
            <w:noWrap/>
            <w:vAlign w:val="center"/>
            <w:hideMark/>
          </w:tcPr>
          <w:p w:rsidR="00415689" w:rsidRPr="00415689" w:rsidRDefault="00415689" w:rsidP="00415689">
            <w:pPr>
              <w:ind w:left="0" w:firstLine="567"/>
              <w:rPr>
                <w:color w:val="000000"/>
                <w:sz w:val="18"/>
                <w:szCs w:val="18"/>
              </w:rPr>
            </w:pPr>
            <w:r w:rsidRPr="00415689">
              <w:rPr>
                <w:color w:val="000000"/>
                <w:sz w:val="18"/>
                <w:szCs w:val="18"/>
              </w:rPr>
              <w:t>236</w:t>
            </w:r>
          </w:p>
        </w:tc>
        <w:tc>
          <w:tcPr>
            <w:tcW w:w="4397" w:type="dxa"/>
            <w:tcBorders>
              <w:top w:val="nil"/>
              <w:left w:val="nil"/>
              <w:bottom w:val="single" w:sz="4" w:space="0" w:color="auto"/>
              <w:right w:val="single" w:sz="4" w:space="0" w:color="auto"/>
            </w:tcBorders>
            <w:noWrap/>
            <w:hideMark/>
          </w:tcPr>
          <w:p w:rsidR="00415689" w:rsidRPr="00415689" w:rsidRDefault="00415689" w:rsidP="00415689">
            <w:pPr>
              <w:ind w:left="0" w:firstLine="567"/>
              <w:rPr>
                <w:bCs/>
                <w:color w:val="000000"/>
                <w:sz w:val="18"/>
                <w:szCs w:val="18"/>
              </w:rPr>
            </w:pPr>
            <w:r w:rsidRPr="00415689">
              <w:rPr>
                <w:bCs/>
                <w:color w:val="000000"/>
                <w:sz w:val="18"/>
                <w:szCs w:val="18"/>
              </w:rPr>
              <w:t>401340,5700</w:t>
            </w:r>
          </w:p>
        </w:tc>
        <w:tc>
          <w:tcPr>
            <w:tcW w:w="3084" w:type="dxa"/>
            <w:tcBorders>
              <w:top w:val="nil"/>
              <w:left w:val="nil"/>
              <w:bottom w:val="single" w:sz="4" w:space="0" w:color="auto"/>
              <w:right w:val="single" w:sz="4" w:space="0" w:color="auto"/>
            </w:tcBorders>
            <w:noWrap/>
            <w:hideMark/>
          </w:tcPr>
          <w:p w:rsidR="00415689" w:rsidRPr="00415689" w:rsidRDefault="00415689" w:rsidP="00415689">
            <w:pPr>
              <w:ind w:left="0" w:firstLine="567"/>
              <w:rPr>
                <w:bCs/>
                <w:color w:val="000000"/>
                <w:sz w:val="18"/>
                <w:szCs w:val="18"/>
              </w:rPr>
            </w:pPr>
            <w:r w:rsidRPr="00415689">
              <w:rPr>
                <w:bCs/>
                <w:color w:val="000000"/>
                <w:sz w:val="18"/>
                <w:szCs w:val="18"/>
              </w:rPr>
              <w:t>3340583,5600</w:t>
            </w:r>
          </w:p>
        </w:tc>
      </w:tr>
      <w:tr w:rsidR="00415689" w:rsidRPr="00415689" w:rsidTr="00415689">
        <w:trPr>
          <w:trHeight w:val="300"/>
        </w:trPr>
        <w:tc>
          <w:tcPr>
            <w:tcW w:w="2833" w:type="dxa"/>
            <w:tcBorders>
              <w:top w:val="nil"/>
              <w:left w:val="single" w:sz="4" w:space="0" w:color="auto"/>
              <w:bottom w:val="single" w:sz="4" w:space="0" w:color="auto"/>
              <w:right w:val="single" w:sz="4" w:space="0" w:color="auto"/>
            </w:tcBorders>
            <w:noWrap/>
            <w:vAlign w:val="center"/>
            <w:hideMark/>
          </w:tcPr>
          <w:p w:rsidR="00415689" w:rsidRPr="00415689" w:rsidRDefault="00415689" w:rsidP="00415689">
            <w:pPr>
              <w:ind w:left="0" w:firstLine="567"/>
              <w:rPr>
                <w:color w:val="000000"/>
                <w:sz w:val="18"/>
                <w:szCs w:val="18"/>
              </w:rPr>
            </w:pPr>
            <w:r w:rsidRPr="00415689">
              <w:rPr>
                <w:color w:val="000000"/>
                <w:sz w:val="18"/>
                <w:szCs w:val="18"/>
              </w:rPr>
              <w:t>237</w:t>
            </w:r>
          </w:p>
        </w:tc>
        <w:tc>
          <w:tcPr>
            <w:tcW w:w="4397" w:type="dxa"/>
            <w:tcBorders>
              <w:top w:val="nil"/>
              <w:left w:val="nil"/>
              <w:bottom w:val="single" w:sz="4" w:space="0" w:color="auto"/>
              <w:right w:val="single" w:sz="4" w:space="0" w:color="auto"/>
            </w:tcBorders>
            <w:noWrap/>
            <w:hideMark/>
          </w:tcPr>
          <w:p w:rsidR="00415689" w:rsidRPr="00415689" w:rsidRDefault="00415689" w:rsidP="00415689">
            <w:pPr>
              <w:ind w:left="0" w:firstLine="567"/>
              <w:rPr>
                <w:bCs/>
                <w:color w:val="000000"/>
                <w:sz w:val="18"/>
                <w:szCs w:val="18"/>
              </w:rPr>
            </w:pPr>
            <w:r w:rsidRPr="00415689">
              <w:rPr>
                <w:bCs/>
                <w:color w:val="000000"/>
                <w:sz w:val="18"/>
                <w:szCs w:val="18"/>
              </w:rPr>
              <w:t>401336,3800</w:t>
            </w:r>
          </w:p>
        </w:tc>
        <w:tc>
          <w:tcPr>
            <w:tcW w:w="3084" w:type="dxa"/>
            <w:tcBorders>
              <w:top w:val="nil"/>
              <w:left w:val="nil"/>
              <w:bottom w:val="single" w:sz="4" w:space="0" w:color="auto"/>
              <w:right w:val="single" w:sz="4" w:space="0" w:color="auto"/>
            </w:tcBorders>
            <w:noWrap/>
            <w:hideMark/>
          </w:tcPr>
          <w:p w:rsidR="00415689" w:rsidRPr="00415689" w:rsidRDefault="00415689" w:rsidP="00415689">
            <w:pPr>
              <w:ind w:left="0" w:firstLine="567"/>
              <w:rPr>
                <w:bCs/>
                <w:color w:val="000000"/>
                <w:sz w:val="18"/>
                <w:szCs w:val="18"/>
              </w:rPr>
            </w:pPr>
            <w:r w:rsidRPr="00415689">
              <w:rPr>
                <w:bCs/>
                <w:color w:val="000000"/>
                <w:sz w:val="18"/>
                <w:szCs w:val="18"/>
              </w:rPr>
              <w:t>3340582,8700</w:t>
            </w:r>
          </w:p>
        </w:tc>
      </w:tr>
      <w:tr w:rsidR="00415689" w:rsidRPr="00415689" w:rsidTr="00415689">
        <w:trPr>
          <w:trHeight w:val="300"/>
        </w:trPr>
        <w:tc>
          <w:tcPr>
            <w:tcW w:w="2833" w:type="dxa"/>
            <w:tcBorders>
              <w:top w:val="nil"/>
              <w:left w:val="single" w:sz="4" w:space="0" w:color="auto"/>
              <w:bottom w:val="single" w:sz="4" w:space="0" w:color="auto"/>
              <w:right w:val="single" w:sz="4" w:space="0" w:color="auto"/>
            </w:tcBorders>
            <w:noWrap/>
            <w:vAlign w:val="center"/>
            <w:hideMark/>
          </w:tcPr>
          <w:p w:rsidR="00415689" w:rsidRPr="00415689" w:rsidRDefault="00415689" w:rsidP="00415689">
            <w:pPr>
              <w:ind w:left="0" w:firstLine="567"/>
              <w:rPr>
                <w:color w:val="000000"/>
                <w:sz w:val="18"/>
                <w:szCs w:val="18"/>
              </w:rPr>
            </w:pPr>
            <w:r w:rsidRPr="00415689">
              <w:rPr>
                <w:color w:val="000000"/>
                <w:sz w:val="18"/>
                <w:szCs w:val="18"/>
              </w:rPr>
              <w:t>238</w:t>
            </w:r>
          </w:p>
        </w:tc>
        <w:tc>
          <w:tcPr>
            <w:tcW w:w="4397" w:type="dxa"/>
            <w:tcBorders>
              <w:top w:val="nil"/>
              <w:left w:val="nil"/>
              <w:bottom w:val="single" w:sz="4" w:space="0" w:color="auto"/>
              <w:right w:val="single" w:sz="4" w:space="0" w:color="auto"/>
            </w:tcBorders>
            <w:noWrap/>
            <w:hideMark/>
          </w:tcPr>
          <w:p w:rsidR="00415689" w:rsidRPr="00415689" w:rsidRDefault="00415689" w:rsidP="00415689">
            <w:pPr>
              <w:ind w:left="0" w:firstLine="567"/>
              <w:rPr>
                <w:bCs/>
                <w:color w:val="000000"/>
                <w:sz w:val="18"/>
                <w:szCs w:val="18"/>
              </w:rPr>
            </w:pPr>
            <w:r w:rsidRPr="00415689">
              <w:rPr>
                <w:bCs/>
                <w:color w:val="000000"/>
                <w:sz w:val="18"/>
                <w:szCs w:val="18"/>
              </w:rPr>
              <w:t>401226,9900</w:t>
            </w:r>
          </w:p>
        </w:tc>
        <w:tc>
          <w:tcPr>
            <w:tcW w:w="3084" w:type="dxa"/>
            <w:tcBorders>
              <w:top w:val="nil"/>
              <w:left w:val="nil"/>
              <w:bottom w:val="single" w:sz="4" w:space="0" w:color="auto"/>
              <w:right w:val="single" w:sz="4" w:space="0" w:color="auto"/>
            </w:tcBorders>
            <w:noWrap/>
            <w:hideMark/>
          </w:tcPr>
          <w:p w:rsidR="00415689" w:rsidRPr="00415689" w:rsidRDefault="00415689" w:rsidP="00415689">
            <w:pPr>
              <w:ind w:left="0" w:firstLine="567"/>
              <w:rPr>
                <w:bCs/>
                <w:color w:val="000000"/>
                <w:sz w:val="18"/>
                <w:szCs w:val="18"/>
              </w:rPr>
            </w:pPr>
            <w:r w:rsidRPr="00415689">
              <w:rPr>
                <w:bCs/>
                <w:color w:val="000000"/>
                <w:sz w:val="18"/>
                <w:szCs w:val="18"/>
              </w:rPr>
              <w:t>3340429,9700</w:t>
            </w:r>
          </w:p>
        </w:tc>
      </w:tr>
      <w:tr w:rsidR="00415689" w:rsidRPr="00415689" w:rsidTr="00415689">
        <w:trPr>
          <w:trHeight w:val="300"/>
        </w:trPr>
        <w:tc>
          <w:tcPr>
            <w:tcW w:w="2833" w:type="dxa"/>
            <w:tcBorders>
              <w:top w:val="nil"/>
              <w:left w:val="single" w:sz="4" w:space="0" w:color="auto"/>
              <w:bottom w:val="single" w:sz="4" w:space="0" w:color="auto"/>
              <w:right w:val="single" w:sz="4" w:space="0" w:color="auto"/>
            </w:tcBorders>
            <w:noWrap/>
            <w:vAlign w:val="center"/>
            <w:hideMark/>
          </w:tcPr>
          <w:p w:rsidR="00415689" w:rsidRPr="00415689" w:rsidRDefault="00415689" w:rsidP="00415689">
            <w:pPr>
              <w:ind w:left="0" w:firstLine="567"/>
              <w:rPr>
                <w:color w:val="000000"/>
                <w:sz w:val="18"/>
                <w:szCs w:val="18"/>
              </w:rPr>
            </w:pPr>
            <w:r w:rsidRPr="00415689">
              <w:rPr>
                <w:color w:val="000000"/>
                <w:sz w:val="18"/>
                <w:szCs w:val="18"/>
              </w:rPr>
              <w:t>239</w:t>
            </w:r>
          </w:p>
        </w:tc>
        <w:tc>
          <w:tcPr>
            <w:tcW w:w="4397" w:type="dxa"/>
            <w:tcBorders>
              <w:top w:val="nil"/>
              <w:left w:val="nil"/>
              <w:bottom w:val="single" w:sz="4" w:space="0" w:color="auto"/>
              <w:right w:val="single" w:sz="4" w:space="0" w:color="auto"/>
            </w:tcBorders>
            <w:noWrap/>
            <w:hideMark/>
          </w:tcPr>
          <w:p w:rsidR="00415689" w:rsidRPr="00415689" w:rsidRDefault="00415689" w:rsidP="00415689">
            <w:pPr>
              <w:ind w:left="0" w:firstLine="567"/>
              <w:rPr>
                <w:bCs/>
                <w:color w:val="000000"/>
                <w:sz w:val="18"/>
                <w:szCs w:val="18"/>
              </w:rPr>
            </w:pPr>
            <w:r w:rsidRPr="00415689">
              <w:rPr>
                <w:bCs/>
                <w:color w:val="000000"/>
                <w:sz w:val="18"/>
                <w:szCs w:val="18"/>
              </w:rPr>
              <w:t>401227,6900</w:t>
            </w:r>
          </w:p>
        </w:tc>
        <w:tc>
          <w:tcPr>
            <w:tcW w:w="3084" w:type="dxa"/>
            <w:tcBorders>
              <w:top w:val="nil"/>
              <w:left w:val="nil"/>
              <w:bottom w:val="single" w:sz="4" w:space="0" w:color="auto"/>
              <w:right w:val="single" w:sz="4" w:space="0" w:color="auto"/>
            </w:tcBorders>
            <w:noWrap/>
            <w:hideMark/>
          </w:tcPr>
          <w:p w:rsidR="00415689" w:rsidRPr="00415689" w:rsidRDefault="00415689" w:rsidP="00415689">
            <w:pPr>
              <w:ind w:left="0" w:firstLine="567"/>
              <w:rPr>
                <w:bCs/>
                <w:color w:val="000000"/>
                <w:sz w:val="18"/>
                <w:szCs w:val="18"/>
              </w:rPr>
            </w:pPr>
            <w:r w:rsidRPr="00415689">
              <w:rPr>
                <w:bCs/>
                <w:color w:val="000000"/>
                <w:sz w:val="18"/>
                <w:szCs w:val="18"/>
              </w:rPr>
              <w:t>3340425,7800</w:t>
            </w:r>
          </w:p>
        </w:tc>
      </w:tr>
      <w:tr w:rsidR="00415689" w:rsidRPr="00415689" w:rsidTr="00415689">
        <w:trPr>
          <w:trHeight w:val="300"/>
        </w:trPr>
        <w:tc>
          <w:tcPr>
            <w:tcW w:w="2833" w:type="dxa"/>
            <w:tcBorders>
              <w:top w:val="nil"/>
              <w:left w:val="single" w:sz="4" w:space="0" w:color="auto"/>
              <w:bottom w:val="single" w:sz="4" w:space="0" w:color="auto"/>
              <w:right w:val="single" w:sz="4" w:space="0" w:color="auto"/>
            </w:tcBorders>
            <w:noWrap/>
            <w:vAlign w:val="center"/>
            <w:hideMark/>
          </w:tcPr>
          <w:p w:rsidR="00415689" w:rsidRPr="00415689" w:rsidRDefault="00415689" w:rsidP="00415689">
            <w:pPr>
              <w:ind w:left="0" w:firstLine="567"/>
              <w:rPr>
                <w:color w:val="000000"/>
                <w:sz w:val="18"/>
                <w:szCs w:val="18"/>
              </w:rPr>
            </w:pPr>
            <w:r w:rsidRPr="00415689">
              <w:rPr>
                <w:color w:val="000000"/>
                <w:sz w:val="18"/>
                <w:szCs w:val="18"/>
              </w:rPr>
              <w:t>240</w:t>
            </w:r>
          </w:p>
        </w:tc>
        <w:tc>
          <w:tcPr>
            <w:tcW w:w="4397" w:type="dxa"/>
            <w:tcBorders>
              <w:top w:val="nil"/>
              <w:left w:val="nil"/>
              <w:bottom w:val="single" w:sz="4" w:space="0" w:color="auto"/>
              <w:right w:val="single" w:sz="4" w:space="0" w:color="auto"/>
            </w:tcBorders>
            <w:noWrap/>
            <w:hideMark/>
          </w:tcPr>
          <w:p w:rsidR="00415689" w:rsidRPr="00415689" w:rsidRDefault="00415689" w:rsidP="00415689">
            <w:pPr>
              <w:ind w:left="0" w:firstLine="567"/>
              <w:rPr>
                <w:bCs/>
                <w:color w:val="000000"/>
                <w:sz w:val="18"/>
                <w:szCs w:val="18"/>
              </w:rPr>
            </w:pPr>
            <w:r w:rsidRPr="00415689">
              <w:rPr>
                <w:bCs/>
                <w:color w:val="000000"/>
                <w:sz w:val="18"/>
                <w:szCs w:val="18"/>
              </w:rPr>
              <w:t>401373,2600</w:t>
            </w:r>
          </w:p>
        </w:tc>
        <w:tc>
          <w:tcPr>
            <w:tcW w:w="3084" w:type="dxa"/>
            <w:tcBorders>
              <w:top w:val="nil"/>
              <w:left w:val="nil"/>
              <w:bottom w:val="single" w:sz="4" w:space="0" w:color="auto"/>
              <w:right w:val="single" w:sz="4" w:space="0" w:color="auto"/>
            </w:tcBorders>
            <w:noWrap/>
            <w:hideMark/>
          </w:tcPr>
          <w:p w:rsidR="00415689" w:rsidRPr="00415689" w:rsidRDefault="00415689" w:rsidP="00415689">
            <w:pPr>
              <w:ind w:left="0" w:firstLine="567"/>
              <w:rPr>
                <w:bCs/>
                <w:color w:val="000000"/>
                <w:sz w:val="18"/>
                <w:szCs w:val="18"/>
              </w:rPr>
            </w:pPr>
            <w:r w:rsidRPr="00415689">
              <w:rPr>
                <w:bCs/>
                <w:color w:val="000000"/>
                <w:sz w:val="18"/>
                <w:szCs w:val="18"/>
              </w:rPr>
              <w:t>3340321,6500</w:t>
            </w:r>
          </w:p>
        </w:tc>
      </w:tr>
      <w:tr w:rsidR="00415689" w:rsidRPr="00415689" w:rsidTr="00415689">
        <w:trPr>
          <w:trHeight w:val="300"/>
        </w:trPr>
        <w:tc>
          <w:tcPr>
            <w:tcW w:w="2833" w:type="dxa"/>
            <w:tcBorders>
              <w:top w:val="nil"/>
              <w:left w:val="single" w:sz="4" w:space="0" w:color="auto"/>
              <w:bottom w:val="single" w:sz="4" w:space="0" w:color="auto"/>
              <w:right w:val="single" w:sz="4" w:space="0" w:color="auto"/>
            </w:tcBorders>
            <w:noWrap/>
            <w:vAlign w:val="center"/>
            <w:hideMark/>
          </w:tcPr>
          <w:p w:rsidR="00415689" w:rsidRPr="00415689" w:rsidRDefault="00415689" w:rsidP="00415689">
            <w:pPr>
              <w:ind w:left="0" w:firstLine="567"/>
              <w:rPr>
                <w:color w:val="000000"/>
                <w:sz w:val="18"/>
                <w:szCs w:val="18"/>
              </w:rPr>
            </w:pPr>
            <w:r w:rsidRPr="00415689">
              <w:rPr>
                <w:color w:val="000000"/>
                <w:sz w:val="18"/>
                <w:szCs w:val="18"/>
              </w:rPr>
              <w:t>241</w:t>
            </w:r>
          </w:p>
        </w:tc>
        <w:tc>
          <w:tcPr>
            <w:tcW w:w="4397" w:type="dxa"/>
            <w:tcBorders>
              <w:top w:val="nil"/>
              <w:left w:val="nil"/>
              <w:bottom w:val="single" w:sz="4" w:space="0" w:color="auto"/>
              <w:right w:val="single" w:sz="4" w:space="0" w:color="auto"/>
            </w:tcBorders>
            <w:noWrap/>
            <w:hideMark/>
          </w:tcPr>
          <w:p w:rsidR="00415689" w:rsidRPr="00415689" w:rsidRDefault="00415689" w:rsidP="00415689">
            <w:pPr>
              <w:ind w:left="0" w:firstLine="567"/>
              <w:rPr>
                <w:bCs/>
                <w:color w:val="000000"/>
                <w:sz w:val="18"/>
                <w:szCs w:val="18"/>
              </w:rPr>
            </w:pPr>
            <w:r w:rsidRPr="00415689">
              <w:rPr>
                <w:bCs/>
                <w:color w:val="000000"/>
                <w:sz w:val="18"/>
                <w:szCs w:val="18"/>
              </w:rPr>
              <w:t>401377,4500</w:t>
            </w:r>
          </w:p>
        </w:tc>
        <w:tc>
          <w:tcPr>
            <w:tcW w:w="3084" w:type="dxa"/>
            <w:tcBorders>
              <w:top w:val="nil"/>
              <w:left w:val="nil"/>
              <w:bottom w:val="single" w:sz="4" w:space="0" w:color="auto"/>
              <w:right w:val="single" w:sz="4" w:space="0" w:color="auto"/>
            </w:tcBorders>
            <w:noWrap/>
            <w:hideMark/>
          </w:tcPr>
          <w:p w:rsidR="00415689" w:rsidRPr="00415689" w:rsidRDefault="00415689" w:rsidP="00415689">
            <w:pPr>
              <w:ind w:left="0" w:firstLine="567"/>
              <w:rPr>
                <w:bCs/>
                <w:color w:val="000000"/>
                <w:sz w:val="18"/>
                <w:szCs w:val="18"/>
              </w:rPr>
            </w:pPr>
            <w:r w:rsidRPr="00415689">
              <w:rPr>
                <w:bCs/>
                <w:color w:val="000000"/>
                <w:sz w:val="18"/>
                <w:szCs w:val="18"/>
              </w:rPr>
              <w:t>3340322,3400</w:t>
            </w:r>
          </w:p>
        </w:tc>
      </w:tr>
      <w:tr w:rsidR="00415689" w:rsidRPr="00415689" w:rsidTr="00415689">
        <w:trPr>
          <w:trHeight w:val="300"/>
        </w:trPr>
        <w:tc>
          <w:tcPr>
            <w:tcW w:w="2833" w:type="dxa"/>
            <w:tcBorders>
              <w:top w:val="nil"/>
              <w:left w:val="single" w:sz="4" w:space="0" w:color="auto"/>
              <w:bottom w:val="single" w:sz="4" w:space="0" w:color="auto"/>
              <w:right w:val="single" w:sz="4" w:space="0" w:color="auto"/>
            </w:tcBorders>
            <w:noWrap/>
            <w:vAlign w:val="center"/>
            <w:hideMark/>
          </w:tcPr>
          <w:p w:rsidR="00415689" w:rsidRPr="00415689" w:rsidRDefault="00415689" w:rsidP="00415689">
            <w:pPr>
              <w:ind w:left="0" w:firstLine="567"/>
              <w:rPr>
                <w:color w:val="000000"/>
                <w:sz w:val="18"/>
                <w:szCs w:val="18"/>
              </w:rPr>
            </w:pPr>
            <w:r w:rsidRPr="00415689">
              <w:rPr>
                <w:color w:val="000000"/>
                <w:sz w:val="18"/>
                <w:szCs w:val="18"/>
              </w:rPr>
              <w:t>242</w:t>
            </w:r>
          </w:p>
        </w:tc>
        <w:tc>
          <w:tcPr>
            <w:tcW w:w="4397" w:type="dxa"/>
            <w:tcBorders>
              <w:top w:val="nil"/>
              <w:left w:val="nil"/>
              <w:bottom w:val="single" w:sz="4" w:space="0" w:color="auto"/>
              <w:right w:val="single" w:sz="4" w:space="0" w:color="auto"/>
            </w:tcBorders>
            <w:noWrap/>
            <w:hideMark/>
          </w:tcPr>
          <w:p w:rsidR="00415689" w:rsidRPr="00415689" w:rsidRDefault="00415689" w:rsidP="00415689">
            <w:pPr>
              <w:ind w:left="0" w:firstLine="567"/>
              <w:rPr>
                <w:bCs/>
                <w:color w:val="000000"/>
                <w:sz w:val="18"/>
                <w:szCs w:val="18"/>
              </w:rPr>
            </w:pPr>
            <w:r w:rsidRPr="00415689">
              <w:rPr>
                <w:bCs/>
                <w:color w:val="000000"/>
                <w:sz w:val="18"/>
                <w:szCs w:val="18"/>
              </w:rPr>
              <w:t>401486,8300</w:t>
            </w:r>
          </w:p>
        </w:tc>
        <w:tc>
          <w:tcPr>
            <w:tcW w:w="3084" w:type="dxa"/>
            <w:tcBorders>
              <w:top w:val="nil"/>
              <w:left w:val="nil"/>
              <w:bottom w:val="single" w:sz="4" w:space="0" w:color="auto"/>
              <w:right w:val="single" w:sz="4" w:space="0" w:color="auto"/>
            </w:tcBorders>
            <w:noWrap/>
            <w:hideMark/>
          </w:tcPr>
          <w:p w:rsidR="00415689" w:rsidRPr="00415689" w:rsidRDefault="00415689" w:rsidP="00415689">
            <w:pPr>
              <w:ind w:left="0" w:firstLine="567"/>
              <w:rPr>
                <w:bCs/>
                <w:color w:val="000000"/>
                <w:sz w:val="18"/>
                <w:szCs w:val="18"/>
              </w:rPr>
            </w:pPr>
            <w:r w:rsidRPr="00415689">
              <w:rPr>
                <w:bCs/>
                <w:color w:val="000000"/>
                <w:sz w:val="18"/>
                <w:szCs w:val="18"/>
              </w:rPr>
              <w:t>3340475,2500</w:t>
            </w:r>
          </w:p>
        </w:tc>
      </w:tr>
      <w:tr w:rsidR="00415689" w:rsidRPr="00415689" w:rsidTr="00415689">
        <w:trPr>
          <w:trHeight w:val="300"/>
        </w:trPr>
        <w:tc>
          <w:tcPr>
            <w:tcW w:w="2833" w:type="dxa"/>
            <w:tcBorders>
              <w:top w:val="nil"/>
              <w:left w:val="single" w:sz="4" w:space="0" w:color="auto"/>
              <w:bottom w:val="single" w:sz="4" w:space="0" w:color="auto"/>
              <w:right w:val="single" w:sz="4" w:space="0" w:color="auto"/>
            </w:tcBorders>
            <w:noWrap/>
            <w:vAlign w:val="center"/>
            <w:hideMark/>
          </w:tcPr>
          <w:p w:rsidR="00415689" w:rsidRPr="00415689" w:rsidRDefault="00415689" w:rsidP="00415689">
            <w:pPr>
              <w:ind w:left="0" w:firstLine="567"/>
              <w:rPr>
                <w:color w:val="000000"/>
                <w:sz w:val="18"/>
                <w:szCs w:val="18"/>
              </w:rPr>
            </w:pPr>
            <w:r w:rsidRPr="00415689">
              <w:rPr>
                <w:color w:val="000000"/>
                <w:sz w:val="18"/>
                <w:szCs w:val="18"/>
              </w:rPr>
              <w:lastRenderedPageBreak/>
              <w:t>243</w:t>
            </w:r>
          </w:p>
        </w:tc>
        <w:tc>
          <w:tcPr>
            <w:tcW w:w="4397" w:type="dxa"/>
            <w:tcBorders>
              <w:top w:val="nil"/>
              <w:left w:val="nil"/>
              <w:bottom w:val="single" w:sz="4" w:space="0" w:color="auto"/>
              <w:right w:val="single" w:sz="4" w:space="0" w:color="auto"/>
            </w:tcBorders>
            <w:noWrap/>
            <w:hideMark/>
          </w:tcPr>
          <w:p w:rsidR="00415689" w:rsidRPr="00415689" w:rsidRDefault="00415689" w:rsidP="00415689">
            <w:pPr>
              <w:ind w:left="0" w:firstLine="567"/>
              <w:rPr>
                <w:bCs/>
                <w:color w:val="000000"/>
                <w:sz w:val="18"/>
                <w:szCs w:val="18"/>
              </w:rPr>
            </w:pPr>
            <w:r w:rsidRPr="00415689">
              <w:rPr>
                <w:bCs/>
                <w:color w:val="000000"/>
                <w:sz w:val="18"/>
                <w:szCs w:val="18"/>
              </w:rPr>
              <w:t>401486,1300</w:t>
            </w:r>
          </w:p>
        </w:tc>
        <w:tc>
          <w:tcPr>
            <w:tcW w:w="3084" w:type="dxa"/>
            <w:tcBorders>
              <w:top w:val="nil"/>
              <w:left w:val="nil"/>
              <w:bottom w:val="single" w:sz="4" w:space="0" w:color="auto"/>
              <w:right w:val="single" w:sz="4" w:space="0" w:color="auto"/>
            </w:tcBorders>
            <w:noWrap/>
            <w:hideMark/>
          </w:tcPr>
          <w:p w:rsidR="00415689" w:rsidRPr="00415689" w:rsidRDefault="00415689" w:rsidP="00415689">
            <w:pPr>
              <w:ind w:left="0" w:firstLine="567"/>
              <w:rPr>
                <w:bCs/>
                <w:color w:val="000000"/>
                <w:sz w:val="18"/>
                <w:szCs w:val="18"/>
              </w:rPr>
            </w:pPr>
            <w:r w:rsidRPr="00415689">
              <w:rPr>
                <w:bCs/>
                <w:color w:val="000000"/>
                <w:sz w:val="18"/>
                <w:szCs w:val="18"/>
              </w:rPr>
              <w:t>3340479,4300</w:t>
            </w:r>
          </w:p>
        </w:tc>
      </w:tr>
    </w:tbl>
    <w:p w:rsidR="00415689" w:rsidRPr="00415689" w:rsidRDefault="00415689" w:rsidP="00415689">
      <w:pPr>
        <w:spacing w:before="120" w:after="120"/>
        <w:ind w:left="0" w:firstLine="709"/>
        <w:rPr>
          <w:rFonts w:eastAsia="Calibri"/>
          <w:b/>
          <w:bCs/>
          <w:lang w:eastAsia="en-US"/>
        </w:rPr>
      </w:pPr>
    </w:p>
    <w:p w:rsidR="00415689" w:rsidRPr="00415689" w:rsidRDefault="00415689" w:rsidP="00415689">
      <w:pPr>
        <w:spacing w:before="240" w:after="120"/>
        <w:ind w:left="709" w:firstLine="0"/>
        <w:rPr>
          <w:b/>
        </w:rPr>
      </w:pPr>
      <w:r w:rsidRPr="00415689">
        <w:rPr>
          <w:b/>
        </w:rPr>
        <w:t>1.3. Типовые поперечные профили</w:t>
      </w:r>
    </w:p>
    <w:p w:rsidR="00EE0E3F" w:rsidRDefault="00EE0E3F" w:rsidP="00415689">
      <w:pPr>
        <w:tabs>
          <w:tab w:val="left" w:pos="426"/>
          <w:tab w:val="left" w:pos="3976"/>
        </w:tabs>
        <w:ind w:left="0" w:right="-142" w:firstLine="567"/>
        <w:rPr>
          <w:i/>
          <w:sz w:val="18"/>
          <w:szCs w:val="18"/>
        </w:rPr>
      </w:pPr>
    </w:p>
    <w:p w:rsidR="00EE0E3F" w:rsidRDefault="00EE0E3F" w:rsidP="00415689">
      <w:pPr>
        <w:tabs>
          <w:tab w:val="left" w:pos="426"/>
          <w:tab w:val="left" w:pos="3976"/>
        </w:tabs>
        <w:ind w:left="0" w:right="-142" w:firstLine="567"/>
        <w:rPr>
          <w:i/>
          <w:sz w:val="18"/>
          <w:szCs w:val="18"/>
        </w:rPr>
      </w:pPr>
    </w:p>
    <w:p w:rsidR="00EE0E3F" w:rsidRDefault="00EE0E3F" w:rsidP="00415689">
      <w:pPr>
        <w:tabs>
          <w:tab w:val="left" w:pos="426"/>
          <w:tab w:val="left" w:pos="3976"/>
        </w:tabs>
        <w:ind w:left="0" w:right="-142" w:firstLine="567"/>
        <w:rPr>
          <w:i/>
          <w:sz w:val="18"/>
          <w:szCs w:val="18"/>
        </w:rPr>
      </w:pPr>
    </w:p>
    <w:p w:rsidR="0013519B" w:rsidRDefault="00415689" w:rsidP="00415689">
      <w:pPr>
        <w:tabs>
          <w:tab w:val="left" w:pos="426"/>
          <w:tab w:val="left" w:pos="3976"/>
        </w:tabs>
        <w:ind w:left="0" w:right="-142" w:firstLine="567"/>
        <w:rPr>
          <w:i/>
          <w:sz w:val="18"/>
          <w:szCs w:val="18"/>
        </w:rPr>
      </w:pPr>
      <w:r w:rsidRPr="00415689">
        <w:rPr>
          <w:rFonts w:ascii="Calibri" w:eastAsia="Calibri" w:hAnsi="Calibri"/>
          <w:b/>
          <w:noProof/>
          <w:sz w:val="22"/>
          <w:szCs w:val="22"/>
        </w:rPr>
        <w:drawing>
          <wp:inline distT="0" distB="0" distL="0" distR="0" wp14:anchorId="112E4906" wp14:editId="37B4337C">
            <wp:extent cx="3901440" cy="3771900"/>
            <wp:effectExtent l="0" t="0" r="3810" b="0"/>
            <wp:docPr id="9" name="Рисунок 9" descr="Профиль_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Профиль_15"/>
                    <pic:cNvPicPr>
                      <a:picLocks noChangeAspect="1" noChangeArrowheads="1"/>
                    </pic:cNvPicPr>
                  </pic:nvPicPr>
                  <pic:blipFill>
                    <a:blip r:embed="rId11" cstate="print">
                      <a:extLst>
                        <a:ext uri="{28A0092B-C50C-407E-A947-70E740481C1C}">
                          <a14:useLocalDpi xmlns:a14="http://schemas.microsoft.com/office/drawing/2010/main" val="0"/>
                        </a:ext>
                      </a:extLst>
                    </a:blip>
                    <a:srcRect l="25441" t="12889" r="23383" b="17256"/>
                    <a:stretch>
                      <a:fillRect/>
                    </a:stretch>
                  </pic:blipFill>
                  <pic:spPr bwMode="auto">
                    <a:xfrm>
                      <a:off x="0" y="0"/>
                      <a:ext cx="3901440" cy="3771900"/>
                    </a:xfrm>
                    <a:prstGeom prst="rect">
                      <a:avLst/>
                    </a:prstGeom>
                    <a:noFill/>
                    <a:ln>
                      <a:noFill/>
                    </a:ln>
                  </pic:spPr>
                </pic:pic>
              </a:graphicData>
            </a:graphic>
          </wp:inline>
        </w:drawing>
      </w:r>
    </w:p>
    <w:p w:rsidR="00EE0E3F" w:rsidRDefault="00EE0E3F" w:rsidP="00415689">
      <w:pPr>
        <w:tabs>
          <w:tab w:val="left" w:pos="426"/>
          <w:tab w:val="left" w:pos="3976"/>
        </w:tabs>
        <w:ind w:left="0" w:right="-142" w:firstLine="567"/>
        <w:rPr>
          <w:i/>
          <w:sz w:val="18"/>
          <w:szCs w:val="18"/>
        </w:rPr>
      </w:pPr>
    </w:p>
    <w:p w:rsidR="00EE0E3F" w:rsidRDefault="00EE0E3F" w:rsidP="00415689">
      <w:pPr>
        <w:tabs>
          <w:tab w:val="left" w:pos="426"/>
          <w:tab w:val="left" w:pos="3976"/>
        </w:tabs>
        <w:ind w:left="0" w:right="-142" w:firstLine="567"/>
        <w:rPr>
          <w:i/>
          <w:sz w:val="18"/>
          <w:szCs w:val="18"/>
        </w:rPr>
      </w:pPr>
    </w:p>
    <w:p w:rsidR="00EE0E3F" w:rsidRDefault="00EE0E3F" w:rsidP="00415689">
      <w:pPr>
        <w:tabs>
          <w:tab w:val="left" w:pos="426"/>
          <w:tab w:val="left" w:pos="3976"/>
        </w:tabs>
        <w:ind w:left="0" w:right="-142" w:firstLine="567"/>
        <w:rPr>
          <w:i/>
          <w:sz w:val="18"/>
          <w:szCs w:val="18"/>
        </w:rPr>
      </w:pPr>
    </w:p>
    <w:p w:rsidR="00EE0E3F" w:rsidRDefault="00EE0E3F" w:rsidP="00415689">
      <w:pPr>
        <w:tabs>
          <w:tab w:val="left" w:pos="426"/>
          <w:tab w:val="left" w:pos="3976"/>
        </w:tabs>
        <w:ind w:left="0" w:right="-142" w:firstLine="567"/>
        <w:rPr>
          <w:i/>
          <w:sz w:val="18"/>
          <w:szCs w:val="18"/>
        </w:rPr>
      </w:pPr>
    </w:p>
    <w:p w:rsidR="00EE0E3F" w:rsidRPr="00EE0E3F" w:rsidRDefault="00EE0E3F" w:rsidP="00415689">
      <w:pPr>
        <w:tabs>
          <w:tab w:val="left" w:pos="426"/>
          <w:tab w:val="left" w:pos="3976"/>
        </w:tabs>
        <w:ind w:left="0" w:right="-142" w:firstLine="567"/>
        <w:rPr>
          <w:i/>
          <w:sz w:val="20"/>
          <w:szCs w:val="20"/>
        </w:rPr>
      </w:pPr>
    </w:p>
    <w:p w:rsidR="00EE0E3F" w:rsidRPr="00EE0E3F" w:rsidRDefault="00EE0E3F" w:rsidP="00EE0E3F">
      <w:pPr>
        <w:shd w:val="clear" w:color="auto" w:fill="FFFFFF"/>
        <w:ind w:left="0" w:right="192" w:firstLine="0"/>
        <w:jc w:val="center"/>
        <w:rPr>
          <w:b/>
          <w:bCs/>
          <w:iCs/>
          <w:color w:val="000000"/>
          <w:spacing w:val="2"/>
          <w:sz w:val="20"/>
          <w:szCs w:val="20"/>
        </w:rPr>
      </w:pPr>
      <w:r w:rsidRPr="00EE0E3F">
        <w:rPr>
          <w:rFonts w:eastAsia="Calibri"/>
          <w:noProof/>
          <w:sz w:val="20"/>
          <w:szCs w:val="20"/>
        </w:rPr>
        <w:drawing>
          <wp:anchor distT="0" distB="0" distL="114300" distR="114300" simplePos="0" relativeHeight="251668480" behindDoc="1" locked="0" layoutInCell="1" allowOverlap="1" wp14:anchorId="4A679D9D" wp14:editId="04167112">
            <wp:simplePos x="0" y="0"/>
            <wp:positionH relativeFrom="column">
              <wp:posOffset>-23495</wp:posOffset>
            </wp:positionH>
            <wp:positionV relativeFrom="paragraph">
              <wp:posOffset>-53975</wp:posOffset>
            </wp:positionV>
            <wp:extent cx="734060" cy="760095"/>
            <wp:effectExtent l="0" t="0" r="0" b="0"/>
            <wp:wrapTight wrapText="bothSides">
              <wp:wrapPolygon edited="0">
                <wp:start x="0" y="0"/>
                <wp:lineTo x="0" y="21113"/>
                <wp:lineTo x="21301" y="21113"/>
                <wp:lineTo x="21301" y="0"/>
                <wp:lineTo x="0" y="0"/>
              </wp:wrapPolygon>
            </wp:wrapTight>
            <wp:docPr id="1" name="Рисунок 6" descr="Previ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descr="Preview"/>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734060" cy="760095"/>
                    </a:xfrm>
                    <a:prstGeom prst="rect">
                      <a:avLst/>
                    </a:prstGeom>
                    <a:noFill/>
                    <a:ln>
                      <a:noFill/>
                    </a:ln>
                  </pic:spPr>
                </pic:pic>
              </a:graphicData>
            </a:graphic>
            <wp14:sizeRelH relativeFrom="page">
              <wp14:pctWidth>0</wp14:pctWidth>
            </wp14:sizeRelH>
            <wp14:sizeRelV relativeFrom="page">
              <wp14:pctHeight>0</wp14:pctHeight>
            </wp14:sizeRelV>
          </wp:anchor>
        </w:drawing>
      </w:r>
      <w:r w:rsidRPr="00EE0E3F">
        <w:rPr>
          <w:b/>
          <w:bCs/>
          <w:iCs/>
          <w:color w:val="000000"/>
          <w:spacing w:val="2"/>
          <w:sz w:val="20"/>
          <w:szCs w:val="20"/>
        </w:rPr>
        <w:t>Общество с ограниченной ответственностью</w:t>
      </w:r>
    </w:p>
    <w:p w:rsidR="00EE0E3F" w:rsidRPr="00EE0E3F" w:rsidRDefault="00EE0E3F" w:rsidP="00EE0E3F">
      <w:pPr>
        <w:shd w:val="clear" w:color="auto" w:fill="FFFFFF"/>
        <w:ind w:left="-31" w:right="142" w:firstLine="0"/>
        <w:jc w:val="center"/>
        <w:rPr>
          <w:b/>
          <w:bCs/>
          <w:iCs/>
          <w:color w:val="000000"/>
          <w:spacing w:val="2"/>
          <w:sz w:val="20"/>
          <w:szCs w:val="20"/>
        </w:rPr>
      </w:pPr>
      <w:r w:rsidRPr="00EE0E3F">
        <w:rPr>
          <w:b/>
          <w:bCs/>
          <w:iCs/>
          <w:color w:val="000000"/>
          <w:spacing w:val="2"/>
          <w:sz w:val="20"/>
          <w:szCs w:val="20"/>
        </w:rPr>
        <w:t>«Проектно-планировочная мастерская «Мастер-План»</w:t>
      </w:r>
    </w:p>
    <w:p w:rsidR="00EE0E3F" w:rsidRPr="00EE0E3F" w:rsidRDefault="00EE0E3F" w:rsidP="00EE0E3F">
      <w:pPr>
        <w:tabs>
          <w:tab w:val="left" w:pos="7619"/>
        </w:tabs>
        <w:ind w:left="851" w:firstLine="0"/>
        <w:jc w:val="center"/>
        <w:rPr>
          <w:b/>
          <w:sz w:val="20"/>
          <w:szCs w:val="20"/>
        </w:rPr>
      </w:pPr>
    </w:p>
    <w:tbl>
      <w:tblPr>
        <w:tblW w:w="0" w:type="auto"/>
        <w:tblInd w:w="-318" w:type="dxa"/>
        <w:tblLook w:val="04A0" w:firstRow="1" w:lastRow="0" w:firstColumn="1" w:lastColumn="0" w:noHBand="0" w:noVBand="1"/>
      </w:tblPr>
      <w:tblGrid>
        <w:gridCol w:w="8608"/>
      </w:tblGrid>
      <w:tr w:rsidR="00EE0E3F" w:rsidRPr="00EE0E3F" w:rsidTr="00EE0E3F">
        <w:tc>
          <w:tcPr>
            <w:tcW w:w="10207" w:type="dxa"/>
          </w:tcPr>
          <w:p w:rsidR="00EE0E3F" w:rsidRPr="00EE0E3F" w:rsidRDefault="00EE0E3F" w:rsidP="00EE0E3F">
            <w:pPr>
              <w:ind w:left="90" w:firstLine="0"/>
              <w:jc w:val="center"/>
              <w:rPr>
                <w:sz w:val="20"/>
                <w:szCs w:val="20"/>
              </w:rPr>
            </w:pPr>
            <w:r w:rsidRPr="00EE0E3F">
              <w:rPr>
                <w:sz w:val="20"/>
                <w:szCs w:val="20"/>
              </w:rPr>
              <w:t>Регистрационный номер в реестре</w:t>
            </w:r>
          </w:p>
          <w:p w:rsidR="00EE0E3F" w:rsidRPr="00EE0E3F" w:rsidRDefault="00EE0E3F" w:rsidP="00EE0E3F">
            <w:pPr>
              <w:ind w:left="90" w:firstLine="0"/>
              <w:jc w:val="center"/>
              <w:rPr>
                <w:sz w:val="20"/>
                <w:szCs w:val="20"/>
              </w:rPr>
            </w:pPr>
            <w:r w:rsidRPr="00EE0E3F">
              <w:rPr>
                <w:sz w:val="20"/>
                <w:szCs w:val="20"/>
              </w:rPr>
              <w:t>0049-2009-1073808024850-П-52 от 11.12.2009 г.</w:t>
            </w:r>
          </w:p>
          <w:p w:rsidR="00EE0E3F" w:rsidRPr="00EE0E3F" w:rsidRDefault="00EE0E3F" w:rsidP="00EE0E3F">
            <w:pPr>
              <w:ind w:left="90" w:firstLine="0"/>
              <w:jc w:val="center"/>
              <w:rPr>
                <w:sz w:val="20"/>
                <w:szCs w:val="20"/>
              </w:rPr>
            </w:pPr>
            <w:r w:rsidRPr="00EE0E3F">
              <w:rPr>
                <w:sz w:val="20"/>
                <w:szCs w:val="20"/>
              </w:rPr>
              <w:t xml:space="preserve">Ассоциации саморегулируемой организации </w:t>
            </w:r>
          </w:p>
          <w:p w:rsidR="00EE0E3F" w:rsidRPr="00EE0E3F" w:rsidRDefault="00EE0E3F" w:rsidP="00EE0E3F">
            <w:pPr>
              <w:ind w:left="90" w:firstLine="0"/>
              <w:jc w:val="center"/>
              <w:rPr>
                <w:sz w:val="20"/>
                <w:szCs w:val="20"/>
              </w:rPr>
            </w:pPr>
            <w:r w:rsidRPr="00EE0E3F">
              <w:rPr>
                <w:sz w:val="20"/>
                <w:szCs w:val="20"/>
              </w:rPr>
              <w:t>«Байкальское общество архитекторов и инженеров»</w:t>
            </w:r>
          </w:p>
          <w:p w:rsidR="00EE0E3F" w:rsidRPr="00EE0E3F" w:rsidRDefault="00EE0E3F" w:rsidP="00EE0E3F">
            <w:pPr>
              <w:ind w:left="90" w:firstLine="0"/>
              <w:jc w:val="center"/>
              <w:rPr>
                <w:b/>
                <w:bCs/>
                <w:sz w:val="20"/>
                <w:szCs w:val="20"/>
              </w:rPr>
            </w:pPr>
          </w:p>
        </w:tc>
      </w:tr>
      <w:tr w:rsidR="00EE0E3F" w:rsidRPr="00EE0E3F" w:rsidTr="00EE0E3F">
        <w:tc>
          <w:tcPr>
            <w:tcW w:w="10207" w:type="dxa"/>
          </w:tcPr>
          <w:p w:rsidR="00EE0E3F" w:rsidRPr="00EE0E3F" w:rsidRDefault="00EE0E3F" w:rsidP="00EE0E3F">
            <w:pPr>
              <w:ind w:left="90" w:firstLine="0"/>
              <w:jc w:val="center"/>
              <w:rPr>
                <w:sz w:val="20"/>
                <w:szCs w:val="20"/>
                <w:highlight w:val="lightGray"/>
              </w:rPr>
            </w:pPr>
          </w:p>
          <w:p w:rsidR="00EE0E3F" w:rsidRPr="00EE0E3F" w:rsidRDefault="00EE0E3F" w:rsidP="00EE0E3F">
            <w:pPr>
              <w:ind w:left="0" w:firstLine="0"/>
              <w:jc w:val="center"/>
              <w:rPr>
                <w:sz w:val="20"/>
                <w:szCs w:val="20"/>
                <w:highlight w:val="lightGray"/>
              </w:rPr>
            </w:pPr>
            <w:r w:rsidRPr="00EE0E3F">
              <w:rPr>
                <w:sz w:val="20"/>
                <w:szCs w:val="20"/>
              </w:rPr>
              <w:t>Заказчик – Рогов Игорь Валерьевич</w:t>
            </w:r>
          </w:p>
        </w:tc>
      </w:tr>
    </w:tbl>
    <w:p w:rsidR="00EE0E3F" w:rsidRPr="00EE0E3F" w:rsidRDefault="00EE0E3F" w:rsidP="00EE0E3F">
      <w:pPr>
        <w:ind w:left="0" w:firstLine="0"/>
        <w:jc w:val="center"/>
        <w:rPr>
          <w:sz w:val="20"/>
          <w:szCs w:val="20"/>
          <w:highlight w:val="lightGray"/>
        </w:rPr>
      </w:pPr>
    </w:p>
    <w:p w:rsidR="00EE0E3F" w:rsidRPr="00EE0E3F" w:rsidRDefault="00EE0E3F" w:rsidP="00EE0E3F">
      <w:pPr>
        <w:ind w:left="0" w:firstLine="0"/>
        <w:jc w:val="center"/>
        <w:rPr>
          <w:sz w:val="20"/>
          <w:szCs w:val="20"/>
          <w:highlight w:val="lightGray"/>
        </w:rPr>
      </w:pPr>
    </w:p>
    <w:p w:rsidR="00EE0E3F" w:rsidRPr="00EE0E3F" w:rsidRDefault="00EE0E3F" w:rsidP="00EE0E3F">
      <w:pPr>
        <w:ind w:left="0" w:firstLine="0"/>
        <w:jc w:val="center"/>
        <w:rPr>
          <w:sz w:val="20"/>
          <w:szCs w:val="20"/>
          <w:highlight w:val="lightGray"/>
        </w:rPr>
      </w:pPr>
    </w:p>
    <w:p w:rsidR="00EE0E3F" w:rsidRPr="00EE0E3F" w:rsidRDefault="00EE0E3F" w:rsidP="00EE0E3F">
      <w:pPr>
        <w:ind w:left="0" w:firstLine="0"/>
        <w:jc w:val="center"/>
        <w:rPr>
          <w:sz w:val="20"/>
          <w:szCs w:val="20"/>
          <w:highlight w:val="lightGray"/>
        </w:rPr>
      </w:pPr>
    </w:p>
    <w:p w:rsidR="00EE0E3F" w:rsidRPr="00EE0E3F" w:rsidRDefault="00EE0E3F" w:rsidP="00EE0E3F">
      <w:pPr>
        <w:ind w:left="0" w:firstLine="0"/>
        <w:jc w:val="center"/>
        <w:rPr>
          <w:sz w:val="20"/>
          <w:szCs w:val="20"/>
          <w:highlight w:val="lightGray"/>
        </w:rPr>
      </w:pPr>
    </w:p>
    <w:p w:rsidR="00EE0E3F" w:rsidRPr="00EE0E3F" w:rsidRDefault="00EE0E3F" w:rsidP="00EE0E3F">
      <w:pPr>
        <w:ind w:left="90" w:firstLine="0"/>
        <w:jc w:val="center"/>
        <w:rPr>
          <w:sz w:val="20"/>
          <w:szCs w:val="20"/>
          <w:highlight w:val="lightGray"/>
        </w:rPr>
      </w:pPr>
    </w:p>
    <w:tbl>
      <w:tblPr>
        <w:tblW w:w="0" w:type="auto"/>
        <w:tblInd w:w="-318" w:type="dxa"/>
        <w:tblLook w:val="04A0" w:firstRow="1" w:lastRow="0" w:firstColumn="1" w:lastColumn="0" w:noHBand="0" w:noVBand="1"/>
      </w:tblPr>
      <w:tblGrid>
        <w:gridCol w:w="306"/>
        <w:gridCol w:w="9353"/>
        <w:gridCol w:w="231"/>
      </w:tblGrid>
      <w:tr w:rsidR="00EE0E3F" w:rsidRPr="00EE0E3F" w:rsidTr="00EE0E3F">
        <w:tc>
          <w:tcPr>
            <w:tcW w:w="10207" w:type="dxa"/>
            <w:gridSpan w:val="3"/>
          </w:tcPr>
          <w:p w:rsidR="00EE0E3F" w:rsidRPr="00EE0E3F" w:rsidRDefault="00EE0E3F" w:rsidP="00EE0E3F">
            <w:pPr>
              <w:tabs>
                <w:tab w:val="left" w:pos="14635"/>
              </w:tabs>
              <w:autoSpaceDE w:val="0"/>
              <w:autoSpaceDN w:val="0"/>
              <w:adjustRightInd w:val="0"/>
              <w:ind w:left="-108" w:right="175" w:firstLine="0"/>
              <w:jc w:val="center"/>
              <w:rPr>
                <w:b/>
                <w:sz w:val="20"/>
                <w:szCs w:val="20"/>
                <w:highlight w:val="lightGray"/>
              </w:rPr>
            </w:pPr>
            <w:r w:rsidRPr="00EE0E3F">
              <w:rPr>
                <w:b/>
                <w:sz w:val="20"/>
                <w:szCs w:val="20"/>
              </w:rPr>
              <w:t xml:space="preserve">ПРОЕКТ ПЛАНИРОВКИ ТЕРРИТОРИИ В </w:t>
            </w:r>
            <w:proofErr w:type="gramStart"/>
            <w:r w:rsidRPr="00EE0E3F">
              <w:rPr>
                <w:b/>
                <w:sz w:val="20"/>
                <w:szCs w:val="20"/>
              </w:rPr>
              <w:t>Д.</w:t>
            </w:r>
            <w:proofErr w:type="gramEnd"/>
            <w:r w:rsidRPr="00EE0E3F">
              <w:rPr>
                <w:b/>
                <w:sz w:val="20"/>
                <w:szCs w:val="20"/>
              </w:rPr>
              <w:t xml:space="preserve"> КУДА ХОМУТОВСКОГО МУНИЦИПАЛЬНОГО ОБРАЗОВАНИЯ ИРКУТСКОГО РАЙОНА</w:t>
            </w:r>
          </w:p>
        </w:tc>
      </w:tr>
      <w:tr w:rsidR="00EE0E3F" w:rsidRPr="00EE0E3F" w:rsidTr="00EE0E3F">
        <w:tblPrEx>
          <w:tblLook w:val="0000" w:firstRow="0" w:lastRow="0" w:firstColumn="0" w:lastColumn="0" w:noHBand="0" w:noVBand="0"/>
        </w:tblPrEx>
        <w:trPr>
          <w:gridBefore w:val="1"/>
          <w:gridAfter w:val="1"/>
          <w:wBefore w:w="318" w:type="dxa"/>
          <w:wAfter w:w="241" w:type="dxa"/>
          <w:trHeight w:val="1242"/>
        </w:trPr>
        <w:tc>
          <w:tcPr>
            <w:tcW w:w="9648" w:type="dxa"/>
            <w:vAlign w:val="center"/>
          </w:tcPr>
          <w:p w:rsidR="00EE0E3F" w:rsidRPr="00EE0E3F" w:rsidRDefault="00EE0E3F" w:rsidP="00EE0E3F">
            <w:pPr>
              <w:ind w:left="567" w:firstLine="0"/>
              <w:jc w:val="center"/>
              <w:rPr>
                <w:i/>
                <w:sz w:val="20"/>
                <w:szCs w:val="20"/>
                <w:highlight w:val="lightGray"/>
              </w:rPr>
            </w:pPr>
          </w:p>
          <w:p w:rsidR="00EE0E3F" w:rsidRPr="00EE0E3F" w:rsidRDefault="00EE0E3F" w:rsidP="00EE0E3F">
            <w:pPr>
              <w:ind w:left="567" w:firstLine="0"/>
              <w:jc w:val="center"/>
              <w:rPr>
                <w:bCs/>
                <w:i/>
                <w:caps/>
                <w:sz w:val="20"/>
                <w:szCs w:val="20"/>
                <w:highlight w:val="lightGray"/>
              </w:rPr>
            </w:pPr>
          </w:p>
          <w:p w:rsidR="00EE0E3F" w:rsidRPr="00EE0E3F" w:rsidRDefault="00EE0E3F" w:rsidP="00EE0E3F">
            <w:pPr>
              <w:ind w:left="567" w:firstLine="0"/>
              <w:jc w:val="center"/>
              <w:rPr>
                <w:bCs/>
                <w:i/>
                <w:caps/>
                <w:sz w:val="20"/>
                <w:szCs w:val="20"/>
                <w:highlight w:val="lightGray"/>
              </w:rPr>
            </w:pPr>
          </w:p>
          <w:p w:rsidR="00EE0E3F" w:rsidRPr="00EE0E3F" w:rsidRDefault="00EE0E3F" w:rsidP="00EE0E3F">
            <w:pPr>
              <w:ind w:left="567" w:firstLine="0"/>
              <w:jc w:val="center"/>
              <w:rPr>
                <w:bCs/>
                <w:i/>
                <w:caps/>
                <w:sz w:val="20"/>
                <w:szCs w:val="20"/>
              </w:rPr>
            </w:pPr>
            <w:r w:rsidRPr="00EE0E3F">
              <w:rPr>
                <w:bCs/>
                <w:i/>
                <w:caps/>
                <w:sz w:val="20"/>
                <w:szCs w:val="20"/>
              </w:rPr>
              <w:t xml:space="preserve">документациЯ </w:t>
            </w:r>
          </w:p>
          <w:p w:rsidR="00EE0E3F" w:rsidRPr="00EE0E3F" w:rsidRDefault="00EE0E3F" w:rsidP="00EE0E3F">
            <w:pPr>
              <w:ind w:left="567" w:firstLine="0"/>
              <w:jc w:val="center"/>
              <w:rPr>
                <w:bCs/>
                <w:i/>
                <w:caps/>
                <w:sz w:val="20"/>
                <w:szCs w:val="20"/>
              </w:rPr>
            </w:pPr>
            <w:r w:rsidRPr="00EE0E3F">
              <w:rPr>
                <w:bCs/>
                <w:i/>
                <w:caps/>
                <w:sz w:val="20"/>
                <w:szCs w:val="20"/>
              </w:rPr>
              <w:t>по планировке территории</w:t>
            </w:r>
          </w:p>
          <w:p w:rsidR="00EE0E3F" w:rsidRPr="00EE0E3F" w:rsidRDefault="00EE0E3F" w:rsidP="00EE0E3F">
            <w:pPr>
              <w:ind w:left="567" w:firstLine="0"/>
              <w:jc w:val="center"/>
              <w:rPr>
                <w:b/>
                <w:bCs/>
                <w:i/>
                <w:sz w:val="20"/>
                <w:szCs w:val="20"/>
                <w:highlight w:val="lightGray"/>
              </w:rPr>
            </w:pPr>
          </w:p>
        </w:tc>
      </w:tr>
    </w:tbl>
    <w:p w:rsidR="00EE0E3F" w:rsidRPr="00EE0E3F" w:rsidRDefault="00EE0E3F" w:rsidP="00EE0E3F">
      <w:pPr>
        <w:ind w:left="0" w:firstLine="0"/>
        <w:jc w:val="left"/>
        <w:rPr>
          <w:b/>
          <w:sz w:val="20"/>
          <w:szCs w:val="20"/>
          <w:highlight w:val="lightGray"/>
        </w:rPr>
      </w:pPr>
    </w:p>
    <w:p w:rsidR="00EE0E3F" w:rsidRPr="00EE0E3F" w:rsidRDefault="00EE0E3F" w:rsidP="00EE0E3F">
      <w:pPr>
        <w:ind w:left="0" w:firstLine="0"/>
        <w:jc w:val="center"/>
        <w:rPr>
          <w:b/>
          <w:sz w:val="20"/>
          <w:szCs w:val="20"/>
          <w:highlight w:val="lightGray"/>
        </w:rPr>
      </w:pPr>
    </w:p>
    <w:p w:rsidR="00EE0E3F" w:rsidRPr="00EE0E3F" w:rsidRDefault="00EE0E3F" w:rsidP="00EE0E3F">
      <w:pPr>
        <w:ind w:left="0" w:firstLine="0"/>
        <w:jc w:val="center"/>
        <w:rPr>
          <w:b/>
          <w:sz w:val="20"/>
          <w:szCs w:val="20"/>
        </w:rPr>
      </w:pPr>
      <w:r w:rsidRPr="00EE0E3F">
        <w:rPr>
          <w:b/>
          <w:sz w:val="20"/>
          <w:szCs w:val="20"/>
        </w:rPr>
        <w:t>Книга 2. Материалы по обоснованию проекта планировки территории</w:t>
      </w:r>
    </w:p>
    <w:p w:rsidR="00EE0E3F" w:rsidRPr="00EE0E3F" w:rsidRDefault="00EE0E3F" w:rsidP="00EE0E3F">
      <w:pPr>
        <w:ind w:left="0" w:firstLine="0"/>
        <w:jc w:val="center"/>
        <w:rPr>
          <w:b/>
          <w:sz w:val="20"/>
          <w:szCs w:val="20"/>
          <w:highlight w:val="lightGray"/>
        </w:rPr>
      </w:pPr>
    </w:p>
    <w:p w:rsidR="00EE0E3F" w:rsidRPr="00EE0E3F" w:rsidRDefault="00EE0E3F" w:rsidP="00EE0E3F">
      <w:pPr>
        <w:ind w:left="0" w:firstLine="0"/>
        <w:jc w:val="center"/>
        <w:rPr>
          <w:b/>
          <w:sz w:val="20"/>
          <w:szCs w:val="20"/>
          <w:highlight w:val="lightGray"/>
        </w:rPr>
      </w:pPr>
    </w:p>
    <w:p w:rsidR="00EE0E3F" w:rsidRPr="00EE0E3F" w:rsidRDefault="00EE0E3F" w:rsidP="00EE0E3F">
      <w:pPr>
        <w:ind w:left="0" w:firstLine="0"/>
        <w:jc w:val="center"/>
        <w:rPr>
          <w:b/>
          <w:sz w:val="20"/>
          <w:szCs w:val="20"/>
        </w:rPr>
      </w:pPr>
      <w:r w:rsidRPr="00EE0E3F">
        <w:rPr>
          <w:b/>
          <w:sz w:val="20"/>
          <w:szCs w:val="20"/>
        </w:rPr>
        <w:t>057-24-ПП-ОМ-Кн2</w:t>
      </w:r>
    </w:p>
    <w:p w:rsidR="00EE0E3F" w:rsidRDefault="00EE0E3F" w:rsidP="00EE0E3F">
      <w:pPr>
        <w:ind w:left="0" w:firstLine="0"/>
        <w:jc w:val="center"/>
        <w:rPr>
          <w:b/>
          <w:sz w:val="28"/>
          <w:szCs w:val="28"/>
          <w:highlight w:val="lightGray"/>
        </w:rPr>
      </w:pPr>
    </w:p>
    <w:p w:rsidR="00FB501F" w:rsidRPr="00EE0E3F" w:rsidRDefault="00FB501F" w:rsidP="00EE0E3F">
      <w:pPr>
        <w:ind w:left="0" w:firstLine="0"/>
        <w:jc w:val="center"/>
        <w:rPr>
          <w:b/>
          <w:sz w:val="28"/>
          <w:szCs w:val="28"/>
          <w:highlight w:val="lightGray"/>
        </w:rPr>
      </w:pPr>
    </w:p>
    <w:p w:rsidR="00FB501F" w:rsidRPr="00FB501F" w:rsidRDefault="00FB501F" w:rsidP="00FB501F">
      <w:pPr>
        <w:shd w:val="clear" w:color="auto" w:fill="FFFFFF"/>
        <w:ind w:left="0" w:right="192" w:firstLine="0"/>
        <w:jc w:val="center"/>
        <w:rPr>
          <w:b/>
          <w:sz w:val="20"/>
          <w:szCs w:val="20"/>
        </w:rPr>
      </w:pPr>
      <w:r w:rsidRPr="00FB501F">
        <w:rPr>
          <w:b/>
          <w:sz w:val="20"/>
          <w:szCs w:val="20"/>
        </w:rPr>
        <w:t>2024</w:t>
      </w:r>
    </w:p>
    <w:p w:rsidR="00FB501F" w:rsidRPr="00FB501F" w:rsidRDefault="00FB501F" w:rsidP="00FB501F">
      <w:pPr>
        <w:shd w:val="clear" w:color="auto" w:fill="FFFFFF"/>
        <w:ind w:left="0" w:right="192" w:firstLine="0"/>
        <w:jc w:val="center"/>
        <w:rPr>
          <w:b/>
          <w:bCs/>
          <w:iCs/>
          <w:color w:val="000000"/>
          <w:spacing w:val="2"/>
          <w:sz w:val="20"/>
          <w:szCs w:val="20"/>
        </w:rPr>
      </w:pPr>
      <w:r w:rsidRPr="00FB501F">
        <w:rPr>
          <w:rFonts w:ascii="Calibri" w:eastAsia="Calibri" w:hAnsi="Calibri"/>
          <w:noProof/>
          <w:sz w:val="20"/>
          <w:szCs w:val="20"/>
        </w:rPr>
        <w:drawing>
          <wp:anchor distT="0" distB="0" distL="114300" distR="114300" simplePos="0" relativeHeight="251670528" behindDoc="1" locked="0" layoutInCell="1" allowOverlap="1" wp14:anchorId="5BC45EDB" wp14:editId="1777EA47">
            <wp:simplePos x="0" y="0"/>
            <wp:positionH relativeFrom="column">
              <wp:posOffset>-23495</wp:posOffset>
            </wp:positionH>
            <wp:positionV relativeFrom="paragraph">
              <wp:posOffset>-53975</wp:posOffset>
            </wp:positionV>
            <wp:extent cx="734060" cy="760095"/>
            <wp:effectExtent l="0" t="0" r="0" b="0"/>
            <wp:wrapTight wrapText="bothSides">
              <wp:wrapPolygon edited="0">
                <wp:start x="0" y="0"/>
                <wp:lineTo x="0" y="21113"/>
                <wp:lineTo x="21301" y="21113"/>
                <wp:lineTo x="21301" y="0"/>
                <wp:lineTo x="0" y="0"/>
              </wp:wrapPolygon>
            </wp:wrapTight>
            <wp:docPr id="5" name="Рисунок 5" descr="Previ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descr="Preview"/>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734060" cy="760095"/>
                    </a:xfrm>
                    <a:prstGeom prst="rect">
                      <a:avLst/>
                    </a:prstGeom>
                    <a:noFill/>
                    <a:ln>
                      <a:noFill/>
                    </a:ln>
                  </pic:spPr>
                </pic:pic>
              </a:graphicData>
            </a:graphic>
            <wp14:sizeRelH relativeFrom="page">
              <wp14:pctWidth>0</wp14:pctWidth>
            </wp14:sizeRelH>
            <wp14:sizeRelV relativeFrom="page">
              <wp14:pctHeight>0</wp14:pctHeight>
            </wp14:sizeRelV>
          </wp:anchor>
        </w:drawing>
      </w:r>
      <w:r w:rsidRPr="00FB501F">
        <w:rPr>
          <w:b/>
          <w:bCs/>
          <w:iCs/>
          <w:color w:val="000000"/>
          <w:spacing w:val="2"/>
          <w:sz w:val="20"/>
          <w:szCs w:val="20"/>
        </w:rPr>
        <w:t>Общество с ограниченной ответственностью</w:t>
      </w:r>
    </w:p>
    <w:p w:rsidR="00FB501F" w:rsidRDefault="00FB501F" w:rsidP="00FB501F">
      <w:pPr>
        <w:shd w:val="clear" w:color="auto" w:fill="FFFFFF"/>
        <w:ind w:left="-31" w:right="192" w:firstLine="0"/>
        <w:jc w:val="center"/>
        <w:rPr>
          <w:b/>
          <w:bCs/>
          <w:iCs/>
          <w:color w:val="000000"/>
          <w:spacing w:val="2"/>
          <w:sz w:val="20"/>
          <w:szCs w:val="20"/>
        </w:rPr>
      </w:pPr>
      <w:r w:rsidRPr="00FB501F">
        <w:rPr>
          <w:b/>
          <w:bCs/>
          <w:iCs/>
          <w:color w:val="000000"/>
          <w:spacing w:val="2"/>
          <w:sz w:val="20"/>
          <w:szCs w:val="20"/>
        </w:rPr>
        <w:t>«Проектно-планировочная мастерская «Мастер-План»</w:t>
      </w:r>
    </w:p>
    <w:p w:rsidR="00FB501F" w:rsidRDefault="00FB501F" w:rsidP="00FB501F">
      <w:pPr>
        <w:shd w:val="clear" w:color="auto" w:fill="FFFFFF"/>
        <w:ind w:left="-31" w:right="192" w:firstLine="0"/>
        <w:jc w:val="center"/>
        <w:rPr>
          <w:b/>
          <w:bCs/>
          <w:iCs/>
          <w:color w:val="000000"/>
          <w:spacing w:val="2"/>
          <w:sz w:val="20"/>
          <w:szCs w:val="20"/>
        </w:rPr>
      </w:pPr>
    </w:p>
    <w:p w:rsidR="00FB501F" w:rsidRDefault="00FB501F" w:rsidP="00FB501F">
      <w:pPr>
        <w:shd w:val="clear" w:color="auto" w:fill="FFFFFF"/>
        <w:ind w:left="-31" w:right="192" w:firstLine="0"/>
        <w:jc w:val="center"/>
        <w:rPr>
          <w:b/>
          <w:bCs/>
          <w:iCs/>
          <w:color w:val="000000"/>
          <w:spacing w:val="2"/>
          <w:sz w:val="20"/>
          <w:szCs w:val="20"/>
        </w:rPr>
      </w:pPr>
    </w:p>
    <w:p w:rsidR="00FB501F" w:rsidRDefault="00FB501F" w:rsidP="00FB501F">
      <w:pPr>
        <w:shd w:val="clear" w:color="auto" w:fill="FFFFFF"/>
        <w:ind w:left="-31" w:right="192" w:firstLine="0"/>
        <w:jc w:val="center"/>
        <w:rPr>
          <w:b/>
          <w:bCs/>
          <w:iCs/>
          <w:color w:val="000000"/>
          <w:spacing w:val="2"/>
          <w:sz w:val="20"/>
          <w:szCs w:val="20"/>
        </w:rPr>
      </w:pPr>
    </w:p>
    <w:p w:rsidR="00FB501F" w:rsidRPr="00FB501F" w:rsidRDefault="00FB501F" w:rsidP="00FB501F">
      <w:pPr>
        <w:shd w:val="clear" w:color="auto" w:fill="FFFFFF"/>
        <w:ind w:left="-31" w:right="192" w:firstLine="0"/>
        <w:jc w:val="center"/>
        <w:rPr>
          <w:b/>
          <w:bCs/>
          <w:iCs/>
          <w:color w:val="000000"/>
          <w:spacing w:val="2"/>
          <w:sz w:val="20"/>
          <w:szCs w:val="20"/>
        </w:rPr>
      </w:pPr>
    </w:p>
    <w:tbl>
      <w:tblPr>
        <w:tblW w:w="0" w:type="auto"/>
        <w:tblInd w:w="-318" w:type="dxa"/>
        <w:tblLook w:val="04A0" w:firstRow="1" w:lastRow="0" w:firstColumn="1" w:lastColumn="0" w:noHBand="0" w:noVBand="1"/>
      </w:tblPr>
      <w:tblGrid>
        <w:gridCol w:w="9890"/>
      </w:tblGrid>
      <w:tr w:rsidR="00FB501F" w:rsidRPr="00FB501F" w:rsidTr="00FB501F">
        <w:tc>
          <w:tcPr>
            <w:tcW w:w="10207" w:type="dxa"/>
          </w:tcPr>
          <w:p w:rsidR="00FB501F" w:rsidRPr="00FB501F" w:rsidRDefault="00FB501F" w:rsidP="00FB501F">
            <w:pPr>
              <w:ind w:left="90" w:firstLine="0"/>
              <w:jc w:val="center"/>
            </w:pPr>
            <w:r w:rsidRPr="00FB501F">
              <w:t>Регистрационный номер в реестре</w:t>
            </w:r>
          </w:p>
          <w:p w:rsidR="00FB501F" w:rsidRPr="00FB501F" w:rsidRDefault="00FB501F" w:rsidP="00FB501F">
            <w:pPr>
              <w:ind w:left="90" w:firstLine="0"/>
              <w:jc w:val="center"/>
            </w:pPr>
            <w:r w:rsidRPr="00FB501F">
              <w:t>0049-2009-1073808024850-П-52 от 11.12.2009 г.</w:t>
            </w:r>
          </w:p>
          <w:p w:rsidR="00FB501F" w:rsidRPr="00FB501F" w:rsidRDefault="00FB501F" w:rsidP="00FB501F">
            <w:pPr>
              <w:ind w:left="90" w:firstLine="0"/>
              <w:jc w:val="center"/>
            </w:pPr>
            <w:r w:rsidRPr="00FB501F">
              <w:t xml:space="preserve">Ассоциации саморегулируемой организации </w:t>
            </w:r>
          </w:p>
          <w:p w:rsidR="00FB501F" w:rsidRPr="00FB501F" w:rsidRDefault="00FB501F" w:rsidP="00FB501F">
            <w:pPr>
              <w:ind w:left="90" w:firstLine="0"/>
              <w:jc w:val="center"/>
            </w:pPr>
            <w:r w:rsidRPr="00FB501F">
              <w:t>«Байкальское общество архитекторов и инженеров»</w:t>
            </w:r>
          </w:p>
          <w:p w:rsidR="00FB501F" w:rsidRPr="00FB501F" w:rsidRDefault="00FB501F" w:rsidP="00FB501F">
            <w:pPr>
              <w:ind w:left="90" w:firstLine="0"/>
              <w:jc w:val="center"/>
              <w:rPr>
                <w:b/>
                <w:bCs/>
                <w:sz w:val="36"/>
                <w:szCs w:val="36"/>
              </w:rPr>
            </w:pPr>
          </w:p>
        </w:tc>
      </w:tr>
      <w:tr w:rsidR="00FB501F" w:rsidRPr="00FB501F" w:rsidTr="00FB501F">
        <w:tc>
          <w:tcPr>
            <w:tcW w:w="10207" w:type="dxa"/>
          </w:tcPr>
          <w:p w:rsidR="00FB501F" w:rsidRPr="00FB501F" w:rsidRDefault="00FB501F" w:rsidP="00FB501F">
            <w:pPr>
              <w:ind w:left="90" w:firstLine="0"/>
              <w:jc w:val="left"/>
              <w:rPr>
                <w:sz w:val="28"/>
                <w:szCs w:val="28"/>
                <w:highlight w:val="lightGray"/>
              </w:rPr>
            </w:pPr>
          </w:p>
          <w:p w:rsidR="00FB501F" w:rsidRPr="00FB501F" w:rsidRDefault="00FB501F" w:rsidP="00FB501F">
            <w:pPr>
              <w:ind w:left="90" w:firstLine="0"/>
              <w:jc w:val="center"/>
              <w:rPr>
                <w:sz w:val="28"/>
                <w:szCs w:val="28"/>
                <w:highlight w:val="lightGray"/>
              </w:rPr>
            </w:pPr>
            <w:r w:rsidRPr="00FB501F">
              <w:rPr>
                <w:sz w:val="28"/>
                <w:szCs w:val="28"/>
              </w:rPr>
              <w:t>Заказчик – Рогов Игорь Валерьевич</w:t>
            </w:r>
          </w:p>
        </w:tc>
      </w:tr>
    </w:tbl>
    <w:p w:rsidR="00FB501F" w:rsidRPr="00FB501F" w:rsidRDefault="00FB501F" w:rsidP="00FB501F">
      <w:pPr>
        <w:ind w:left="0" w:firstLine="0"/>
        <w:jc w:val="left"/>
        <w:rPr>
          <w:sz w:val="28"/>
          <w:szCs w:val="28"/>
          <w:highlight w:val="lightGray"/>
        </w:rPr>
      </w:pPr>
    </w:p>
    <w:p w:rsidR="00FB501F" w:rsidRPr="00FB501F" w:rsidRDefault="00FB501F" w:rsidP="00FB501F">
      <w:pPr>
        <w:ind w:left="0" w:firstLine="0"/>
        <w:jc w:val="left"/>
        <w:rPr>
          <w:sz w:val="28"/>
          <w:szCs w:val="28"/>
          <w:highlight w:val="lightGray"/>
        </w:rPr>
      </w:pPr>
    </w:p>
    <w:tbl>
      <w:tblPr>
        <w:tblW w:w="0" w:type="auto"/>
        <w:tblInd w:w="-318" w:type="dxa"/>
        <w:tblLook w:val="04A0" w:firstRow="1" w:lastRow="0" w:firstColumn="1" w:lastColumn="0" w:noHBand="0" w:noVBand="1"/>
      </w:tblPr>
      <w:tblGrid>
        <w:gridCol w:w="306"/>
        <w:gridCol w:w="9353"/>
        <w:gridCol w:w="231"/>
      </w:tblGrid>
      <w:tr w:rsidR="00FB501F" w:rsidRPr="00FB501F" w:rsidTr="00FB501F">
        <w:tc>
          <w:tcPr>
            <w:tcW w:w="10207" w:type="dxa"/>
            <w:gridSpan w:val="3"/>
          </w:tcPr>
          <w:p w:rsidR="00FB501F" w:rsidRPr="00FB501F" w:rsidRDefault="00FB501F" w:rsidP="00FB501F">
            <w:pPr>
              <w:tabs>
                <w:tab w:val="left" w:pos="14635"/>
              </w:tabs>
              <w:autoSpaceDE w:val="0"/>
              <w:autoSpaceDN w:val="0"/>
              <w:adjustRightInd w:val="0"/>
              <w:ind w:left="0" w:firstLine="0"/>
              <w:jc w:val="center"/>
              <w:rPr>
                <w:b/>
                <w:sz w:val="20"/>
                <w:szCs w:val="20"/>
                <w:highlight w:val="lightGray"/>
              </w:rPr>
            </w:pPr>
            <w:r w:rsidRPr="00FB501F">
              <w:rPr>
                <w:b/>
                <w:sz w:val="20"/>
                <w:szCs w:val="20"/>
              </w:rPr>
              <w:t xml:space="preserve">ПРОЕКТ ПЛАНИРОВКИ ТЕРРИТОРИИ В </w:t>
            </w:r>
            <w:proofErr w:type="gramStart"/>
            <w:r w:rsidRPr="00FB501F">
              <w:rPr>
                <w:b/>
                <w:sz w:val="20"/>
                <w:szCs w:val="20"/>
              </w:rPr>
              <w:t>Д.</w:t>
            </w:r>
            <w:proofErr w:type="gramEnd"/>
            <w:r w:rsidRPr="00FB501F">
              <w:rPr>
                <w:b/>
                <w:sz w:val="20"/>
                <w:szCs w:val="20"/>
              </w:rPr>
              <w:t xml:space="preserve"> КУДА ХОМУТОВСКОГО МУНИЦИПАЛЬНОГО ОБРАЗОВАНИЯ ИРКУТСКОГО РАЙОНА</w:t>
            </w:r>
          </w:p>
        </w:tc>
      </w:tr>
      <w:tr w:rsidR="00FB501F" w:rsidRPr="00FB501F" w:rsidTr="00FB501F">
        <w:tblPrEx>
          <w:tblLook w:val="0000" w:firstRow="0" w:lastRow="0" w:firstColumn="0" w:lastColumn="0" w:noHBand="0" w:noVBand="0"/>
        </w:tblPrEx>
        <w:trPr>
          <w:gridBefore w:val="1"/>
          <w:gridAfter w:val="1"/>
          <w:wBefore w:w="318" w:type="dxa"/>
          <w:wAfter w:w="241" w:type="dxa"/>
          <w:trHeight w:val="1242"/>
        </w:trPr>
        <w:tc>
          <w:tcPr>
            <w:tcW w:w="9648" w:type="dxa"/>
            <w:vAlign w:val="center"/>
          </w:tcPr>
          <w:p w:rsidR="00FB501F" w:rsidRPr="00FB501F" w:rsidRDefault="00FB501F" w:rsidP="00FB501F">
            <w:pPr>
              <w:ind w:left="567" w:firstLine="0"/>
              <w:jc w:val="center"/>
              <w:rPr>
                <w:bCs/>
                <w:i/>
                <w:sz w:val="20"/>
                <w:szCs w:val="20"/>
                <w:highlight w:val="lightGray"/>
              </w:rPr>
            </w:pPr>
          </w:p>
          <w:p w:rsidR="00FB501F" w:rsidRPr="00FB501F" w:rsidRDefault="00FB501F" w:rsidP="00FB501F">
            <w:pPr>
              <w:ind w:left="567" w:firstLine="0"/>
              <w:jc w:val="center"/>
              <w:rPr>
                <w:bCs/>
                <w:i/>
                <w:sz w:val="20"/>
                <w:szCs w:val="20"/>
                <w:highlight w:val="lightGray"/>
              </w:rPr>
            </w:pPr>
          </w:p>
          <w:p w:rsidR="00FB501F" w:rsidRPr="00FB501F" w:rsidRDefault="00FB501F" w:rsidP="00FB501F">
            <w:pPr>
              <w:ind w:left="567" w:firstLine="0"/>
              <w:jc w:val="center"/>
              <w:rPr>
                <w:bCs/>
                <w:i/>
                <w:caps/>
                <w:sz w:val="20"/>
                <w:szCs w:val="20"/>
              </w:rPr>
            </w:pPr>
            <w:r w:rsidRPr="00FB501F">
              <w:rPr>
                <w:bCs/>
                <w:i/>
                <w:caps/>
                <w:sz w:val="20"/>
                <w:szCs w:val="20"/>
              </w:rPr>
              <w:t xml:space="preserve">документациЯ </w:t>
            </w:r>
          </w:p>
          <w:p w:rsidR="00FB501F" w:rsidRPr="00FB501F" w:rsidRDefault="00FB501F" w:rsidP="00FB501F">
            <w:pPr>
              <w:ind w:left="567" w:firstLine="0"/>
              <w:jc w:val="center"/>
              <w:rPr>
                <w:bCs/>
                <w:i/>
                <w:caps/>
                <w:sz w:val="20"/>
                <w:szCs w:val="20"/>
              </w:rPr>
            </w:pPr>
            <w:r w:rsidRPr="00FB501F">
              <w:rPr>
                <w:bCs/>
                <w:i/>
                <w:caps/>
                <w:sz w:val="20"/>
                <w:szCs w:val="20"/>
              </w:rPr>
              <w:t>по планировке территории</w:t>
            </w:r>
          </w:p>
          <w:p w:rsidR="00FB501F" w:rsidRPr="00FB501F" w:rsidRDefault="00FB501F" w:rsidP="00FB501F">
            <w:pPr>
              <w:ind w:left="567" w:firstLine="0"/>
              <w:jc w:val="center"/>
              <w:rPr>
                <w:b/>
                <w:bCs/>
                <w:i/>
                <w:sz w:val="20"/>
                <w:szCs w:val="20"/>
                <w:highlight w:val="lightGray"/>
              </w:rPr>
            </w:pPr>
          </w:p>
        </w:tc>
      </w:tr>
    </w:tbl>
    <w:p w:rsidR="00FB501F" w:rsidRPr="00FB501F" w:rsidRDefault="00FB501F" w:rsidP="00FB501F">
      <w:pPr>
        <w:ind w:left="0" w:firstLine="0"/>
        <w:jc w:val="left"/>
        <w:rPr>
          <w:sz w:val="20"/>
          <w:szCs w:val="20"/>
          <w:highlight w:val="lightGray"/>
        </w:rPr>
      </w:pPr>
    </w:p>
    <w:p w:rsidR="00FB501F" w:rsidRPr="00FB501F" w:rsidRDefault="00FB501F" w:rsidP="00FB501F">
      <w:pPr>
        <w:ind w:left="0" w:firstLine="0"/>
        <w:jc w:val="center"/>
        <w:rPr>
          <w:b/>
          <w:sz w:val="20"/>
          <w:szCs w:val="20"/>
        </w:rPr>
      </w:pPr>
      <w:r w:rsidRPr="00FB501F">
        <w:rPr>
          <w:b/>
          <w:sz w:val="20"/>
          <w:szCs w:val="20"/>
        </w:rPr>
        <w:t>Книга 2. Материалы по обоснованию проекта планировки территории</w:t>
      </w:r>
    </w:p>
    <w:p w:rsidR="00FB501F" w:rsidRPr="00FB501F" w:rsidRDefault="00FB501F" w:rsidP="00FB501F">
      <w:pPr>
        <w:ind w:left="0" w:firstLine="0"/>
        <w:jc w:val="center"/>
        <w:rPr>
          <w:b/>
          <w:sz w:val="20"/>
          <w:szCs w:val="20"/>
          <w:highlight w:val="lightGray"/>
        </w:rPr>
      </w:pPr>
    </w:p>
    <w:p w:rsidR="00FB501F" w:rsidRPr="00FB501F" w:rsidRDefault="00FB501F" w:rsidP="00FB501F">
      <w:pPr>
        <w:ind w:left="0" w:firstLine="0"/>
        <w:jc w:val="center"/>
        <w:rPr>
          <w:b/>
          <w:sz w:val="20"/>
          <w:szCs w:val="20"/>
          <w:highlight w:val="lightGray"/>
        </w:rPr>
      </w:pPr>
    </w:p>
    <w:p w:rsidR="00FB501F" w:rsidRPr="00FB501F" w:rsidRDefault="00FB501F" w:rsidP="00FB501F">
      <w:pPr>
        <w:ind w:left="0" w:firstLine="0"/>
        <w:jc w:val="center"/>
        <w:rPr>
          <w:b/>
          <w:sz w:val="20"/>
          <w:szCs w:val="20"/>
        </w:rPr>
      </w:pPr>
      <w:r w:rsidRPr="00FB501F">
        <w:rPr>
          <w:b/>
          <w:sz w:val="20"/>
          <w:szCs w:val="20"/>
        </w:rPr>
        <w:t>057-24-ПП-ОМ-Кн2</w:t>
      </w:r>
    </w:p>
    <w:p w:rsidR="00FB501F" w:rsidRPr="00FB501F" w:rsidRDefault="00FB501F" w:rsidP="00FB501F">
      <w:pPr>
        <w:ind w:left="0" w:firstLine="0"/>
        <w:jc w:val="center"/>
        <w:rPr>
          <w:b/>
          <w:sz w:val="20"/>
          <w:szCs w:val="20"/>
          <w:highlight w:val="lightGray"/>
        </w:rPr>
      </w:pPr>
    </w:p>
    <w:p w:rsidR="00FB501F" w:rsidRPr="00FB501F" w:rsidRDefault="00FB501F" w:rsidP="00FB501F">
      <w:pPr>
        <w:ind w:left="0" w:firstLine="0"/>
        <w:jc w:val="center"/>
        <w:rPr>
          <w:b/>
          <w:sz w:val="20"/>
          <w:szCs w:val="20"/>
          <w:highlight w:val="lightGray"/>
        </w:rPr>
      </w:pPr>
    </w:p>
    <w:p w:rsidR="00FB501F" w:rsidRPr="00FB501F" w:rsidRDefault="00FB501F" w:rsidP="00FB501F">
      <w:pPr>
        <w:ind w:left="0" w:firstLine="0"/>
        <w:jc w:val="center"/>
        <w:rPr>
          <w:b/>
          <w:sz w:val="20"/>
          <w:szCs w:val="20"/>
          <w:highlight w:val="lightGray"/>
        </w:rPr>
      </w:pPr>
    </w:p>
    <w:tbl>
      <w:tblPr>
        <w:tblW w:w="10025" w:type="dxa"/>
        <w:tblLook w:val="04A0" w:firstRow="1" w:lastRow="0" w:firstColumn="1" w:lastColumn="0" w:noHBand="0" w:noVBand="1"/>
      </w:tblPr>
      <w:tblGrid>
        <w:gridCol w:w="5012"/>
        <w:gridCol w:w="5013"/>
      </w:tblGrid>
      <w:tr w:rsidR="00FB501F" w:rsidRPr="00FB501F" w:rsidTr="00FB501F">
        <w:tc>
          <w:tcPr>
            <w:tcW w:w="5012" w:type="dxa"/>
            <w:shd w:val="clear" w:color="auto" w:fill="auto"/>
          </w:tcPr>
          <w:p w:rsidR="00FB501F" w:rsidRPr="00FB501F" w:rsidRDefault="00FB501F" w:rsidP="00FB501F">
            <w:pPr>
              <w:ind w:left="0" w:firstLine="426"/>
              <w:jc w:val="left"/>
              <w:rPr>
                <w:sz w:val="20"/>
                <w:szCs w:val="20"/>
              </w:rPr>
            </w:pPr>
            <w:r w:rsidRPr="00FB501F">
              <w:rPr>
                <w:sz w:val="20"/>
                <w:szCs w:val="20"/>
              </w:rPr>
              <w:t>Генеральный директор</w:t>
            </w:r>
          </w:p>
          <w:p w:rsidR="00FB501F" w:rsidRPr="00FB501F" w:rsidRDefault="00FB501F" w:rsidP="00FB501F">
            <w:pPr>
              <w:ind w:left="0" w:firstLine="426"/>
              <w:jc w:val="left"/>
              <w:rPr>
                <w:b/>
                <w:sz w:val="20"/>
                <w:szCs w:val="20"/>
              </w:rPr>
            </w:pPr>
          </w:p>
        </w:tc>
        <w:tc>
          <w:tcPr>
            <w:tcW w:w="5013" w:type="dxa"/>
            <w:shd w:val="clear" w:color="auto" w:fill="auto"/>
          </w:tcPr>
          <w:p w:rsidR="00FB501F" w:rsidRPr="00FB501F" w:rsidRDefault="00FB501F" w:rsidP="00FB501F">
            <w:pPr>
              <w:ind w:left="0" w:right="1162" w:firstLine="0"/>
              <w:jc w:val="right"/>
              <w:rPr>
                <w:b/>
                <w:sz w:val="20"/>
                <w:szCs w:val="20"/>
              </w:rPr>
            </w:pPr>
            <w:r w:rsidRPr="00FB501F">
              <w:rPr>
                <w:sz w:val="20"/>
                <w:szCs w:val="20"/>
              </w:rPr>
              <w:t>Протасова М.В.</w:t>
            </w:r>
          </w:p>
        </w:tc>
      </w:tr>
      <w:tr w:rsidR="00FB501F" w:rsidRPr="00FB501F" w:rsidTr="00FB501F">
        <w:tc>
          <w:tcPr>
            <w:tcW w:w="5012" w:type="dxa"/>
            <w:shd w:val="clear" w:color="auto" w:fill="auto"/>
          </w:tcPr>
          <w:p w:rsidR="00FB501F" w:rsidRPr="00FB501F" w:rsidRDefault="00FB501F" w:rsidP="00FB501F">
            <w:pPr>
              <w:ind w:left="0" w:firstLine="426"/>
              <w:jc w:val="left"/>
              <w:rPr>
                <w:b/>
                <w:sz w:val="20"/>
                <w:szCs w:val="20"/>
              </w:rPr>
            </w:pPr>
            <w:r w:rsidRPr="00FB501F">
              <w:rPr>
                <w:sz w:val="20"/>
                <w:szCs w:val="20"/>
              </w:rPr>
              <w:t>Управляющий проектом</w:t>
            </w:r>
          </w:p>
        </w:tc>
        <w:tc>
          <w:tcPr>
            <w:tcW w:w="5013" w:type="dxa"/>
            <w:shd w:val="clear" w:color="auto" w:fill="auto"/>
          </w:tcPr>
          <w:p w:rsidR="00FB501F" w:rsidRPr="00FB501F" w:rsidRDefault="00FB501F" w:rsidP="00FB501F">
            <w:pPr>
              <w:ind w:left="0" w:right="1162" w:firstLine="0"/>
              <w:jc w:val="right"/>
              <w:rPr>
                <w:b/>
                <w:sz w:val="20"/>
                <w:szCs w:val="20"/>
              </w:rPr>
            </w:pPr>
            <w:proofErr w:type="spellStart"/>
            <w:r w:rsidRPr="00FB501F">
              <w:rPr>
                <w:sz w:val="20"/>
                <w:szCs w:val="20"/>
              </w:rPr>
              <w:t>Собенникова</w:t>
            </w:r>
            <w:proofErr w:type="spellEnd"/>
            <w:r w:rsidRPr="00FB501F">
              <w:rPr>
                <w:sz w:val="20"/>
                <w:szCs w:val="20"/>
              </w:rPr>
              <w:t xml:space="preserve"> О.А.</w:t>
            </w:r>
          </w:p>
        </w:tc>
      </w:tr>
    </w:tbl>
    <w:p w:rsidR="00FB501F" w:rsidRPr="00FB501F" w:rsidRDefault="00FB501F" w:rsidP="00FB501F">
      <w:pPr>
        <w:ind w:left="0" w:firstLine="0"/>
        <w:jc w:val="center"/>
        <w:outlineLvl w:val="0"/>
        <w:rPr>
          <w:b/>
          <w:sz w:val="28"/>
          <w:szCs w:val="28"/>
        </w:rPr>
      </w:pPr>
      <w:r w:rsidRPr="00FB501F">
        <w:rPr>
          <w:b/>
          <w:sz w:val="28"/>
          <w:szCs w:val="28"/>
        </w:rPr>
        <w:t>Содержание</w:t>
      </w:r>
    </w:p>
    <w:p w:rsidR="00FB501F" w:rsidRPr="00FB501F" w:rsidRDefault="00FB501F" w:rsidP="00FB501F">
      <w:pPr>
        <w:ind w:left="0" w:firstLine="0"/>
        <w:jc w:val="center"/>
        <w:rPr>
          <w:b/>
        </w:rPr>
      </w:pPr>
    </w:p>
    <w:tbl>
      <w:tblPr>
        <w:tblOverlap w:val="never"/>
        <w:tblW w:w="10668" w:type="dxa"/>
        <w:jc w:val="center"/>
        <w:tblBorders>
          <w:top w:val="single" w:sz="2" w:space="0" w:color="7F7F7F"/>
          <w:left w:val="single" w:sz="2" w:space="0" w:color="7F7F7F"/>
          <w:bottom w:val="single" w:sz="2" w:space="0" w:color="7F7F7F"/>
          <w:right w:val="single" w:sz="2" w:space="0" w:color="7F7F7F"/>
          <w:insideH w:val="single" w:sz="2" w:space="0" w:color="7F7F7F"/>
          <w:insideV w:val="single" w:sz="2" w:space="0" w:color="7F7F7F"/>
        </w:tblBorders>
        <w:tblLayout w:type="fixed"/>
        <w:tblCellMar>
          <w:left w:w="57" w:type="dxa"/>
          <w:right w:w="57" w:type="dxa"/>
        </w:tblCellMar>
        <w:tblLook w:val="0000" w:firstRow="0" w:lastRow="0" w:firstColumn="0" w:lastColumn="0" w:noHBand="0" w:noVBand="0"/>
      </w:tblPr>
      <w:tblGrid>
        <w:gridCol w:w="2694"/>
        <w:gridCol w:w="5777"/>
        <w:gridCol w:w="2197"/>
      </w:tblGrid>
      <w:tr w:rsidR="00FB501F" w:rsidRPr="00FB501F" w:rsidTr="00FB501F">
        <w:trPr>
          <w:trHeight w:hRule="exact" w:val="907"/>
          <w:jc w:val="center"/>
        </w:trPr>
        <w:tc>
          <w:tcPr>
            <w:tcW w:w="2694" w:type="dxa"/>
            <w:vAlign w:val="center"/>
          </w:tcPr>
          <w:p w:rsidR="00FB501F" w:rsidRPr="00FB501F" w:rsidRDefault="00FB501F" w:rsidP="00FB501F">
            <w:pPr>
              <w:ind w:left="0" w:firstLine="0"/>
              <w:jc w:val="center"/>
              <w:rPr>
                <w:b/>
              </w:rPr>
            </w:pPr>
            <w:r w:rsidRPr="00FB501F">
              <w:rPr>
                <w:b/>
              </w:rPr>
              <w:t>Обозначение</w:t>
            </w:r>
          </w:p>
        </w:tc>
        <w:tc>
          <w:tcPr>
            <w:tcW w:w="5777" w:type="dxa"/>
            <w:vAlign w:val="center"/>
          </w:tcPr>
          <w:p w:rsidR="00FB501F" w:rsidRPr="00FB501F" w:rsidRDefault="00FB501F" w:rsidP="00FB501F">
            <w:pPr>
              <w:ind w:left="0" w:firstLine="0"/>
              <w:jc w:val="center"/>
              <w:rPr>
                <w:b/>
              </w:rPr>
            </w:pPr>
            <w:r w:rsidRPr="00FB501F">
              <w:rPr>
                <w:b/>
              </w:rPr>
              <w:t>Наименование</w:t>
            </w:r>
          </w:p>
        </w:tc>
        <w:tc>
          <w:tcPr>
            <w:tcW w:w="2197" w:type="dxa"/>
            <w:vAlign w:val="center"/>
          </w:tcPr>
          <w:p w:rsidR="00FB501F" w:rsidRPr="00FB501F" w:rsidRDefault="00FB501F" w:rsidP="00FB501F">
            <w:pPr>
              <w:ind w:left="0" w:firstLine="0"/>
              <w:jc w:val="center"/>
              <w:rPr>
                <w:b/>
              </w:rPr>
            </w:pPr>
            <w:r w:rsidRPr="00FB501F">
              <w:rPr>
                <w:b/>
              </w:rPr>
              <w:t>Нумерация</w:t>
            </w:r>
          </w:p>
        </w:tc>
      </w:tr>
      <w:tr w:rsidR="00FB501F" w:rsidRPr="00FB501F" w:rsidTr="00FB501F">
        <w:trPr>
          <w:trHeight w:val="454"/>
          <w:jc w:val="center"/>
        </w:trPr>
        <w:tc>
          <w:tcPr>
            <w:tcW w:w="2694" w:type="dxa"/>
            <w:vAlign w:val="center"/>
          </w:tcPr>
          <w:p w:rsidR="00FB501F" w:rsidRPr="00FB501F" w:rsidRDefault="00FB501F" w:rsidP="00FB501F">
            <w:pPr>
              <w:ind w:left="0" w:firstLine="0"/>
              <w:jc w:val="left"/>
            </w:pPr>
            <w:r w:rsidRPr="00FB501F">
              <w:t>057-24-ПП-ОМ-Кн2-СП</w:t>
            </w:r>
          </w:p>
        </w:tc>
        <w:tc>
          <w:tcPr>
            <w:tcW w:w="5777" w:type="dxa"/>
            <w:vAlign w:val="center"/>
          </w:tcPr>
          <w:p w:rsidR="00FB501F" w:rsidRPr="00FB501F" w:rsidRDefault="00FB501F" w:rsidP="00FB501F">
            <w:pPr>
              <w:ind w:left="0" w:firstLine="0"/>
              <w:jc w:val="left"/>
              <w:rPr>
                <w:b/>
                <w:bCs/>
                <w:iCs/>
              </w:rPr>
            </w:pPr>
            <w:r w:rsidRPr="00FB501F">
              <w:rPr>
                <w:b/>
                <w:bCs/>
                <w:iCs/>
              </w:rPr>
              <w:t>Состав проектной документации</w:t>
            </w:r>
          </w:p>
        </w:tc>
        <w:tc>
          <w:tcPr>
            <w:tcW w:w="2197" w:type="dxa"/>
            <w:vAlign w:val="center"/>
          </w:tcPr>
          <w:p w:rsidR="00FB501F" w:rsidRPr="00FB501F" w:rsidRDefault="00FB501F" w:rsidP="00FB501F">
            <w:pPr>
              <w:ind w:left="0" w:firstLine="0"/>
              <w:jc w:val="center"/>
            </w:pPr>
            <w:r w:rsidRPr="00FB501F">
              <w:t>6</w:t>
            </w:r>
          </w:p>
        </w:tc>
      </w:tr>
      <w:tr w:rsidR="00FB501F" w:rsidRPr="00FB501F" w:rsidTr="00FB501F">
        <w:trPr>
          <w:trHeight w:val="454"/>
          <w:jc w:val="center"/>
        </w:trPr>
        <w:tc>
          <w:tcPr>
            <w:tcW w:w="2694" w:type="dxa"/>
            <w:vAlign w:val="center"/>
          </w:tcPr>
          <w:p w:rsidR="00FB501F" w:rsidRPr="00FB501F" w:rsidRDefault="00FB501F" w:rsidP="00FB501F">
            <w:pPr>
              <w:ind w:left="0" w:firstLine="0"/>
              <w:jc w:val="left"/>
            </w:pPr>
            <w:r w:rsidRPr="00FB501F">
              <w:t>057-24-ПП-ОМ-Кн2-СК</w:t>
            </w:r>
          </w:p>
        </w:tc>
        <w:tc>
          <w:tcPr>
            <w:tcW w:w="5777" w:type="dxa"/>
            <w:vAlign w:val="center"/>
          </w:tcPr>
          <w:p w:rsidR="00FB501F" w:rsidRPr="00FB501F" w:rsidRDefault="00FB501F" w:rsidP="00FB501F">
            <w:pPr>
              <w:ind w:left="0" w:firstLine="0"/>
              <w:jc w:val="left"/>
              <w:rPr>
                <w:b/>
              </w:rPr>
            </w:pPr>
            <w:r w:rsidRPr="00FB501F">
              <w:rPr>
                <w:b/>
              </w:rPr>
              <w:t>Состав коллектива</w:t>
            </w:r>
          </w:p>
        </w:tc>
        <w:tc>
          <w:tcPr>
            <w:tcW w:w="2197" w:type="dxa"/>
            <w:vAlign w:val="center"/>
          </w:tcPr>
          <w:p w:rsidR="00FB501F" w:rsidRPr="00FB501F" w:rsidRDefault="00FB501F" w:rsidP="00FB501F">
            <w:pPr>
              <w:ind w:left="0" w:firstLine="0"/>
              <w:jc w:val="center"/>
            </w:pPr>
            <w:r w:rsidRPr="00FB501F">
              <w:t>7</w:t>
            </w:r>
          </w:p>
        </w:tc>
      </w:tr>
      <w:tr w:rsidR="00FB501F" w:rsidRPr="00FB501F" w:rsidTr="00FB501F">
        <w:trPr>
          <w:trHeight w:val="454"/>
          <w:jc w:val="center"/>
        </w:trPr>
        <w:tc>
          <w:tcPr>
            <w:tcW w:w="2694" w:type="dxa"/>
            <w:vAlign w:val="center"/>
          </w:tcPr>
          <w:p w:rsidR="00FB501F" w:rsidRPr="00FB501F" w:rsidRDefault="00FB501F" w:rsidP="00FB501F">
            <w:pPr>
              <w:ind w:left="0" w:firstLine="0"/>
              <w:jc w:val="left"/>
              <w:rPr>
                <w:sz w:val="18"/>
                <w:szCs w:val="18"/>
              </w:rPr>
            </w:pPr>
            <w:r w:rsidRPr="00FB501F">
              <w:rPr>
                <w:sz w:val="18"/>
                <w:szCs w:val="18"/>
              </w:rPr>
              <w:lastRenderedPageBreak/>
              <w:t>057-24-ПП-ОМ-Кн2-Т</w:t>
            </w:r>
          </w:p>
        </w:tc>
        <w:tc>
          <w:tcPr>
            <w:tcW w:w="5777" w:type="dxa"/>
            <w:vAlign w:val="center"/>
          </w:tcPr>
          <w:p w:rsidR="00FB501F" w:rsidRPr="00FB501F" w:rsidRDefault="00FB501F" w:rsidP="00FB501F">
            <w:pPr>
              <w:autoSpaceDE w:val="0"/>
              <w:autoSpaceDN w:val="0"/>
              <w:adjustRightInd w:val="0"/>
              <w:ind w:left="0" w:firstLine="0"/>
              <w:jc w:val="left"/>
              <w:rPr>
                <w:b/>
                <w:sz w:val="18"/>
                <w:szCs w:val="18"/>
              </w:rPr>
            </w:pPr>
            <w:r w:rsidRPr="00FB501F">
              <w:rPr>
                <w:b/>
                <w:sz w:val="18"/>
                <w:szCs w:val="18"/>
              </w:rPr>
              <w:t>Введение</w:t>
            </w:r>
          </w:p>
        </w:tc>
        <w:tc>
          <w:tcPr>
            <w:tcW w:w="2197" w:type="dxa"/>
            <w:vAlign w:val="center"/>
          </w:tcPr>
          <w:p w:rsidR="00FB501F" w:rsidRPr="00FB501F" w:rsidRDefault="00FB501F" w:rsidP="00FB501F">
            <w:pPr>
              <w:ind w:left="0" w:firstLine="0"/>
              <w:jc w:val="center"/>
              <w:rPr>
                <w:sz w:val="18"/>
                <w:szCs w:val="18"/>
              </w:rPr>
            </w:pPr>
            <w:r w:rsidRPr="00FB501F">
              <w:rPr>
                <w:sz w:val="18"/>
                <w:szCs w:val="18"/>
              </w:rPr>
              <w:t>8</w:t>
            </w:r>
          </w:p>
        </w:tc>
      </w:tr>
      <w:tr w:rsidR="00FB501F" w:rsidRPr="00FB501F" w:rsidTr="00FB501F">
        <w:trPr>
          <w:trHeight w:val="454"/>
          <w:jc w:val="center"/>
        </w:trPr>
        <w:tc>
          <w:tcPr>
            <w:tcW w:w="2694" w:type="dxa"/>
            <w:vAlign w:val="center"/>
          </w:tcPr>
          <w:p w:rsidR="00FB501F" w:rsidRPr="00FB501F" w:rsidRDefault="00FB501F" w:rsidP="00FB501F">
            <w:pPr>
              <w:autoSpaceDE w:val="0"/>
              <w:autoSpaceDN w:val="0"/>
              <w:adjustRightInd w:val="0"/>
              <w:ind w:left="0" w:firstLine="0"/>
              <w:jc w:val="left"/>
              <w:rPr>
                <w:b/>
                <w:sz w:val="18"/>
                <w:szCs w:val="18"/>
                <w:highlight w:val="lightGray"/>
              </w:rPr>
            </w:pPr>
          </w:p>
        </w:tc>
        <w:tc>
          <w:tcPr>
            <w:tcW w:w="5777" w:type="dxa"/>
            <w:vAlign w:val="center"/>
          </w:tcPr>
          <w:p w:rsidR="00FB501F" w:rsidRPr="00FB501F" w:rsidRDefault="00FB501F" w:rsidP="00FB501F">
            <w:pPr>
              <w:autoSpaceDE w:val="0"/>
              <w:autoSpaceDN w:val="0"/>
              <w:adjustRightInd w:val="0"/>
              <w:ind w:left="0" w:firstLine="0"/>
              <w:jc w:val="left"/>
              <w:rPr>
                <w:b/>
                <w:sz w:val="18"/>
                <w:szCs w:val="18"/>
              </w:rPr>
            </w:pPr>
            <w:r w:rsidRPr="00FB501F">
              <w:rPr>
                <w:b/>
                <w:sz w:val="18"/>
                <w:szCs w:val="18"/>
                <w:lang w:val="en-US"/>
              </w:rPr>
              <w:t>I</w:t>
            </w:r>
            <w:r w:rsidRPr="00FB501F">
              <w:rPr>
                <w:b/>
                <w:sz w:val="18"/>
                <w:szCs w:val="18"/>
              </w:rPr>
              <w:t>. ОБОСНОВАНИЕ ОПРЕДЕЛЕНИЯ ГРАНИЦ ЗОН ПЛАНИРУЕМОГО РАЗМЕЩЕНИЯ ОБЪЕКТОВ КАПИТАЛЬНОГО СТРОИТЕЛЬСТВА</w:t>
            </w:r>
          </w:p>
        </w:tc>
        <w:tc>
          <w:tcPr>
            <w:tcW w:w="2197" w:type="dxa"/>
            <w:vAlign w:val="center"/>
          </w:tcPr>
          <w:p w:rsidR="00FB501F" w:rsidRPr="00FB501F" w:rsidRDefault="00FB501F" w:rsidP="00FB501F">
            <w:pPr>
              <w:ind w:left="0" w:firstLine="0"/>
              <w:jc w:val="center"/>
              <w:rPr>
                <w:sz w:val="18"/>
                <w:szCs w:val="18"/>
              </w:rPr>
            </w:pPr>
            <w:r w:rsidRPr="00FB501F">
              <w:rPr>
                <w:sz w:val="18"/>
                <w:szCs w:val="18"/>
              </w:rPr>
              <w:t>10</w:t>
            </w:r>
          </w:p>
        </w:tc>
      </w:tr>
      <w:tr w:rsidR="00FB501F" w:rsidRPr="00FB501F" w:rsidTr="00FB501F">
        <w:trPr>
          <w:trHeight w:val="454"/>
          <w:jc w:val="center"/>
        </w:trPr>
        <w:tc>
          <w:tcPr>
            <w:tcW w:w="2694" w:type="dxa"/>
            <w:vAlign w:val="center"/>
          </w:tcPr>
          <w:p w:rsidR="00FB501F" w:rsidRPr="00FB501F" w:rsidRDefault="00FB501F" w:rsidP="00FB501F">
            <w:pPr>
              <w:ind w:left="0" w:firstLine="0"/>
              <w:jc w:val="center"/>
              <w:rPr>
                <w:b/>
                <w:sz w:val="18"/>
                <w:szCs w:val="18"/>
                <w:highlight w:val="lightGray"/>
              </w:rPr>
            </w:pPr>
          </w:p>
        </w:tc>
        <w:tc>
          <w:tcPr>
            <w:tcW w:w="5777" w:type="dxa"/>
            <w:vAlign w:val="center"/>
          </w:tcPr>
          <w:p w:rsidR="00FB501F" w:rsidRPr="00FB501F" w:rsidRDefault="00FB501F" w:rsidP="00FB501F">
            <w:pPr>
              <w:autoSpaceDE w:val="0"/>
              <w:autoSpaceDN w:val="0"/>
              <w:adjustRightInd w:val="0"/>
              <w:ind w:left="0" w:firstLine="0"/>
              <w:jc w:val="left"/>
              <w:rPr>
                <w:b/>
                <w:sz w:val="18"/>
                <w:szCs w:val="18"/>
              </w:rPr>
            </w:pPr>
            <w:r w:rsidRPr="00FB501F">
              <w:rPr>
                <w:b/>
                <w:sz w:val="18"/>
                <w:szCs w:val="18"/>
              </w:rPr>
              <w:t>Раздел 1. Состояние территории в период подготовки проекта</w:t>
            </w:r>
          </w:p>
        </w:tc>
        <w:tc>
          <w:tcPr>
            <w:tcW w:w="2197" w:type="dxa"/>
            <w:vAlign w:val="center"/>
          </w:tcPr>
          <w:p w:rsidR="00FB501F" w:rsidRPr="00FB501F" w:rsidRDefault="00FB501F" w:rsidP="00FB501F">
            <w:pPr>
              <w:ind w:left="0" w:firstLine="0"/>
              <w:jc w:val="center"/>
              <w:rPr>
                <w:sz w:val="18"/>
                <w:szCs w:val="18"/>
              </w:rPr>
            </w:pPr>
            <w:r w:rsidRPr="00FB501F">
              <w:rPr>
                <w:sz w:val="18"/>
                <w:szCs w:val="18"/>
              </w:rPr>
              <w:t>10</w:t>
            </w:r>
          </w:p>
        </w:tc>
      </w:tr>
      <w:tr w:rsidR="00FB501F" w:rsidRPr="00FB501F" w:rsidTr="00FB501F">
        <w:trPr>
          <w:trHeight w:val="454"/>
          <w:jc w:val="center"/>
        </w:trPr>
        <w:tc>
          <w:tcPr>
            <w:tcW w:w="2694" w:type="dxa"/>
            <w:vAlign w:val="center"/>
          </w:tcPr>
          <w:p w:rsidR="00FB501F" w:rsidRPr="00FB501F" w:rsidRDefault="00FB501F" w:rsidP="00FB501F">
            <w:pPr>
              <w:ind w:left="0" w:firstLine="0"/>
              <w:jc w:val="center"/>
              <w:rPr>
                <w:b/>
                <w:sz w:val="18"/>
                <w:szCs w:val="18"/>
                <w:highlight w:val="lightGray"/>
              </w:rPr>
            </w:pPr>
          </w:p>
        </w:tc>
        <w:tc>
          <w:tcPr>
            <w:tcW w:w="5777" w:type="dxa"/>
            <w:vAlign w:val="center"/>
          </w:tcPr>
          <w:p w:rsidR="00FB501F" w:rsidRPr="00FB501F" w:rsidRDefault="00FB501F" w:rsidP="00FB501F">
            <w:pPr>
              <w:ind w:left="284" w:firstLine="0"/>
              <w:jc w:val="left"/>
              <w:rPr>
                <w:b/>
                <w:sz w:val="18"/>
                <w:szCs w:val="18"/>
              </w:rPr>
            </w:pPr>
            <w:r w:rsidRPr="00FB501F">
              <w:rPr>
                <w:sz w:val="18"/>
                <w:szCs w:val="18"/>
              </w:rPr>
              <w:t>1.1 Местоположение и границы проектируемой территории</w:t>
            </w:r>
          </w:p>
        </w:tc>
        <w:tc>
          <w:tcPr>
            <w:tcW w:w="2197" w:type="dxa"/>
            <w:vAlign w:val="center"/>
          </w:tcPr>
          <w:p w:rsidR="00FB501F" w:rsidRPr="00FB501F" w:rsidRDefault="00FB501F" w:rsidP="00FB501F">
            <w:pPr>
              <w:ind w:left="0" w:firstLine="0"/>
              <w:jc w:val="center"/>
              <w:rPr>
                <w:sz w:val="18"/>
                <w:szCs w:val="18"/>
              </w:rPr>
            </w:pPr>
            <w:r w:rsidRPr="00FB501F">
              <w:rPr>
                <w:sz w:val="18"/>
                <w:szCs w:val="18"/>
              </w:rPr>
              <w:t>10</w:t>
            </w:r>
          </w:p>
        </w:tc>
      </w:tr>
      <w:tr w:rsidR="00FB501F" w:rsidRPr="00FB501F" w:rsidTr="00FB501F">
        <w:trPr>
          <w:trHeight w:val="454"/>
          <w:jc w:val="center"/>
        </w:trPr>
        <w:tc>
          <w:tcPr>
            <w:tcW w:w="2694" w:type="dxa"/>
            <w:vAlign w:val="center"/>
          </w:tcPr>
          <w:p w:rsidR="00FB501F" w:rsidRPr="00FB501F" w:rsidRDefault="00FB501F" w:rsidP="00FB501F">
            <w:pPr>
              <w:ind w:left="0" w:firstLine="0"/>
              <w:jc w:val="center"/>
              <w:rPr>
                <w:b/>
                <w:sz w:val="18"/>
                <w:szCs w:val="18"/>
                <w:highlight w:val="lightGray"/>
              </w:rPr>
            </w:pPr>
          </w:p>
        </w:tc>
        <w:tc>
          <w:tcPr>
            <w:tcW w:w="5777" w:type="dxa"/>
            <w:vAlign w:val="center"/>
          </w:tcPr>
          <w:p w:rsidR="00FB501F" w:rsidRPr="00FB501F" w:rsidRDefault="00FB501F" w:rsidP="00FB501F">
            <w:pPr>
              <w:ind w:left="0" w:firstLine="284"/>
              <w:jc w:val="left"/>
              <w:rPr>
                <w:sz w:val="18"/>
                <w:szCs w:val="18"/>
              </w:rPr>
            </w:pPr>
            <w:r w:rsidRPr="00FB501F">
              <w:rPr>
                <w:sz w:val="18"/>
                <w:szCs w:val="18"/>
              </w:rPr>
              <w:t>1.2 Природно-климатические условия</w:t>
            </w:r>
          </w:p>
        </w:tc>
        <w:tc>
          <w:tcPr>
            <w:tcW w:w="2197" w:type="dxa"/>
            <w:vAlign w:val="center"/>
          </w:tcPr>
          <w:p w:rsidR="00FB501F" w:rsidRPr="00FB501F" w:rsidRDefault="00FB501F" w:rsidP="00FB501F">
            <w:pPr>
              <w:ind w:left="0" w:firstLine="0"/>
              <w:jc w:val="center"/>
              <w:rPr>
                <w:sz w:val="18"/>
                <w:szCs w:val="18"/>
              </w:rPr>
            </w:pPr>
            <w:r w:rsidRPr="00FB501F">
              <w:rPr>
                <w:sz w:val="18"/>
                <w:szCs w:val="18"/>
              </w:rPr>
              <w:t>12</w:t>
            </w:r>
          </w:p>
        </w:tc>
      </w:tr>
      <w:tr w:rsidR="00FB501F" w:rsidRPr="00FB501F" w:rsidTr="00FB501F">
        <w:trPr>
          <w:trHeight w:val="454"/>
          <w:jc w:val="center"/>
        </w:trPr>
        <w:tc>
          <w:tcPr>
            <w:tcW w:w="2694" w:type="dxa"/>
            <w:vAlign w:val="center"/>
          </w:tcPr>
          <w:p w:rsidR="00FB501F" w:rsidRPr="00FB501F" w:rsidRDefault="00FB501F" w:rsidP="00FB501F">
            <w:pPr>
              <w:ind w:left="0" w:firstLine="0"/>
              <w:jc w:val="center"/>
              <w:rPr>
                <w:b/>
                <w:sz w:val="18"/>
                <w:szCs w:val="18"/>
                <w:highlight w:val="lightGray"/>
              </w:rPr>
            </w:pPr>
          </w:p>
        </w:tc>
        <w:tc>
          <w:tcPr>
            <w:tcW w:w="5777" w:type="dxa"/>
            <w:vAlign w:val="center"/>
          </w:tcPr>
          <w:p w:rsidR="00FB501F" w:rsidRPr="00FB501F" w:rsidRDefault="00FB501F" w:rsidP="00FB501F">
            <w:pPr>
              <w:ind w:left="0" w:firstLine="284"/>
              <w:jc w:val="left"/>
              <w:rPr>
                <w:sz w:val="18"/>
                <w:szCs w:val="18"/>
                <w:highlight w:val="lightGray"/>
              </w:rPr>
            </w:pPr>
            <w:r w:rsidRPr="00FB501F">
              <w:rPr>
                <w:sz w:val="18"/>
                <w:szCs w:val="18"/>
              </w:rPr>
              <w:t>1.3 Использование территории</w:t>
            </w:r>
          </w:p>
        </w:tc>
        <w:tc>
          <w:tcPr>
            <w:tcW w:w="2197" w:type="dxa"/>
            <w:vAlign w:val="center"/>
          </w:tcPr>
          <w:p w:rsidR="00FB501F" w:rsidRPr="00FB501F" w:rsidRDefault="00FB501F" w:rsidP="00FB501F">
            <w:pPr>
              <w:ind w:left="0" w:firstLine="0"/>
              <w:jc w:val="center"/>
              <w:rPr>
                <w:sz w:val="18"/>
                <w:szCs w:val="18"/>
                <w:highlight w:val="lightGray"/>
              </w:rPr>
            </w:pPr>
            <w:r w:rsidRPr="00FB501F">
              <w:rPr>
                <w:sz w:val="18"/>
                <w:szCs w:val="18"/>
              </w:rPr>
              <w:t>13</w:t>
            </w:r>
          </w:p>
        </w:tc>
      </w:tr>
      <w:tr w:rsidR="00FB501F" w:rsidRPr="00FB501F" w:rsidTr="00FB501F">
        <w:trPr>
          <w:trHeight w:val="454"/>
          <w:jc w:val="center"/>
        </w:trPr>
        <w:tc>
          <w:tcPr>
            <w:tcW w:w="2694" w:type="dxa"/>
            <w:vAlign w:val="center"/>
          </w:tcPr>
          <w:p w:rsidR="00FB501F" w:rsidRPr="00FB501F" w:rsidRDefault="00FB501F" w:rsidP="00FB501F">
            <w:pPr>
              <w:ind w:left="0" w:firstLine="0"/>
              <w:jc w:val="center"/>
              <w:rPr>
                <w:b/>
                <w:sz w:val="18"/>
                <w:szCs w:val="18"/>
                <w:highlight w:val="lightGray"/>
              </w:rPr>
            </w:pPr>
          </w:p>
        </w:tc>
        <w:tc>
          <w:tcPr>
            <w:tcW w:w="5777" w:type="dxa"/>
            <w:vAlign w:val="center"/>
          </w:tcPr>
          <w:p w:rsidR="00FB501F" w:rsidRPr="00FB501F" w:rsidRDefault="00FB501F" w:rsidP="00FB501F">
            <w:pPr>
              <w:ind w:left="0" w:firstLine="284"/>
              <w:jc w:val="left"/>
              <w:rPr>
                <w:sz w:val="18"/>
                <w:szCs w:val="18"/>
              </w:rPr>
            </w:pPr>
            <w:r w:rsidRPr="00FB501F">
              <w:rPr>
                <w:sz w:val="18"/>
                <w:szCs w:val="18"/>
              </w:rPr>
              <w:t>1.4 Жилищный фонд</w:t>
            </w:r>
          </w:p>
        </w:tc>
        <w:tc>
          <w:tcPr>
            <w:tcW w:w="2197" w:type="dxa"/>
            <w:vAlign w:val="center"/>
          </w:tcPr>
          <w:p w:rsidR="00FB501F" w:rsidRPr="00FB501F" w:rsidRDefault="00FB501F" w:rsidP="00FB501F">
            <w:pPr>
              <w:ind w:left="0" w:firstLine="0"/>
              <w:jc w:val="center"/>
              <w:rPr>
                <w:sz w:val="18"/>
                <w:szCs w:val="18"/>
              </w:rPr>
            </w:pPr>
            <w:r w:rsidRPr="00FB501F">
              <w:rPr>
                <w:sz w:val="18"/>
                <w:szCs w:val="18"/>
              </w:rPr>
              <w:t>13</w:t>
            </w:r>
          </w:p>
        </w:tc>
      </w:tr>
      <w:tr w:rsidR="00FB501F" w:rsidRPr="00FB501F" w:rsidTr="00FB501F">
        <w:trPr>
          <w:trHeight w:val="454"/>
          <w:jc w:val="center"/>
        </w:trPr>
        <w:tc>
          <w:tcPr>
            <w:tcW w:w="2694" w:type="dxa"/>
            <w:vAlign w:val="center"/>
          </w:tcPr>
          <w:p w:rsidR="00FB501F" w:rsidRPr="00FB501F" w:rsidRDefault="00FB501F" w:rsidP="00FB501F">
            <w:pPr>
              <w:ind w:left="0" w:firstLine="0"/>
              <w:jc w:val="center"/>
              <w:rPr>
                <w:b/>
                <w:sz w:val="18"/>
                <w:szCs w:val="18"/>
                <w:highlight w:val="lightGray"/>
              </w:rPr>
            </w:pPr>
          </w:p>
        </w:tc>
        <w:tc>
          <w:tcPr>
            <w:tcW w:w="5777" w:type="dxa"/>
            <w:vAlign w:val="center"/>
          </w:tcPr>
          <w:p w:rsidR="00FB501F" w:rsidRPr="00FB501F" w:rsidRDefault="00FB501F" w:rsidP="00FB501F">
            <w:pPr>
              <w:ind w:left="284" w:firstLine="0"/>
              <w:jc w:val="left"/>
              <w:rPr>
                <w:sz w:val="18"/>
                <w:szCs w:val="18"/>
              </w:rPr>
            </w:pPr>
            <w:r w:rsidRPr="00FB501F">
              <w:rPr>
                <w:sz w:val="18"/>
                <w:szCs w:val="18"/>
              </w:rPr>
              <w:t>1.5 Объекты социального и культурно-бытового назначения</w:t>
            </w:r>
          </w:p>
        </w:tc>
        <w:tc>
          <w:tcPr>
            <w:tcW w:w="2197" w:type="dxa"/>
            <w:vAlign w:val="center"/>
          </w:tcPr>
          <w:p w:rsidR="00FB501F" w:rsidRPr="00FB501F" w:rsidRDefault="00FB501F" w:rsidP="00FB501F">
            <w:pPr>
              <w:ind w:left="0" w:firstLine="0"/>
              <w:jc w:val="center"/>
              <w:rPr>
                <w:sz w:val="18"/>
                <w:szCs w:val="18"/>
              </w:rPr>
            </w:pPr>
            <w:r w:rsidRPr="00FB501F">
              <w:rPr>
                <w:sz w:val="18"/>
                <w:szCs w:val="18"/>
              </w:rPr>
              <w:t>13</w:t>
            </w:r>
          </w:p>
        </w:tc>
      </w:tr>
      <w:tr w:rsidR="00FB501F" w:rsidRPr="00FB501F" w:rsidTr="00FB501F">
        <w:trPr>
          <w:trHeight w:val="454"/>
          <w:jc w:val="center"/>
        </w:trPr>
        <w:tc>
          <w:tcPr>
            <w:tcW w:w="2694" w:type="dxa"/>
            <w:vAlign w:val="center"/>
          </w:tcPr>
          <w:p w:rsidR="00FB501F" w:rsidRPr="00FB501F" w:rsidRDefault="00FB501F" w:rsidP="00FB501F">
            <w:pPr>
              <w:ind w:left="0" w:firstLine="0"/>
              <w:jc w:val="center"/>
              <w:rPr>
                <w:b/>
                <w:sz w:val="18"/>
                <w:szCs w:val="18"/>
                <w:highlight w:val="lightGray"/>
              </w:rPr>
            </w:pPr>
          </w:p>
        </w:tc>
        <w:tc>
          <w:tcPr>
            <w:tcW w:w="5777" w:type="dxa"/>
            <w:vAlign w:val="center"/>
          </w:tcPr>
          <w:p w:rsidR="00FB501F" w:rsidRPr="00FB501F" w:rsidRDefault="00FB501F" w:rsidP="00FB501F">
            <w:pPr>
              <w:ind w:left="0" w:firstLine="284"/>
              <w:jc w:val="left"/>
              <w:rPr>
                <w:sz w:val="18"/>
                <w:szCs w:val="18"/>
              </w:rPr>
            </w:pPr>
            <w:r w:rsidRPr="00FB501F">
              <w:rPr>
                <w:sz w:val="18"/>
                <w:szCs w:val="18"/>
              </w:rPr>
              <w:t>1.6 Инженерно-техническое обеспечение</w:t>
            </w:r>
          </w:p>
        </w:tc>
        <w:tc>
          <w:tcPr>
            <w:tcW w:w="2197" w:type="dxa"/>
            <w:vAlign w:val="center"/>
          </w:tcPr>
          <w:p w:rsidR="00FB501F" w:rsidRPr="00FB501F" w:rsidRDefault="00FB501F" w:rsidP="00FB501F">
            <w:pPr>
              <w:ind w:left="0" w:firstLine="0"/>
              <w:jc w:val="center"/>
              <w:rPr>
                <w:sz w:val="18"/>
                <w:szCs w:val="18"/>
              </w:rPr>
            </w:pPr>
            <w:r w:rsidRPr="00FB501F">
              <w:rPr>
                <w:sz w:val="18"/>
                <w:szCs w:val="18"/>
              </w:rPr>
              <w:t>13</w:t>
            </w:r>
          </w:p>
        </w:tc>
      </w:tr>
      <w:tr w:rsidR="00FB501F" w:rsidRPr="00FB501F" w:rsidTr="00FB501F">
        <w:trPr>
          <w:trHeight w:val="454"/>
          <w:jc w:val="center"/>
        </w:trPr>
        <w:tc>
          <w:tcPr>
            <w:tcW w:w="2694" w:type="dxa"/>
            <w:vAlign w:val="center"/>
          </w:tcPr>
          <w:p w:rsidR="00FB501F" w:rsidRPr="00FB501F" w:rsidRDefault="00FB501F" w:rsidP="00FB501F">
            <w:pPr>
              <w:ind w:left="0" w:firstLine="0"/>
              <w:jc w:val="center"/>
              <w:rPr>
                <w:b/>
                <w:sz w:val="18"/>
                <w:szCs w:val="18"/>
                <w:highlight w:val="lightGray"/>
              </w:rPr>
            </w:pPr>
          </w:p>
        </w:tc>
        <w:tc>
          <w:tcPr>
            <w:tcW w:w="5777" w:type="dxa"/>
            <w:vAlign w:val="center"/>
          </w:tcPr>
          <w:p w:rsidR="00FB501F" w:rsidRPr="00FB501F" w:rsidRDefault="00FB501F" w:rsidP="00FB501F">
            <w:pPr>
              <w:ind w:left="0" w:firstLine="284"/>
              <w:jc w:val="left"/>
              <w:rPr>
                <w:sz w:val="18"/>
                <w:szCs w:val="18"/>
              </w:rPr>
            </w:pPr>
            <w:r w:rsidRPr="00FB501F">
              <w:rPr>
                <w:sz w:val="18"/>
                <w:szCs w:val="18"/>
              </w:rPr>
              <w:t>1.7 Уличная сеть и городской транспорт</w:t>
            </w:r>
          </w:p>
        </w:tc>
        <w:tc>
          <w:tcPr>
            <w:tcW w:w="2197" w:type="dxa"/>
            <w:vAlign w:val="center"/>
          </w:tcPr>
          <w:p w:rsidR="00FB501F" w:rsidRPr="00FB501F" w:rsidRDefault="00FB501F" w:rsidP="00FB501F">
            <w:pPr>
              <w:ind w:left="0" w:firstLine="0"/>
              <w:jc w:val="center"/>
              <w:rPr>
                <w:sz w:val="18"/>
                <w:szCs w:val="18"/>
              </w:rPr>
            </w:pPr>
            <w:r w:rsidRPr="00FB501F">
              <w:rPr>
                <w:sz w:val="18"/>
                <w:szCs w:val="18"/>
              </w:rPr>
              <w:t>14</w:t>
            </w:r>
          </w:p>
        </w:tc>
      </w:tr>
      <w:tr w:rsidR="00FB501F" w:rsidRPr="00FB501F" w:rsidTr="00FB501F">
        <w:trPr>
          <w:trHeight w:val="454"/>
          <w:jc w:val="center"/>
        </w:trPr>
        <w:tc>
          <w:tcPr>
            <w:tcW w:w="2694" w:type="dxa"/>
            <w:vAlign w:val="center"/>
          </w:tcPr>
          <w:p w:rsidR="00FB501F" w:rsidRPr="00FB501F" w:rsidRDefault="00FB501F" w:rsidP="00FB501F">
            <w:pPr>
              <w:ind w:left="0" w:firstLine="0"/>
              <w:jc w:val="center"/>
              <w:rPr>
                <w:b/>
                <w:sz w:val="18"/>
                <w:szCs w:val="18"/>
                <w:highlight w:val="lightGray"/>
              </w:rPr>
            </w:pPr>
          </w:p>
        </w:tc>
        <w:tc>
          <w:tcPr>
            <w:tcW w:w="5777" w:type="dxa"/>
            <w:vAlign w:val="center"/>
          </w:tcPr>
          <w:p w:rsidR="00FB501F" w:rsidRPr="00FB501F" w:rsidRDefault="00FB501F" w:rsidP="00FB501F">
            <w:pPr>
              <w:ind w:left="0" w:firstLine="284"/>
              <w:jc w:val="left"/>
              <w:rPr>
                <w:sz w:val="18"/>
                <w:szCs w:val="18"/>
              </w:rPr>
            </w:pPr>
            <w:r w:rsidRPr="00FB501F">
              <w:rPr>
                <w:sz w:val="18"/>
                <w:szCs w:val="18"/>
              </w:rPr>
              <w:t>1.8 Производственные территории и объекты</w:t>
            </w:r>
          </w:p>
        </w:tc>
        <w:tc>
          <w:tcPr>
            <w:tcW w:w="2197" w:type="dxa"/>
            <w:vAlign w:val="center"/>
          </w:tcPr>
          <w:p w:rsidR="00FB501F" w:rsidRPr="00FB501F" w:rsidRDefault="00FB501F" w:rsidP="00FB501F">
            <w:pPr>
              <w:ind w:left="0" w:firstLine="0"/>
              <w:jc w:val="center"/>
              <w:rPr>
                <w:sz w:val="18"/>
                <w:szCs w:val="18"/>
              </w:rPr>
            </w:pPr>
            <w:r w:rsidRPr="00FB501F">
              <w:rPr>
                <w:sz w:val="18"/>
                <w:szCs w:val="18"/>
              </w:rPr>
              <w:t>15</w:t>
            </w:r>
          </w:p>
        </w:tc>
      </w:tr>
      <w:tr w:rsidR="00FB501F" w:rsidRPr="00FB501F" w:rsidTr="00FB501F">
        <w:trPr>
          <w:trHeight w:val="454"/>
          <w:jc w:val="center"/>
        </w:trPr>
        <w:tc>
          <w:tcPr>
            <w:tcW w:w="2694" w:type="dxa"/>
            <w:vAlign w:val="center"/>
          </w:tcPr>
          <w:p w:rsidR="00FB501F" w:rsidRPr="00FB501F" w:rsidRDefault="00FB501F" w:rsidP="00FB501F">
            <w:pPr>
              <w:ind w:left="0" w:firstLine="0"/>
              <w:jc w:val="center"/>
              <w:rPr>
                <w:b/>
                <w:sz w:val="18"/>
                <w:szCs w:val="18"/>
                <w:highlight w:val="lightGray"/>
              </w:rPr>
            </w:pPr>
          </w:p>
        </w:tc>
        <w:tc>
          <w:tcPr>
            <w:tcW w:w="5777" w:type="dxa"/>
            <w:vAlign w:val="center"/>
          </w:tcPr>
          <w:p w:rsidR="00FB501F" w:rsidRPr="00FB501F" w:rsidRDefault="00FB501F" w:rsidP="00FB501F">
            <w:pPr>
              <w:ind w:left="0" w:firstLine="284"/>
              <w:jc w:val="left"/>
              <w:rPr>
                <w:sz w:val="18"/>
                <w:szCs w:val="18"/>
              </w:rPr>
            </w:pPr>
            <w:r w:rsidRPr="00FB501F">
              <w:rPr>
                <w:sz w:val="18"/>
                <w:szCs w:val="18"/>
              </w:rPr>
              <w:t>1.9 Планировочные ограничения</w:t>
            </w:r>
          </w:p>
        </w:tc>
        <w:tc>
          <w:tcPr>
            <w:tcW w:w="2197" w:type="dxa"/>
            <w:vAlign w:val="center"/>
          </w:tcPr>
          <w:p w:rsidR="00FB501F" w:rsidRPr="00FB501F" w:rsidRDefault="00FB501F" w:rsidP="00FB501F">
            <w:pPr>
              <w:ind w:left="0" w:firstLine="0"/>
              <w:jc w:val="center"/>
              <w:rPr>
                <w:sz w:val="18"/>
                <w:szCs w:val="18"/>
              </w:rPr>
            </w:pPr>
            <w:r w:rsidRPr="00FB501F">
              <w:rPr>
                <w:sz w:val="18"/>
                <w:szCs w:val="18"/>
              </w:rPr>
              <w:t>15</w:t>
            </w:r>
          </w:p>
        </w:tc>
      </w:tr>
      <w:tr w:rsidR="00FB501F" w:rsidRPr="00FB501F" w:rsidTr="00FB501F">
        <w:trPr>
          <w:trHeight w:val="454"/>
          <w:jc w:val="center"/>
        </w:trPr>
        <w:tc>
          <w:tcPr>
            <w:tcW w:w="2694" w:type="dxa"/>
            <w:vAlign w:val="center"/>
          </w:tcPr>
          <w:p w:rsidR="00FB501F" w:rsidRPr="00FB501F" w:rsidRDefault="00FB501F" w:rsidP="00FB501F">
            <w:pPr>
              <w:ind w:left="0" w:firstLine="0"/>
              <w:jc w:val="center"/>
              <w:rPr>
                <w:b/>
                <w:sz w:val="18"/>
                <w:szCs w:val="18"/>
                <w:highlight w:val="lightGray"/>
              </w:rPr>
            </w:pPr>
          </w:p>
        </w:tc>
        <w:tc>
          <w:tcPr>
            <w:tcW w:w="5777" w:type="dxa"/>
            <w:vAlign w:val="center"/>
          </w:tcPr>
          <w:p w:rsidR="00FB501F" w:rsidRPr="00FB501F" w:rsidRDefault="00FB501F" w:rsidP="00FB501F">
            <w:pPr>
              <w:ind w:left="567" w:firstLine="0"/>
              <w:jc w:val="left"/>
              <w:rPr>
                <w:spacing w:val="-4"/>
                <w:sz w:val="18"/>
                <w:szCs w:val="18"/>
              </w:rPr>
            </w:pPr>
            <w:r w:rsidRPr="00FB501F">
              <w:rPr>
                <w:i/>
                <w:sz w:val="18"/>
                <w:szCs w:val="18"/>
              </w:rPr>
              <w:t>1.9.1 Зоны с особыми условиями использования территории</w:t>
            </w:r>
          </w:p>
        </w:tc>
        <w:tc>
          <w:tcPr>
            <w:tcW w:w="2197" w:type="dxa"/>
            <w:vAlign w:val="center"/>
          </w:tcPr>
          <w:p w:rsidR="00FB501F" w:rsidRPr="00FB501F" w:rsidRDefault="00FB501F" w:rsidP="00FB501F">
            <w:pPr>
              <w:ind w:left="0" w:firstLine="0"/>
              <w:jc w:val="center"/>
              <w:rPr>
                <w:sz w:val="18"/>
                <w:szCs w:val="18"/>
              </w:rPr>
            </w:pPr>
            <w:r w:rsidRPr="00FB501F">
              <w:rPr>
                <w:sz w:val="18"/>
                <w:szCs w:val="18"/>
              </w:rPr>
              <w:t>15</w:t>
            </w:r>
          </w:p>
        </w:tc>
      </w:tr>
      <w:tr w:rsidR="00FB501F" w:rsidRPr="00FB501F" w:rsidTr="00FB501F">
        <w:trPr>
          <w:trHeight w:val="454"/>
          <w:jc w:val="center"/>
        </w:trPr>
        <w:tc>
          <w:tcPr>
            <w:tcW w:w="2694" w:type="dxa"/>
            <w:vAlign w:val="center"/>
          </w:tcPr>
          <w:p w:rsidR="00FB501F" w:rsidRPr="00FB501F" w:rsidRDefault="00FB501F" w:rsidP="00FB501F">
            <w:pPr>
              <w:ind w:left="0" w:firstLine="0"/>
              <w:jc w:val="center"/>
              <w:rPr>
                <w:b/>
                <w:sz w:val="18"/>
                <w:szCs w:val="18"/>
                <w:highlight w:val="lightGray"/>
              </w:rPr>
            </w:pPr>
          </w:p>
        </w:tc>
        <w:tc>
          <w:tcPr>
            <w:tcW w:w="5777" w:type="dxa"/>
            <w:vAlign w:val="center"/>
          </w:tcPr>
          <w:p w:rsidR="00FB501F" w:rsidRPr="00FB501F" w:rsidRDefault="00FB501F" w:rsidP="00FB501F">
            <w:pPr>
              <w:ind w:left="0" w:firstLine="567"/>
              <w:jc w:val="left"/>
              <w:rPr>
                <w:i/>
                <w:sz w:val="18"/>
                <w:szCs w:val="18"/>
              </w:rPr>
            </w:pPr>
            <w:r w:rsidRPr="00FB501F">
              <w:rPr>
                <w:i/>
                <w:sz w:val="18"/>
                <w:szCs w:val="18"/>
              </w:rPr>
              <w:t>1.9.2</w:t>
            </w:r>
            <w:proofErr w:type="gramStart"/>
            <w:r w:rsidRPr="00FB501F">
              <w:rPr>
                <w:i/>
                <w:sz w:val="18"/>
                <w:szCs w:val="18"/>
              </w:rPr>
              <w:t xml:space="preserve"> О</w:t>
            </w:r>
            <w:proofErr w:type="gramEnd"/>
            <w:r w:rsidRPr="00FB501F">
              <w:rPr>
                <w:i/>
                <w:sz w:val="18"/>
                <w:szCs w:val="18"/>
              </w:rPr>
              <w:t>собо охраняемые территории и объекты</w:t>
            </w:r>
          </w:p>
        </w:tc>
        <w:tc>
          <w:tcPr>
            <w:tcW w:w="2197" w:type="dxa"/>
            <w:vAlign w:val="center"/>
          </w:tcPr>
          <w:p w:rsidR="00FB501F" w:rsidRPr="00FB501F" w:rsidRDefault="00FB501F" w:rsidP="00FB501F">
            <w:pPr>
              <w:ind w:left="0" w:firstLine="0"/>
              <w:jc w:val="center"/>
              <w:rPr>
                <w:sz w:val="18"/>
                <w:szCs w:val="18"/>
              </w:rPr>
            </w:pPr>
            <w:r w:rsidRPr="00FB501F">
              <w:rPr>
                <w:sz w:val="18"/>
                <w:szCs w:val="18"/>
              </w:rPr>
              <w:t>16</w:t>
            </w:r>
          </w:p>
        </w:tc>
      </w:tr>
      <w:tr w:rsidR="00FB501F" w:rsidRPr="00FB501F" w:rsidTr="00FB501F">
        <w:trPr>
          <w:trHeight w:val="454"/>
          <w:jc w:val="center"/>
        </w:trPr>
        <w:tc>
          <w:tcPr>
            <w:tcW w:w="2694" w:type="dxa"/>
            <w:vAlign w:val="center"/>
          </w:tcPr>
          <w:p w:rsidR="00FB501F" w:rsidRPr="00FB501F" w:rsidRDefault="00FB501F" w:rsidP="00FB501F">
            <w:pPr>
              <w:ind w:left="0" w:firstLine="0"/>
              <w:jc w:val="center"/>
              <w:rPr>
                <w:b/>
                <w:sz w:val="18"/>
                <w:szCs w:val="18"/>
                <w:highlight w:val="lightGray"/>
              </w:rPr>
            </w:pPr>
          </w:p>
        </w:tc>
        <w:tc>
          <w:tcPr>
            <w:tcW w:w="5777" w:type="dxa"/>
            <w:vAlign w:val="center"/>
          </w:tcPr>
          <w:p w:rsidR="00FB501F" w:rsidRPr="00FB501F" w:rsidRDefault="00FB501F" w:rsidP="00FB501F">
            <w:pPr>
              <w:ind w:left="0" w:firstLine="567"/>
              <w:jc w:val="left"/>
              <w:rPr>
                <w:i/>
                <w:sz w:val="18"/>
                <w:szCs w:val="18"/>
              </w:rPr>
            </w:pPr>
            <w:r w:rsidRPr="00FB501F">
              <w:rPr>
                <w:i/>
                <w:sz w:val="18"/>
                <w:szCs w:val="18"/>
              </w:rPr>
              <w:t>1.9.4 Минерально-сырьевые ресурсы</w:t>
            </w:r>
          </w:p>
        </w:tc>
        <w:tc>
          <w:tcPr>
            <w:tcW w:w="2197" w:type="dxa"/>
            <w:vAlign w:val="center"/>
          </w:tcPr>
          <w:p w:rsidR="00FB501F" w:rsidRPr="00FB501F" w:rsidRDefault="00FB501F" w:rsidP="00FB501F">
            <w:pPr>
              <w:ind w:left="0" w:firstLine="0"/>
              <w:jc w:val="center"/>
              <w:rPr>
                <w:sz w:val="18"/>
                <w:szCs w:val="18"/>
              </w:rPr>
            </w:pPr>
            <w:r w:rsidRPr="00FB501F">
              <w:rPr>
                <w:sz w:val="18"/>
                <w:szCs w:val="18"/>
              </w:rPr>
              <w:t>17</w:t>
            </w:r>
          </w:p>
        </w:tc>
      </w:tr>
      <w:tr w:rsidR="00FB501F" w:rsidRPr="00FB501F" w:rsidTr="00FB501F">
        <w:trPr>
          <w:trHeight w:val="454"/>
          <w:jc w:val="center"/>
        </w:trPr>
        <w:tc>
          <w:tcPr>
            <w:tcW w:w="2694" w:type="dxa"/>
            <w:vAlign w:val="center"/>
          </w:tcPr>
          <w:p w:rsidR="00FB501F" w:rsidRPr="00FB501F" w:rsidRDefault="00FB501F" w:rsidP="00FB501F">
            <w:pPr>
              <w:ind w:left="0" w:firstLine="0"/>
              <w:jc w:val="center"/>
              <w:rPr>
                <w:b/>
                <w:sz w:val="18"/>
                <w:szCs w:val="18"/>
                <w:highlight w:val="lightGray"/>
              </w:rPr>
            </w:pPr>
          </w:p>
        </w:tc>
        <w:tc>
          <w:tcPr>
            <w:tcW w:w="5777" w:type="dxa"/>
            <w:vAlign w:val="center"/>
          </w:tcPr>
          <w:p w:rsidR="00FB501F" w:rsidRPr="00FB501F" w:rsidRDefault="00FB501F" w:rsidP="00FB501F">
            <w:pPr>
              <w:ind w:left="0" w:firstLine="567"/>
              <w:jc w:val="left"/>
              <w:rPr>
                <w:i/>
                <w:sz w:val="18"/>
                <w:szCs w:val="18"/>
              </w:rPr>
            </w:pPr>
            <w:r w:rsidRPr="00FB501F">
              <w:rPr>
                <w:i/>
                <w:sz w:val="18"/>
                <w:szCs w:val="18"/>
              </w:rPr>
              <w:t>1.9.5 Лесосырьевые ресурсы</w:t>
            </w:r>
          </w:p>
        </w:tc>
        <w:tc>
          <w:tcPr>
            <w:tcW w:w="2197" w:type="dxa"/>
            <w:vAlign w:val="center"/>
          </w:tcPr>
          <w:p w:rsidR="00FB501F" w:rsidRPr="00FB501F" w:rsidRDefault="00FB501F" w:rsidP="00FB501F">
            <w:pPr>
              <w:ind w:left="0" w:firstLine="0"/>
              <w:jc w:val="center"/>
              <w:rPr>
                <w:sz w:val="18"/>
                <w:szCs w:val="18"/>
              </w:rPr>
            </w:pPr>
            <w:r w:rsidRPr="00FB501F">
              <w:rPr>
                <w:sz w:val="18"/>
                <w:szCs w:val="18"/>
              </w:rPr>
              <w:t>17</w:t>
            </w:r>
          </w:p>
        </w:tc>
      </w:tr>
      <w:tr w:rsidR="00FB501F" w:rsidRPr="00FB501F" w:rsidTr="00FB501F">
        <w:trPr>
          <w:trHeight w:val="454"/>
          <w:jc w:val="center"/>
        </w:trPr>
        <w:tc>
          <w:tcPr>
            <w:tcW w:w="2694" w:type="dxa"/>
            <w:vAlign w:val="center"/>
          </w:tcPr>
          <w:p w:rsidR="00FB501F" w:rsidRPr="00FB501F" w:rsidRDefault="00FB501F" w:rsidP="00FB501F">
            <w:pPr>
              <w:ind w:left="0" w:firstLine="0"/>
              <w:jc w:val="center"/>
              <w:rPr>
                <w:b/>
                <w:sz w:val="18"/>
                <w:szCs w:val="18"/>
                <w:highlight w:val="lightGray"/>
              </w:rPr>
            </w:pPr>
          </w:p>
        </w:tc>
        <w:tc>
          <w:tcPr>
            <w:tcW w:w="5777" w:type="dxa"/>
            <w:vAlign w:val="center"/>
          </w:tcPr>
          <w:p w:rsidR="00FB501F" w:rsidRPr="00FB501F" w:rsidRDefault="00FB501F" w:rsidP="00FB501F">
            <w:pPr>
              <w:autoSpaceDE w:val="0"/>
              <w:autoSpaceDN w:val="0"/>
              <w:adjustRightInd w:val="0"/>
              <w:ind w:left="0" w:firstLine="0"/>
              <w:rPr>
                <w:b/>
                <w:sz w:val="18"/>
                <w:szCs w:val="18"/>
              </w:rPr>
            </w:pPr>
            <w:r w:rsidRPr="00FB501F">
              <w:rPr>
                <w:b/>
                <w:sz w:val="18"/>
                <w:szCs w:val="18"/>
              </w:rPr>
              <w:t>Раздел 2. Анализ предложений по территориальному планированию, градостроительному зонированию и планировке территории</w:t>
            </w:r>
          </w:p>
        </w:tc>
        <w:tc>
          <w:tcPr>
            <w:tcW w:w="2197" w:type="dxa"/>
            <w:vAlign w:val="center"/>
          </w:tcPr>
          <w:p w:rsidR="00FB501F" w:rsidRPr="00FB501F" w:rsidRDefault="00FB501F" w:rsidP="00FB501F">
            <w:pPr>
              <w:ind w:left="0" w:firstLine="0"/>
              <w:jc w:val="center"/>
              <w:rPr>
                <w:sz w:val="18"/>
                <w:szCs w:val="18"/>
              </w:rPr>
            </w:pPr>
            <w:r w:rsidRPr="00FB501F">
              <w:rPr>
                <w:sz w:val="18"/>
                <w:szCs w:val="18"/>
              </w:rPr>
              <w:t>18</w:t>
            </w:r>
          </w:p>
        </w:tc>
      </w:tr>
      <w:tr w:rsidR="00FB501F" w:rsidRPr="00FB501F" w:rsidTr="00FB501F">
        <w:trPr>
          <w:trHeight w:val="454"/>
          <w:jc w:val="center"/>
        </w:trPr>
        <w:tc>
          <w:tcPr>
            <w:tcW w:w="2694" w:type="dxa"/>
            <w:vAlign w:val="center"/>
          </w:tcPr>
          <w:p w:rsidR="00FB501F" w:rsidRPr="00FB501F" w:rsidRDefault="00FB501F" w:rsidP="00FB501F">
            <w:pPr>
              <w:ind w:left="0" w:firstLine="0"/>
              <w:jc w:val="center"/>
              <w:rPr>
                <w:b/>
                <w:sz w:val="18"/>
                <w:szCs w:val="18"/>
                <w:highlight w:val="lightGray"/>
              </w:rPr>
            </w:pPr>
          </w:p>
        </w:tc>
        <w:tc>
          <w:tcPr>
            <w:tcW w:w="5777" w:type="dxa"/>
            <w:vAlign w:val="center"/>
          </w:tcPr>
          <w:p w:rsidR="00FB501F" w:rsidRPr="00FB501F" w:rsidRDefault="00FB501F" w:rsidP="00FB501F">
            <w:pPr>
              <w:ind w:left="284" w:firstLine="284"/>
              <w:rPr>
                <w:spacing w:val="-4"/>
                <w:sz w:val="18"/>
                <w:szCs w:val="18"/>
              </w:rPr>
            </w:pPr>
            <w:r w:rsidRPr="00FB501F">
              <w:rPr>
                <w:sz w:val="18"/>
                <w:szCs w:val="18"/>
              </w:rPr>
              <w:t xml:space="preserve">2.1 </w:t>
            </w:r>
            <w:r w:rsidRPr="00FB501F">
              <w:rPr>
                <w:rFonts w:eastAsia="Calibri"/>
                <w:sz w:val="18"/>
                <w:szCs w:val="18"/>
                <w:lang w:eastAsia="en-US"/>
              </w:rPr>
              <w:t>Схема территориального планирования Иркутского районного муниципального образования Иркутской области</w:t>
            </w:r>
          </w:p>
        </w:tc>
        <w:tc>
          <w:tcPr>
            <w:tcW w:w="2197" w:type="dxa"/>
            <w:vAlign w:val="center"/>
          </w:tcPr>
          <w:p w:rsidR="00FB501F" w:rsidRPr="00FB501F" w:rsidRDefault="00FB501F" w:rsidP="00FB501F">
            <w:pPr>
              <w:ind w:left="0" w:firstLine="0"/>
              <w:jc w:val="center"/>
              <w:rPr>
                <w:sz w:val="18"/>
                <w:szCs w:val="18"/>
              </w:rPr>
            </w:pPr>
            <w:r w:rsidRPr="00FB501F">
              <w:rPr>
                <w:sz w:val="18"/>
                <w:szCs w:val="18"/>
              </w:rPr>
              <w:t>18</w:t>
            </w:r>
          </w:p>
        </w:tc>
      </w:tr>
      <w:tr w:rsidR="00FB501F" w:rsidRPr="00FB501F" w:rsidTr="00FB501F">
        <w:trPr>
          <w:trHeight w:val="454"/>
          <w:jc w:val="center"/>
        </w:trPr>
        <w:tc>
          <w:tcPr>
            <w:tcW w:w="2694" w:type="dxa"/>
            <w:vAlign w:val="center"/>
          </w:tcPr>
          <w:p w:rsidR="00FB501F" w:rsidRPr="00FB501F" w:rsidRDefault="00FB501F" w:rsidP="00FB501F">
            <w:pPr>
              <w:ind w:left="0" w:firstLine="0"/>
              <w:jc w:val="center"/>
              <w:rPr>
                <w:b/>
                <w:sz w:val="18"/>
                <w:szCs w:val="18"/>
                <w:highlight w:val="lightGray"/>
              </w:rPr>
            </w:pPr>
          </w:p>
        </w:tc>
        <w:tc>
          <w:tcPr>
            <w:tcW w:w="5777" w:type="dxa"/>
            <w:vAlign w:val="center"/>
          </w:tcPr>
          <w:p w:rsidR="00FB501F" w:rsidRPr="00FB501F" w:rsidRDefault="00FB501F" w:rsidP="00FB501F">
            <w:pPr>
              <w:ind w:left="284" w:firstLine="284"/>
              <w:rPr>
                <w:sz w:val="18"/>
                <w:szCs w:val="18"/>
              </w:rPr>
            </w:pPr>
            <w:r w:rsidRPr="00FB501F">
              <w:rPr>
                <w:sz w:val="18"/>
                <w:szCs w:val="18"/>
              </w:rPr>
              <w:t>2.2 Генеральный план Хомутовского муниципального образования</w:t>
            </w:r>
          </w:p>
        </w:tc>
        <w:tc>
          <w:tcPr>
            <w:tcW w:w="2197" w:type="dxa"/>
            <w:vAlign w:val="center"/>
          </w:tcPr>
          <w:p w:rsidR="00FB501F" w:rsidRPr="00FB501F" w:rsidRDefault="00FB501F" w:rsidP="00FB501F">
            <w:pPr>
              <w:ind w:left="0" w:firstLine="0"/>
              <w:jc w:val="center"/>
              <w:rPr>
                <w:sz w:val="18"/>
                <w:szCs w:val="18"/>
                <w:highlight w:val="lightGray"/>
              </w:rPr>
            </w:pPr>
            <w:r w:rsidRPr="00FB501F">
              <w:rPr>
                <w:sz w:val="18"/>
                <w:szCs w:val="18"/>
              </w:rPr>
              <w:t>19</w:t>
            </w:r>
          </w:p>
        </w:tc>
      </w:tr>
      <w:tr w:rsidR="00FB501F" w:rsidRPr="00FB501F" w:rsidTr="00FB501F">
        <w:trPr>
          <w:trHeight w:val="454"/>
          <w:jc w:val="center"/>
        </w:trPr>
        <w:tc>
          <w:tcPr>
            <w:tcW w:w="2694" w:type="dxa"/>
            <w:vAlign w:val="center"/>
          </w:tcPr>
          <w:p w:rsidR="00FB501F" w:rsidRPr="00FB501F" w:rsidRDefault="00FB501F" w:rsidP="00FB501F">
            <w:pPr>
              <w:ind w:left="0" w:firstLine="0"/>
              <w:jc w:val="center"/>
              <w:rPr>
                <w:b/>
                <w:sz w:val="18"/>
                <w:szCs w:val="18"/>
                <w:highlight w:val="lightGray"/>
              </w:rPr>
            </w:pPr>
          </w:p>
        </w:tc>
        <w:tc>
          <w:tcPr>
            <w:tcW w:w="5777" w:type="dxa"/>
            <w:vAlign w:val="center"/>
          </w:tcPr>
          <w:p w:rsidR="00FB501F" w:rsidRPr="00FB501F" w:rsidRDefault="00FB501F" w:rsidP="00FB501F">
            <w:pPr>
              <w:ind w:left="284" w:firstLine="284"/>
              <w:rPr>
                <w:sz w:val="18"/>
                <w:szCs w:val="18"/>
              </w:rPr>
            </w:pPr>
            <w:r w:rsidRPr="00FB501F">
              <w:rPr>
                <w:sz w:val="18"/>
                <w:szCs w:val="18"/>
              </w:rPr>
              <w:t>2.4 Правила землепользования и застройки Хомутовского муниципального образования</w:t>
            </w:r>
          </w:p>
        </w:tc>
        <w:tc>
          <w:tcPr>
            <w:tcW w:w="2197" w:type="dxa"/>
            <w:vAlign w:val="center"/>
          </w:tcPr>
          <w:p w:rsidR="00FB501F" w:rsidRPr="00FB501F" w:rsidRDefault="00FB501F" w:rsidP="00FB501F">
            <w:pPr>
              <w:ind w:left="0" w:firstLine="0"/>
              <w:jc w:val="center"/>
              <w:rPr>
                <w:sz w:val="18"/>
                <w:szCs w:val="18"/>
              </w:rPr>
            </w:pPr>
            <w:r w:rsidRPr="00FB501F">
              <w:rPr>
                <w:sz w:val="18"/>
                <w:szCs w:val="18"/>
              </w:rPr>
              <w:t>19</w:t>
            </w:r>
          </w:p>
        </w:tc>
      </w:tr>
      <w:tr w:rsidR="00FB501F" w:rsidRPr="00FB501F" w:rsidTr="00FB501F">
        <w:trPr>
          <w:trHeight w:val="454"/>
          <w:jc w:val="center"/>
        </w:trPr>
        <w:tc>
          <w:tcPr>
            <w:tcW w:w="2694" w:type="dxa"/>
            <w:vAlign w:val="center"/>
          </w:tcPr>
          <w:p w:rsidR="00FB501F" w:rsidRPr="00FB501F" w:rsidRDefault="00FB501F" w:rsidP="00FB501F">
            <w:pPr>
              <w:ind w:left="0" w:firstLine="0"/>
              <w:jc w:val="center"/>
              <w:rPr>
                <w:b/>
                <w:sz w:val="18"/>
                <w:szCs w:val="18"/>
                <w:highlight w:val="lightGray"/>
              </w:rPr>
            </w:pPr>
          </w:p>
        </w:tc>
        <w:tc>
          <w:tcPr>
            <w:tcW w:w="5777" w:type="dxa"/>
            <w:vAlign w:val="center"/>
          </w:tcPr>
          <w:p w:rsidR="00FB501F" w:rsidRPr="00FB501F" w:rsidRDefault="00FB501F" w:rsidP="00FB501F">
            <w:pPr>
              <w:autoSpaceDE w:val="0"/>
              <w:autoSpaceDN w:val="0"/>
              <w:adjustRightInd w:val="0"/>
              <w:ind w:left="0" w:firstLine="0"/>
              <w:jc w:val="left"/>
              <w:rPr>
                <w:i/>
                <w:sz w:val="18"/>
                <w:szCs w:val="18"/>
              </w:rPr>
            </w:pPr>
            <w:r w:rsidRPr="00FB501F">
              <w:rPr>
                <w:b/>
                <w:sz w:val="18"/>
                <w:szCs w:val="18"/>
              </w:rPr>
              <w:t>Раздел 3. Проектные архитектурно-планировочные решения</w:t>
            </w:r>
          </w:p>
        </w:tc>
        <w:tc>
          <w:tcPr>
            <w:tcW w:w="2197" w:type="dxa"/>
            <w:vAlign w:val="center"/>
          </w:tcPr>
          <w:p w:rsidR="00FB501F" w:rsidRPr="00FB501F" w:rsidRDefault="00FB501F" w:rsidP="00FB501F">
            <w:pPr>
              <w:ind w:left="0" w:firstLine="0"/>
              <w:jc w:val="center"/>
              <w:rPr>
                <w:sz w:val="18"/>
                <w:szCs w:val="18"/>
              </w:rPr>
            </w:pPr>
            <w:r w:rsidRPr="00FB501F">
              <w:rPr>
                <w:sz w:val="18"/>
                <w:szCs w:val="18"/>
              </w:rPr>
              <w:t>27</w:t>
            </w:r>
          </w:p>
        </w:tc>
      </w:tr>
      <w:tr w:rsidR="00FB501F" w:rsidRPr="00FB501F" w:rsidTr="00FB501F">
        <w:trPr>
          <w:trHeight w:val="454"/>
          <w:jc w:val="center"/>
        </w:trPr>
        <w:tc>
          <w:tcPr>
            <w:tcW w:w="2694" w:type="dxa"/>
            <w:vAlign w:val="center"/>
          </w:tcPr>
          <w:p w:rsidR="00FB501F" w:rsidRPr="00FB501F" w:rsidRDefault="00FB501F" w:rsidP="00FB501F">
            <w:pPr>
              <w:ind w:left="0" w:firstLine="0"/>
              <w:jc w:val="center"/>
              <w:rPr>
                <w:b/>
                <w:sz w:val="18"/>
                <w:szCs w:val="18"/>
                <w:highlight w:val="lightGray"/>
              </w:rPr>
            </w:pPr>
          </w:p>
        </w:tc>
        <w:tc>
          <w:tcPr>
            <w:tcW w:w="5777" w:type="dxa"/>
            <w:vAlign w:val="center"/>
          </w:tcPr>
          <w:p w:rsidR="00FB501F" w:rsidRPr="00FB501F" w:rsidRDefault="00FB501F" w:rsidP="00FB501F">
            <w:pPr>
              <w:ind w:left="0" w:firstLine="284"/>
              <w:jc w:val="left"/>
              <w:rPr>
                <w:i/>
                <w:sz w:val="18"/>
                <w:szCs w:val="18"/>
              </w:rPr>
            </w:pPr>
            <w:r w:rsidRPr="00FB501F">
              <w:rPr>
                <w:sz w:val="18"/>
                <w:szCs w:val="18"/>
              </w:rPr>
              <w:t>3.1 Обоснование планировочного решения</w:t>
            </w:r>
          </w:p>
        </w:tc>
        <w:tc>
          <w:tcPr>
            <w:tcW w:w="2197" w:type="dxa"/>
            <w:vAlign w:val="center"/>
          </w:tcPr>
          <w:p w:rsidR="00FB501F" w:rsidRPr="00FB501F" w:rsidRDefault="00FB501F" w:rsidP="00FB501F">
            <w:pPr>
              <w:ind w:left="0" w:firstLine="0"/>
              <w:jc w:val="center"/>
              <w:rPr>
                <w:sz w:val="18"/>
                <w:szCs w:val="18"/>
              </w:rPr>
            </w:pPr>
            <w:r w:rsidRPr="00FB501F">
              <w:rPr>
                <w:sz w:val="18"/>
                <w:szCs w:val="18"/>
              </w:rPr>
              <w:t>27</w:t>
            </w:r>
          </w:p>
        </w:tc>
      </w:tr>
      <w:tr w:rsidR="00FB501F" w:rsidRPr="00FB501F" w:rsidTr="00FB501F">
        <w:trPr>
          <w:trHeight w:val="454"/>
          <w:jc w:val="center"/>
        </w:trPr>
        <w:tc>
          <w:tcPr>
            <w:tcW w:w="2694" w:type="dxa"/>
            <w:vAlign w:val="center"/>
          </w:tcPr>
          <w:p w:rsidR="00FB501F" w:rsidRPr="00FB501F" w:rsidRDefault="00FB501F" w:rsidP="00FB501F">
            <w:pPr>
              <w:ind w:left="0" w:firstLine="0"/>
              <w:jc w:val="center"/>
              <w:rPr>
                <w:b/>
                <w:sz w:val="18"/>
                <w:szCs w:val="18"/>
                <w:highlight w:val="lightGray"/>
              </w:rPr>
            </w:pPr>
          </w:p>
        </w:tc>
        <w:tc>
          <w:tcPr>
            <w:tcW w:w="5777" w:type="dxa"/>
            <w:vAlign w:val="center"/>
          </w:tcPr>
          <w:p w:rsidR="00FB501F" w:rsidRPr="00FB501F" w:rsidRDefault="00FB501F" w:rsidP="00FB501F">
            <w:pPr>
              <w:autoSpaceDE w:val="0"/>
              <w:autoSpaceDN w:val="0"/>
              <w:adjustRightInd w:val="0"/>
              <w:ind w:left="0" w:firstLine="0"/>
              <w:rPr>
                <w:b/>
                <w:sz w:val="18"/>
                <w:szCs w:val="18"/>
              </w:rPr>
            </w:pPr>
            <w:r w:rsidRPr="00FB501F">
              <w:rPr>
                <w:b/>
                <w:sz w:val="18"/>
                <w:szCs w:val="18"/>
              </w:rPr>
              <w:t xml:space="preserve">Раздел 4. Обоснование </w:t>
            </w:r>
            <w:proofErr w:type="gramStart"/>
            <w:r w:rsidRPr="00FB501F">
              <w:rPr>
                <w:b/>
                <w:sz w:val="18"/>
                <w:szCs w:val="18"/>
              </w:rPr>
              <w:t>характеристиках</w:t>
            </w:r>
            <w:proofErr w:type="gramEnd"/>
            <w:r w:rsidRPr="00FB501F">
              <w:rPr>
                <w:b/>
                <w:sz w:val="18"/>
                <w:szCs w:val="18"/>
              </w:rPr>
              <w:t xml:space="preserve"> планируемого развития территории и характеристик объектов капитального строительства</w:t>
            </w:r>
          </w:p>
        </w:tc>
        <w:tc>
          <w:tcPr>
            <w:tcW w:w="2197" w:type="dxa"/>
            <w:vAlign w:val="center"/>
          </w:tcPr>
          <w:p w:rsidR="00FB501F" w:rsidRPr="00FB501F" w:rsidRDefault="00FB501F" w:rsidP="00FB501F">
            <w:pPr>
              <w:ind w:left="0" w:firstLine="0"/>
              <w:jc w:val="center"/>
              <w:rPr>
                <w:sz w:val="18"/>
                <w:szCs w:val="18"/>
              </w:rPr>
            </w:pPr>
            <w:r w:rsidRPr="00FB501F">
              <w:rPr>
                <w:sz w:val="18"/>
                <w:szCs w:val="18"/>
              </w:rPr>
              <w:t>27</w:t>
            </w:r>
          </w:p>
        </w:tc>
      </w:tr>
      <w:tr w:rsidR="00FB501F" w:rsidRPr="00FB501F" w:rsidTr="00FB501F">
        <w:trPr>
          <w:trHeight w:val="454"/>
          <w:jc w:val="center"/>
        </w:trPr>
        <w:tc>
          <w:tcPr>
            <w:tcW w:w="2694" w:type="dxa"/>
            <w:vAlign w:val="center"/>
          </w:tcPr>
          <w:p w:rsidR="00FB501F" w:rsidRPr="00FB501F" w:rsidRDefault="00FB501F" w:rsidP="00FB501F">
            <w:pPr>
              <w:ind w:left="0" w:firstLine="0"/>
              <w:jc w:val="center"/>
              <w:rPr>
                <w:b/>
                <w:sz w:val="18"/>
                <w:szCs w:val="18"/>
                <w:highlight w:val="lightGray"/>
              </w:rPr>
            </w:pPr>
          </w:p>
        </w:tc>
        <w:tc>
          <w:tcPr>
            <w:tcW w:w="5777" w:type="dxa"/>
            <w:vAlign w:val="center"/>
          </w:tcPr>
          <w:p w:rsidR="00FB501F" w:rsidRPr="00FB501F" w:rsidRDefault="00FB501F" w:rsidP="00FB501F">
            <w:pPr>
              <w:ind w:left="0" w:firstLine="284"/>
              <w:jc w:val="left"/>
              <w:rPr>
                <w:sz w:val="18"/>
                <w:szCs w:val="18"/>
              </w:rPr>
            </w:pPr>
            <w:r w:rsidRPr="00FB501F">
              <w:rPr>
                <w:sz w:val="18"/>
                <w:szCs w:val="18"/>
              </w:rPr>
              <w:t>4.1 Планируемое использование территории</w:t>
            </w:r>
          </w:p>
        </w:tc>
        <w:tc>
          <w:tcPr>
            <w:tcW w:w="2197" w:type="dxa"/>
            <w:vAlign w:val="center"/>
          </w:tcPr>
          <w:p w:rsidR="00FB501F" w:rsidRPr="00FB501F" w:rsidRDefault="00FB501F" w:rsidP="00FB501F">
            <w:pPr>
              <w:ind w:left="0" w:firstLine="0"/>
              <w:jc w:val="center"/>
              <w:rPr>
                <w:sz w:val="18"/>
                <w:szCs w:val="18"/>
              </w:rPr>
            </w:pPr>
            <w:r w:rsidRPr="00FB501F">
              <w:rPr>
                <w:sz w:val="18"/>
                <w:szCs w:val="18"/>
              </w:rPr>
              <w:t>27</w:t>
            </w:r>
          </w:p>
        </w:tc>
      </w:tr>
      <w:tr w:rsidR="00FB501F" w:rsidRPr="00FB501F" w:rsidTr="00FB501F">
        <w:trPr>
          <w:trHeight w:val="454"/>
          <w:jc w:val="center"/>
        </w:trPr>
        <w:tc>
          <w:tcPr>
            <w:tcW w:w="2694" w:type="dxa"/>
            <w:vAlign w:val="center"/>
          </w:tcPr>
          <w:p w:rsidR="00FB501F" w:rsidRPr="00FB501F" w:rsidRDefault="00FB501F" w:rsidP="00FB501F">
            <w:pPr>
              <w:ind w:left="0" w:firstLine="0"/>
              <w:jc w:val="center"/>
              <w:rPr>
                <w:b/>
                <w:sz w:val="18"/>
                <w:szCs w:val="18"/>
                <w:highlight w:val="lightGray"/>
              </w:rPr>
            </w:pPr>
          </w:p>
        </w:tc>
        <w:tc>
          <w:tcPr>
            <w:tcW w:w="5777" w:type="dxa"/>
            <w:vAlign w:val="center"/>
          </w:tcPr>
          <w:p w:rsidR="00FB501F" w:rsidRPr="00FB501F" w:rsidRDefault="00FB501F" w:rsidP="00FB501F">
            <w:pPr>
              <w:ind w:left="0" w:firstLine="284"/>
              <w:jc w:val="left"/>
              <w:rPr>
                <w:sz w:val="18"/>
                <w:szCs w:val="18"/>
              </w:rPr>
            </w:pPr>
            <w:r w:rsidRPr="00FB501F">
              <w:rPr>
                <w:sz w:val="18"/>
                <w:szCs w:val="18"/>
              </w:rPr>
              <w:t>4.2 Жилищный фонд</w:t>
            </w:r>
          </w:p>
        </w:tc>
        <w:tc>
          <w:tcPr>
            <w:tcW w:w="2197" w:type="dxa"/>
            <w:vAlign w:val="center"/>
          </w:tcPr>
          <w:p w:rsidR="00FB501F" w:rsidRPr="00FB501F" w:rsidRDefault="00FB501F" w:rsidP="00FB501F">
            <w:pPr>
              <w:ind w:left="0" w:firstLine="0"/>
              <w:jc w:val="center"/>
              <w:rPr>
                <w:sz w:val="18"/>
                <w:szCs w:val="18"/>
              </w:rPr>
            </w:pPr>
            <w:r w:rsidRPr="00FB501F">
              <w:rPr>
                <w:sz w:val="18"/>
                <w:szCs w:val="18"/>
              </w:rPr>
              <w:t>28</w:t>
            </w:r>
          </w:p>
        </w:tc>
      </w:tr>
      <w:tr w:rsidR="00FB501F" w:rsidRPr="00FB501F" w:rsidTr="00FB501F">
        <w:trPr>
          <w:trHeight w:val="454"/>
          <w:jc w:val="center"/>
        </w:trPr>
        <w:tc>
          <w:tcPr>
            <w:tcW w:w="2694" w:type="dxa"/>
            <w:vAlign w:val="center"/>
          </w:tcPr>
          <w:p w:rsidR="00FB501F" w:rsidRPr="00FB501F" w:rsidRDefault="00FB501F" w:rsidP="00FB501F">
            <w:pPr>
              <w:ind w:left="0" w:firstLine="0"/>
              <w:jc w:val="center"/>
              <w:rPr>
                <w:b/>
                <w:sz w:val="18"/>
                <w:szCs w:val="18"/>
                <w:highlight w:val="lightGray"/>
              </w:rPr>
            </w:pPr>
          </w:p>
        </w:tc>
        <w:tc>
          <w:tcPr>
            <w:tcW w:w="5777" w:type="dxa"/>
            <w:vAlign w:val="center"/>
          </w:tcPr>
          <w:p w:rsidR="00FB501F" w:rsidRPr="00FB501F" w:rsidRDefault="00FB501F" w:rsidP="00FB501F">
            <w:pPr>
              <w:ind w:left="0" w:firstLine="284"/>
              <w:jc w:val="left"/>
              <w:rPr>
                <w:sz w:val="18"/>
                <w:szCs w:val="18"/>
              </w:rPr>
            </w:pPr>
            <w:r w:rsidRPr="00FB501F">
              <w:rPr>
                <w:sz w:val="18"/>
                <w:szCs w:val="18"/>
              </w:rPr>
              <w:t>4.3 Расчетное население</w:t>
            </w:r>
          </w:p>
        </w:tc>
        <w:tc>
          <w:tcPr>
            <w:tcW w:w="2197" w:type="dxa"/>
            <w:vAlign w:val="center"/>
          </w:tcPr>
          <w:p w:rsidR="00FB501F" w:rsidRPr="00FB501F" w:rsidRDefault="00FB501F" w:rsidP="00FB501F">
            <w:pPr>
              <w:ind w:left="0" w:firstLine="0"/>
              <w:jc w:val="center"/>
              <w:rPr>
                <w:sz w:val="18"/>
                <w:szCs w:val="18"/>
              </w:rPr>
            </w:pPr>
            <w:r w:rsidRPr="00FB501F">
              <w:rPr>
                <w:sz w:val="18"/>
                <w:szCs w:val="18"/>
              </w:rPr>
              <w:t>28</w:t>
            </w:r>
          </w:p>
        </w:tc>
      </w:tr>
      <w:tr w:rsidR="00FB501F" w:rsidRPr="00FB501F" w:rsidTr="00FB501F">
        <w:trPr>
          <w:trHeight w:val="454"/>
          <w:jc w:val="center"/>
        </w:trPr>
        <w:tc>
          <w:tcPr>
            <w:tcW w:w="2694" w:type="dxa"/>
            <w:vAlign w:val="center"/>
          </w:tcPr>
          <w:p w:rsidR="00FB501F" w:rsidRPr="00FB501F" w:rsidRDefault="00FB501F" w:rsidP="00FB501F">
            <w:pPr>
              <w:ind w:left="0" w:firstLine="0"/>
              <w:jc w:val="center"/>
              <w:rPr>
                <w:b/>
                <w:sz w:val="18"/>
                <w:szCs w:val="18"/>
                <w:highlight w:val="lightGray"/>
              </w:rPr>
            </w:pPr>
          </w:p>
        </w:tc>
        <w:tc>
          <w:tcPr>
            <w:tcW w:w="5777" w:type="dxa"/>
            <w:vAlign w:val="center"/>
          </w:tcPr>
          <w:p w:rsidR="00FB501F" w:rsidRPr="00FB501F" w:rsidRDefault="00FB501F" w:rsidP="00FB501F">
            <w:pPr>
              <w:ind w:left="284" w:firstLine="0"/>
              <w:jc w:val="left"/>
              <w:rPr>
                <w:sz w:val="18"/>
                <w:szCs w:val="18"/>
              </w:rPr>
            </w:pPr>
            <w:r w:rsidRPr="00FB501F">
              <w:rPr>
                <w:sz w:val="18"/>
                <w:szCs w:val="18"/>
              </w:rPr>
              <w:t>4.4 Объекты социального и культурно-бытового назначения</w:t>
            </w:r>
          </w:p>
        </w:tc>
        <w:tc>
          <w:tcPr>
            <w:tcW w:w="2197" w:type="dxa"/>
            <w:vAlign w:val="center"/>
          </w:tcPr>
          <w:p w:rsidR="00FB501F" w:rsidRPr="00FB501F" w:rsidRDefault="00FB501F" w:rsidP="00FB501F">
            <w:pPr>
              <w:ind w:left="0" w:firstLine="0"/>
              <w:jc w:val="center"/>
              <w:rPr>
                <w:sz w:val="18"/>
                <w:szCs w:val="18"/>
              </w:rPr>
            </w:pPr>
            <w:r w:rsidRPr="00FB501F">
              <w:rPr>
                <w:sz w:val="18"/>
                <w:szCs w:val="18"/>
              </w:rPr>
              <w:t>28</w:t>
            </w:r>
          </w:p>
        </w:tc>
      </w:tr>
      <w:tr w:rsidR="00FB501F" w:rsidRPr="00FB501F" w:rsidTr="00FB501F">
        <w:trPr>
          <w:trHeight w:val="454"/>
          <w:jc w:val="center"/>
        </w:trPr>
        <w:tc>
          <w:tcPr>
            <w:tcW w:w="2694" w:type="dxa"/>
            <w:vAlign w:val="center"/>
          </w:tcPr>
          <w:p w:rsidR="00FB501F" w:rsidRPr="00FB501F" w:rsidRDefault="00FB501F" w:rsidP="00FB501F">
            <w:pPr>
              <w:ind w:left="0" w:firstLine="0"/>
              <w:jc w:val="center"/>
              <w:rPr>
                <w:b/>
                <w:sz w:val="18"/>
                <w:szCs w:val="18"/>
                <w:highlight w:val="lightGray"/>
              </w:rPr>
            </w:pPr>
          </w:p>
        </w:tc>
        <w:tc>
          <w:tcPr>
            <w:tcW w:w="5777" w:type="dxa"/>
            <w:vAlign w:val="center"/>
          </w:tcPr>
          <w:p w:rsidR="00FB501F" w:rsidRPr="00FB501F" w:rsidRDefault="00FB501F" w:rsidP="00FB501F">
            <w:pPr>
              <w:ind w:left="0" w:firstLine="284"/>
              <w:jc w:val="left"/>
              <w:rPr>
                <w:sz w:val="18"/>
                <w:szCs w:val="18"/>
              </w:rPr>
            </w:pPr>
            <w:r w:rsidRPr="00FB501F">
              <w:rPr>
                <w:sz w:val="18"/>
                <w:szCs w:val="18"/>
              </w:rPr>
              <w:t>4.5 Инженерно-техническое обеспечение</w:t>
            </w:r>
          </w:p>
        </w:tc>
        <w:tc>
          <w:tcPr>
            <w:tcW w:w="2197" w:type="dxa"/>
            <w:vAlign w:val="center"/>
          </w:tcPr>
          <w:p w:rsidR="00FB501F" w:rsidRPr="00FB501F" w:rsidRDefault="00FB501F" w:rsidP="00FB501F">
            <w:pPr>
              <w:ind w:left="0" w:firstLine="0"/>
              <w:jc w:val="center"/>
              <w:rPr>
                <w:sz w:val="18"/>
                <w:szCs w:val="18"/>
              </w:rPr>
            </w:pPr>
            <w:r w:rsidRPr="00FB501F">
              <w:rPr>
                <w:sz w:val="18"/>
                <w:szCs w:val="18"/>
              </w:rPr>
              <w:t>29</w:t>
            </w:r>
          </w:p>
        </w:tc>
      </w:tr>
      <w:tr w:rsidR="00FB501F" w:rsidRPr="00FB501F" w:rsidTr="00FB501F">
        <w:trPr>
          <w:trHeight w:val="454"/>
          <w:jc w:val="center"/>
        </w:trPr>
        <w:tc>
          <w:tcPr>
            <w:tcW w:w="2694" w:type="dxa"/>
            <w:vAlign w:val="center"/>
          </w:tcPr>
          <w:p w:rsidR="00FB501F" w:rsidRPr="00FB501F" w:rsidRDefault="00FB501F" w:rsidP="00FB501F">
            <w:pPr>
              <w:ind w:left="0" w:firstLine="0"/>
              <w:jc w:val="center"/>
              <w:rPr>
                <w:b/>
                <w:sz w:val="18"/>
                <w:szCs w:val="18"/>
                <w:highlight w:val="lightGray"/>
              </w:rPr>
            </w:pPr>
          </w:p>
        </w:tc>
        <w:tc>
          <w:tcPr>
            <w:tcW w:w="5777" w:type="dxa"/>
            <w:vAlign w:val="center"/>
          </w:tcPr>
          <w:p w:rsidR="00FB501F" w:rsidRPr="00FB501F" w:rsidRDefault="00FB501F" w:rsidP="00FB501F">
            <w:pPr>
              <w:ind w:left="0" w:firstLine="284"/>
              <w:jc w:val="left"/>
              <w:rPr>
                <w:sz w:val="18"/>
                <w:szCs w:val="18"/>
              </w:rPr>
            </w:pPr>
            <w:r w:rsidRPr="00FB501F">
              <w:rPr>
                <w:sz w:val="18"/>
                <w:szCs w:val="18"/>
              </w:rPr>
              <w:t>4.6 Уличная сеть и городской транспорт</w:t>
            </w:r>
          </w:p>
        </w:tc>
        <w:tc>
          <w:tcPr>
            <w:tcW w:w="2197" w:type="dxa"/>
            <w:vAlign w:val="center"/>
          </w:tcPr>
          <w:p w:rsidR="00FB501F" w:rsidRPr="00FB501F" w:rsidRDefault="00FB501F" w:rsidP="00FB501F">
            <w:pPr>
              <w:ind w:left="0" w:firstLine="0"/>
              <w:jc w:val="center"/>
              <w:rPr>
                <w:sz w:val="18"/>
                <w:szCs w:val="18"/>
              </w:rPr>
            </w:pPr>
            <w:r w:rsidRPr="00FB501F">
              <w:rPr>
                <w:sz w:val="18"/>
                <w:szCs w:val="18"/>
              </w:rPr>
              <w:t>35</w:t>
            </w:r>
          </w:p>
        </w:tc>
      </w:tr>
      <w:tr w:rsidR="00FB501F" w:rsidRPr="00FB501F" w:rsidTr="00FB501F">
        <w:trPr>
          <w:trHeight w:val="454"/>
          <w:jc w:val="center"/>
        </w:trPr>
        <w:tc>
          <w:tcPr>
            <w:tcW w:w="2694" w:type="dxa"/>
            <w:vAlign w:val="center"/>
          </w:tcPr>
          <w:p w:rsidR="00FB501F" w:rsidRPr="00FB501F" w:rsidRDefault="00FB501F" w:rsidP="00FB501F">
            <w:pPr>
              <w:ind w:left="0" w:firstLine="0"/>
              <w:jc w:val="center"/>
              <w:rPr>
                <w:b/>
                <w:sz w:val="18"/>
                <w:szCs w:val="18"/>
                <w:highlight w:val="lightGray"/>
              </w:rPr>
            </w:pPr>
          </w:p>
        </w:tc>
        <w:tc>
          <w:tcPr>
            <w:tcW w:w="5777" w:type="dxa"/>
            <w:vAlign w:val="center"/>
          </w:tcPr>
          <w:p w:rsidR="00FB501F" w:rsidRPr="00FB501F" w:rsidRDefault="00FB501F" w:rsidP="00FB501F">
            <w:pPr>
              <w:ind w:left="284" w:firstLine="0"/>
              <w:jc w:val="left"/>
              <w:rPr>
                <w:sz w:val="18"/>
                <w:szCs w:val="18"/>
              </w:rPr>
            </w:pPr>
            <w:r w:rsidRPr="00FB501F">
              <w:rPr>
                <w:sz w:val="18"/>
                <w:szCs w:val="18"/>
              </w:rPr>
              <w:t>4.7 Обоснование очередности планируемого развития территории</w:t>
            </w:r>
          </w:p>
        </w:tc>
        <w:tc>
          <w:tcPr>
            <w:tcW w:w="2197" w:type="dxa"/>
            <w:vAlign w:val="center"/>
          </w:tcPr>
          <w:p w:rsidR="00FB501F" w:rsidRPr="00FB501F" w:rsidRDefault="00FB501F" w:rsidP="00FB501F">
            <w:pPr>
              <w:ind w:left="0" w:firstLine="0"/>
              <w:jc w:val="center"/>
              <w:rPr>
                <w:sz w:val="18"/>
                <w:szCs w:val="18"/>
              </w:rPr>
            </w:pPr>
            <w:r w:rsidRPr="00FB501F">
              <w:rPr>
                <w:sz w:val="18"/>
                <w:szCs w:val="18"/>
              </w:rPr>
              <w:t>37</w:t>
            </w:r>
          </w:p>
        </w:tc>
      </w:tr>
      <w:tr w:rsidR="00FB501F" w:rsidRPr="00FB501F" w:rsidTr="00FB501F">
        <w:trPr>
          <w:trHeight w:val="454"/>
          <w:jc w:val="center"/>
        </w:trPr>
        <w:tc>
          <w:tcPr>
            <w:tcW w:w="2694" w:type="dxa"/>
            <w:vAlign w:val="center"/>
          </w:tcPr>
          <w:p w:rsidR="00FB501F" w:rsidRPr="00FB501F" w:rsidRDefault="00FB501F" w:rsidP="00FB501F">
            <w:pPr>
              <w:ind w:left="0" w:firstLine="0"/>
              <w:jc w:val="center"/>
              <w:rPr>
                <w:b/>
                <w:sz w:val="18"/>
                <w:szCs w:val="18"/>
                <w:highlight w:val="lightGray"/>
              </w:rPr>
            </w:pPr>
          </w:p>
        </w:tc>
        <w:tc>
          <w:tcPr>
            <w:tcW w:w="5777" w:type="dxa"/>
            <w:vAlign w:val="center"/>
          </w:tcPr>
          <w:p w:rsidR="00FB501F" w:rsidRPr="00FB501F" w:rsidRDefault="00FB501F" w:rsidP="00FB501F">
            <w:pPr>
              <w:ind w:left="0" w:firstLine="284"/>
              <w:jc w:val="left"/>
              <w:rPr>
                <w:sz w:val="18"/>
                <w:szCs w:val="18"/>
              </w:rPr>
            </w:pPr>
            <w:r w:rsidRPr="00FB501F">
              <w:rPr>
                <w:sz w:val="18"/>
                <w:szCs w:val="18"/>
              </w:rPr>
              <w:t>4.8 Планировочные ограничения</w:t>
            </w:r>
          </w:p>
        </w:tc>
        <w:tc>
          <w:tcPr>
            <w:tcW w:w="2197" w:type="dxa"/>
            <w:vAlign w:val="center"/>
          </w:tcPr>
          <w:p w:rsidR="00FB501F" w:rsidRPr="00FB501F" w:rsidRDefault="00FB501F" w:rsidP="00FB501F">
            <w:pPr>
              <w:ind w:left="0" w:firstLine="0"/>
              <w:jc w:val="center"/>
              <w:rPr>
                <w:sz w:val="18"/>
                <w:szCs w:val="18"/>
              </w:rPr>
            </w:pPr>
            <w:r w:rsidRPr="00FB501F">
              <w:rPr>
                <w:sz w:val="18"/>
                <w:szCs w:val="18"/>
              </w:rPr>
              <w:t>38</w:t>
            </w:r>
          </w:p>
        </w:tc>
      </w:tr>
      <w:tr w:rsidR="00FB501F" w:rsidRPr="00FB501F" w:rsidTr="00FB501F">
        <w:trPr>
          <w:trHeight w:val="454"/>
          <w:jc w:val="center"/>
        </w:trPr>
        <w:tc>
          <w:tcPr>
            <w:tcW w:w="2694" w:type="dxa"/>
            <w:vAlign w:val="center"/>
          </w:tcPr>
          <w:p w:rsidR="00FB501F" w:rsidRPr="00FB501F" w:rsidRDefault="00FB501F" w:rsidP="00FB501F">
            <w:pPr>
              <w:ind w:left="0" w:firstLine="0"/>
              <w:jc w:val="center"/>
              <w:rPr>
                <w:b/>
                <w:sz w:val="18"/>
                <w:szCs w:val="18"/>
                <w:highlight w:val="lightGray"/>
              </w:rPr>
            </w:pPr>
          </w:p>
        </w:tc>
        <w:tc>
          <w:tcPr>
            <w:tcW w:w="5777" w:type="dxa"/>
            <w:vAlign w:val="center"/>
          </w:tcPr>
          <w:p w:rsidR="00FB501F" w:rsidRPr="00FB501F" w:rsidRDefault="00FB501F" w:rsidP="00FB501F">
            <w:pPr>
              <w:ind w:left="567" w:firstLine="0"/>
              <w:jc w:val="left"/>
              <w:rPr>
                <w:b/>
                <w:sz w:val="18"/>
                <w:szCs w:val="18"/>
              </w:rPr>
            </w:pPr>
            <w:r w:rsidRPr="00FB501F">
              <w:rPr>
                <w:i/>
                <w:sz w:val="18"/>
                <w:szCs w:val="18"/>
              </w:rPr>
              <w:t>4.8.1 Зоны с особыми условиями использования территории, устанавливаемые в связи с размещением объектов</w:t>
            </w:r>
          </w:p>
        </w:tc>
        <w:tc>
          <w:tcPr>
            <w:tcW w:w="2197" w:type="dxa"/>
            <w:vAlign w:val="center"/>
          </w:tcPr>
          <w:p w:rsidR="00FB501F" w:rsidRPr="00FB501F" w:rsidRDefault="00FB501F" w:rsidP="00FB501F">
            <w:pPr>
              <w:ind w:left="0" w:firstLine="0"/>
              <w:jc w:val="center"/>
              <w:rPr>
                <w:sz w:val="18"/>
                <w:szCs w:val="18"/>
              </w:rPr>
            </w:pPr>
            <w:r w:rsidRPr="00FB501F">
              <w:rPr>
                <w:sz w:val="18"/>
                <w:szCs w:val="18"/>
              </w:rPr>
              <w:t>38</w:t>
            </w:r>
          </w:p>
        </w:tc>
      </w:tr>
      <w:tr w:rsidR="00FB501F" w:rsidRPr="00FB501F" w:rsidTr="00FB501F">
        <w:trPr>
          <w:trHeight w:val="454"/>
          <w:jc w:val="center"/>
        </w:trPr>
        <w:tc>
          <w:tcPr>
            <w:tcW w:w="2694" w:type="dxa"/>
            <w:vAlign w:val="center"/>
          </w:tcPr>
          <w:p w:rsidR="00FB501F" w:rsidRPr="00FB501F" w:rsidRDefault="00FB501F" w:rsidP="00FB501F">
            <w:pPr>
              <w:ind w:left="0" w:firstLine="0"/>
              <w:jc w:val="center"/>
              <w:rPr>
                <w:b/>
                <w:sz w:val="18"/>
                <w:szCs w:val="18"/>
                <w:highlight w:val="lightGray"/>
              </w:rPr>
            </w:pPr>
          </w:p>
        </w:tc>
        <w:tc>
          <w:tcPr>
            <w:tcW w:w="5777" w:type="dxa"/>
            <w:vAlign w:val="center"/>
          </w:tcPr>
          <w:p w:rsidR="00FB501F" w:rsidRPr="00FB501F" w:rsidRDefault="00FB501F" w:rsidP="00FB501F">
            <w:pPr>
              <w:ind w:left="284" w:firstLine="0"/>
              <w:jc w:val="left"/>
              <w:rPr>
                <w:sz w:val="18"/>
                <w:szCs w:val="18"/>
              </w:rPr>
            </w:pPr>
            <w:r w:rsidRPr="00FB501F">
              <w:rPr>
                <w:sz w:val="18"/>
                <w:szCs w:val="18"/>
              </w:rPr>
              <w:t xml:space="preserve">4.9 Обоснование </w:t>
            </w:r>
            <w:proofErr w:type="gramStart"/>
            <w:r w:rsidRPr="00FB501F">
              <w:rPr>
                <w:sz w:val="18"/>
                <w:szCs w:val="18"/>
              </w:rPr>
              <w:t>определения границ зон планируемого размещения объектов капитального строительства</w:t>
            </w:r>
            <w:proofErr w:type="gramEnd"/>
          </w:p>
        </w:tc>
        <w:tc>
          <w:tcPr>
            <w:tcW w:w="2197" w:type="dxa"/>
            <w:vAlign w:val="center"/>
          </w:tcPr>
          <w:p w:rsidR="00FB501F" w:rsidRPr="00FB501F" w:rsidRDefault="00FB501F" w:rsidP="00FB501F">
            <w:pPr>
              <w:ind w:left="0" w:firstLine="0"/>
              <w:jc w:val="center"/>
              <w:rPr>
                <w:sz w:val="18"/>
                <w:szCs w:val="18"/>
              </w:rPr>
            </w:pPr>
            <w:r w:rsidRPr="00FB501F">
              <w:rPr>
                <w:sz w:val="18"/>
                <w:szCs w:val="18"/>
              </w:rPr>
              <w:t>43</w:t>
            </w:r>
          </w:p>
        </w:tc>
      </w:tr>
      <w:tr w:rsidR="00FB501F" w:rsidRPr="00FB501F" w:rsidTr="00FB501F">
        <w:trPr>
          <w:trHeight w:val="454"/>
          <w:jc w:val="center"/>
        </w:trPr>
        <w:tc>
          <w:tcPr>
            <w:tcW w:w="2694" w:type="dxa"/>
            <w:vAlign w:val="center"/>
          </w:tcPr>
          <w:p w:rsidR="00FB501F" w:rsidRPr="00FB501F" w:rsidRDefault="00FB501F" w:rsidP="00FB501F">
            <w:pPr>
              <w:ind w:left="0" w:firstLine="0"/>
              <w:jc w:val="center"/>
              <w:rPr>
                <w:b/>
                <w:sz w:val="18"/>
                <w:szCs w:val="18"/>
                <w:highlight w:val="lightGray"/>
              </w:rPr>
            </w:pPr>
          </w:p>
        </w:tc>
        <w:tc>
          <w:tcPr>
            <w:tcW w:w="5777" w:type="dxa"/>
            <w:vAlign w:val="center"/>
          </w:tcPr>
          <w:p w:rsidR="00FB501F" w:rsidRPr="00FB501F" w:rsidRDefault="00FB501F" w:rsidP="00FB501F">
            <w:pPr>
              <w:ind w:left="0" w:firstLine="0"/>
              <w:jc w:val="left"/>
              <w:rPr>
                <w:sz w:val="18"/>
                <w:szCs w:val="18"/>
              </w:rPr>
            </w:pPr>
            <w:r w:rsidRPr="00FB501F">
              <w:rPr>
                <w:b/>
                <w:sz w:val="18"/>
                <w:szCs w:val="18"/>
              </w:rPr>
              <w:t>Раздел 5. Основные технико-экономические показатели</w:t>
            </w:r>
          </w:p>
        </w:tc>
        <w:tc>
          <w:tcPr>
            <w:tcW w:w="2197" w:type="dxa"/>
            <w:vAlign w:val="center"/>
          </w:tcPr>
          <w:p w:rsidR="00FB501F" w:rsidRPr="00FB501F" w:rsidRDefault="00FB501F" w:rsidP="00FB501F">
            <w:pPr>
              <w:ind w:left="0" w:firstLine="0"/>
              <w:jc w:val="center"/>
              <w:rPr>
                <w:sz w:val="18"/>
                <w:szCs w:val="18"/>
              </w:rPr>
            </w:pPr>
            <w:r w:rsidRPr="00FB501F">
              <w:rPr>
                <w:sz w:val="18"/>
                <w:szCs w:val="18"/>
              </w:rPr>
              <w:t>44</w:t>
            </w:r>
          </w:p>
        </w:tc>
      </w:tr>
      <w:tr w:rsidR="00FB501F" w:rsidRPr="00FB501F" w:rsidTr="00FB501F">
        <w:trPr>
          <w:trHeight w:val="454"/>
          <w:jc w:val="center"/>
        </w:trPr>
        <w:tc>
          <w:tcPr>
            <w:tcW w:w="2694" w:type="dxa"/>
            <w:vAlign w:val="center"/>
          </w:tcPr>
          <w:p w:rsidR="00FB501F" w:rsidRPr="00FB501F" w:rsidRDefault="00FB501F" w:rsidP="00FB501F">
            <w:pPr>
              <w:ind w:left="0" w:firstLine="0"/>
              <w:jc w:val="center"/>
              <w:rPr>
                <w:b/>
                <w:sz w:val="18"/>
                <w:szCs w:val="18"/>
                <w:highlight w:val="lightGray"/>
              </w:rPr>
            </w:pPr>
          </w:p>
        </w:tc>
        <w:tc>
          <w:tcPr>
            <w:tcW w:w="5777" w:type="dxa"/>
            <w:vAlign w:val="center"/>
          </w:tcPr>
          <w:p w:rsidR="00FB501F" w:rsidRPr="00FB501F" w:rsidRDefault="00FB501F" w:rsidP="00FB501F">
            <w:pPr>
              <w:autoSpaceDE w:val="0"/>
              <w:autoSpaceDN w:val="0"/>
              <w:adjustRightInd w:val="0"/>
              <w:ind w:left="0" w:firstLine="0"/>
              <w:rPr>
                <w:b/>
                <w:sz w:val="18"/>
                <w:szCs w:val="18"/>
              </w:rPr>
            </w:pPr>
            <w:r w:rsidRPr="00FB501F">
              <w:rPr>
                <w:b/>
                <w:sz w:val="18"/>
                <w:szCs w:val="18"/>
                <w:lang w:val="en-US"/>
              </w:rPr>
              <w:t>II</w:t>
            </w:r>
            <w:r w:rsidRPr="00FB501F">
              <w:rPr>
                <w:b/>
                <w:sz w:val="18"/>
                <w:szCs w:val="18"/>
              </w:rPr>
              <w:t>. ОБОСНОВАНИЕ СООТВЕТСТВИЯ ПЛАНИРУЕМЫХ ПАРАМЕТРОВ, МЕСТОПОЛОЖЕНИЯ И НАЗНАЧЕНИЯ ОБЪЕКТОВ РЕГИОНАЛЬНОГО ЗНАЧЕНИЯ, ОБЪЕКТОВ МЕСТНОГО ЗНАЧЕНИЯ НОРМАТИВАМ ГРАДОСТРОИТЕЛЬНОГО ПРОЕКТИРОВАНИЯ И ТРЕБОВАНИЯМ   ГРАДОСТРОИТЕЛЬНЫХ РЕГЛАМЕНТОВ</w:t>
            </w:r>
          </w:p>
        </w:tc>
        <w:tc>
          <w:tcPr>
            <w:tcW w:w="2197" w:type="dxa"/>
            <w:vAlign w:val="center"/>
          </w:tcPr>
          <w:p w:rsidR="00FB501F" w:rsidRPr="00FB501F" w:rsidRDefault="00FB501F" w:rsidP="00FB501F">
            <w:pPr>
              <w:ind w:left="0" w:firstLine="0"/>
              <w:jc w:val="center"/>
              <w:rPr>
                <w:sz w:val="18"/>
                <w:szCs w:val="18"/>
              </w:rPr>
            </w:pPr>
            <w:r w:rsidRPr="00FB501F">
              <w:rPr>
                <w:sz w:val="18"/>
                <w:szCs w:val="18"/>
              </w:rPr>
              <w:t>46</w:t>
            </w:r>
          </w:p>
        </w:tc>
      </w:tr>
      <w:tr w:rsidR="00FB501F" w:rsidRPr="00FB501F" w:rsidTr="00FB501F">
        <w:trPr>
          <w:trHeight w:val="454"/>
          <w:jc w:val="center"/>
        </w:trPr>
        <w:tc>
          <w:tcPr>
            <w:tcW w:w="2694" w:type="dxa"/>
            <w:vAlign w:val="center"/>
          </w:tcPr>
          <w:p w:rsidR="00FB501F" w:rsidRPr="00FB501F" w:rsidRDefault="00FB501F" w:rsidP="00FB501F">
            <w:pPr>
              <w:ind w:left="0" w:firstLine="0"/>
              <w:jc w:val="center"/>
              <w:rPr>
                <w:b/>
                <w:sz w:val="18"/>
                <w:szCs w:val="18"/>
                <w:highlight w:val="lightGray"/>
              </w:rPr>
            </w:pPr>
          </w:p>
        </w:tc>
        <w:tc>
          <w:tcPr>
            <w:tcW w:w="5777" w:type="dxa"/>
            <w:vAlign w:val="center"/>
          </w:tcPr>
          <w:p w:rsidR="00FB501F" w:rsidRPr="00FB501F" w:rsidRDefault="00FB501F" w:rsidP="00FB501F">
            <w:pPr>
              <w:autoSpaceDE w:val="0"/>
              <w:autoSpaceDN w:val="0"/>
              <w:adjustRightInd w:val="0"/>
              <w:ind w:left="0" w:firstLine="0"/>
              <w:rPr>
                <w:b/>
                <w:sz w:val="18"/>
                <w:szCs w:val="18"/>
                <w:highlight w:val="lightGray"/>
              </w:rPr>
            </w:pPr>
            <w:r w:rsidRPr="00FB501F">
              <w:rPr>
                <w:b/>
                <w:sz w:val="18"/>
                <w:szCs w:val="18"/>
                <w:lang w:val="en-US"/>
              </w:rPr>
              <w:t>III</w:t>
            </w:r>
            <w:r w:rsidRPr="00FB501F">
              <w:rPr>
                <w:b/>
                <w:sz w:val="18"/>
                <w:szCs w:val="18"/>
              </w:rPr>
              <w:t>.  ПЕРЕЧЕНЬ МЕРОПРИЯТИЙ ПО ЗАЩИТЕ ТЕРРИТОРИИ ОТ ЧРЕЗВЫЧАЙНЫХ СИТУАЦИЙ ПРИРОДНОГО И ТЕХНОГЕННОГО ХАРАКТЕРА, В ТОМ ЧИСЛЕ ПО ОБЕСПЕЧЕНИЮ ПОЖАРНОЙ БЕЗОПАСНОСТИ И ПО ГРАЖДАНСКОЙ ОБОРОНЕ</w:t>
            </w:r>
          </w:p>
        </w:tc>
        <w:tc>
          <w:tcPr>
            <w:tcW w:w="2197" w:type="dxa"/>
            <w:vAlign w:val="center"/>
          </w:tcPr>
          <w:p w:rsidR="00FB501F" w:rsidRPr="00FB501F" w:rsidRDefault="00FB501F" w:rsidP="00FB501F">
            <w:pPr>
              <w:ind w:left="0" w:firstLine="0"/>
              <w:jc w:val="center"/>
              <w:rPr>
                <w:sz w:val="18"/>
                <w:szCs w:val="18"/>
                <w:highlight w:val="lightGray"/>
              </w:rPr>
            </w:pPr>
            <w:r w:rsidRPr="00FB501F">
              <w:rPr>
                <w:sz w:val="18"/>
                <w:szCs w:val="18"/>
              </w:rPr>
              <w:t>47</w:t>
            </w:r>
          </w:p>
        </w:tc>
      </w:tr>
      <w:tr w:rsidR="00FB501F" w:rsidRPr="00FB501F" w:rsidTr="00FB501F">
        <w:trPr>
          <w:trHeight w:val="454"/>
          <w:jc w:val="center"/>
        </w:trPr>
        <w:tc>
          <w:tcPr>
            <w:tcW w:w="2694" w:type="dxa"/>
            <w:vAlign w:val="center"/>
          </w:tcPr>
          <w:p w:rsidR="00FB501F" w:rsidRPr="00FB501F" w:rsidRDefault="00FB501F" w:rsidP="00FB501F">
            <w:pPr>
              <w:ind w:left="0" w:firstLine="0"/>
              <w:jc w:val="center"/>
              <w:rPr>
                <w:b/>
                <w:sz w:val="18"/>
                <w:szCs w:val="18"/>
                <w:highlight w:val="lightGray"/>
              </w:rPr>
            </w:pPr>
          </w:p>
        </w:tc>
        <w:tc>
          <w:tcPr>
            <w:tcW w:w="5777" w:type="dxa"/>
            <w:vAlign w:val="center"/>
          </w:tcPr>
          <w:p w:rsidR="00FB501F" w:rsidRPr="00FB501F" w:rsidRDefault="00FB501F" w:rsidP="00FB501F">
            <w:pPr>
              <w:ind w:left="284" w:firstLine="0"/>
              <w:jc w:val="left"/>
              <w:rPr>
                <w:b/>
                <w:sz w:val="18"/>
                <w:szCs w:val="18"/>
              </w:rPr>
            </w:pPr>
            <w:r w:rsidRPr="00FB501F">
              <w:rPr>
                <w:rFonts w:eastAsia="Calibri"/>
                <w:sz w:val="18"/>
                <w:szCs w:val="18"/>
                <w:lang w:eastAsia="en-US"/>
              </w:rPr>
              <w:t>7.1 Перечень основных факторов риска возникновения чрезвычайных ситуаций</w:t>
            </w:r>
          </w:p>
        </w:tc>
        <w:tc>
          <w:tcPr>
            <w:tcW w:w="2197" w:type="dxa"/>
            <w:vAlign w:val="center"/>
          </w:tcPr>
          <w:p w:rsidR="00FB501F" w:rsidRPr="00FB501F" w:rsidRDefault="00FB501F" w:rsidP="00FB501F">
            <w:pPr>
              <w:ind w:left="0" w:firstLine="0"/>
              <w:jc w:val="center"/>
              <w:rPr>
                <w:sz w:val="18"/>
                <w:szCs w:val="18"/>
              </w:rPr>
            </w:pPr>
            <w:r w:rsidRPr="00FB501F">
              <w:rPr>
                <w:sz w:val="18"/>
                <w:szCs w:val="18"/>
              </w:rPr>
              <w:t>47</w:t>
            </w:r>
          </w:p>
        </w:tc>
      </w:tr>
      <w:tr w:rsidR="00FB501F" w:rsidRPr="00FB501F" w:rsidTr="00FB501F">
        <w:trPr>
          <w:trHeight w:val="454"/>
          <w:jc w:val="center"/>
        </w:trPr>
        <w:tc>
          <w:tcPr>
            <w:tcW w:w="2694" w:type="dxa"/>
            <w:vAlign w:val="center"/>
          </w:tcPr>
          <w:p w:rsidR="00FB501F" w:rsidRPr="00FB501F" w:rsidRDefault="00FB501F" w:rsidP="00FB501F">
            <w:pPr>
              <w:ind w:left="0" w:firstLine="0"/>
              <w:jc w:val="center"/>
              <w:rPr>
                <w:b/>
                <w:sz w:val="18"/>
                <w:szCs w:val="18"/>
                <w:highlight w:val="lightGray"/>
              </w:rPr>
            </w:pPr>
          </w:p>
        </w:tc>
        <w:tc>
          <w:tcPr>
            <w:tcW w:w="5777" w:type="dxa"/>
            <w:vAlign w:val="center"/>
          </w:tcPr>
          <w:p w:rsidR="00FB501F" w:rsidRPr="00FB501F" w:rsidRDefault="00FB501F" w:rsidP="00FB501F">
            <w:pPr>
              <w:ind w:left="284" w:firstLine="0"/>
              <w:jc w:val="left"/>
              <w:rPr>
                <w:sz w:val="18"/>
                <w:szCs w:val="18"/>
              </w:rPr>
            </w:pPr>
            <w:r w:rsidRPr="00FB501F">
              <w:rPr>
                <w:rFonts w:eastAsia="Calibri"/>
                <w:sz w:val="18"/>
                <w:szCs w:val="18"/>
                <w:lang w:eastAsia="en-US"/>
              </w:rPr>
              <w:t>7.2 Инженерно-технические мероприятия по предупреждению чрезвычайных ситуаций и минимизации их последствий</w:t>
            </w:r>
          </w:p>
        </w:tc>
        <w:tc>
          <w:tcPr>
            <w:tcW w:w="2197" w:type="dxa"/>
            <w:vAlign w:val="center"/>
          </w:tcPr>
          <w:p w:rsidR="00FB501F" w:rsidRPr="00FB501F" w:rsidRDefault="00FB501F" w:rsidP="00FB501F">
            <w:pPr>
              <w:ind w:left="0" w:firstLine="0"/>
              <w:jc w:val="center"/>
              <w:rPr>
                <w:sz w:val="18"/>
                <w:szCs w:val="18"/>
              </w:rPr>
            </w:pPr>
            <w:r w:rsidRPr="00FB501F">
              <w:rPr>
                <w:sz w:val="18"/>
                <w:szCs w:val="18"/>
              </w:rPr>
              <w:t>53</w:t>
            </w:r>
          </w:p>
        </w:tc>
      </w:tr>
      <w:tr w:rsidR="00FB501F" w:rsidRPr="00FB501F" w:rsidTr="00FB501F">
        <w:trPr>
          <w:trHeight w:val="454"/>
          <w:jc w:val="center"/>
        </w:trPr>
        <w:tc>
          <w:tcPr>
            <w:tcW w:w="2694" w:type="dxa"/>
            <w:vAlign w:val="center"/>
          </w:tcPr>
          <w:p w:rsidR="00FB501F" w:rsidRPr="00FB501F" w:rsidRDefault="00FB501F" w:rsidP="00FB501F">
            <w:pPr>
              <w:ind w:left="0" w:firstLine="0"/>
              <w:jc w:val="center"/>
              <w:rPr>
                <w:b/>
                <w:sz w:val="18"/>
                <w:szCs w:val="18"/>
                <w:highlight w:val="lightGray"/>
              </w:rPr>
            </w:pPr>
          </w:p>
        </w:tc>
        <w:tc>
          <w:tcPr>
            <w:tcW w:w="5777" w:type="dxa"/>
            <w:vAlign w:val="center"/>
          </w:tcPr>
          <w:p w:rsidR="00FB501F" w:rsidRPr="00FB501F" w:rsidRDefault="00FB501F" w:rsidP="00FB501F">
            <w:pPr>
              <w:autoSpaceDE w:val="0"/>
              <w:autoSpaceDN w:val="0"/>
              <w:adjustRightInd w:val="0"/>
              <w:ind w:left="0" w:firstLine="0"/>
              <w:rPr>
                <w:sz w:val="18"/>
                <w:szCs w:val="18"/>
              </w:rPr>
            </w:pPr>
            <w:r w:rsidRPr="00FB501F">
              <w:rPr>
                <w:b/>
                <w:sz w:val="18"/>
                <w:szCs w:val="18"/>
                <w:lang w:val="en-US"/>
              </w:rPr>
              <w:t>IV</w:t>
            </w:r>
            <w:r w:rsidRPr="00FB501F">
              <w:rPr>
                <w:b/>
                <w:sz w:val="18"/>
                <w:szCs w:val="18"/>
              </w:rPr>
              <w:t>. ПЕРЕЧЕНЬ МЕРОПРИЯТИЙ ПО ОХРАНЕ ОКРУЖАЮЩЕЙ СРЕДЫ</w:t>
            </w:r>
          </w:p>
        </w:tc>
        <w:tc>
          <w:tcPr>
            <w:tcW w:w="2197" w:type="dxa"/>
            <w:vAlign w:val="center"/>
          </w:tcPr>
          <w:p w:rsidR="00FB501F" w:rsidRPr="00FB501F" w:rsidRDefault="00FB501F" w:rsidP="00FB501F">
            <w:pPr>
              <w:ind w:left="0" w:firstLine="0"/>
              <w:jc w:val="center"/>
              <w:rPr>
                <w:sz w:val="18"/>
                <w:szCs w:val="18"/>
              </w:rPr>
            </w:pPr>
            <w:r w:rsidRPr="00FB501F">
              <w:rPr>
                <w:sz w:val="18"/>
                <w:szCs w:val="18"/>
              </w:rPr>
              <w:t>67</w:t>
            </w:r>
          </w:p>
        </w:tc>
      </w:tr>
      <w:tr w:rsidR="00FB501F" w:rsidRPr="00FB501F" w:rsidTr="00FB501F">
        <w:trPr>
          <w:trHeight w:val="454"/>
          <w:jc w:val="center"/>
        </w:trPr>
        <w:tc>
          <w:tcPr>
            <w:tcW w:w="2694" w:type="dxa"/>
            <w:vAlign w:val="center"/>
          </w:tcPr>
          <w:p w:rsidR="00FB501F" w:rsidRPr="00FB501F" w:rsidRDefault="00FB501F" w:rsidP="00FB501F">
            <w:pPr>
              <w:ind w:left="0" w:firstLine="0"/>
              <w:jc w:val="center"/>
              <w:rPr>
                <w:b/>
                <w:sz w:val="18"/>
                <w:szCs w:val="18"/>
                <w:highlight w:val="lightGray"/>
              </w:rPr>
            </w:pPr>
          </w:p>
        </w:tc>
        <w:tc>
          <w:tcPr>
            <w:tcW w:w="5777" w:type="dxa"/>
            <w:vAlign w:val="center"/>
          </w:tcPr>
          <w:p w:rsidR="00FB501F" w:rsidRPr="00FB501F" w:rsidRDefault="00FB501F" w:rsidP="00FB501F">
            <w:pPr>
              <w:ind w:left="284" w:firstLine="0"/>
              <w:jc w:val="left"/>
              <w:rPr>
                <w:sz w:val="18"/>
                <w:szCs w:val="18"/>
              </w:rPr>
            </w:pPr>
            <w:r w:rsidRPr="00FB501F">
              <w:rPr>
                <w:sz w:val="18"/>
                <w:szCs w:val="18"/>
              </w:rPr>
              <w:t>8.1 Результаты оценки воздействия на окружающую среду</w:t>
            </w:r>
          </w:p>
        </w:tc>
        <w:tc>
          <w:tcPr>
            <w:tcW w:w="2197" w:type="dxa"/>
            <w:vAlign w:val="center"/>
          </w:tcPr>
          <w:p w:rsidR="00FB501F" w:rsidRPr="00FB501F" w:rsidRDefault="00FB501F" w:rsidP="00FB501F">
            <w:pPr>
              <w:ind w:left="0" w:firstLine="0"/>
              <w:jc w:val="center"/>
              <w:rPr>
                <w:sz w:val="18"/>
                <w:szCs w:val="18"/>
              </w:rPr>
            </w:pPr>
            <w:r w:rsidRPr="00FB501F">
              <w:rPr>
                <w:sz w:val="18"/>
                <w:szCs w:val="18"/>
              </w:rPr>
              <w:t>67</w:t>
            </w:r>
          </w:p>
        </w:tc>
      </w:tr>
      <w:tr w:rsidR="00FB501F" w:rsidRPr="00FB501F" w:rsidTr="00FB501F">
        <w:trPr>
          <w:trHeight w:val="454"/>
          <w:jc w:val="center"/>
        </w:trPr>
        <w:tc>
          <w:tcPr>
            <w:tcW w:w="2694" w:type="dxa"/>
            <w:vAlign w:val="center"/>
          </w:tcPr>
          <w:p w:rsidR="00FB501F" w:rsidRPr="00FB501F" w:rsidRDefault="00FB501F" w:rsidP="00FB501F">
            <w:pPr>
              <w:ind w:left="0" w:firstLine="0"/>
              <w:jc w:val="center"/>
              <w:rPr>
                <w:b/>
                <w:sz w:val="18"/>
                <w:szCs w:val="18"/>
                <w:highlight w:val="lightGray"/>
              </w:rPr>
            </w:pPr>
          </w:p>
        </w:tc>
        <w:tc>
          <w:tcPr>
            <w:tcW w:w="5777" w:type="dxa"/>
            <w:vAlign w:val="center"/>
          </w:tcPr>
          <w:p w:rsidR="00FB501F" w:rsidRPr="00FB501F" w:rsidRDefault="00FB501F" w:rsidP="00FB501F">
            <w:pPr>
              <w:ind w:left="284" w:firstLine="0"/>
              <w:jc w:val="left"/>
              <w:rPr>
                <w:sz w:val="18"/>
                <w:szCs w:val="18"/>
              </w:rPr>
            </w:pPr>
            <w:r w:rsidRPr="00FB501F">
              <w:rPr>
                <w:sz w:val="18"/>
                <w:szCs w:val="18"/>
              </w:rPr>
              <w:t>8.2 Перечень мероприятий по охране окружающей среды</w:t>
            </w:r>
          </w:p>
        </w:tc>
        <w:tc>
          <w:tcPr>
            <w:tcW w:w="2197" w:type="dxa"/>
            <w:vAlign w:val="center"/>
          </w:tcPr>
          <w:p w:rsidR="00FB501F" w:rsidRPr="00FB501F" w:rsidRDefault="00FB501F" w:rsidP="00FB501F">
            <w:pPr>
              <w:ind w:left="0" w:firstLine="0"/>
              <w:jc w:val="center"/>
              <w:rPr>
                <w:sz w:val="18"/>
                <w:szCs w:val="18"/>
              </w:rPr>
            </w:pPr>
            <w:r w:rsidRPr="00FB501F">
              <w:rPr>
                <w:sz w:val="18"/>
                <w:szCs w:val="18"/>
              </w:rPr>
              <w:t>72</w:t>
            </w:r>
          </w:p>
        </w:tc>
      </w:tr>
      <w:tr w:rsidR="00FB501F" w:rsidRPr="00FB501F" w:rsidTr="00FB501F">
        <w:trPr>
          <w:trHeight w:val="454"/>
          <w:jc w:val="center"/>
        </w:trPr>
        <w:tc>
          <w:tcPr>
            <w:tcW w:w="2694" w:type="dxa"/>
            <w:vAlign w:val="center"/>
          </w:tcPr>
          <w:p w:rsidR="00FB501F" w:rsidRPr="00FB501F" w:rsidRDefault="00FB501F" w:rsidP="00FB501F">
            <w:pPr>
              <w:ind w:left="0" w:firstLine="0"/>
              <w:jc w:val="center"/>
              <w:rPr>
                <w:b/>
                <w:sz w:val="18"/>
                <w:szCs w:val="18"/>
                <w:highlight w:val="lightGray"/>
              </w:rPr>
            </w:pPr>
          </w:p>
        </w:tc>
        <w:tc>
          <w:tcPr>
            <w:tcW w:w="5777" w:type="dxa"/>
            <w:vAlign w:val="center"/>
          </w:tcPr>
          <w:p w:rsidR="00FB501F" w:rsidRPr="00FB501F" w:rsidRDefault="00FB501F" w:rsidP="00FB501F">
            <w:pPr>
              <w:autoSpaceDE w:val="0"/>
              <w:autoSpaceDN w:val="0"/>
              <w:adjustRightInd w:val="0"/>
              <w:ind w:left="0" w:firstLine="0"/>
              <w:rPr>
                <w:sz w:val="18"/>
                <w:szCs w:val="18"/>
              </w:rPr>
            </w:pPr>
            <w:r w:rsidRPr="00FB501F">
              <w:rPr>
                <w:b/>
                <w:sz w:val="18"/>
                <w:szCs w:val="18"/>
                <w:lang w:val="en-US"/>
              </w:rPr>
              <w:t>V</w:t>
            </w:r>
            <w:r w:rsidRPr="00FB501F">
              <w:rPr>
                <w:b/>
                <w:sz w:val="18"/>
                <w:szCs w:val="18"/>
              </w:rPr>
              <w:t>. ПЕРЕЧЕНЬ МЕРОПРИЯТИЙ ПО ОХРАНЕ ОБЪЕКТОВ КУЛЬТУРНОГО НАСЛЕДИЯ</w:t>
            </w:r>
          </w:p>
        </w:tc>
        <w:tc>
          <w:tcPr>
            <w:tcW w:w="2197" w:type="dxa"/>
            <w:vAlign w:val="center"/>
          </w:tcPr>
          <w:p w:rsidR="00FB501F" w:rsidRPr="00FB501F" w:rsidRDefault="00FB501F" w:rsidP="00FB501F">
            <w:pPr>
              <w:ind w:left="0" w:firstLine="0"/>
              <w:jc w:val="center"/>
              <w:rPr>
                <w:sz w:val="18"/>
                <w:szCs w:val="18"/>
              </w:rPr>
            </w:pPr>
            <w:r w:rsidRPr="00FB501F">
              <w:rPr>
                <w:sz w:val="18"/>
                <w:szCs w:val="18"/>
              </w:rPr>
              <w:t>75</w:t>
            </w:r>
          </w:p>
        </w:tc>
      </w:tr>
      <w:tr w:rsidR="00FB501F" w:rsidRPr="00FB501F" w:rsidTr="00FB501F">
        <w:trPr>
          <w:trHeight w:val="454"/>
          <w:jc w:val="center"/>
        </w:trPr>
        <w:tc>
          <w:tcPr>
            <w:tcW w:w="2694" w:type="dxa"/>
            <w:vAlign w:val="center"/>
          </w:tcPr>
          <w:p w:rsidR="00FB501F" w:rsidRPr="00FB501F" w:rsidRDefault="00FB501F" w:rsidP="00FB501F">
            <w:pPr>
              <w:ind w:left="0" w:firstLine="0"/>
              <w:jc w:val="center"/>
              <w:rPr>
                <w:sz w:val="18"/>
                <w:szCs w:val="18"/>
              </w:rPr>
            </w:pPr>
          </w:p>
        </w:tc>
        <w:tc>
          <w:tcPr>
            <w:tcW w:w="5777" w:type="dxa"/>
            <w:vAlign w:val="center"/>
          </w:tcPr>
          <w:p w:rsidR="00FB501F" w:rsidRPr="00FB501F" w:rsidRDefault="00FB501F" w:rsidP="00FB501F">
            <w:pPr>
              <w:autoSpaceDE w:val="0"/>
              <w:autoSpaceDN w:val="0"/>
              <w:adjustRightInd w:val="0"/>
              <w:ind w:left="0" w:firstLine="0"/>
              <w:jc w:val="left"/>
              <w:rPr>
                <w:b/>
                <w:sz w:val="18"/>
                <w:szCs w:val="18"/>
              </w:rPr>
            </w:pPr>
            <w:r w:rsidRPr="00FB501F">
              <w:rPr>
                <w:b/>
                <w:sz w:val="18"/>
                <w:szCs w:val="18"/>
              </w:rPr>
              <w:t>Приложения</w:t>
            </w:r>
          </w:p>
        </w:tc>
        <w:tc>
          <w:tcPr>
            <w:tcW w:w="2197" w:type="dxa"/>
            <w:vAlign w:val="center"/>
          </w:tcPr>
          <w:p w:rsidR="00FB501F" w:rsidRPr="00FB501F" w:rsidRDefault="00FB501F" w:rsidP="00FB501F">
            <w:pPr>
              <w:ind w:left="0" w:firstLine="0"/>
              <w:jc w:val="center"/>
              <w:rPr>
                <w:sz w:val="18"/>
                <w:szCs w:val="18"/>
              </w:rPr>
            </w:pPr>
            <w:r w:rsidRPr="00FB501F">
              <w:rPr>
                <w:sz w:val="18"/>
                <w:szCs w:val="18"/>
              </w:rPr>
              <w:t>77</w:t>
            </w:r>
          </w:p>
        </w:tc>
      </w:tr>
    </w:tbl>
    <w:p w:rsidR="00FB501F" w:rsidRPr="00FB501F" w:rsidRDefault="00FB501F" w:rsidP="00FB501F">
      <w:pPr>
        <w:spacing w:after="120"/>
        <w:ind w:left="0" w:firstLine="0"/>
        <w:jc w:val="center"/>
        <w:outlineLvl w:val="0"/>
        <w:rPr>
          <w:b/>
          <w:sz w:val="18"/>
          <w:szCs w:val="18"/>
          <w:highlight w:val="lightGray"/>
        </w:rPr>
      </w:pPr>
      <w:r w:rsidRPr="00FB501F">
        <w:rPr>
          <w:b/>
          <w:sz w:val="18"/>
          <w:szCs w:val="18"/>
          <w:highlight w:val="lightGray"/>
        </w:rPr>
        <w:br w:type="page"/>
      </w:r>
      <w:r w:rsidRPr="00FB501F">
        <w:rPr>
          <w:b/>
          <w:sz w:val="18"/>
          <w:szCs w:val="18"/>
        </w:rPr>
        <w:lastRenderedPageBreak/>
        <w:t>Состав проектной документации</w:t>
      </w:r>
    </w:p>
    <w:p w:rsidR="00FB501F" w:rsidRPr="00FB501F" w:rsidRDefault="00FB501F" w:rsidP="00FB501F">
      <w:pPr>
        <w:spacing w:after="120"/>
        <w:ind w:left="0" w:firstLine="0"/>
        <w:jc w:val="center"/>
        <w:rPr>
          <w:rFonts w:eastAsia="Calibri"/>
          <w:b/>
          <w:sz w:val="18"/>
          <w:szCs w:val="18"/>
          <w:lang w:eastAsia="en-US"/>
        </w:rPr>
      </w:pPr>
      <w:bookmarkStart w:id="1" w:name="_Hlk161750679"/>
      <w:r w:rsidRPr="00FB501F">
        <w:rPr>
          <w:b/>
          <w:sz w:val="18"/>
          <w:szCs w:val="18"/>
          <w:lang w:eastAsia="x-none"/>
        </w:rPr>
        <w:t xml:space="preserve">«Проект планировки территории в </w:t>
      </w:r>
      <w:proofErr w:type="spellStart"/>
      <w:r w:rsidRPr="00FB501F">
        <w:rPr>
          <w:b/>
          <w:sz w:val="18"/>
          <w:szCs w:val="18"/>
          <w:lang w:eastAsia="x-none"/>
        </w:rPr>
        <w:t>д</w:t>
      </w:r>
      <w:proofErr w:type="gramStart"/>
      <w:r w:rsidRPr="00FB501F">
        <w:rPr>
          <w:b/>
          <w:sz w:val="18"/>
          <w:szCs w:val="18"/>
          <w:lang w:eastAsia="x-none"/>
        </w:rPr>
        <w:t>.К</w:t>
      </w:r>
      <w:proofErr w:type="gramEnd"/>
      <w:r w:rsidRPr="00FB501F">
        <w:rPr>
          <w:b/>
          <w:sz w:val="18"/>
          <w:szCs w:val="18"/>
          <w:lang w:eastAsia="x-none"/>
        </w:rPr>
        <w:t>уда</w:t>
      </w:r>
      <w:proofErr w:type="spellEnd"/>
      <w:r w:rsidRPr="00FB501F">
        <w:rPr>
          <w:b/>
          <w:sz w:val="18"/>
          <w:szCs w:val="18"/>
          <w:lang w:eastAsia="x-none"/>
        </w:rPr>
        <w:t xml:space="preserve"> Хомутовского МО Иркутского района»</w:t>
      </w:r>
    </w:p>
    <w:tbl>
      <w:tblPr>
        <w:tblW w:w="5000"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4A0" w:firstRow="1" w:lastRow="0" w:firstColumn="1" w:lastColumn="0" w:noHBand="0" w:noVBand="1"/>
      </w:tblPr>
      <w:tblGrid>
        <w:gridCol w:w="856"/>
        <w:gridCol w:w="1915"/>
        <w:gridCol w:w="5358"/>
        <w:gridCol w:w="1443"/>
      </w:tblGrid>
      <w:tr w:rsidR="00FB501F" w:rsidRPr="00FB501F" w:rsidTr="00FB501F">
        <w:trPr>
          <w:trHeight w:val="335"/>
          <w:tblHeader/>
          <w:jc w:val="center"/>
        </w:trPr>
        <w:tc>
          <w:tcPr>
            <w:tcW w:w="834" w:type="dxa"/>
            <w:tcBorders>
              <w:top w:val="single" w:sz="12" w:space="0" w:color="auto"/>
              <w:left w:val="single" w:sz="12" w:space="0" w:color="000000"/>
              <w:bottom w:val="single" w:sz="12" w:space="0" w:color="auto"/>
            </w:tcBorders>
            <w:vAlign w:val="center"/>
          </w:tcPr>
          <w:bookmarkEnd w:id="1"/>
          <w:p w:rsidR="00FB501F" w:rsidRPr="00FB501F" w:rsidRDefault="00FB501F" w:rsidP="00FB501F">
            <w:pPr>
              <w:suppressAutoHyphens/>
              <w:overflowPunct w:val="0"/>
              <w:autoSpaceDE w:val="0"/>
              <w:autoSpaceDN w:val="0"/>
              <w:adjustRightInd w:val="0"/>
              <w:ind w:left="0" w:right="-113" w:firstLine="0"/>
              <w:jc w:val="center"/>
              <w:rPr>
                <w:b/>
                <w:sz w:val="18"/>
                <w:szCs w:val="18"/>
              </w:rPr>
            </w:pPr>
            <w:r w:rsidRPr="00FB501F">
              <w:rPr>
                <w:b/>
                <w:sz w:val="18"/>
                <w:szCs w:val="18"/>
              </w:rPr>
              <w:t>Номер тома</w:t>
            </w:r>
          </w:p>
        </w:tc>
        <w:tc>
          <w:tcPr>
            <w:tcW w:w="1866" w:type="dxa"/>
            <w:tcBorders>
              <w:top w:val="single" w:sz="12" w:space="0" w:color="auto"/>
              <w:bottom w:val="single" w:sz="12" w:space="0" w:color="auto"/>
            </w:tcBorders>
            <w:vAlign w:val="center"/>
            <w:hideMark/>
          </w:tcPr>
          <w:p w:rsidR="00FB501F" w:rsidRPr="00FB501F" w:rsidRDefault="00FB501F" w:rsidP="00FB501F">
            <w:pPr>
              <w:suppressAutoHyphens/>
              <w:overflowPunct w:val="0"/>
              <w:autoSpaceDE w:val="0"/>
              <w:autoSpaceDN w:val="0"/>
              <w:adjustRightInd w:val="0"/>
              <w:ind w:left="0" w:firstLine="0"/>
              <w:jc w:val="center"/>
              <w:rPr>
                <w:b/>
                <w:sz w:val="18"/>
                <w:szCs w:val="18"/>
              </w:rPr>
            </w:pPr>
            <w:r w:rsidRPr="00FB501F">
              <w:rPr>
                <w:b/>
                <w:sz w:val="18"/>
                <w:szCs w:val="18"/>
              </w:rPr>
              <w:t>Обозначение</w:t>
            </w:r>
          </w:p>
        </w:tc>
        <w:tc>
          <w:tcPr>
            <w:tcW w:w="5220" w:type="dxa"/>
            <w:tcBorders>
              <w:top w:val="single" w:sz="12" w:space="0" w:color="auto"/>
              <w:bottom w:val="single" w:sz="12" w:space="0" w:color="auto"/>
            </w:tcBorders>
            <w:vAlign w:val="center"/>
            <w:hideMark/>
          </w:tcPr>
          <w:p w:rsidR="00FB501F" w:rsidRPr="00FB501F" w:rsidRDefault="00FB501F" w:rsidP="00FB501F">
            <w:pPr>
              <w:keepNext/>
              <w:tabs>
                <w:tab w:val="left" w:pos="2197"/>
              </w:tabs>
              <w:suppressAutoHyphens/>
              <w:overflowPunct w:val="0"/>
              <w:autoSpaceDE w:val="0"/>
              <w:autoSpaceDN w:val="0"/>
              <w:adjustRightInd w:val="0"/>
              <w:ind w:left="0" w:firstLine="0"/>
              <w:jc w:val="center"/>
              <w:textAlignment w:val="baseline"/>
              <w:outlineLvl w:val="1"/>
              <w:rPr>
                <w:b/>
                <w:bCs/>
                <w:sz w:val="18"/>
                <w:szCs w:val="18"/>
              </w:rPr>
            </w:pPr>
            <w:r w:rsidRPr="00FB501F">
              <w:rPr>
                <w:b/>
                <w:sz w:val="18"/>
                <w:szCs w:val="18"/>
              </w:rPr>
              <w:t>Наименование</w:t>
            </w:r>
          </w:p>
        </w:tc>
        <w:tc>
          <w:tcPr>
            <w:tcW w:w="1406" w:type="dxa"/>
            <w:tcBorders>
              <w:top w:val="single" w:sz="12" w:space="0" w:color="auto"/>
              <w:bottom w:val="single" w:sz="12" w:space="0" w:color="auto"/>
            </w:tcBorders>
            <w:vAlign w:val="center"/>
            <w:hideMark/>
          </w:tcPr>
          <w:p w:rsidR="00FB501F" w:rsidRPr="00FB501F" w:rsidRDefault="00FB501F" w:rsidP="00FB501F">
            <w:pPr>
              <w:suppressAutoHyphens/>
              <w:overflowPunct w:val="0"/>
              <w:autoSpaceDE w:val="0"/>
              <w:autoSpaceDN w:val="0"/>
              <w:adjustRightInd w:val="0"/>
              <w:ind w:left="-113" w:right="-113" w:firstLine="0"/>
              <w:jc w:val="center"/>
              <w:rPr>
                <w:b/>
                <w:sz w:val="18"/>
                <w:szCs w:val="18"/>
              </w:rPr>
            </w:pPr>
            <w:r w:rsidRPr="00FB501F">
              <w:rPr>
                <w:b/>
                <w:sz w:val="18"/>
                <w:szCs w:val="18"/>
              </w:rPr>
              <w:t>Количество страниц/</w:t>
            </w:r>
          </w:p>
          <w:p w:rsidR="00FB501F" w:rsidRPr="00FB501F" w:rsidRDefault="00FB501F" w:rsidP="00FB501F">
            <w:pPr>
              <w:suppressAutoHyphens/>
              <w:overflowPunct w:val="0"/>
              <w:autoSpaceDE w:val="0"/>
              <w:autoSpaceDN w:val="0"/>
              <w:adjustRightInd w:val="0"/>
              <w:ind w:left="-113" w:right="-113" w:firstLine="0"/>
              <w:jc w:val="center"/>
              <w:rPr>
                <w:b/>
                <w:sz w:val="18"/>
                <w:szCs w:val="18"/>
              </w:rPr>
            </w:pPr>
            <w:r w:rsidRPr="00FB501F">
              <w:rPr>
                <w:b/>
                <w:sz w:val="18"/>
                <w:szCs w:val="18"/>
              </w:rPr>
              <w:t>листов</w:t>
            </w:r>
          </w:p>
        </w:tc>
      </w:tr>
      <w:tr w:rsidR="00FB501F" w:rsidRPr="00FB501F" w:rsidTr="00FB501F">
        <w:trPr>
          <w:trHeight w:val="284"/>
          <w:jc w:val="center"/>
        </w:trPr>
        <w:tc>
          <w:tcPr>
            <w:tcW w:w="834" w:type="dxa"/>
            <w:tcBorders>
              <w:top w:val="single" w:sz="12" w:space="0" w:color="auto"/>
              <w:left w:val="single" w:sz="12" w:space="0" w:color="auto"/>
            </w:tcBorders>
            <w:vAlign w:val="center"/>
          </w:tcPr>
          <w:p w:rsidR="00FB501F" w:rsidRPr="00FB501F" w:rsidRDefault="00FB501F" w:rsidP="00FB501F">
            <w:pPr>
              <w:suppressAutoHyphens/>
              <w:overflowPunct w:val="0"/>
              <w:autoSpaceDE w:val="0"/>
              <w:autoSpaceDN w:val="0"/>
              <w:adjustRightInd w:val="0"/>
              <w:ind w:left="0" w:firstLine="0"/>
              <w:jc w:val="center"/>
              <w:rPr>
                <w:sz w:val="18"/>
                <w:szCs w:val="18"/>
              </w:rPr>
            </w:pPr>
          </w:p>
        </w:tc>
        <w:tc>
          <w:tcPr>
            <w:tcW w:w="1866" w:type="dxa"/>
            <w:tcBorders>
              <w:top w:val="single" w:sz="12" w:space="0" w:color="auto"/>
            </w:tcBorders>
            <w:vAlign w:val="center"/>
          </w:tcPr>
          <w:p w:rsidR="00FB501F" w:rsidRPr="00FB501F" w:rsidRDefault="00FB501F" w:rsidP="00FB501F">
            <w:pPr>
              <w:suppressAutoHyphens/>
              <w:overflowPunct w:val="0"/>
              <w:autoSpaceDE w:val="0"/>
              <w:autoSpaceDN w:val="0"/>
              <w:adjustRightInd w:val="0"/>
              <w:ind w:left="0" w:firstLine="0"/>
              <w:jc w:val="center"/>
              <w:rPr>
                <w:b/>
                <w:sz w:val="18"/>
                <w:szCs w:val="18"/>
              </w:rPr>
            </w:pPr>
          </w:p>
        </w:tc>
        <w:tc>
          <w:tcPr>
            <w:tcW w:w="5220" w:type="dxa"/>
            <w:tcBorders>
              <w:top w:val="single" w:sz="12" w:space="0" w:color="auto"/>
            </w:tcBorders>
            <w:vAlign w:val="center"/>
            <w:hideMark/>
          </w:tcPr>
          <w:p w:rsidR="00FB501F" w:rsidRPr="00FB501F" w:rsidRDefault="00FB501F" w:rsidP="00FB501F">
            <w:pPr>
              <w:tabs>
                <w:tab w:val="left" w:pos="5940"/>
              </w:tabs>
              <w:suppressAutoHyphens/>
              <w:overflowPunct w:val="0"/>
              <w:autoSpaceDE w:val="0"/>
              <w:autoSpaceDN w:val="0"/>
              <w:adjustRightInd w:val="0"/>
              <w:ind w:left="0" w:firstLine="0"/>
              <w:jc w:val="left"/>
              <w:rPr>
                <w:b/>
                <w:sz w:val="18"/>
                <w:szCs w:val="18"/>
              </w:rPr>
            </w:pPr>
            <w:r w:rsidRPr="00FB501F">
              <w:rPr>
                <w:b/>
                <w:sz w:val="18"/>
                <w:szCs w:val="18"/>
              </w:rPr>
              <w:t>Проект планировки территории</w:t>
            </w:r>
          </w:p>
        </w:tc>
        <w:tc>
          <w:tcPr>
            <w:tcW w:w="1406" w:type="dxa"/>
            <w:tcBorders>
              <w:top w:val="single" w:sz="12" w:space="0" w:color="auto"/>
            </w:tcBorders>
            <w:vAlign w:val="center"/>
          </w:tcPr>
          <w:p w:rsidR="00FB501F" w:rsidRPr="00FB501F" w:rsidRDefault="00FB501F" w:rsidP="00FB501F">
            <w:pPr>
              <w:suppressAutoHyphens/>
              <w:overflowPunct w:val="0"/>
              <w:autoSpaceDE w:val="0"/>
              <w:autoSpaceDN w:val="0"/>
              <w:adjustRightInd w:val="0"/>
              <w:ind w:left="0" w:firstLine="0"/>
              <w:jc w:val="center"/>
              <w:rPr>
                <w:b/>
                <w:sz w:val="18"/>
                <w:szCs w:val="18"/>
              </w:rPr>
            </w:pPr>
          </w:p>
        </w:tc>
      </w:tr>
      <w:tr w:rsidR="00FB501F" w:rsidRPr="00FB501F" w:rsidTr="00FB501F">
        <w:trPr>
          <w:trHeight w:val="284"/>
          <w:jc w:val="center"/>
        </w:trPr>
        <w:tc>
          <w:tcPr>
            <w:tcW w:w="834" w:type="dxa"/>
            <w:tcBorders>
              <w:left w:val="single" w:sz="12" w:space="0" w:color="auto"/>
            </w:tcBorders>
            <w:vAlign w:val="center"/>
          </w:tcPr>
          <w:p w:rsidR="00FB501F" w:rsidRPr="00FB501F" w:rsidRDefault="00FB501F" w:rsidP="00FB501F">
            <w:pPr>
              <w:suppressAutoHyphens/>
              <w:overflowPunct w:val="0"/>
              <w:autoSpaceDE w:val="0"/>
              <w:autoSpaceDN w:val="0"/>
              <w:adjustRightInd w:val="0"/>
              <w:ind w:left="0" w:firstLine="0"/>
              <w:jc w:val="center"/>
              <w:rPr>
                <w:sz w:val="18"/>
                <w:szCs w:val="18"/>
              </w:rPr>
            </w:pPr>
            <w:r w:rsidRPr="00FB501F">
              <w:rPr>
                <w:sz w:val="18"/>
                <w:szCs w:val="18"/>
              </w:rPr>
              <w:t>1</w:t>
            </w:r>
          </w:p>
        </w:tc>
        <w:tc>
          <w:tcPr>
            <w:tcW w:w="1866" w:type="dxa"/>
            <w:vAlign w:val="center"/>
          </w:tcPr>
          <w:p w:rsidR="00FB501F" w:rsidRPr="00FB501F" w:rsidRDefault="00FB501F" w:rsidP="00FB501F">
            <w:pPr>
              <w:suppressAutoHyphens/>
              <w:overflowPunct w:val="0"/>
              <w:autoSpaceDE w:val="0"/>
              <w:autoSpaceDN w:val="0"/>
              <w:adjustRightInd w:val="0"/>
              <w:ind w:left="0" w:firstLine="0"/>
              <w:jc w:val="center"/>
              <w:rPr>
                <w:b/>
                <w:sz w:val="18"/>
                <w:szCs w:val="18"/>
              </w:rPr>
            </w:pPr>
          </w:p>
        </w:tc>
        <w:tc>
          <w:tcPr>
            <w:tcW w:w="5220" w:type="dxa"/>
            <w:tcBorders>
              <w:bottom w:val="single" w:sz="4" w:space="0" w:color="000000"/>
            </w:tcBorders>
            <w:vAlign w:val="center"/>
            <w:hideMark/>
          </w:tcPr>
          <w:p w:rsidR="00FB501F" w:rsidRPr="00FB501F" w:rsidRDefault="00FB501F" w:rsidP="00FB501F">
            <w:pPr>
              <w:tabs>
                <w:tab w:val="left" w:pos="5940"/>
              </w:tabs>
              <w:overflowPunct w:val="0"/>
              <w:autoSpaceDE w:val="0"/>
              <w:autoSpaceDN w:val="0"/>
              <w:adjustRightInd w:val="0"/>
              <w:ind w:left="0" w:firstLine="0"/>
              <w:jc w:val="left"/>
              <w:rPr>
                <w:b/>
                <w:sz w:val="18"/>
                <w:szCs w:val="18"/>
              </w:rPr>
            </w:pPr>
            <w:r w:rsidRPr="00FB501F">
              <w:rPr>
                <w:b/>
                <w:i/>
                <w:spacing w:val="-6"/>
                <w:sz w:val="18"/>
                <w:szCs w:val="18"/>
              </w:rPr>
              <w:t>Основная часть проекта планировки территории, подлежащая утверждению</w:t>
            </w:r>
          </w:p>
        </w:tc>
        <w:tc>
          <w:tcPr>
            <w:tcW w:w="1406" w:type="dxa"/>
            <w:vAlign w:val="center"/>
          </w:tcPr>
          <w:p w:rsidR="00FB501F" w:rsidRPr="00FB501F" w:rsidRDefault="00FB501F" w:rsidP="00FB501F">
            <w:pPr>
              <w:suppressAutoHyphens/>
              <w:overflowPunct w:val="0"/>
              <w:autoSpaceDE w:val="0"/>
              <w:autoSpaceDN w:val="0"/>
              <w:adjustRightInd w:val="0"/>
              <w:ind w:left="0" w:firstLine="0"/>
              <w:jc w:val="center"/>
              <w:rPr>
                <w:b/>
                <w:sz w:val="18"/>
                <w:szCs w:val="18"/>
              </w:rPr>
            </w:pPr>
          </w:p>
        </w:tc>
      </w:tr>
      <w:tr w:rsidR="00FB501F" w:rsidRPr="00FB501F" w:rsidTr="00FB501F">
        <w:trPr>
          <w:trHeight w:val="284"/>
          <w:jc w:val="center"/>
        </w:trPr>
        <w:tc>
          <w:tcPr>
            <w:tcW w:w="834" w:type="dxa"/>
            <w:tcBorders>
              <w:left w:val="single" w:sz="12" w:space="0" w:color="auto"/>
            </w:tcBorders>
            <w:vAlign w:val="center"/>
          </w:tcPr>
          <w:p w:rsidR="00FB501F" w:rsidRPr="00FB501F" w:rsidRDefault="00FB501F" w:rsidP="00FB501F">
            <w:pPr>
              <w:suppressAutoHyphens/>
              <w:overflowPunct w:val="0"/>
              <w:autoSpaceDE w:val="0"/>
              <w:autoSpaceDN w:val="0"/>
              <w:adjustRightInd w:val="0"/>
              <w:ind w:left="0" w:firstLine="0"/>
              <w:jc w:val="center"/>
              <w:rPr>
                <w:sz w:val="18"/>
                <w:szCs w:val="18"/>
              </w:rPr>
            </w:pPr>
          </w:p>
        </w:tc>
        <w:tc>
          <w:tcPr>
            <w:tcW w:w="1866" w:type="dxa"/>
            <w:vAlign w:val="center"/>
          </w:tcPr>
          <w:p w:rsidR="00FB501F" w:rsidRPr="00FB501F" w:rsidRDefault="00FB501F" w:rsidP="00FB501F">
            <w:pPr>
              <w:suppressAutoHyphens/>
              <w:overflowPunct w:val="0"/>
              <w:autoSpaceDE w:val="0"/>
              <w:autoSpaceDN w:val="0"/>
              <w:adjustRightInd w:val="0"/>
              <w:ind w:left="0" w:firstLine="0"/>
              <w:jc w:val="center"/>
              <w:rPr>
                <w:b/>
                <w:sz w:val="18"/>
                <w:szCs w:val="18"/>
              </w:rPr>
            </w:pPr>
          </w:p>
        </w:tc>
        <w:tc>
          <w:tcPr>
            <w:tcW w:w="5220" w:type="dxa"/>
            <w:tcBorders>
              <w:bottom w:val="single" w:sz="4" w:space="0" w:color="000000"/>
            </w:tcBorders>
            <w:vAlign w:val="center"/>
          </w:tcPr>
          <w:p w:rsidR="00FB501F" w:rsidRPr="00FB501F" w:rsidRDefault="00FB501F" w:rsidP="00FB501F">
            <w:pPr>
              <w:tabs>
                <w:tab w:val="left" w:pos="5940"/>
              </w:tabs>
              <w:overflowPunct w:val="0"/>
              <w:autoSpaceDE w:val="0"/>
              <w:autoSpaceDN w:val="0"/>
              <w:adjustRightInd w:val="0"/>
              <w:ind w:left="0" w:firstLine="0"/>
              <w:jc w:val="left"/>
              <w:rPr>
                <w:b/>
                <w:i/>
                <w:spacing w:val="-6"/>
                <w:sz w:val="18"/>
                <w:szCs w:val="18"/>
              </w:rPr>
            </w:pPr>
            <w:r w:rsidRPr="00FB501F">
              <w:rPr>
                <w:i/>
                <w:spacing w:val="-6"/>
                <w:sz w:val="18"/>
                <w:szCs w:val="18"/>
              </w:rPr>
              <w:t>Текстовые материалы</w:t>
            </w:r>
          </w:p>
        </w:tc>
        <w:tc>
          <w:tcPr>
            <w:tcW w:w="1406" w:type="dxa"/>
            <w:vAlign w:val="center"/>
          </w:tcPr>
          <w:p w:rsidR="00FB501F" w:rsidRPr="00FB501F" w:rsidRDefault="00FB501F" w:rsidP="00FB501F">
            <w:pPr>
              <w:suppressAutoHyphens/>
              <w:overflowPunct w:val="0"/>
              <w:autoSpaceDE w:val="0"/>
              <w:autoSpaceDN w:val="0"/>
              <w:adjustRightInd w:val="0"/>
              <w:ind w:left="0" w:firstLine="0"/>
              <w:jc w:val="center"/>
              <w:rPr>
                <w:b/>
                <w:sz w:val="18"/>
                <w:szCs w:val="18"/>
              </w:rPr>
            </w:pPr>
          </w:p>
        </w:tc>
      </w:tr>
      <w:tr w:rsidR="00FB501F" w:rsidRPr="00FB501F" w:rsidTr="00FB501F">
        <w:trPr>
          <w:trHeight w:val="284"/>
          <w:jc w:val="center"/>
        </w:trPr>
        <w:tc>
          <w:tcPr>
            <w:tcW w:w="834" w:type="dxa"/>
            <w:tcBorders>
              <w:left w:val="single" w:sz="12" w:space="0" w:color="auto"/>
            </w:tcBorders>
            <w:vAlign w:val="center"/>
          </w:tcPr>
          <w:p w:rsidR="00FB501F" w:rsidRPr="00FB501F" w:rsidRDefault="00FB501F" w:rsidP="00FB501F">
            <w:pPr>
              <w:suppressAutoHyphens/>
              <w:overflowPunct w:val="0"/>
              <w:autoSpaceDE w:val="0"/>
              <w:autoSpaceDN w:val="0"/>
              <w:adjustRightInd w:val="0"/>
              <w:ind w:left="0" w:firstLine="0"/>
              <w:jc w:val="center"/>
              <w:rPr>
                <w:sz w:val="18"/>
                <w:szCs w:val="18"/>
              </w:rPr>
            </w:pPr>
          </w:p>
        </w:tc>
        <w:tc>
          <w:tcPr>
            <w:tcW w:w="1866" w:type="dxa"/>
            <w:vAlign w:val="center"/>
          </w:tcPr>
          <w:p w:rsidR="00FB501F" w:rsidRPr="00FB501F" w:rsidRDefault="00FB501F" w:rsidP="00FB501F">
            <w:pPr>
              <w:suppressAutoHyphens/>
              <w:overflowPunct w:val="0"/>
              <w:autoSpaceDE w:val="0"/>
              <w:autoSpaceDN w:val="0"/>
              <w:adjustRightInd w:val="0"/>
              <w:ind w:left="0" w:firstLine="0"/>
              <w:jc w:val="center"/>
              <w:rPr>
                <w:b/>
                <w:sz w:val="18"/>
                <w:szCs w:val="18"/>
              </w:rPr>
            </w:pPr>
            <w:r w:rsidRPr="00FB501F">
              <w:rPr>
                <w:spacing w:val="-6"/>
                <w:sz w:val="18"/>
                <w:szCs w:val="18"/>
              </w:rPr>
              <w:t>057-24-ПП-ОЧП-Кн1</w:t>
            </w:r>
          </w:p>
        </w:tc>
        <w:tc>
          <w:tcPr>
            <w:tcW w:w="5220" w:type="dxa"/>
            <w:tcBorders>
              <w:bottom w:val="single" w:sz="4" w:space="0" w:color="000000"/>
            </w:tcBorders>
            <w:vAlign w:val="center"/>
          </w:tcPr>
          <w:p w:rsidR="00FB501F" w:rsidRPr="00FB501F" w:rsidRDefault="00FB501F" w:rsidP="00FB501F">
            <w:pPr>
              <w:tabs>
                <w:tab w:val="left" w:pos="5940"/>
              </w:tabs>
              <w:overflowPunct w:val="0"/>
              <w:autoSpaceDE w:val="0"/>
              <w:autoSpaceDN w:val="0"/>
              <w:adjustRightInd w:val="0"/>
              <w:ind w:left="0" w:firstLine="0"/>
              <w:jc w:val="left"/>
              <w:rPr>
                <w:b/>
                <w:i/>
                <w:spacing w:val="-6"/>
                <w:sz w:val="18"/>
                <w:szCs w:val="18"/>
              </w:rPr>
            </w:pPr>
            <w:r w:rsidRPr="00FB501F">
              <w:rPr>
                <w:spacing w:val="-6"/>
                <w:sz w:val="18"/>
                <w:szCs w:val="18"/>
              </w:rPr>
              <w:t>Книга 1. Положения о характеристиках планируемого развития территории. Положения об очередности планируемого развития территории.</w:t>
            </w:r>
          </w:p>
        </w:tc>
        <w:tc>
          <w:tcPr>
            <w:tcW w:w="1406" w:type="dxa"/>
            <w:vAlign w:val="center"/>
          </w:tcPr>
          <w:p w:rsidR="00FB501F" w:rsidRPr="00FB501F" w:rsidRDefault="00FB501F" w:rsidP="00FB501F">
            <w:pPr>
              <w:suppressAutoHyphens/>
              <w:overflowPunct w:val="0"/>
              <w:autoSpaceDE w:val="0"/>
              <w:autoSpaceDN w:val="0"/>
              <w:adjustRightInd w:val="0"/>
              <w:ind w:left="0" w:firstLine="0"/>
              <w:jc w:val="center"/>
              <w:rPr>
                <w:sz w:val="18"/>
                <w:szCs w:val="18"/>
              </w:rPr>
            </w:pPr>
            <w:r w:rsidRPr="00FB501F">
              <w:rPr>
                <w:sz w:val="18"/>
                <w:szCs w:val="18"/>
              </w:rPr>
              <w:t>10</w:t>
            </w:r>
          </w:p>
        </w:tc>
      </w:tr>
      <w:tr w:rsidR="00FB501F" w:rsidRPr="00FB501F" w:rsidTr="00FB501F">
        <w:trPr>
          <w:trHeight w:val="284"/>
          <w:jc w:val="center"/>
        </w:trPr>
        <w:tc>
          <w:tcPr>
            <w:tcW w:w="834" w:type="dxa"/>
            <w:tcBorders>
              <w:left w:val="single" w:sz="12" w:space="0" w:color="auto"/>
            </w:tcBorders>
            <w:vAlign w:val="center"/>
          </w:tcPr>
          <w:p w:rsidR="00FB501F" w:rsidRPr="00FB501F" w:rsidRDefault="00FB501F" w:rsidP="00FB501F">
            <w:pPr>
              <w:tabs>
                <w:tab w:val="left" w:pos="5940"/>
              </w:tabs>
              <w:suppressAutoHyphens/>
              <w:overflowPunct w:val="0"/>
              <w:autoSpaceDE w:val="0"/>
              <w:autoSpaceDN w:val="0"/>
              <w:adjustRightInd w:val="0"/>
              <w:ind w:left="0" w:firstLine="0"/>
              <w:jc w:val="center"/>
              <w:rPr>
                <w:sz w:val="18"/>
                <w:szCs w:val="18"/>
              </w:rPr>
            </w:pPr>
          </w:p>
        </w:tc>
        <w:tc>
          <w:tcPr>
            <w:tcW w:w="1866" w:type="dxa"/>
            <w:vAlign w:val="center"/>
          </w:tcPr>
          <w:p w:rsidR="00FB501F" w:rsidRPr="00FB501F" w:rsidRDefault="00FB501F" w:rsidP="00FB501F">
            <w:pPr>
              <w:tabs>
                <w:tab w:val="left" w:pos="5940"/>
              </w:tabs>
              <w:suppressAutoHyphens/>
              <w:overflowPunct w:val="0"/>
              <w:autoSpaceDE w:val="0"/>
              <w:autoSpaceDN w:val="0"/>
              <w:adjustRightInd w:val="0"/>
              <w:ind w:left="-108" w:right="-108" w:firstLine="0"/>
              <w:jc w:val="center"/>
              <w:rPr>
                <w:spacing w:val="-6"/>
                <w:sz w:val="18"/>
                <w:szCs w:val="18"/>
              </w:rPr>
            </w:pPr>
          </w:p>
        </w:tc>
        <w:tc>
          <w:tcPr>
            <w:tcW w:w="5220" w:type="dxa"/>
            <w:tcBorders>
              <w:top w:val="single" w:sz="4" w:space="0" w:color="000000"/>
            </w:tcBorders>
            <w:vAlign w:val="center"/>
            <w:hideMark/>
          </w:tcPr>
          <w:p w:rsidR="00FB501F" w:rsidRPr="00FB501F" w:rsidRDefault="00FB501F" w:rsidP="00FB501F">
            <w:pPr>
              <w:tabs>
                <w:tab w:val="left" w:pos="5940"/>
              </w:tabs>
              <w:suppressAutoHyphens/>
              <w:overflowPunct w:val="0"/>
              <w:autoSpaceDE w:val="0"/>
              <w:autoSpaceDN w:val="0"/>
              <w:adjustRightInd w:val="0"/>
              <w:ind w:left="0" w:firstLine="0"/>
              <w:rPr>
                <w:spacing w:val="-6"/>
                <w:sz w:val="18"/>
                <w:szCs w:val="18"/>
              </w:rPr>
            </w:pPr>
            <w:r w:rsidRPr="00FB501F">
              <w:rPr>
                <w:i/>
                <w:spacing w:val="-6"/>
                <w:sz w:val="18"/>
                <w:szCs w:val="18"/>
              </w:rPr>
              <w:t>Графические материалы</w:t>
            </w:r>
          </w:p>
        </w:tc>
        <w:tc>
          <w:tcPr>
            <w:tcW w:w="1406" w:type="dxa"/>
            <w:vAlign w:val="center"/>
          </w:tcPr>
          <w:p w:rsidR="00FB501F" w:rsidRPr="00FB501F" w:rsidRDefault="00FB501F" w:rsidP="00FB501F">
            <w:pPr>
              <w:tabs>
                <w:tab w:val="left" w:pos="5940"/>
              </w:tabs>
              <w:suppressAutoHyphens/>
              <w:overflowPunct w:val="0"/>
              <w:autoSpaceDE w:val="0"/>
              <w:autoSpaceDN w:val="0"/>
              <w:adjustRightInd w:val="0"/>
              <w:ind w:left="0" w:firstLine="0"/>
              <w:jc w:val="center"/>
              <w:rPr>
                <w:sz w:val="18"/>
                <w:szCs w:val="18"/>
              </w:rPr>
            </w:pPr>
          </w:p>
        </w:tc>
      </w:tr>
      <w:tr w:rsidR="00FB501F" w:rsidRPr="00FB501F" w:rsidTr="00FB501F">
        <w:trPr>
          <w:trHeight w:val="284"/>
          <w:jc w:val="center"/>
        </w:trPr>
        <w:tc>
          <w:tcPr>
            <w:tcW w:w="834" w:type="dxa"/>
            <w:tcBorders>
              <w:left w:val="single" w:sz="12" w:space="0" w:color="auto"/>
            </w:tcBorders>
            <w:vAlign w:val="center"/>
          </w:tcPr>
          <w:p w:rsidR="00FB501F" w:rsidRPr="00FB501F" w:rsidRDefault="00FB501F" w:rsidP="00FB501F">
            <w:pPr>
              <w:tabs>
                <w:tab w:val="left" w:pos="5940"/>
              </w:tabs>
              <w:suppressAutoHyphens/>
              <w:overflowPunct w:val="0"/>
              <w:autoSpaceDE w:val="0"/>
              <w:autoSpaceDN w:val="0"/>
              <w:adjustRightInd w:val="0"/>
              <w:ind w:left="0" w:firstLine="0"/>
              <w:jc w:val="center"/>
              <w:rPr>
                <w:sz w:val="18"/>
                <w:szCs w:val="18"/>
              </w:rPr>
            </w:pPr>
          </w:p>
        </w:tc>
        <w:tc>
          <w:tcPr>
            <w:tcW w:w="1866" w:type="dxa"/>
            <w:vAlign w:val="center"/>
            <w:hideMark/>
          </w:tcPr>
          <w:p w:rsidR="00FB501F" w:rsidRPr="00FB501F" w:rsidRDefault="00FB501F" w:rsidP="00FB501F">
            <w:pPr>
              <w:overflowPunct w:val="0"/>
              <w:autoSpaceDE w:val="0"/>
              <w:autoSpaceDN w:val="0"/>
              <w:adjustRightInd w:val="0"/>
              <w:ind w:left="-108" w:right="-108" w:firstLine="0"/>
              <w:jc w:val="center"/>
              <w:rPr>
                <w:spacing w:val="-6"/>
                <w:sz w:val="18"/>
                <w:szCs w:val="18"/>
              </w:rPr>
            </w:pPr>
            <w:r w:rsidRPr="00FB501F">
              <w:rPr>
                <w:spacing w:val="-6"/>
                <w:sz w:val="18"/>
                <w:szCs w:val="18"/>
              </w:rPr>
              <w:t>057-24</w:t>
            </w:r>
            <w:r w:rsidRPr="00FB501F">
              <w:rPr>
                <w:sz w:val="18"/>
                <w:szCs w:val="18"/>
              </w:rPr>
              <w:t>-ПП-ОЧП-Л1</w:t>
            </w:r>
          </w:p>
        </w:tc>
        <w:tc>
          <w:tcPr>
            <w:tcW w:w="5220" w:type="dxa"/>
            <w:vAlign w:val="center"/>
            <w:hideMark/>
          </w:tcPr>
          <w:p w:rsidR="00FB501F" w:rsidRPr="00FB501F" w:rsidRDefault="00FB501F" w:rsidP="00FB501F">
            <w:pPr>
              <w:tabs>
                <w:tab w:val="left" w:pos="5940"/>
              </w:tabs>
              <w:overflowPunct w:val="0"/>
              <w:autoSpaceDE w:val="0"/>
              <w:autoSpaceDN w:val="0"/>
              <w:adjustRightInd w:val="0"/>
              <w:ind w:left="0" w:firstLine="0"/>
              <w:rPr>
                <w:rFonts w:eastAsia="Calibri"/>
                <w:sz w:val="18"/>
                <w:szCs w:val="18"/>
                <w:lang w:eastAsia="en-US"/>
              </w:rPr>
            </w:pPr>
            <w:r w:rsidRPr="00FB501F">
              <w:rPr>
                <w:rFonts w:eastAsia="Calibri"/>
                <w:spacing w:val="-6"/>
                <w:sz w:val="18"/>
                <w:szCs w:val="18"/>
                <w:lang w:eastAsia="en-US"/>
              </w:rPr>
              <w:t>Чертеж планировки территории М 1:2 000</w:t>
            </w:r>
          </w:p>
        </w:tc>
        <w:tc>
          <w:tcPr>
            <w:tcW w:w="1406" w:type="dxa"/>
            <w:vAlign w:val="center"/>
          </w:tcPr>
          <w:p w:rsidR="00FB501F" w:rsidRPr="00FB501F" w:rsidRDefault="00FB501F" w:rsidP="00FB501F">
            <w:pPr>
              <w:tabs>
                <w:tab w:val="left" w:pos="5940"/>
              </w:tabs>
              <w:overflowPunct w:val="0"/>
              <w:autoSpaceDE w:val="0"/>
              <w:autoSpaceDN w:val="0"/>
              <w:adjustRightInd w:val="0"/>
              <w:ind w:left="0" w:firstLine="0"/>
              <w:jc w:val="center"/>
              <w:rPr>
                <w:sz w:val="18"/>
                <w:szCs w:val="18"/>
              </w:rPr>
            </w:pPr>
            <w:r w:rsidRPr="00FB501F">
              <w:rPr>
                <w:sz w:val="18"/>
                <w:szCs w:val="18"/>
              </w:rPr>
              <w:t>1</w:t>
            </w:r>
          </w:p>
        </w:tc>
      </w:tr>
      <w:tr w:rsidR="00FB501F" w:rsidRPr="00FB501F" w:rsidTr="00FB501F">
        <w:trPr>
          <w:trHeight w:val="284"/>
          <w:jc w:val="center"/>
        </w:trPr>
        <w:tc>
          <w:tcPr>
            <w:tcW w:w="834" w:type="dxa"/>
            <w:tcBorders>
              <w:left w:val="single" w:sz="12" w:space="0" w:color="auto"/>
            </w:tcBorders>
            <w:vAlign w:val="center"/>
            <w:hideMark/>
          </w:tcPr>
          <w:p w:rsidR="00FB501F" w:rsidRPr="00FB501F" w:rsidRDefault="00FB501F" w:rsidP="00FB501F">
            <w:pPr>
              <w:tabs>
                <w:tab w:val="left" w:pos="5940"/>
              </w:tabs>
              <w:overflowPunct w:val="0"/>
              <w:autoSpaceDE w:val="0"/>
              <w:autoSpaceDN w:val="0"/>
              <w:adjustRightInd w:val="0"/>
              <w:ind w:left="0" w:firstLine="0"/>
              <w:jc w:val="center"/>
              <w:rPr>
                <w:sz w:val="18"/>
                <w:szCs w:val="18"/>
              </w:rPr>
            </w:pPr>
            <w:r w:rsidRPr="00FB501F">
              <w:rPr>
                <w:sz w:val="18"/>
                <w:szCs w:val="18"/>
              </w:rPr>
              <w:t>2</w:t>
            </w:r>
          </w:p>
        </w:tc>
        <w:tc>
          <w:tcPr>
            <w:tcW w:w="1866" w:type="dxa"/>
            <w:vAlign w:val="center"/>
          </w:tcPr>
          <w:p w:rsidR="00FB501F" w:rsidRPr="00FB501F" w:rsidRDefault="00FB501F" w:rsidP="00FB501F">
            <w:pPr>
              <w:overflowPunct w:val="0"/>
              <w:autoSpaceDE w:val="0"/>
              <w:autoSpaceDN w:val="0"/>
              <w:adjustRightInd w:val="0"/>
              <w:ind w:left="-108" w:right="-108" w:firstLine="0"/>
              <w:jc w:val="center"/>
              <w:rPr>
                <w:sz w:val="18"/>
                <w:szCs w:val="18"/>
              </w:rPr>
            </w:pPr>
          </w:p>
        </w:tc>
        <w:tc>
          <w:tcPr>
            <w:tcW w:w="5220" w:type="dxa"/>
            <w:vAlign w:val="center"/>
            <w:hideMark/>
          </w:tcPr>
          <w:p w:rsidR="00FB501F" w:rsidRPr="00FB501F" w:rsidRDefault="00FB501F" w:rsidP="00FB501F">
            <w:pPr>
              <w:tabs>
                <w:tab w:val="left" w:pos="5940"/>
              </w:tabs>
              <w:overflowPunct w:val="0"/>
              <w:autoSpaceDE w:val="0"/>
              <w:autoSpaceDN w:val="0"/>
              <w:adjustRightInd w:val="0"/>
              <w:ind w:left="0" w:firstLine="0"/>
              <w:rPr>
                <w:spacing w:val="-6"/>
                <w:sz w:val="18"/>
                <w:szCs w:val="18"/>
              </w:rPr>
            </w:pPr>
            <w:r w:rsidRPr="00FB501F">
              <w:rPr>
                <w:b/>
                <w:i/>
                <w:spacing w:val="-6"/>
                <w:sz w:val="18"/>
                <w:szCs w:val="18"/>
              </w:rPr>
              <w:t>Материалы по обоснованию проекта планировки территории</w:t>
            </w:r>
          </w:p>
        </w:tc>
        <w:tc>
          <w:tcPr>
            <w:tcW w:w="1406" w:type="dxa"/>
            <w:vAlign w:val="center"/>
          </w:tcPr>
          <w:p w:rsidR="00FB501F" w:rsidRPr="00FB501F" w:rsidRDefault="00FB501F" w:rsidP="00FB501F">
            <w:pPr>
              <w:tabs>
                <w:tab w:val="left" w:pos="5940"/>
              </w:tabs>
              <w:overflowPunct w:val="0"/>
              <w:autoSpaceDE w:val="0"/>
              <w:autoSpaceDN w:val="0"/>
              <w:adjustRightInd w:val="0"/>
              <w:ind w:left="0" w:firstLine="0"/>
              <w:jc w:val="center"/>
              <w:rPr>
                <w:sz w:val="18"/>
                <w:szCs w:val="18"/>
              </w:rPr>
            </w:pPr>
          </w:p>
        </w:tc>
      </w:tr>
      <w:tr w:rsidR="00FB501F" w:rsidRPr="00FB501F" w:rsidTr="00FB501F">
        <w:trPr>
          <w:trHeight w:val="284"/>
          <w:jc w:val="center"/>
        </w:trPr>
        <w:tc>
          <w:tcPr>
            <w:tcW w:w="834" w:type="dxa"/>
            <w:tcBorders>
              <w:left w:val="single" w:sz="12" w:space="0" w:color="auto"/>
            </w:tcBorders>
            <w:vAlign w:val="center"/>
          </w:tcPr>
          <w:p w:rsidR="00FB501F" w:rsidRPr="00FB501F" w:rsidRDefault="00FB501F" w:rsidP="00FB501F">
            <w:pPr>
              <w:tabs>
                <w:tab w:val="left" w:pos="5940"/>
              </w:tabs>
              <w:overflowPunct w:val="0"/>
              <w:autoSpaceDE w:val="0"/>
              <w:autoSpaceDN w:val="0"/>
              <w:adjustRightInd w:val="0"/>
              <w:ind w:left="0" w:firstLine="0"/>
              <w:jc w:val="center"/>
              <w:rPr>
                <w:sz w:val="18"/>
                <w:szCs w:val="18"/>
              </w:rPr>
            </w:pPr>
          </w:p>
        </w:tc>
        <w:tc>
          <w:tcPr>
            <w:tcW w:w="1866" w:type="dxa"/>
            <w:vAlign w:val="center"/>
          </w:tcPr>
          <w:p w:rsidR="00FB501F" w:rsidRPr="00FB501F" w:rsidRDefault="00FB501F" w:rsidP="00FB501F">
            <w:pPr>
              <w:overflowPunct w:val="0"/>
              <w:autoSpaceDE w:val="0"/>
              <w:autoSpaceDN w:val="0"/>
              <w:adjustRightInd w:val="0"/>
              <w:ind w:left="-108" w:right="-108" w:firstLine="0"/>
              <w:jc w:val="center"/>
              <w:rPr>
                <w:sz w:val="18"/>
                <w:szCs w:val="18"/>
              </w:rPr>
            </w:pPr>
          </w:p>
        </w:tc>
        <w:tc>
          <w:tcPr>
            <w:tcW w:w="5220" w:type="dxa"/>
            <w:vAlign w:val="center"/>
          </w:tcPr>
          <w:p w:rsidR="00FB501F" w:rsidRPr="00FB501F" w:rsidRDefault="00FB501F" w:rsidP="00FB501F">
            <w:pPr>
              <w:tabs>
                <w:tab w:val="left" w:pos="5940"/>
              </w:tabs>
              <w:overflowPunct w:val="0"/>
              <w:autoSpaceDE w:val="0"/>
              <w:autoSpaceDN w:val="0"/>
              <w:adjustRightInd w:val="0"/>
              <w:ind w:left="0" w:firstLine="0"/>
              <w:rPr>
                <w:b/>
                <w:i/>
                <w:spacing w:val="-6"/>
                <w:sz w:val="18"/>
                <w:szCs w:val="18"/>
              </w:rPr>
            </w:pPr>
            <w:r w:rsidRPr="00FB501F">
              <w:rPr>
                <w:i/>
                <w:spacing w:val="-6"/>
                <w:sz w:val="18"/>
                <w:szCs w:val="18"/>
              </w:rPr>
              <w:t>Текстовые материалы</w:t>
            </w:r>
          </w:p>
        </w:tc>
        <w:tc>
          <w:tcPr>
            <w:tcW w:w="1406" w:type="dxa"/>
            <w:vAlign w:val="center"/>
          </w:tcPr>
          <w:p w:rsidR="00FB501F" w:rsidRPr="00FB501F" w:rsidRDefault="00FB501F" w:rsidP="00FB501F">
            <w:pPr>
              <w:tabs>
                <w:tab w:val="left" w:pos="5940"/>
              </w:tabs>
              <w:overflowPunct w:val="0"/>
              <w:autoSpaceDE w:val="0"/>
              <w:autoSpaceDN w:val="0"/>
              <w:adjustRightInd w:val="0"/>
              <w:ind w:left="0" w:firstLine="0"/>
              <w:jc w:val="center"/>
              <w:rPr>
                <w:sz w:val="18"/>
                <w:szCs w:val="18"/>
              </w:rPr>
            </w:pPr>
          </w:p>
        </w:tc>
      </w:tr>
      <w:tr w:rsidR="00FB501F" w:rsidRPr="00FB501F" w:rsidTr="00FB501F">
        <w:trPr>
          <w:trHeight w:val="284"/>
          <w:jc w:val="center"/>
        </w:trPr>
        <w:tc>
          <w:tcPr>
            <w:tcW w:w="834" w:type="dxa"/>
            <w:tcBorders>
              <w:left w:val="single" w:sz="12" w:space="0" w:color="auto"/>
            </w:tcBorders>
            <w:vAlign w:val="center"/>
          </w:tcPr>
          <w:p w:rsidR="00FB501F" w:rsidRPr="00FB501F" w:rsidRDefault="00FB501F" w:rsidP="00FB501F">
            <w:pPr>
              <w:tabs>
                <w:tab w:val="left" w:pos="5940"/>
              </w:tabs>
              <w:overflowPunct w:val="0"/>
              <w:autoSpaceDE w:val="0"/>
              <w:autoSpaceDN w:val="0"/>
              <w:adjustRightInd w:val="0"/>
              <w:ind w:left="0" w:firstLine="0"/>
              <w:jc w:val="center"/>
              <w:rPr>
                <w:sz w:val="18"/>
                <w:szCs w:val="18"/>
                <w:highlight w:val="lightGray"/>
              </w:rPr>
            </w:pPr>
          </w:p>
        </w:tc>
        <w:tc>
          <w:tcPr>
            <w:tcW w:w="1866" w:type="dxa"/>
            <w:vAlign w:val="center"/>
            <w:hideMark/>
          </w:tcPr>
          <w:p w:rsidR="00FB501F" w:rsidRPr="00FB501F" w:rsidRDefault="00FB501F" w:rsidP="00FB501F">
            <w:pPr>
              <w:overflowPunct w:val="0"/>
              <w:autoSpaceDE w:val="0"/>
              <w:autoSpaceDN w:val="0"/>
              <w:adjustRightInd w:val="0"/>
              <w:ind w:left="-108" w:right="-108" w:firstLine="0"/>
              <w:jc w:val="center"/>
              <w:rPr>
                <w:sz w:val="18"/>
                <w:szCs w:val="18"/>
              </w:rPr>
            </w:pPr>
            <w:r w:rsidRPr="00FB501F">
              <w:rPr>
                <w:spacing w:val="-6"/>
                <w:sz w:val="18"/>
                <w:szCs w:val="18"/>
              </w:rPr>
              <w:t>057-24</w:t>
            </w:r>
            <w:r w:rsidRPr="00FB501F">
              <w:rPr>
                <w:sz w:val="18"/>
                <w:szCs w:val="18"/>
              </w:rPr>
              <w:t>-ПП-ОМ-Кн2</w:t>
            </w:r>
          </w:p>
        </w:tc>
        <w:tc>
          <w:tcPr>
            <w:tcW w:w="5220" w:type="dxa"/>
            <w:vAlign w:val="center"/>
            <w:hideMark/>
          </w:tcPr>
          <w:p w:rsidR="00FB501F" w:rsidRPr="00FB501F" w:rsidRDefault="00FB501F" w:rsidP="00FB501F">
            <w:pPr>
              <w:tabs>
                <w:tab w:val="left" w:pos="5940"/>
              </w:tabs>
              <w:overflowPunct w:val="0"/>
              <w:autoSpaceDE w:val="0"/>
              <w:autoSpaceDN w:val="0"/>
              <w:adjustRightInd w:val="0"/>
              <w:ind w:left="0" w:firstLine="0"/>
              <w:rPr>
                <w:spacing w:val="-6"/>
                <w:sz w:val="18"/>
                <w:szCs w:val="18"/>
              </w:rPr>
            </w:pPr>
            <w:r w:rsidRPr="00FB501F">
              <w:rPr>
                <w:spacing w:val="-6"/>
                <w:sz w:val="18"/>
                <w:szCs w:val="18"/>
              </w:rPr>
              <w:t>Книга 2. Материалы по обоснованию проекта планировки территории</w:t>
            </w:r>
          </w:p>
        </w:tc>
        <w:tc>
          <w:tcPr>
            <w:tcW w:w="1406" w:type="dxa"/>
            <w:vAlign w:val="center"/>
          </w:tcPr>
          <w:p w:rsidR="00FB501F" w:rsidRPr="00FB501F" w:rsidRDefault="00FB501F" w:rsidP="00FB501F">
            <w:pPr>
              <w:tabs>
                <w:tab w:val="left" w:pos="5940"/>
              </w:tabs>
              <w:overflowPunct w:val="0"/>
              <w:autoSpaceDE w:val="0"/>
              <w:autoSpaceDN w:val="0"/>
              <w:adjustRightInd w:val="0"/>
              <w:ind w:left="0" w:firstLine="0"/>
              <w:jc w:val="center"/>
              <w:rPr>
                <w:sz w:val="18"/>
                <w:szCs w:val="18"/>
                <w:highlight w:val="lightGray"/>
              </w:rPr>
            </w:pPr>
            <w:r w:rsidRPr="00FB501F">
              <w:rPr>
                <w:sz w:val="18"/>
                <w:szCs w:val="18"/>
              </w:rPr>
              <w:t>94</w:t>
            </w:r>
          </w:p>
        </w:tc>
      </w:tr>
      <w:tr w:rsidR="00FB501F" w:rsidRPr="00FB501F" w:rsidTr="00FB501F">
        <w:trPr>
          <w:trHeight w:val="284"/>
          <w:jc w:val="center"/>
        </w:trPr>
        <w:tc>
          <w:tcPr>
            <w:tcW w:w="834" w:type="dxa"/>
            <w:tcBorders>
              <w:left w:val="single" w:sz="12" w:space="0" w:color="auto"/>
            </w:tcBorders>
            <w:vAlign w:val="center"/>
          </w:tcPr>
          <w:p w:rsidR="00FB501F" w:rsidRPr="00FB501F" w:rsidRDefault="00FB501F" w:rsidP="00FB501F">
            <w:pPr>
              <w:tabs>
                <w:tab w:val="left" w:pos="5940"/>
              </w:tabs>
              <w:overflowPunct w:val="0"/>
              <w:autoSpaceDE w:val="0"/>
              <w:autoSpaceDN w:val="0"/>
              <w:adjustRightInd w:val="0"/>
              <w:ind w:left="0" w:firstLine="0"/>
              <w:jc w:val="center"/>
              <w:rPr>
                <w:sz w:val="18"/>
                <w:szCs w:val="18"/>
                <w:highlight w:val="lightGray"/>
              </w:rPr>
            </w:pPr>
          </w:p>
        </w:tc>
        <w:tc>
          <w:tcPr>
            <w:tcW w:w="1866" w:type="dxa"/>
            <w:vAlign w:val="center"/>
          </w:tcPr>
          <w:p w:rsidR="00FB501F" w:rsidRPr="00FB501F" w:rsidRDefault="00FB501F" w:rsidP="00FB501F">
            <w:pPr>
              <w:overflowPunct w:val="0"/>
              <w:autoSpaceDE w:val="0"/>
              <w:autoSpaceDN w:val="0"/>
              <w:adjustRightInd w:val="0"/>
              <w:ind w:left="-108" w:right="-108" w:firstLine="0"/>
              <w:jc w:val="center"/>
              <w:rPr>
                <w:spacing w:val="-6"/>
                <w:sz w:val="18"/>
                <w:szCs w:val="18"/>
              </w:rPr>
            </w:pPr>
          </w:p>
        </w:tc>
        <w:tc>
          <w:tcPr>
            <w:tcW w:w="5220" w:type="dxa"/>
            <w:vAlign w:val="center"/>
          </w:tcPr>
          <w:p w:rsidR="00FB501F" w:rsidRPr="00FB501F" w:rsidRDefault="00FB501F" w:rsidP="00FB501F">
            <w:pPr>
              <w:tabs>
                <w:tab w:val="left" w:pos="5940"/>
              </w:tabs>
              <w:suppressAutoHyphens/>
              <w:overflowPunct w:val="0"/>
              <w:autoSpaceDE w:val="0"/>
              <w:autoSpaceDN w:val="0"/>
              <w:adjustRightInd w:val="0"/>
              <w:ind w:left="0" w:firstLine="0"/>
              <w:rPr>
                <w:spacing w:val="-6"/>
                <w:sz w:val="18"/>
                <w:szCs w:val="18"/>
              </w:rPr>
            </w:pPr>
            <w:r w:rsidRPr="00FB501F">
              <w:rPr>
                <w:i/>
                <w:spacing w:val="-6"/>
                <w:sz w:val="18"/>
                <w:szCs w:val="18"/>
              </w:rPr>
              <w:t>Графические материалы</w:t>
            </w:r>
          </w:p>
        </w:tc>
        <w:tc>
          <w:tcPr>
            <w:tcW w:w="1406" w:type="dxa"/>
            <w:vAlign w:val="center"/>
          </w:tcPr>
          <w:p w:rsidR="00FB501F" w:rsidRPr="00FB501F" w:rsidRDefault="00FB501F" w:rsidP="00FB501F">
            <w:pPr>
              <w:tabs>
                <w:tab w:val="left" w:pos="5940"/>
              </w:tabs>
              <w:overflowPunct w:val="0"/>
              <w:autoSpaceDE w:val="0"/>
              <w:autoSpaceDN w:val="0"/>
              <w:adjustRightInd w:val="0"/>
              <w:ind w:left="0" w:firstLine="0"/>
              <w:jc w:val="center"/>
              <w:rPr>
                <w:sz w:val="18"/>
                <w:szCs w:val="18"/>
                <w:highlight w:val="lightGray"/>
              </w:rPr>
            </w:pPr>
          </w:p>
        </w:tc>
      </w:tr>
      <w:tr w:rsidR="00FB501F" w:rsidRPr="00FB501F" w:rsidTr="00FB501F">
        <w:trPr>
          <w:trHeight w:val="284"/>
          <w:jc w:val="center"/>
        </w:trPr>
        <w:tc>
          <w:tcPr>
            <w:tcW w:w="834" w:type="dxa"/>
            <w:tcBorders>
              <w:left w:val="single" w:sz="12" w:space="0" w:color="auto"/>
            </w:tcBorders>
            <w:vAlign w:val="center"/>
          </w:tcPr>
          <w:p w:rsidR="00FB501F" w:rsidRPr="00FB501F" w:rsidRDefault="00FB501F" w:rsidP="00FB501F">
            <w:pPr>
              <w:tabs>
                <w:tab w:val="left" w:pos="5940"/>
              </w:tabs>
              <w:suppressAutoHyphens/>
              <w:overflowPunct w:val="0"/>
              <w:autoSpaceDE w:val="0"/>
              <w:autoSpaceDN w:val="0"/>
              <w:adjustRightInd w:val="0"/>
              <w:ind w:left="0" w:firstLine="0"/>
              <w:jc w:val="center"/>
              <w:rPr>
                <w:sz w:val="18"/>
                <w:szCs w:val="18"/>
                <w:highlight w:val="lightGray"/>
              </w:rPr>
            </w:pPr>
          </w:p>
        </w:tc>
        <w:tc>
          <w:tcPr>
            <w:tcW w:w="1866" w:type="dxa"/>
            <w:vAlign w:val="center"/>
            <w:hideMark/>
          </w:tcPr>
          <w:p w:rsidR="00FB501F" w:rsidRPr="00FB501F" w:rsidRDefault="00FB501F" w:rsidP="00FB501F">
            <w:pPr>
              <w:tabs>
                <w:tab w:val="left" w:pos="5940"/>
              </w:tabs>
              <w:overflowPunct w:val="0"/>
              <w:autoSpaceDE w:val="0"/>
              <w:autoSpaceDN w:val="0"/>
              <w:adjustRightInd w:val="0"/>
              <w:ind w:left="0" w:firstLine="0"/>
              <w:jc w:val="center"/>
              <w:rPr>
                <w:spacing w:val="-6"/>
                <w:sz w:val="18"/>
                <w:szCs w:val="18"/>
              </w:rPr>
            </w:pPr>
            <w:r w:rsidRPr="00FB501F">
              <w:rPr>
                <w:spacing w:val="-6"/>
                <w:sz w:val="18"/>
                <w:szCs w:val="18"/>
              </w:rPr>
              <w:t>057-24</w:t>
            </w:r>
            <w:r w:rsidRPr="00FB501F">
              <w:rPr>
                <w:sz w:val="18"/>
                <w:szCs w:val="18"/>
              </w:rPr>
              <w:t>-ПП-ОМ-Л2</w:t>
            </w:r>
          </w:p>
        </w:tc>
        <w:tc>
          <w:tcPr>
            <w:tcW w:w="5220" w:type="dxa"/>
            <w:vAlign w:val="center"/>
            <w:hideMark/>
          </w:tcPr>
          <w:p w:rsidR="00FB501F" w:rsidRPr="00FB501F" w:rsidRDefault="00FB501F" w:rsidP="00FB501F">
            <w:pPr>
              <w:tabs>
                <w:tab w:val="left" w:pos="5940"/>
              </w:tabs>
              <w:overflowPunct w:val="0"/>
              <w:autoSpaceDE w:val="0"/>
              <w:autoSpaceDN w:val="0"/>
              <w:adjustRightInd w:val="0"/>
              <w:ind w:left="0" w:firstLine="0"/>
              <w:rPr>
                <w:spacing w:val="-6"/>
                <w:sz w:val="18"/>
                <w:szCs w:val="18"/>
              </w:rPr>
            </w:pPr>
            <w:r w:rsidRPr="00FB501F">
              <w:rPr>
                <w:spacing w:val="-6"/>
                <w:sz w:val="18"/>
                <w:szCs w:val="18"/>
              </w:rPr>
              <w:t>Карта (фрагмент карты) планировочной структуры территории городского округа с отображением границ элементов планировочной структуры М 1:10 000</w:t>
            </w:r>
          </w:p>
        </w:tc>
        <w:tc>
          <w:tcPr>
            <w:tcW w:w="1406" w:type="dxa"/>
            <w:vAlign w:val="center"/>
          </w:tcPr>
          <w:p w:rsidR="00FB501F" w:rsidRPr="00FB501F" w:rsidRDefault="00FB501F" w:rsidP="00FB501F">
            <w:pPr>
              <w:tabs>
                <w:tab w:val="left" w:pos="5940"/>
              </w:tabs>
              <w:overflowPunct w:val="0"/>
              <w:autoSpaceDE w:val="0"/>
              <w:autoSpaceDN w:val="0"/>
              <w:adjustRightInd w:val="0"/>
              <w:ind w:left="0" w:firstLine="0"/>
              <w:jc w:val="center"/>
              <w:rPr>
                <w:sz w:val="18"/>
                <w:szCs w:val="18"/>
              </w:rPr>
            </w:pPr>
            <w:r w:rsidRPr="00FB501F">
              <w:rPr>
                <w:sz w:val="18"/>
                <w:szCs w:val="18"/>
              </w:rPr>
              <w:t>1</w:t>
            </w:r>
          </w:p>
        </w:tc>
      </w:tr>
      <w:tr w:rsidR="00FB501F" w:rsidRPr="00FB501F" w:rsidTr="00FB501F">
        <w:trPr>
          <w:trHeight w:val="284"/>
          <w:jc w:val="center"/>
        </w:trPr>
        <w:tc>
          <w:tcPr>
            <w:tcW w:w="834" w:type="dxa"/>
            <w:tcBorders>
              <w:left w:val="single" w:sz="12" w:space="0" w:color="auto"/>
            </w:tcBorders>
            <w:vAlign w:val="center"/>
          </w:tcPr>
          <w:p w:rsidR="00FB501F" w:rsidRPr="00FB501F" w:rsidRDefault="00FB501F" w:rsidP="00FB501F">
            <w:pPr>
              <w:tabs>
                <w:tab w:val="left" w:pos="5940"/>
              </w:tabs>
              <w:suppressAutoHyphens/>
              <w:overflowPunct w:val="0"/>
              <w:autoSpaceDE w:val="0"/>
              <w:autoSpaceDN w:val="0"/>
              <w:adjustRightInd w:val="0"/>
              <w:ind w:left="0" w:firstLine="0"/>
              <w:jc w:val="center"/>
              <w:rPr>
                <w:sz w:val="18"/>
                <w:szCs w:val="18"/>
                <w:highlight w:val="lightGray"/>
              </w:rPr>
            </w:pPr>
          </w:p>
        </w:tc>
        <w:tc>
          <w:tcPr>
            <w:tcW w:w="1866" w:type="dxa"/>
            <w:vAlign w:val="center"/>
          </w:tcPr>
          <w:p w:rsidR="00FB501F" w:rsidRPr="00FB501F" w:rsidRDefault="00FB501F" w:rsidP="00FB501F">
            <w:pPr>
              <w:tabs>
                <w:tab w:val="left" w:pos="5940"/>
              </w:tabs>
              <w:overflowPunct w:val="0"/>
              <w:autoSpaceDE w:val="0"/>
              <w:autoSpaceDN w:val="0"/>
              <w:adjustRightInd w:val="0"/>
              <w:ind w:left="0" w:firstLine="0"/>
              <w:jc w:val="center"/>
              <w:rPr>
                <w:spacing w:val="-6"/>
                <w:sz w:val="18"/>
                <w:szCs w:val="18"/>
              </w:rPr>
            </w:pPr>
            <w:r w:rsidRPr="00FB501F">
              <w:rPr>
                <w:spacing w:val="-6"/>
                <w:sz w:val="18"/>
                <w:szCs w:val="18"/>
              </w:rPr>
              <w:t>057-24</w:t>
            </w:r>
            <w:r w:rsidRPr="00FB501F">
              <w:rPr>
                <w:sz w:val="18"/>
                <w:szCs w:val="18"/>
              </w:rPr>
              <w:t>-ПП-ОМ-Л3</w:t>
            </w:r>
          </w:p>
        </w:tc>
        <w:tc>
          <w:tcPr>
            <w:tcW w:w="5220" w:type="dxa"/>
            <w:vAlign w:val="center"/>
          </w:tcPr>
          <w:p w:rsidR="00FB501F" w:rsidRPr="00FB501F" w:rsidRDefault="00FB501F" w:rsidP="00FB501F">
            <w:pPr>
              <w:tabs>
                <w:tab w:val="left" w:pos="5940"/>
              </w:tabs>
              <w:overflowPunct w:val="0"/>
              <w:autoSpaceDE w:val="0"/>
              <w:autoSpaceDN w:val="0"/>
              <w:adjustRightInd w:val="0"/>
              <w:ind w:left="0" w:firstLine="0"/>
              <w:rPr>
                <w:spacing w:val="-6"/>
                <w:sz w:val="18"/>
                <w:szCs w:val="18"/>
              </w:rPr>
            </w:pPr>
            <w:r w:rsidRPr="00FB501F">
              <w:rPr>
                <w:spacing w:val="-6"/>
                <w:sz w:val="18"/>
                <w:szCs w:val="18"/>
              </w:rPr>
              <w:t>Схема, отображающая местоположение существующих объектов капитального строительства, в том числе линейных объектов, объектов, подлежащих сносу, объектов незавершенного строительства, а также проходы к водным объектам общего пользования и их береговым полосам М 1:2 000</w:t>
            </w:r>
          </w:p>
        </w:tc>
        <w:tc>
          <w:tcPr>
            <w:tcW w:w="1406" w:type="dxa"/>
            <w:vAlign w:val="center"/>
          </w:tcPr>
          <w:p w:rsidR="00FB501F" w:rsidRPr="00FB501F" w:rsidRDefault="00FB501F" w:rsidP="00FB501F">
            <w:pPr>
              <w:tabs>
                <w:tab w:val="left" w:pos="5940"/>
              </w:tabs>
              <w:overflowPunct w:val="0"/>
              <w:autoSpaceDE w:val="0"/>
              <w:autoSpaceDN w:val="0"/>
              <w:adjustRightInd w:val="0"/>
              <w:ind w:left="0" w:firstLine="0"/>
              <w:jc w:val="center"/>
              <w:rPr>
                <w:sz w:val="18"/>
                <w:szCs w:val="18"/>
              </w:rPr>
            </w:pPr>
            <w:r w:rsidRPr="00FB501F">
              <w:rPr>
                <w:sz w:val="18"/>
                <w:szCs w:val="18"/>
              </w:rPr>
              <w:t>1</w:t>
            </w:r>
          </w:p>
        </w:tc>
      </w:tr>
      <w:tr w:rsidR="00FB501F" w:rsidRPr="00FB501F" w:rsidTr="00FB501F">
        <w:trPr>
          <w:trHeight w:val="284"/>
          <w:jc w:val="center"/>
        </w:trPr>
        <w:tc>
          <w:tcPr>
            <w:tcW w:w="834" w:type="dxa"/>
            <w:tcBorders>
              <w:left w:val="single" w:sz="12" w:space="0" w:color="auto"/>
            </w:tcBorders>
            <w:vAlign w:val="center"/>
          </w:tcPr>
          <w:p w:rsidR="00FB501F" w:rsidRPr="00FB501F" w:rsidRDefault="00FB501F" w:rsidP="00FB501F">
            <w:pPr>
              <w:tabs>
                <w:tab w:val="left" w:pos="5940"/>
              </w:tabs>
              <w:suppressAutoHyphens/>
              <w:overflowPunct w:val="0"/>
              <w:autoSpaceDE w:val="0"/>
              <w:autoSpaceDN w:val="0"/>
              <w:adjustRightInd w:val="0"/>
              <w:ind w:left="0" w:firstLine="0"/>
              <w:jc w:val="center"/>
              <w:rPr>
                <w:sz w:val="18"/>
                <w:szCs w:val="18"/>
                <w:highlight w:val="lightGray"/>
              </w:rPr>
            </w:pPr>
          </w:p>
        </w:tc>
        <w:tc>
          <w:tcPr>
            <w:tcW w:w="1866" w:type="dxa"/>
            <w:vAlign w:val="center"/>
          </w:tcPr>
          <w:p w:rsidR="00FB501F" w:rsidRPr="00FB501F" w:rsidRDefault="00FB501F" w:rsidP="00FB501F">
            <w:pPr>
              <w:tabs>
                <w:tab w:val="left" w:pos="5940"/>
              </w:tabs>
              <w:overflowPunct w:val="0"/>
              <w:autoSpaceDE w:val="0"/>
              <w:autoSpaceDN w:val="0"/>
              <w:adjustRightInd w:val="0"/>
              <w:ind w:left="0" w:firstLine="0"/>
              <w:jc w:val="center"/>
              <w:rPr>
                <w:spacing w:val="-6"/>
                <w:sz w:val="18"/>
                <w:szCs w:val="18"/>
              </w:rPr>
            </w:pPr>
            <w:r w:rsidRPr="00FB501F">
              <w:rPr>
                <w:spacing w:val="-6"/>
                <w:sz w:val="18"/>
                <w:szCs w:val="18"/>
              </w:rPr>
              <w:t>057-24</w:t>
            </w:r>
            <w:r w:rsidRPr="00FB501F">
              <w:rPr>
                <w:sz w:val="18"/>
                <w:szCs w:val="18"/>
              </w:rPr>
              <w:t>-ПП-ОМ-Л4</w:t>
            </w:r>
          </w:p>
        </w:tc>
        <w:tc>
          <w:tcPr>
            <w:tcW w:w="5220" w:type="dxa"/>
            <w:vAlign w:val="center"/>
          </w:tcPr>
          <w:p w:rsidR="00FB501F" w:rsidRPr="00FB501F" w:rsidRDefault="00FB501F" w:rsidP="00FB501F">
            <w:pPr>
              <w:tabs>
                <w:tab w:val="left" w:pos="5940"/>
              </w:tabs>
              <w:overflowPunct w:val="0"/>
              <w:autoSpaceDE w:val="0"/>
              <w:autoSpaceDN w:val="0"/>
              <w:adjustRightInd w:val="0"/>
              <w:ind w:left="0" w:firstLine="0"/>
              <w:rPr>
                <w:spacing w:val="-6"/>
                <w:sz w:val="18"/>
                <w:szCs w:val="18"/>
              </w:rPr>
            </w:pPr>
            <w:r w:rsidRPr="00FB501F">
              <w:rPr>
                <w:spacing w:val="-6"/>
                <w:sz w:val="18"/>
                <w:szCs w:val="18"/>
              </w:rPr>
              <w:t>Схема границ зон с особыми условиями использования территории М 1:2 000. Схема границ территорий объектов культурного наследия М 1:2 000</w:t>
            </w:r>
          </w:p>
        </w:tc>
        <w:tc>
          <w:tcPr>
            <w:tcW w:w="1406" w:type="dxa"/>
            <w:vAlign w:val="center"/>
          </w:tcPr>
          <w:p w:rsidR="00FB501F" w:rsidRPr="00FB501F" w:rsidRDefault="00FB501F" w:rsidP="00FB501F">
            <w:pPr>
              <w:tabs>
                <w:tab w:val="left" w:pos="5940"/>
              </w:tabs>
              <w:overflowPunct w:val="0"/>
              <w:autoSpaceDE w:val="0"/>
              <w:autoSpaceDN w:val="0"/>
              <w:adjustRightInd w:val="0"/>
              <w:ind w:left="0" w:firstLine="0"/>
              <w:jc w:val="center"/>
              <w:rPr>
                <w:sz w:val="18"/>
                <w:szCs w:val="18"/>
              </w:rPr>
            </w:pPr>
            <w:r w:rsidRPr="00FB501F">
              <w:rPr>
                <w:sz w:val="18"/>
                <w:szCs w:val="18"/>
              </w:rPr>
              <w:t>1</w:t>
            </w:r>
          </w:p>
        </w:tc>
      </w:tr>
      <w:tr w:rsidR="00FB501F" w:rsidRPr="00FB501F" w:rsidTr="00FB501F">
        <w:trPr>
          <w:trHeight w:val="284"/>
          <w:jc w:val="center"/>
        </w:trPr>
        <w:tc>
          <w:tcPr>
            <w:tcW w:w="834" w:type="dxa"/>
            <w:tcBorders>
              <w:left w:val="single" w:sz="12" w:space="0" w:color="auto"/>
            </w:tcBorders>
            <w:vAlign w:val="center"/>
          </w:tcPr>
          <w:p w:rsidR="00FB501F" w:rsidRPr="00FB501F" w:rsidRDefault="00FB501F" w:rsidP="00FB501F">
            <w:pPr>
              <w:tabs>
                <w:tab w:val="left" w:pos="5940"/>
              </w:tabs>
              <w:suppressAutoHyphens/>
              <w:overflowPunct w:val="0"/>
              <w:autoSpaceDE w:val="0"/>
              <w:autoSpaceDN w:val="0"/>
              <w:adjustRightInd w:val="0"/>
              <w:ind w:left="0" w:firstLine="0"/>
              <w:jc w:val="center"/>
              <w:rPr>
                <w:sz w:val="18"/>
                <w:szCs w:val="18"/>
                <w:highlight w:val="lightGray"/>
              </w:rPr>
            </w:pPr>
          </w:p>
        </w:tc>
        <w:tc>
          <w:tcPr>
            <w:tcW w:w="1866" w:type="dxa"/>
            <w:vAlign w:val="center"/>
          </w:tcPr>
          <w:p w:rsidR="00FB501F" w:rsidRPr="00FB501F" w:rsidRDefault="00FB501F" w:rsidP="00FB501F">
            <w:pPr>
              <w:tabs>
                <w:tab w:val="left" w:pos="5940"/>
              </w:tabs>
              <w:overflowPunct w:val="0"/>
              <w:autoSpaceDE w:val="0"/>
              <w:autoSpaceDN w:val="0"/>
              <w:adjustRightInd w:val="0"/>
              <w:ind w:left="0" w:firstLine="0"/>
              <w:jc w:val="center"/>
              <w:rPr>
                <w:spacing w:val="-6"/>
                <w:sz w:val="18"/>
                <w:szCs w:val="18"/>
              </w:rPr>
            </w:pPr>
            <w:r w:rsidRPr="00FB501F">
              <w:rPr>
                <w:spacing w:val="-6"/>
                <w:sz w:val="18"/>
                <w:szCs w:val="18"/>
              </w:rPr>
              <w:t>057-24</w:t>
            </w:r>
            <w:r w:rsidRPr="00FB501F">
              <w:rPr>
                <w:sz w:val="18"/>
                <w:szCs w:val="18"/>
              </w:rPr>
              <w:t>-ПП-ОМ-Л5</w:t>
            </w:r>
          </w:p>
        </w:tc>
        <w:tc>
          <w:tcPr>
            <w:tcW w:w="5220" w:type="dxa"/>
            <w:vAlign w:val="center"/>
          </w:tcPr>
          <w:p w:rsidR="00FB501F" w:rsidRPr="00FB501F" w:rsidRDefault="00FB501F" w:rsidP="00FB501F">
            <w:pPr>
              <w:tabs>
                <w:tab w:val="left" w:pos="5940"/>
              </w:tabs>
              <w:overflowPunct w:val="0"/>
              <w:autoSpaceDE w:val="0"/>
              <w:autoSpaceDN w:val="0"/>
              <w:adjustRightInd w:val="0"/>
              <w:ind w:left="0" w:firstLine="0"/>
              <w:rPr>
                <w:spacing w:val="-6"/>
                <w:sz w:val="18"/>
                <w:szCs w:val="18"/>
              </w:rPr>
            </w:pPr>
            <w:r w:rsidRPr="00FB501F">
              <w:rPr>
                <w:spacing w:val="-6"/>
                <w:sz w:val="18"/>
                <w:szCs w:val="18"/>
              </w:rPr>
              <w:t>Схема планировочного решения застройки территории в соответствии с проектом планировки территории</w:t>
            </w:r>
          </w:p>
        </w:tc>
        <w:tc>
          <w:tcPr>
            <w:tcW w:w="1406" w:type="dxa"/>
            <w:vAlign w:val="center"/>
          </w:tcPr>
          <w:p w:rsidR="00FB501F" w:rsidRPr="00FB501F" w:rsidRDefault="00FB501F" w:rsidP="00FB501F">
            <w:pPr>
              <w:tabs>
                <w:tab w:val="left" w:pos="5940"/>
              </w:tabs>
              <w:overflowPunct w:val="0"/>
              <w:autoSpaceDE w:val="0"/>
              <w:autoSpaceDN w:val="0"/>
              <w:adjustRightInd w:val="0"/>
              <w:ind w:left="0" w:firstLine="0"/>
              <w:jc w:val="center"/>
              <w:rPr>
                <w:sz w:val="18"/>
                <w:szCs w:val="18"/>
              </w:rPr>
            </w:pPr>
            <w:r w:rsidRPr="00FB501F">
              <w:rPr>
                <w:sz w:val="18"/>
                <w:szCs w:val="18"/>
              </w:rPr>
              <w:t>1</w:t>
            </w:r>
          </w:p>
        </w:tc>
      </w:tr>
      <w:tr w:rsidR="00FB501F" w:rsidRPr="00FB501F" w:rsidTr="00FB501F">
        <w:trPr>
          <w:trHeight w:val="284"/>
          <w:jc w:val="center"/>
        </w:trPr>
        <w:tc>
          <w:tcPr>
            <w:tcW w:w="834" w:type="dxa"/>
            <w:tcBorders>
              <w:left w:val="single" w:sz="12" w:space="0" w:color="auto"/>
            </w:tcBorders>
            <w:vAlign w:val="center"/>
          </w:tcPr>
          <w:p w:rsidR="00FB501F" w:rsidRPr="00FB501F" w:rsidRDefault="00FB501F" w:rsidP="00FB501F">
            <w:pPr>
              <w:tabs>
                <w:tab w:val="left" w:pos="5940"/>
              </w:tabs>
              <w:suppressAutoHyphens/>
              <w:overflowPunct w:val="0"/>
              <w:autoSpaceDE w:val="0"/>
              <w:autoSpaceDN w:val="0"/>
              <w:adjustRightInd w:val="0"/>
              <w:ind w:left="0" w:firstLine="0"/>
              <w:jc w:val="center"/>
              <w:rPr>
                <w:sz w:val="18"/>
                <w:szCs w:val="18"/>
                <w:highlight w:val="lightGray"/>
              </w:rPr>
            </w:pPr>
          </w:p>
        </w:tc>
        <w:tc>
          <w:tcPr>
            <w:tcW w:w="1866" w:type="dxa"/>
            <w:vAlign w:val="center"/>
            <w:hideMark/>
          </w:tcPr>
          <w:p w:rsidR="00FB501F" w:rsidRPr="00FB501F" w:rsidRDefault="00FB501F" w:rsidP="00FB501F">
            <w:pPr>
              <w:overflowPunct w:val="0"/>
              <w:autoSpaceDE w:val="0"/>
              <w:autoSpaceDN w:val="0"/>
              <w:adjustRightInd w:val="0"/>
              <w:ind w:left="-108" w:right="-108" w:firstLine="0"/>
              <w:jc w:val="center"/>
              <w:rPr>
                <w:sz w:val="18"/>
                <w:szCs w:val="18"/>
              </w:rPr>
            </w:pPr>
            <w:r w:rsidRPr="00FB501F">
              <w:rPr>
                <w:spacing w:val="-6"/>
                <w:sz w:val="18"/>
                <w:szCs w:val="18"/>
              </w:rPr>
              <w:t>057-24</w:t>
            </w:r>
            <w:r w:rsidRPr="00FB501F">
              <w:rPr>
                <w:sz w:val="18"/>
                <w:szCs w:val="18"/>
              </w:rPr>
              <w:t>-ПП-ОМ-Л6</w:t>
            </w:r>
          </w:p>
        </w:tc>
        <w:tc>
          <w:tcPr>
            <w:tcW w:w="5220" w:type="dxa"/>
            <w:vAlign w:val="center"/>
            <w:hideMark/>
          </w:tcPr>
          <w:p w:rsidR="00FB501F" w:rsidRPr="00FB501F" w:rsidRDefault="00FB501F" w:rsidP="00FB501F">
            <w:pPr>
              <w:tabs>
                <w:tab w:val="left" w:pos="5940"/>
              </w:tabs>
              <w:overflowPunct w:val="0"/>
              <w:autoSpaceDE w:val="0"/>
              <w:autoSpaceDN w:val="0"/>
              <w:adjustRightInd w:val="0"/>
              <w:ind w:left="0" w:firstLine="0"/>
              <w:rPr>
                <w:spacing w:val="-6"/>
                <w:sz w:val="18"/>
                <w:szCs w:val="18"/>
              </w:rPr>
            </w:pPr>
            <w:r w:rsidRPr="00FB501F">
              <w:rPr>
                <w:spacing w:val="-6"/>
                <w:sz w:val="18"/>
                <w:szCs w:val="18"/>
              </w:rPr>
              <w:t>Схема организации движения транспорта (включая транспорт общего пользования) и пешеходов.</w:t>
            </w:r>
          </w:p>
          <w:p w:rsidR="00FB501F" w:rsidRPr="00FB501F" w:rsidRDefault="00FB501F" w:rsidP="00FB501F">
            <w:pPr>
              <w:tabs>
                <w:tab w:val="left" w:pos="5940"/>
              </w:tabs>
              <w:overflowPunct w:val="0"/>
              <w:autoSpaceDE w:val="0"/>
              <w:autoSpaceDN w:val="0"/>
              <w:adjustRightInd w:val="0"/>
              <w:ind w:left="0" w:firstLine="0"/>
              <w:rPr>
                <w:spacing w:val="-6"/>
                <w:sz w:val="18"/>
                <w:szCs w:val="18"/>
              </w:rPr>
            </w:pPr>
            <w:r w:rsidRPr="00FB501F">
              <w:rPr>
                <w:spacing w:val="-6"/>
                <w:sz w:val="18"/>
                <w:szCs w:val="18"/>
              </w:rPr>
              <w:t>Схема организации улично-дорожной сети М 1:2 000</w:t>
            </w:r>
          </w:p>
        </w:tc>
        <w:tc>
          <w:tcPr>
            <w:tcW w:w="1406" w:type="dxa"/>
            <w:vAlign w:val="center"/>
          </w:tcPr>
          <w:p w:rsidR="00FB501F" w:rsidRPr="00FB501F" w:rsidRDefault="00FB501F" w:rsidP="00FB501F">
            <w:pPr>
              <w:tabs>
                <w:tab w:val="left" w:pos="5940"/>
              </w:tabs>
              <w:overflowPunct w:val="0"/>
              <w:autoSpaceDE w:val="0"/>
              <w:autoSpaceDN w:val="0"/>
              <w:adjustRightInd w:val="0"/>
              <w:ind w:left="0" w:firstLine="0"/>
              <w:jc w:val="center"/>
              <w:rPr>
                <w:sz w:val="18"/>
                <w:szCs w:val="18"/>
              </w:rPr>
            </w:pPr>
            <w:r w:rsidRPr="00FB501F">
              <w:rPr>
                <w:sz w:val="18"/>
                <w:szCs w:val="18"/>
              </w:rPr>
              <w:t>1</w:t>
            </w:r>
          </w:p>
        </w:tc>
      </w:tr>
      <w:tr w:rsidR="00FB501F" w:rsidRPr="00FB501F" w:rsidTr="00FB501F">
        <w:trPr>
          <w:trHeight w:val="284"/>
          <w:jc w:val="center"/>
        </w:trPr>
        <w:tc>
          <w:tcPr>
            <w:tcW w:w="834" w:type="dxa"/>
            <w:tcBorders>
              <w:left w:val="single" w:sz="12" w:space="0" w:color="auto"/>
            </w:tcBorders>
            <w:vAlign w:val="center"/>
          </w:tcPr>
          <w:p w:rsidR="00FB501F" w:rsidRPr="00FB501F" w:rsidRDefault="00FB501F" w:rsidP="00FB501F">
            <w:pPr>
              <w:tabs>
                <w:tab w:val="left" w:pos="5940"/>
              </w:tabs>
              <w:suppressAutoHyphens/>
              <w:overflowPunct w:val="0"/>
              <w:autoSpaceDE w:val="0"/>
              <w:autoSpaceDN w:val="0"/>
              <w:adjustRightInd w:val="0"/>
              <w:ind w:left="0" w:firstLine="0"/>
              <w:jc w:val="center"/>
              <w:rPr>
                <w:sz w:val="18"/>
                <w:szCs w:val="18"/>
                <w:highlight w:val="lightGray"/>
              </w:rPr>
            </w:pPr>
          </w:p>
        </w:tc>
        <w:tc>
          <w:tcPr>
            <w:tcW w:w="1866" w:type="dxa"/>
            <w:vAlign w:val="center"/>
          </w:tcPr>
          <w:p w:rsidR="00FB501F" w:rsidRPr="00FB501F" w:rsidRDefault="00FB501F" w:rsidP="00FB501F">
            <w:pPr>
              <w:overflowPunct w:val="0"/>
              <w:autoSpaceDE w:val="0"/>
              <w:autoSpaceDN w:val="0"/>
              <w:adjustRightInd w:val="0"/>
              <w:ind w:left="-108" w:right="-108" w:firstLine="0"/>
              <w:jc w:val="center"/>
              <w:rPr>
                <w:sz w:val="18"/>
                <w:szCs w:val="18"/>
              </w:rPr>
            </w:pPr>
            <w:r w:rsidRPr="00FB501F">
              <w:rPr>
                <w:spacing w:val="-6"/>
                <w:sz w:val="18"/>
                <w:szCs w:val="18"/>
              </w:rPr>
              <w:t>057-24</w:t>
            </w:r>
            <w:r w:rsidRPr="00FB501F">
              <w:rPr>
                <w:sz w:val="18"/>
                <w:szCs w:val="18"/>
              </w:rPr>
              <w:t>-ПП-ОМ-Л7</w:t>
            </w:r>
          </w:p>
        </w:tc>
        <w:tc>
          <w:tcPr>
            <w:tcW w:w="5220" w:type="dxa"/>
            <w:vAlign w:val="center"/>
          </w:tcPr>
          <w:p w:rsidR="00FB501F" w:rsidRPr="00FB501F" w:rsidRDefault="00FB501F" w:rsidP="00FB501F">
            <w:pPr>
              <w:tabs>
                <w:tab w:val="left" w:pos="5940"/>
              </w:tabs>
              <w:overflowPunct w:val="0"/>
              <w:autoSpaceDE w:val="0"/>
              <w:autoSpaceDN w:val="0"/>
              <w:adjustRightInd w:val="0"/>
              <w:ind w:left="0" w:firstLine="0"/>
              <w:rPr>
                <w:spacing w:val="-6"/>
                <w:sz w:val="18"/>
                <w:szCs w:val="18"/>
              </w:rPr>
            </w:pPr>
            <w:r w:rsidRPr="00FB501F">
              <w:rPr>
                <w:spacing w:val="-6"/>
                <w:sz w:val="18"/>
                <w:szCs w:val="18"/>
              </w:rPr>
              <w:t>Схема вертикальной планировки территории М 1:2 000</w:t>
            </w:r>
          </w:p>
        </w:tc>
        <w:tc>
          <w:tcPr>
            <w:tcW w:w="1406" w:type="dxa"/>
            <w:vAlign w:val="center"/>
          </w:tcPr>
          <w:p w:rsidR="00FB501F" w:rsidRPr="00FB501F" w:rsidRDefault="00FB501F" w:rsidP="00FB501F">
            <w:pPr>
              <w:tabs>
                <w:tab w:val="left" w:pos="5940"/>
              </w:tabs>
              <w:overflowPunct w:val="0"/>
              <w:autoSpaceDE w:val="0"/>
              <w:autoSpaceDN w:val="0"/>
              <w:adjustRightInd w:val="0"/>
              <w:ind w:left="0" w:firstLine="0"/>
              <w:jc w:val="center"/>
              <w:rPr>
                <w:sz w:val="18"/>
                <w:szCs w:val="18"/>
              </w:rPr>
            </w:pPr>
            <w:r w:rsidRPr="00FB501F">
              <w:rPr>
                <w:sz w:val="18"/>
                <w:szCs w:val="18"/>
              </w:rPr>
              <w:t>1</w:t>
            </w:r>
          </w:p>
        </w:tc>
      </w:tr>
      <w:tr w:rsidR="00FB501F" w:rsidRPr="00FB501F" w:rsidTr="00FB501F">
        <w:trPr>
          <w:trHeight w:val="284"/>
          <w:jc w:val="center"/>
        </w:trPr>
        <w:tc>
          <w:tcPr>
            <w:tcW w:w="834" w:type="dxa"/>
            <w:tcBorders>
              <w:left w:val="single" w:sz="12" w:space="0" w:color="auto"/>
            </w:tcBorders>
            <w:vAlign w:val="center"/>
          </w:tcPr>
          <w:p w:rsidR="00FB501F" w:rsidRPr="00FB501F" w:rsidRDefault="00FB501F" w:rsidP="00FB501F">
            <w:pPr>
              <w:tabs>
                <w:tab w:val="left" w:pos="5940"/>
              </w:tabs>
              <w:suppressAutoHyphens/>
              <w:overflowPunct w:val="0"/>
              <w:autoSpaceDE w:val="0"/>
              <w:autoSpaceDN w:val="0"/>
              <w:adjustRightInd w:val="0"/>
              <w:ind w:left="0" w:firstLine="0"/>
              <w:jc w:val="center"/>
              <w:rPr>
                <w:sz w:val="18"/>
                <w:szCs w:val="18"/>
              </w:rPr>
            </w:pPr>
          </w:p>
        </w:tc>
        <w:tc>
          <w:tcPr>
            <w:tcW w:w="1866" w:type="dxa"/>
            <w:vAlign w:val="center"/>
          </w:tcPr>
          <w:p w:rsidR="00FB501F" w:rsidRPr="00FB501F" w:rsidRDefault="00FB501F" w:rsidP="00FB501F">
            <w:pPr>
              <w:overflowPunct w:val="0"/>
              <w:autoSpaceDE w:val="0"/>
              <w:autoSpaceDN w:val="0"/>
              <w:adjustRightInd w:val="0"/>
              <w:ind w:left="-108" w:right="-108" w:firstLine="0"/>
              <w:jc w:val="center"/>
              <w:rPr>
                <w:spacing w:val="-6"/>
                <w:sz w:val="18"/>
                <w:szCs w:val="18"/>
              </w:rPr>
            </w:pPr>
          </w:p>
        </w:tc>
        <w:tc>
          <w:tcPr>
            <w:tcW w:w="5220" w:type="dxa"/>
            <w:vAlign w:val="center"/>
          </w:tcPr>
          <w:p w:rsidR="00FB501F" w:rsidRPr="00FB501F" w:rsidRDefault="00FB501F" w:rsidP="00FB501F">
            <w:pPr>
              <w:tabs>
                <w:tab w:val="left" w:pos="5940"/>
              </w:tabs>
              <w:overflowPunct w:val="0"/>
              <w:autoSpaceDE w:val="0"/>
              <w:autoSpaceDN w:val="0"/>
              <w:adjustRightInd w:val="0"/>
              <w:ind w:left="0" w:firstLine="0"/>
              <w:rPr>
                <w:i/>
                <w:spacing w:val="-6"/>
                <w:sz w:val="18"/>
                <w:szCs w:val="18"/>
              </w:rPr>
            </w:pPr>
            <w:r w:rsidRPr="00FB501F">
              <w:rPr>
                <w:i/>
                <w:spacing w:val="-6"/>
                <w:sz w:val="18"/>
                <w:szCs w:val="18"/>
              </w:rPr>
              <w:t>Иные материалы для обоснования положений по планировке территории</w:t>
            </w:r>
          </w:p>
        </w:tc>
        <w:tc>
          <w:tcPr>
            <w:tcW w:w="1406" w:type="dxa"/>
            <w:vAlign w:val="center"/>
          </w:tcPr>
          <w:p w:rsidR="00FB501F" w:rsidRPr="00FB501F" w:rsidRDefault="00FB501F" w:rsidP="00FB501F">
            <w:pPr>
              <w:tabs>
                <w:tab w:val="left" w:pos="5940"/>
              </w:tabs>
              <w:overflowPunct w:val="0"/>
              <w:autoSpaceDE w:val="0"/>
              <w:autoSpaceDN w:val="0"/>
              <w:adjustRightInd w:val="0"/>
              <w:ind w:left="0" w:firstLine="0"/>
              <w:jc w:val="center"/>
              <w:rPr>
                <w:sz w:val="18"/>
                <w:szCs w:val="18"/>
              </w:rPr>
            </w:pPr>
          </w:p>
        </w:tc>
      </w:tr>
      <w:tr w:rsidR="00FB501F" w:rsidRPr="00FB501F" w:rsidTr="00FB501F">
        <w:trPr>
          <w:trHeight w:val="284"/>
          <w:jc w:val="center"/>
        </w:trPr>
        <w:tc>
          <w:tcPr>
            <w:tcW w:w="834" w:type="dxa"/>
            <w:tcBorders>
              <w:left w:val="single" w:sz="12" w:space="0" w:color="auto"/>
            </w:tcBorders>
            <w:vAlign w:val="center"/>
          </w:tcPr>
          <w:p w:rsidR="00FB501F" w:rsidRPr="00FB501F" w:rsidRDefault="00FB501F" w:rsidP="00FB501F">
            <w:pPr>
              <w:tabs>
                <w:tab w:val="left" w:pos="5940"/>
              </w:tabs>
              <w:suppressAutoHyphens/>
              <w:overflowPunct w:val="0"/>
              <w:autoSpaceDE w:val="0"/>
              <w:autoSpaceDN w:val="0"/>
              <w:adjustRightInd w:val="0"/>
              <w:ind w:left="0" w:firstLine="0"/>
              <w:jc w:val="center"/>
              <w:rPr>
                <w:sz w:val="18"/>
                <w:szCs w:val="18"/>
              </w:rPr>
            </w:pPr>
          </w:p>
        </w:tc>
        <w:tc>
          <w:tcPr>
            <w:tcW w:w="1866" w:type="dxa"/>
            <w:vAlign w:val="center"/>
          </w:tcPr>
          <w:p w:rsidR="00FB501F" w:rsidRPr="00FB501F" w:rsidRDefault="00FB501F" w:rsidP="00FB501F">
            <w:pPr>
              <w:overflowPunct w:val="0"/>
              <w:autoSpaceDE w:val="0"/>
              <w:autoSpaceDN w:val="0"/>
              <w:adjustRightInd w:val="0"/>
              <w:ind w:left="-108" w:right="-108" w:firstLine="0"/>
              <w:jc w:val="center"/>
              <w:rPr>
                <w:spacing w:val="-6"/>
                <w:sz w:val="18"/>
                <w:szCs w:val="18"/>
              </w:rPr>
            </w:pPr>
            <w:r w:rsidRPr="00FB501F">
              <w:rPr>
                <w:spacing w:val="-6"/>
                <w:sz w:val="18"/>
                <w:szCs w:val="18"/>
              </w:rPr>
              <w:t>057-24</w:t>
            </w:r>
            <w:r w:rsidRPr="00FB501F">
              <w:rPr>
                <w:sz w:val="18"/>
                <w:szCs w:val="18"/>
              </w:rPr>
              <w:t>-ПП-ОМ-Л8</w:t>
            </w:r>
          </w:p>
        </w:tc>
        <w:tc>
          <w:tcPr>
            <w:tcW w:w="5220" w:type="dxa"/>
            <w:vAlign w:val="center"/>
          </w:tcPr>
          <w:p w:rsidR="00FB501F" w:rsidRPr="00FB501F" w:rsidRDefault="00FB501F" w:rsidP="00FB501F">
            <w:pPr>
              <w:tabs>
                <w:tab w:val="left" w:pos="5940"/>
              </w:tabs>
              <w:overflowPunct w:val="0"/>
              <w:autoSpaceDE w:val="0"/>
              <w:autoSpaceDN w:val="0"/>
              <w:adjustRightInd w:val="0"/>
              <w:ind w:left="0" w:firstLine="0"/>
              <w:rPr>
                <w:spacing w:val="-6"/>
                <w:sz w:val="18"/>
                <w:szCs w:val="18"/>
              </w:rPr>
            </w:pPr>
            <w:r w:rsidRPr="00FB501F">
              <w:rPr>
                <w:spacing w:val="-6"/>
                <w:sz w:val="18"/>
                <w:szCs w:val="18"/>
              </w:rPr>
              <w:t>Схема размещения объектов систем коммунальной инфраструктуры М 1:2 000</w:t>
            </w:r>
          </w:p>
        </w:tc>
        <w:tc>
          <w:tcPr>
            <w:tcW w:w="1406" w:type="dxa"/>
            <w:vAlign w:val="center"/>
          </w:tcPr>
          <w:p w:rsidR="00FB501F" w:rsidRPr="00FB501F" w:rsidRDefault="00FB501F" w:rsidP="00FB501F">
            <w:pPr>
              <w:tabs>
                <w:tab w:val="left" w:pos="5940"/>
              </w:tabs>
              <w:overflowPunct w:val="0"/>
              <w:autoSpaceDE w:val="0"/>
              <w:autoSpaceDN w:val="0"/>
              <w:adjustRightInd w:val="0"/>
              <w:ind w:left="0" w:firstLine="0"/>
              <w:jc w:val="center"/>
              <w:rPr>
                <w:sz w:val="18"/>
                <w:szCs w:val="18"/>
              </w:rPr>
            </w:pPr>
            <w:r w:rsidRPr="00FB501F">
              <w:rPr>
                <w:sz w:val="18"/>
                <w:szCs w:val="18"/>
              </w:rPr>
              <w:t>1</w:t>
            </w:r>
          </w:p>
        </w:tc>
      </w:tr>
      <w:tr w:rsidR="00FB501F" w:rsidRPr="00FB501F" w:rsidTr="00FB501F">
        <w:trPr>
          <w:trHeight w:val="284"/>
          <w:jc w:val="center"/>
        </w:trPr>
        <w:tc>
          <w:tcPr>
            <w:tcW w:w="834" w:type="dxa"/>
            <w:tcBorders>
              <w:left w:val="single" w:sz="12" w:space="0" w:color="auto"/>
            </w:tcBorders>
            <w:vAlign w:val="center"/>
          </w:tcPr>
          <w:p w:rsidR="00FB501F" w:rsidRPr="00FB501F" w:rsidRDefault="00FB501F" w:rsidP="00FB501F">
            <w:pPr>
              <w:tabs>
                <w:tab w:val="left" w:pos="5940"/>
              </w:tabs>
              <w:suppressAutoHyphens/>
              <w:overflowPunct w:val="0"/>
              <w:autoSpaceDE w:val="0"/>
              <w:autoSpaceDN w:val="0"/>
              <w:adjustRightInd w:val="0"/>
              <w:ind w:left="0" w:firstLine="0"/>
              <w:jc w:val="center"/>
              <w:rPr>
                <w:sz w:val="18"/>
                <w:szCs w:val="18"/>
              </w:rPr>
            </w:pPr>
          </w:p>
        </w:tc>
        <w:tc>
          <w:tcPr>
            <w:tcW w:w="1866" w:type="dxa"/>
            <w:vAlign w:val="center"/>
          </w:tcPr>
          <w:p w:rsidR="00FB501F" w:rsidRPr="00FB501F" w:rsidRDefault="00FB501F" w:rsidP="00FB501F">
            <w:pPr>
              <w:overflowPunct w:val="0"/>
              <w:autoSpaceDE w:val="0"/>
              <w:autoSpaceDN w:val="0"/>
              <w:adjustRightInd w:val="0"/>
              <w:ind w:left="-108" w:right="-108" w:firstLine="0"/>
              <w:jc w:val="center"/>
              <w:rPr>
                <w:spacing w:val="-6"/>
                <w:sz w:val="18"/>
                <w:szCs w:val="18"/>
              </w:rPr>
            </w:pPr>
            <w:r w:rsidRPr="00FB501F">
              <w:rPr>
                <w:spacing w:val="-6"/>
                <w:sz w:val="18"/>
                <w:szCs w:val="18"/>
              </w:rPr>
              <w:t>057-24</w:t>
            </w:r>
            <w:r w:rsidRPr="00FB501F">
              <w:rPr>
                <w:sz w:val="18"/>
                <w:szCs w:val="18"/>
              </w:rPr>
              <w:t>-ПП-ОМ-Л9</w:t>
            </w:r>
          </w:p>
        </w:tc>
        <w:tc>
          <w:tcPr>
            <w:tcW w:w="5220" w:type="dxa"/>
            <w:vAlign w:val="center"/>
          </w:tcPr>
          <w:p w:rsidR="00FB501F" w:rsidRPr="00FB501F" w:rsidRDefault="00FB501F" w:rsidP="00FB501F">
            <w:pPr>
              <w:tabs>
                <w:tab w:val="left" w:pos="5940"/>
              </w:tabs>
              <w:overflowPunct w:val="0"/>
              <w:autoSpaceDE w:val="0"/>
              <w:autoSpaceDN w:val="0"/>
              <w:adjustRightInd w:val="0"/>
              <w:ind w:left="0" w:firstLine="0"/>
              <w:rPr>
                <w:spacing w:val="-6"/>
                <w:sz w:val="18"/>
                <w:szCs w:val="18"/>
              </w:rPr>
            </w:pPr>
            <w:r w:rsidRPr="00FB501F">
              <w:rPr>
                <w:spacing w:val="-6"/>
                <w:sz w:val="18"/>
                <w:szCs w:val="18"/>
              </w:rPr>
              <w:t>ИТМ ЧС. Карта территорий, подверженных риску возникновения чрезвычайных ситуаций природного и техногенного характера, в том числе по обеспечению пожарной безопасности и по гражданской обороне М 1:2 000</w:t>
            </w:r>
          </w:p>
        </w:tc>
        <w:tc>
          <w:tcPr>
            <w:tcW w:w="1406" w:type="dxa"/>
            <w:vAlign w:val="center"/>
          </w:tcPr>
          <w:p w:rsidR="00FB501F" w:rsidRPr="00FB501F" w:rsidRDefault="00FB501F" w:rsidP="00FB501F">
            <w:pPr>
              <w:tabs>
                <w:tab w:val="left" w:pos="5940"/>
              </w:tabs>
              <w:overflowPunct w:val="0"/>
              <w:autoSpaceDE w:val="0"/>
              <w:autoSpaceDN w:val="0"/>
              <w:adjustRightInd w:val="0"/>
              <w:ind w:left="0" w:firstLine="0"/>
              <w:jc w:val="center"/>
              <w:rPr>
                <w:sz w:val="18"/>
                <w:szCs w:val="18"/>
              </w:rPr>
            </w:pPr>
            <w:r w:rsidRPr="00FB501F">
              <w:rPr>
                <w:sz w:val="18"/>
                <w:szCs w:val="18"/>
              </w:rPr>
              <w:t>1</w:t>
            </w:r>
          </w:p>
        </w:tc>
      </w:tr>
    </w:tbl>
    <w:p w:rsidR="00FB501F" w:rsidRPr="00FB501F" w:rsidRDefault="00FB501F" w:rsidP="00FB501F">
      <w:pPr>
        <w:spacing w:before="120" w:after="120" w:line="276" w:lineRule="auto"/>
        <w:ind w:left="0" w:firstLine="0"/>
        <w:jc w:val="center"/>
        <w:outlineLvl w:val="0"/>
        <w:rPr>
          <w:b/>
          <w:bCs/>
          <w:kern w:val="28"/>
          <w:sz w:val="18"/>
          <w:szCs w:val="18"/>
          <w:highlight w:val="lightGray"/>
          <w:lang w:eastAsia="x-none"/>
        </w:rPr>
      </w:pPr>
      <w:r w:rsidRPr="00FB501F">
        <w:rPr>
          <w:b/>
          <w:bCs/>
          <w:kern w:val="28"/>
          <w:sz w:val="18"/>
          <w:szCs w:val="18"/>
          <w:highlight w:val="lightGray"/>
          <w:lang w:eastAsia="en-US"/>
        </w:rPr>
        <w:br w:type="page"/>
      </w:r>
      <w:r w:rsidRPr="00FB501F">
        <w:rPr>
          <w:b/>
          <w:bCs/>
          <w:kern w:val="28"/>
          <w:sz w:val="18"/>
          <w:szCs w:val="18"/>
          <w:lang w:val="x-none" w:eastAsia="x-none"/>
        </w:rPr>
        <w:lastRenderedPageBreak/>
        <w:t xml:space="preserve">Состав </w:t>
      </w:r>
      <w:r w:rsidRPr="00FB501F">
        <w:rPr>
          <w:b/>
          <w:bCs/>
          <w:kern w:val="28"/>
          <w:sz w:val="18"/>
          <w:szCs w:val="18"/>
          <w:lang w:eastAsia="x-none"/>
        </w:rPr>
        <w:t>коллектива</w:t>
      </w:r>
    </w:p>
    <w:p w:rsidR="00FB501F" w:rsidRPr="00FB501F" w:rsidRDefault="00FB501F" w:rsidP="00FB501F">
      <w:pPr>
        <w:spacing w:after="120"/>
        <w:ind w:left="0" w:firstLine="0"/>
        <w:rPr>
          <w:rFonts w:eastAsia="Calibri"/>
          <w:b/>
          <w:sz w:val="18"/>
          <w:szCs w:val="18"/>
          <w:highlight w:val="lightGray"/>
          <w:lang w:eastAsia="en-US"/>
        </w:rPr>
      </w:pPr>
      <w:bookmarkStart w:id="2" w:name="_Hlk161750741"/>
      <w:r w:rsidRPr="00FB501F">
        <w:rPr>
          <w:sz w:val="18"/>
          <w:szCs w:val="18"/>
        </w:rPr>
        <w:t xml:space="preserve">в разработке </w:t>
      </w:r>
      <w:r w:rsidRPr="00FB501F">
        <w:rPr>
          <w:b/>
          <w:sz w:val="18"/>
          <w:szCs w:val="18"/>
        </w:rPr>
        <w:t>«</w:t>
      </w:r>
      <w:r w:rsidRPr="00FB501F">
        <w:rPr>
          <w:b/>
          <w:sz w:val="18"/>
          <w:szCs w:val="18"/>
          <w:lang w:eastAsia="x-none"/>
        </w:rPr>
        <w:t xml:space="preserve">Проект планировки территории в </w:t>
      </w:r>
      <w:proofErr w:type="spellStart"/>
      <w:r w:rsidRPr="00FB501F">
        <w:rPr>
          <w:b/>
          <w:sz w:val="18"/>
          <w:szCs w:val="18"/>
          <w:lang w:eastAsia="x-none"/>
        </w:rPr>
        <w:t>д</w:t>
      </w:r>
      <w:proofErr w:type="gramStart"/>
      <w:r w:rsidRPr="00FB501F">
        <w:rPr>
          <w:b/>
          <w:sz w:val="18"/>
          <w:szCs w:val="18"/>
          <w:lang w:eastAsia="x-none"/>
        </w:rPr>
        <w:t>.К</w:t>
      </w:r>
      <w:proofErr w:type="gramEnd"/>
      <w:r w:rsidRPr="00FB501F">
        <w:rPr>
          <w:b/>
          <w:sz w:val="18"/>
          <w:szCs w:val="18"/>
          <w:lang w:eastAsia="x-none"/>
        </w:rPr>
        <w:t>уда</w:t>
      </w:r>
      <w:proofErr w:type="spellEnd"/>
      <w:r w:rsidRPr="00FB501F">
        <w:rPr>
          <w:b/>
          <w:sz w:val="18"/>
          <w:szCs w:val="18"/>
          <w:lang w:eastAsia="x-none"/>
        </w:rPr>
        <w:t xml:space="preserve"> Хомутовского МО Иркутского района</w:t>
      </w:r>
      <w:r w:rsidRPr="00FB501F">
        <w:rPr>
          <w:b/>
          <w:sz w:val="18"/>
          <w:szCs w:val="18"/>
        </w:rPr>
        <w:t>»</w:t>
      </w:r>
      <w:r w:rsidRPr="00FB501F">
        <w:rPr>
          <w:sz w:val="18"/>
          <w:szCs w:val="18"/>
        </w:rPr>
        <w:t xml:space="preserve"> принимали участие</w:t>
      </w:r>
    </w:p>
    <w:tbl>
      <w:tblPr>
        <w:tblW w:w="5000" w:type="pct"/>
        <w:jc w:val="center"/>
        <w:tblBorders>
          <w:top w:val="single" w:sz="2" w:space="0" w:color="7F7F7F"/>
          <w:left w:val="single" w:sz="2" w:space="0" w:color="7F7F7F"/>
          <w:bottom w:val="single" w:sz="2" w:space="0" w:color="7F7F7F"/>
          <w:right w:val="single" w:sz="2" w:space="0" w:color="7F7F7F"/>
          <w:insideH w:val="single" w:sz="2" w:space="0" w:color="7F7F7F"/>
          <w:insideV w:val="single" w:sz="2" w:space="0" w:color="7F7F7F"/>
        </w:tblBorders>
        <w:tblLayout w:type="fixed"/>
        <w:tblLook w:val="0000" w:firstRow="0" w:lastRow="0" w:firstColumn="0" w:lastColumn="0" w:noHBand="0" w:noVBand="0"/>
      </w:tblPr>
      <w:tblGrid>
        <w:gridCol w:w="7106"/>
        <w:gridCol w:w="2466"/>
      </w:tblGrid>
      <w:tr w:rsidR="00FB501F" w:rsidRPr="00FB501F" w:rsidTr="00FB501F">
        <w:trPr>
          <w:trHeight w:hRule="exact" w:val="551"/>
          <w:jc w:val="center"/>
        </w:trPr>
        <w:tc>
          <w:tcPr>
            <w:tcW w:w="9350" w:type="dxa"/>
            <w:gridSpan w:val="2"/>
            <w:vAlign w:val="center"/>
          </w:tcPr>
          <w:p w:rsidR="00FB501F" w:rsidRPr="00FB501F" w:rsidRDefault="00FB501F" w:rsidP="00FB501F">
            <w:pPr>
              <w:ind w:left="0" w:firstLine="0"/>
              <w:jc w:val="left"/>
              <w:rPr>
                <w:b/>
                <w:bCs/>
                <w:sz w:val="18"/>
                <w:szCs w:val="18"/>
              </w:rPr>
            </w:pPr>
            <w:r w:rsidRPr="00FB501F">
              <w:rPr>
                <w:b/>
                <w:bCs/>
                <w:sz w:val="18"/>
                <w:szCs w:val="18"/>
              </w:rPr>
              <w:t>Специалист</w:t>
            </w:r>
            <w:proofErr w:type="gramStart"/>
            <w:r w:rsidRPr="00FB501F">
              <w:rPr>
                <w:b/>
                <w:bCs/>
                <w:sz w:val="18"/>
                <w:szCs w:val="18"/>
              </w:rPr>
              <w:t>ы ООО</w:t>
            </w:r>
            <w:proofErr w:type="gramEnd"/>
            <w:r w:rsidRPr="00FB501F">
              <w:rPr>
                <w:b/>
                <w:bCs/>
                <w:sz w:val="18"/>
                <w:szCs w:val="18"/>
              </w:rPr>
              <w:t xml:space="preserve"> «ППМ «Мастер-План»»:</w:t>
            </w:r>
          </w:p>
        </w:tc>
      </w:tr>
      <w:tr w:rsidR="00FB501F" w:rsidRPr="00FB501F" w:rsidTr="00FB501F">
        <w:trPr>
          <w:trHeight w:hRule="exact" w:val="284"/>
          <w:jc w:val="center"/>
        </w:trPr>
        <w:tc>
          <w:tcPr>
            <w:tcW w:w="9350" w:type="dxa"/>
            <w:gridSpan w:val="2"/>
            <w:vAlign w:val="center"/>
          </w:tcPr>
          <w:p w:rsidR="00FB501F" w:rsidRPr="00FB501F" w:rsidRDefault="00FB501F" w:rsidP="00FB501F">
            <w:pPr>
              <w:ind w:left="0" w:firstLine="0"/>
              <w:jc w:val="left"/>
              <w:rPr>
                <w:sz w:val="18"/>
                <w:szCs w:val="18"/>
              </w:rPr>
            </w:pPr>
            <w:r w:rsidRPr="00FB501F">
              <w:rPr>
                <w:b/>
                <w:bCs/>
                <w:sz w:val="18"/>
                <w:szCs w:val="18"/>
              </w:rPr>
              <w:t>Градостроительная часть</w:t>
            </w:r>
          </w:p>
        </w:tc>
      </w:tr>
      <w:tr w:rsidR="00FB501F" w:rsidRPr="00FB501F" w:rsidTr="00FB501F">
        <w:trPr>
          <w:trHeight w:hRule="exact" w:val="284"/>
          <w:jc w:val="center"/>
        </w:trPr>
        <w:tc>
          <w:tcPr>
            <w:tcW w:w="6941" w:type="dxa"/>
            <w:vAlign w:val="center"/>
          </w:tcPr>
          <w:p w:rsidR="00FB501F" w:rsidRPr="00FB501F" w:rsidRDefault="00FB501F" w:rsidP="00FB501F">
            <w:pPr>
              <w:tabs>
                <w:tab w:val="left" w:pos="708"/>
                <w:tab w:val="right" w:pos="3239"/>
                <w:tab w:val="center" w:pos="4677"/>
                <w:tab w:val="right" w:pos="9355"/>
              </w:tabs>
              <w:ind w:left="0" w:firstLine="0"/>
              <w:jc w:val="left"/>
              <w:rPr>
                <w:sz w:val="18"/>
                <w:szCs w:val="18"/>
                <w:lang w:eastAsia="x-none"/>
              </w:rPr>
            </w:pPr>
            <w:r w:rsidRPr="00FB501F">
              <w:rPr>
                <w:sz w:val="18"/>
                <w:szCs w:val="18"/>
                <w:lang w:eastAsia="x-none"/>
              </w:rPr>
              <w:t>Зам. директора по технической политике</w:t>
            </w:r>
          </w:p>
        </w:tc>
        <w:tc>
          <w:tcPr>
            <w:tcW w:w="2409" w:type="dxa"/>
            <w:vAlign w:val="center"/>
          </w:tcPr>
          <w:p w:rsidR="00FB501F" w:rsidRPr="00FB501F" w:rsidRDefault="00FB501F" w:rsidP="00FB501F">
            <w:pPr>
              <w:ind w:left="0" w:firstLine="0"/>
              <w:jc w:val="left"/>
              <w:rPr>
                <w:sz w:val="18"/>
                <w:szCs w:val="18"/>
              </w:rPr>
            </w:pPr>
            <w:r w:rsidRPr="00FB501F">
              <w:rPr>
                <w:sz w:val="18"/>
                <w:szCs w:val="18"/>
              </w:rPr>
              <w:t xml:space="preserve">О.А. </w:t>
            </w:r>
            <w:proofErr w:type="spellStart"/>
            <w:r w:rsidRPr="00FB501F">
              <w:rPr>
                <w:sz w:val="18"/>
                <w:szCs w:val="18"/>
              </w:rPr>
              <w:t>Собенникова</w:t>
            </w:r>
            <w:proofErr w:type="spellEnd"/>
          </w:p>
        </w:tc>
      </w:tr>
      <w:tr w:rsidR="00FB501F" w:rsidRPr="00FB501F" w:rsidTr="00FB501F">
        <w:trPr>
          <w:trHeight w:hRule="exact" w:val="284"/>
          <w:jc w:val="center"/>
        </w:trPr>
        <w:tc>
          <w:tcPr>
            <w:tcW w:w="6941" w:type="dxa"/>
            <w:vAlign w:val="center"/>
          </w:tcPr>
          <w:p w:rsidR="00FB501F" w:rsidRPr="00FB501F" w:rsidRDefault="00FB501F" w:rsidP="00FB501F">
            <w:pPr>
              <w:tabs>
                <w:tab w:val="left" w:pos="708"/>
                <w:tab w:val="right" w:pos="3239"/>
                <w:tab w:val="center" w:pos="4677"/>
                <w:tab w:val="right" w:pos="9355"/>
              </w:tabs>
              <w:ind w:left="0" w:firstLine="0"/>
              <w:jc w:val="left"/>
              <w:rPr>
                <w:sz w:val="18"/>
                <w:szCs w:val="18"/>
                <w:lang w:eastAsia="x-none"/>
              </w:rPr>
            </w:pPr>
            <w:r w:rsidRPr="00FB501F">
              <w:rPr>
                <w:sz w:val="18"/>
                <w:szCs w:val="18"/>
                <w:lang w:eastAsia="x-none"/>
              </w:rPr>
              <w:t>Архитектор</w:t>
            </w:r>
          </w:p>
        </w:tc>
        <w:tc>
          <w:tcPr>
            <w:tcW w:w="2409" w:type="dxa"/>
            <w:vAlign w:val="center"/>
          </w:tcPr>
          <w:p w:rsidR="00FB501F" w:rsidRPr="00FB501F" w:rsidRDefault="00FB501F" w:rsidP="00FB501F">
            <w:pPr>
              <w:ind w:left="0" w:firstLine="0"/>
              <w:jc w:val="left"/>
              <w:rPr>
                <w:sz w:val="18"/>
                <w:szCs w:val="18"/>
              </w:rPr>
            </w:pPr>
            <w:proofErr w:type="spellStart"/>
            <w:r w:rsidRPr="00FB501F">
              <w:rPr>
                <w:sz w:val="18"/>
                <w:szCs w:val="18"/>
              </w:rPr>
              <w:t>А.В.Ольховская</w:t>
            </w:r>
            <w:proofErr w:type="spellEnd"/>
            <w:r w:rsidRPr="00FB501F">
              <w:rPr>
                <w:sz w:val="18"/>
                <w:szCs w:val="18"/>
              </w:rPr>
              <w:t xml:space="preserve"> </w:t>
            </w:r>
          </w:p>
        </w:tc>
      </w:tr>
      <w:tr w:rsidR="00FB501F" w:rsidRPr="00FB501F" w:rsidTr="00FB501F">
        <w:trPr>
          <w:trHeight w:hRule="exact" w:val="284"/>
          <w:jc w:val="center"/>
        </w:trPr>
        <w:tc>
          <w:tcPr>
            <w:tcW w:w="9350" w:type="dxa"/>
            <w:gridSpan w:val="2"/>
            <w:vAlign w:val="center"/>
          </w:tcPr>
          <w:p w:rsidR="00FB501F" w:rsidRPr="00FB501F" w:rsidRDefault="00FB501F" w:rsidP="00FB501F">
            <w:pPr>
              <w:ind w:left="0" w:firstLine="0"/>
              <w:jc w:val="left"/>
              <w:rPr>
                <w:sz w:val="18"/>
                <w:szCs w:val="18"/>
              </w:rPr>
            </w:pPr>
            <w:r w:rsidRPr="00FB501F">
              <w:rPr>
                <w:b/>
                <w:bCs/>
                <w:sz w:val="18"/>
                <w:szCs w:val="18"/>
              </w:rPr>
              <w:t>Экономика</w:t>
            </w:r>
          </w:p>
        </w:tc>
      </w:tr>
      <w:tr w:rsidR="00FB501F" w:rsidRPr="00FB501F" w:rsidTr="00FB501F">
        <w:trPr>
          <w:trHeight w:hRule="exact" w:val="284"/>
          <w:jc w:val="center"/>
        </w:trPr>
        <w:tc>
          <w:tcPr>
            <w:tcW w:w="6941" w:type="dxa"/>
            <w:vAlign w:val="center"/>
          </w:tcPr>
          <w:p w:rsidR="00FB501F" w:rsidRPr="00FB501F" w:rsidRDefault="00FB501F" w:rsidP="00FB501F">
            <w:pPr>
              <w:tabs>
                <w:tab w:val="center" w:pos="4677"/>
                <w:tab w:val="right" w:pos="9355"/>
              </w:tabs>
              <w:ind w:left="0" w:firstLine="0"/>
              <w:jc w:val="left"/>
              <w:rPr>
                <w:sz w:val="18"/>
                <w:szCs w:val="18"/>
                <w:lang w:val="x-none" w:eastAsia="x-none"/>
              </w:rPr>
            </w:pPr>
            <w:proofErr w:type="spellStart"/>
            <w:r w:rsidRPr="00FB501F">
              <w:rPr>
                <w:iCs/>
                <w:sz w:val="18"/>
                <w:szCs w:val="18"/>
                <w:lang w:eastAsia="x-none"/>
              </w:rPr>
              <w:t>Гл</w:t>
            </w:r>
            <w:proofErr w:type="gramStart"/>
            <w:r w:rsidRPr="00FB501F">
              <w:rPr>
                <w:iCs/>
                <w:sz w:val="18"/>
                <w:szCs w:val="18"/>
                <w:lang w:eastAsia="x-none"/>
              </w:rPr>
              <w:t>.с</w:t>
            </w:r>
            <w:proofErr w:type="gramEnd"/>
            <w:r w:rsidRPr="00FB501F">
              <w:rPr>
                <w:iCs/>
                <w:sz w:val="18"/>
                <w:szCs w:val="18"/>
                <w:lang w:eastAsia="x-none"/>
              </w:rPr>
              <w:t>пециалист</w:t>
            </w:r>
            <w:proofErr w:type="spellEnd"/>
          </w:p>
        </w:tc>
        <w:tc>
          <w:tcPr>
            <w:tcW w:w="2409" w:type="dxa"/>
            <w:vAlign w:val="center"/>
          </w:tcPr>
          <w:p w:rsidR="00FB501F" w:rsidRPr="00FB501F" w:rsidRDefault="00FB501F" w:rsidP="00FB501F">
            <w:pPr>
              <w:ind w:left="0" w:firstLine="0"/>
              <w:jc w:val="left"/>
              <w:rPr>
                <w:sz w:val="18"/>
                <w:szCs w:val="18"/>
              </w:rPr>
            </w:pPr>
            <w:proofErr w:type="spellStart"/>
            <w:r w:rsidRPr="00FB501F">
              <w:rPr>
                <w:sz w:val="18"/>
                <w:szCs w:val="18"/>
              </w:rPr>
              <w:t>Н.В.Смирнов</w:t>
            </w:r>
            <w:proofErr w:type="spellEnd"/>
          </w:p>
        </w:tc>
      </w:tr>
      <w:tr w:rsidR="00FB501F" w:rsidRPr="00FB501F" w:rsidTr="00FB501F">
        <w:trPr>
          <w:trHeight w:hRule="exact" w:val="284"/>
          <w:jc w:val="center"/>
        </w:trPr>
        <w:tc>
          <w:tcPr>
            <w:tcW w:w="9350" w:type="dxa"/>
            <w:gridSpan w:val="2"/>
            <w:vAlign w:val="center"/>
          </w:tcPr>
          <w:p w:rsidR="00FB501F" w:rsidRPr="00FB501F" w:rsidRDefault="00FB501F" w:rsidP="00FB501F">
            <w:pPr>
              <w:tabs>
                <w:tab w:val="center" w:pos="4677"/>
                <w:tab w:val="right" w:pos="9355"/>
              </w:tabs>
              <w:ind w:left="0" w:firstLine="0"/>
              <w:jc w:val="left"/>
              <w:rPr>
                <w:b/>
                <w:iCs/>
                <w:sz w:val="18"/>
                <w:szCs w:val="18"/>
                <w:lang w:eastAsia="x-none"/>
              </w:rPr>
            </w:pPr>
            <w:r w:rsidRPr="00FB501F">
              <w:rPr>
                <w:b/>
                <w:iCs/>
                <w:sz w:val="18"/>
                <w:szCs w:val="18"/>
                <w:lang w:eastAsia="x-none"/>
              </w:rPr>
              <w:t>Транспорт, инженерная подготовка территории</w:t>
            </w:r>
          </w:p>
          <w:p w:rsidR="00FB501F" w:rsidRPr="00FB501F" w:rsidRDefault="00FB501F" w:rsidP="00FB501F">
            <w:pPr>
              <w:tabs>
                <w:tab w:val="center" w:pos="4677"/>
                <w:tab w:val="right" w:pos="9355"/>
              </w:tabs>
              <w:ind w:left="0" w:firstLine="0"/>
              <w:jc w:val="left"/>
              <w:rPr>
                <w:iCs/>
                <w:sz w:val="18"/>
                <w:szCs w:val="18"/>
                <w:lang w:eastAsia="x-none"/>
              </w:rPr>
            </w:pPr>
            <w:r w:rsidRPr="00FB501F">
              <w:rPr>
                <w:iCs/>
                <w:sz w:val="18"/>
                <w:szCs w:val="18"/>
                <w:lang w:eastAsia="x-none"/>
              </w:rPr>
              <w:t>Инженер 3 категории</w:t>
            </w:r>
            <w:r w:rsidRPr="00FB501F">
              <w:rPr>
                <w:iCs/>
                <w:sz w:val="18"/>
                <w:szCs w:val="18"/>
                <w:lang w:eastAsia="x-none"/>
              </w:rPr>
              <w:tab/>
              <w:t>С. А. Киселев</w:t>
            </w:r>
          </w:p>
          <w:p w:rsidR="00FB501F" w:rsidRPr="00FB501F" w:rsidRDefault="00FB501F" w:rsidP="00FB501F">
            <w:pPr>
              <w:tabs>
                <w:tab w:val="center" w:pos="4677"/>
                <w:tab w:val="right" w:pos="9355"/>
              </w:tabs>
              <w:ind w:left="0" w:firstLine="0"/>
              <w:jc w:val="left"/>
              <w:rPr>
                <w:iCs/>
                <w:sz w:val="18"/>
                <w:szCs w:val="18"/>
                <w:lang w:eastAsia="x-none"/>
              </w:rPr>
            </w:pPr>
            <w:r w:rsidRPr="00FB501F">
              <w:rPr>
                <w:iCs/>
                <w:sz w:val="18"/>
                <w:szCs w:val="18"/>
                <w:lang w:eastAsia="x-none"/>
              </w:rPr>
              <w:t>Электроснабжение, телефонизация, радиофикация и телевидение</w:t>
            </w:r>
          </w:p>
          <w:p w:rsidR="00FB501F" w:rsidRPr="00FB501F" w:rsidRDefault="00FB501F" w:rsidP="00FB501F">
            <w:pPr>
              <w:ind w:left="0" w:firstLine="0"/>
              <w:jc w:val="left"/>
              <w:rPr>
                <w:sz w:val="18"/>
                <w:szCs w:val="18"/>
              </w:rPr>
            </w:pPr>
            <w:r w:rsidRPr="00FB501F">
              <w:rPr>
                <w:iCs/>
                <w:sz w:val="18"/>
                <w:szCs w:val="18"/>
              </w:rPr>
              <w:t>Ведущий инженер</w:t>
            </w:r>
            <w:r w:rsidRPr="00FB501F">
              <w:rPr>
                <w:iCs/>
                <w:sz w:val="18"/>
                <w:szCs w:val="18"/>
              </w:rPr>
              <w:tab/>
              <w:t>Е.С. Горячева</w:t>
            </w:r>
          </w:p>
        </w:tc>
      </w:tr>
      <w:tr w:rsidR="00FB501F" w:rsidRPr="00FB501F" w:rsidTr="00FB501F">
        <w:trPr>
          <w:trHeight w:hRule="exact" w:val="284"/>
          <w:jc w:val="center"/>
        </w:trPr>
        <w:tc>
          <w:tcPr>
            <w:tcW w:w="6941" w:type="dxa"/>
            <w:vAlign w:val="center"/>
          </w:tcPr>
          <w:p w:rsidR="00FB501F" w:rsidRPr="00FB501F" w:rsidRDefault="00FB501F" w:rsidP="00FB501F">
            <w:pPr>
              <w:tabs>
                <w:tab w:val="center" w:pos="4677"/>
                <w:tab w:val="right" w:pos="9355"/>
              </w:tabs>
              <w:ind w:left="0" w:firstLine="34"/>
              <w:jc w:val="left"/>
              <w:rPr>
                <w:sz w:val="18"/>
                <w:szCs w:val="18"/>
                <w:lang w:eastAsia="x-none"/>
              </w:rPr>
            </w:pPr>
            <w:r w:rsidRPr="00FB501F">
              <w:rPr>
                <w:sz w:val="18"/>
                <w:szCs w:val="18"/>
                <w:lang w:eastAsia="x-none"/>
              </w:rPr>
              <w:t>Ведущий инженер</w:t>
            </w:r>
          </w:p>
        </w:tc>
        <w:tc>
          <w:tcPr>
            <w:tcW w:w="2409" w:type="dxa"/>
            <w:vAlign w:val="center"/>
          </w:tcPr>
          <w:p w:rsidR="00FB501F" w:rsidRPr="00FB501F" w:rsidRDefault="00FB501F" w:rsidP="00FB501F">
            <w:pPr>
              <w:ind w:left="0" w:firstLine="33"/>
              <w:jc w:val="left"/>
              <w:rPr>
                <w:sz w:val="18"/>
                <w:szCs w:val="18"/>
              </w:rPr>
            </w:pPr>
            <w:r w:rsidRPr="00FB501F">
              <w:rPr>
                <w:sz w:val="18"/>
                <w:szCs w:val="18"/>
              </w:rPr>
              <w:t xml:space="preserve">А.Ю. </w:t>
            </w:r>
            <w:proofErr w:type="spellStart"/>
            <w:r w:rsidRPr="00FB501F">
              <w:rPr>
                <w:sz w:val="18"/>
                <w:szCs w:val="18"/>
              </w:rPr>
              <w:t>Туктаров</w:t>
            </w:r>
            <w:proofErr w:type="spellEnd"/>
          </w:p>
        </w:tc>
      </w:tr>
      <w:tr w:rsidR="00FB501F" w:rsidRPr="00FB501F" w:rsidTr="00FB501F">
        <w:trPr>
          <w:trHeight w:hRule="exact" w:val="284"/>
          <w:jc w:val="center"/>
        </w:trPr>
        <w:tc>
          <w:tcPr>
            <w:tcW w:w="9350" w:type="dxa"/>
            <w:gridSpan w:val="2"/>
            <w:vAlign w:val="center"/>
          </w:tcPr>
          <w:p w:rsidR="00FB501F" w:rsidRPr="00FB501F" w:rsidRDefault="00FB501F" w:rsidP="00FB501F">
            <w:pPr>
              <w:ind w:left="0" w:firstLine="0"/>
              <w:jc w:val="left"/>
              <w:rPr>
                <w:sz w:val="18"/>
                <w:szCs w:val="18"/>
              </w:rPr>
            </w:pPr>
            <w:r w:rsidRPr="00FB501F">
              <w:rPr>
                <w:b/>
                <w:bCs/>
                <w:iCs/>
                <w:sz w:val="18"/>
                <w:szCs w:val="18"/>
              </w:rPr>
              <w:t>Электроснабжение,</w:t>
            </w:r>
            <w:r w:rsidRPr="00FB501F">
              <w:rPr>
                <w:b/>
                <w:iCs/>
                <w:sz w:val="18"/>
                <w:szCs w:val="18"/>
              </w:rPr>
              <w:t xml:space="preserve"> телефонизация, радиофикация и телевидение</w:t>
            </w:r>
          </w:p>
        </w:tc>
      </w:tr>
      <w:tr w:rsidR="00FB501F" w:rsidRPr="00FB501F" w:rsidTr="00FB501F">
        <w:trPr>
          <w:trHeight w:hRule="exact" w:val="284"/>
          <w:jc w:val="center"/>
        </w:trPr>
        <w:tc>
          <w:tcPr>
            <w:tcW w:w="6941" w:type="dxa"/>
            <w:vAlign w:val="center"/>
          </w:tcPr>
          <w:p w:rsidR="00FB501F" w:rsidRPr="00FB501F" w:rsidRDefault="00FB501F" w:rsidP="00FB501F">
            <w:pPr>
              <w:tabs>
                <w:tab w:val="center" w:pos="4677"/>
                <w:tab w:val="right" w:pos="9355"/>
              </w:tabs>
              <w:ind w:left="0" w:firstLine="34"/>
              <w:jc w:val="left"/>
              <w:rPr>
                <w:i/>
                <w:iCs/>
                <w:sz w:val="18"/>
                <w:szCs w:val="18"/>
                <w:lang w:val="x-none" w:eastAsia="x-none"/>
              </w:rPr>
            </w:pPr>
            <w:r w:rsidRPr="00FB501F">
              <w:rPr>
                <w:sz w:val="18"/>
                <w:szCs w:val="18"/>
                <w:lang w:eastAsia="x-none"/>
              </w:rPr>
              <w:t>Ведущий инженер</w:t>
            </w:r>
          </w:p>
        </w:tc>
        <w:tc>
          <w:tcPr>
            <w:tcW w:w="2409" w:type="dxa"/>
            <w:vAlign w:val="center"/>
          </w:tcPr>
          <w:p w:rsidR="00FB501F" w:rsidRPr="00FB501F" w:rsidRDefault="00FB501F" w:rsidP="00FB501F">
            <w:pPr>
              <w:ind w:left="0" w:firstLine="33"/>
              <w:jc w:val="left"/>
              <w:rPr>
                <w:sz w:val="18"/>
                <w:szCs w:val="18"/>
              </w:rPr>
            </w:pPr>
            <w:r w:rsidRPr="00FB501F">
              <w:rPr>
                <w:sz w:val="18"/>
                <w:szCs w:val="18"/>
              </w:rPr>
              <w:t>И.А. Маринина</w:t>
            </w:r>
          </w:p>
        </w:tc>
      </w:tr>
      <w:tr w:rsidR="00FB501F" w:rsidRPr="00FB501F" w:rsidTr="00FB501F">
        <w:trPr>
          <w:trHeight w:hRule="exact" w:val="284"/>
          <w:jc w:val="center"/>
        </w:trPr>
        <w:tc>
          <w:tcPr>
            <w:tcW w:w="9350" w:type="dxa"/>
            <w:gridSpan w:val="2"/>
            <w:vAlign w:val="center"/>
          </w:tcPr>
          <w:p w:rsidR="00FB501F" w:rsidRPr="00FB501F" w:rsidRDefault="00FB501F" w:rsidP="00FB501F">
            <w:pPr>
              <w:ind w:left="0" w:firstLine="0"/>
              <w:jc w:val="left"/>
              <w:rPr>
                <w:sz w:val="18"/>
                <w:szCs w:val="18"/>
              </w:rPr>
            </w:pPr>
            <w:r w:rsidRPr="00FB501F">
              <w:rPr>
                <w:b/>
                <w:bCs/>
                <w:iCs/>
                <w:sz w:val="18"/>
                <w:szCs w:val="18"/>
              </w:rPr>
              <w:t>Водоснабжение, водоотведение, ливневая канализация</w:t>
            </w:r>
          </w:p>
        </w:tc>
      </w:tr>
      <w:tr w:rsidR="00FB501F" w:rsidRPr="00FB501F" w:rsidTr="00FB501F">
        <w:trPr>
          <w:trHeight w:hRule="exact" w:val="284"/>
          <w:jc w:val="center"/>
        </w:trPr>
        <w:tc>
          <w:tcPr>
            <w:tcW w:w="6941" w:type="dxa"/>
            <w:vAlign w:val="center"/>
          </w:tcPr>
          <w:p w:rsidR="00FB501F" w:rsidRPr="00FB501F" w:rsidRDefault="00FB501F" w:rsidP="00FB501F">
            <w:pPr>
              <w:tabs>
                <w:tab w:val="center" w:pos="4677"/>
                <w:tab w:val="right" w:pos="9355"/>
              </w:tabs>
              <w:ind w:left="0" w:firstLine="34"/>
              <w:jc w:val="left"/>
              <w:rPr>
                <w:i/>
                <w:iCs/>
                <w:sz w:val="18"/>
                <w:szCs w:val="18"/>
                <w:lang w:val="x-none" w:eastAsia="x-none"/>
              </w:rPr>
            </w:pPr>
            <w:r w:rsidRPr="00FB501F">
              <w:rPr>
                <w:sz w:val="18"/>
                <w:szCs w:val="18"/>
                <w:lang w:eastAsia="x-none"/>
              </w:rPr>
              <w:t>Ведущий инженер</w:t>
            </w:r>
          </w:p>
        </w:tc>
        <w:tc>
          <w:tcPr>
            <w:tcW w:w="2409" w:type="dxa"/>
            <w:vAlign w:val="center"/>
          </w:tcPr>
          <w:p w:rsidR="00FB501F" w:rsidRPr="00FB501F" w:rsidRDefault="00FB501F" w:rsidP="00FB501F">
            <w:pPr>
              <w:ind w:left="0" w:firstLine="33"/>
              <w:jc w:val="left"/>
              <w:rPr>
                <w:sz w:val="18"/>
                <w:szCs w:val="18"/>
              </w:rPr>
            </w:pPr>
            <w:r w:rsidRPr="00FB501F">
              <w:rPr>
                <w:sz w:val="18"/>
                <w:szCs w:val="18"/>
              </w:rPr>
              <w:t>И.А. Маринина</w:t>
            </w:r>
          </w:p>
        </w:tc>
      </w:tr>
      <w:tr w:rsidR="00FB501F" w:rsidRPr="00FB501F" w:rsidTr="00FB501F">
        <w:trPr>
          <w:trHeight w:hRule="exact" w:val="284"/>
          <w:jc w:val="center"/>
        </w:trPr>
        <w:tc>
          <w:tcPr>
            <w:tcW w:w="9350" w:type="dxa"/>
            <w:gridSpan w:val="2"/>
            <w:vAlign w:val="center"/>
          </w:tcPr>
          <w:p w:rsidR="00FB501F" w:rsidRPr="00FB501F" w:rsidRDefault="00FB501F" w:rsidP="00FB501F">
            <w:pPr>
              <w:ind w:left="0" w:firstLine="0"/>
              <w:jc w:val="left"/>
              <w:rPr>
                <w:sz w:val="18"/>
                <w:szCs w:val="18"/>
              </w:rPr>
            </w:pPr>
            <w:r w:rsidRPr="00FB501F">
              <w:rPr>
                <w:b/>
                <w:bCs/>
                <w:iCs/>
                <w:sz w:val="18"/>
                <w:szCs w:val="18"/>
              </w:rPr>
              <w:t>Теплоснабжение, газоснабжение</w:t>
            </w:r>
          </w:p>
        </w:tc>
      </w:tr>
      <w:tr w:rsidR="00FB501F" w:rsidRPr="00FB501F" w:rsidTr="00FB501F">
        <w:trPr>
          <w:trHeight w:hRule="exact" w:val="284"/>
          <w:jc w:val="center"/>
        </w:trPr>
        <w:tc>
          <w:tcPr>
            <w:tcW w:w="6941" w:type="dxa"/>
            <w:vAlign w:val="center"/>
          </w:tcPr>
          <w:p w:rsidR="00FB501F" w:rsidRPr="00FB501F" w:rsidRDefault="00FB501F" w:rsidP="00FB501F">
            <w:pPr>
              <w:tabs>
                <w:tab w:val="center" w:pos="4677"/>
                <w:tab w:val="right" w:pos="9355"/>
              </w:tabs>
              <w:ind w:left="0" w:firstLine="34"/>
              <w:jc w:val="left"/>
              <w:rPr>
                <w:i/>
                <w:iCs/>
                <w:sz w:val="18"/>
                <w:szCs w:val="18"/>
                <w:lang w:val="x-none" w:eastAsia="x-none"/>
              </w:rPr>
            </w:pPr>
            <w:r w:rsidRPr="00FB501F">
              <w:rPr>
                <w:sz w:val="18"/>
                <w:szCs w:val="18"/>
                <w:lang w:eastAsia="x-none"/>
              </w:rPr>
              <w:t>Ведущий инженер</w:t>
            </w:r>
          </w:p>
        </w:tc>
        <w:tc>
          <w:tcPr>
            <w:tcW w:w="2409" w:type="dxa"/>
            <w:vAlign w:val="center"/>
          </w:tcPr>
          <w:p w:rsidR="00FB501F" w:rsidRPr="00FB501F" w:rsidRDefault="00FB501F" w:rsidP="00FB501F">
            <w:pPr>
              <w:ind w:left="0" w:firstLine="33"/>
              <w:jc w:val="left"/>
              <w:rPr>
                <w:sz w:val="18"/>
                <w:szCs w:val="18"/>
              </w:rPr>
            </w:pPr>
            <w:r w:rsidRPr="00FB501F">
              <w:rPr>
                <w:sz w:val="18"/>
                <w:szCs w:val="18"/>
              </w:rPr>
              <w:t>И.А. Маринина</w:t>
            </w:r>
          </w:p>
        </w:tc>
      </w:tr>
      <w:tr w:rsidR="00FB501F" w:rsidRPr="00FB501F" w:rsidTr="00FB501F">
        <w:trPr>
          <w:trHeight w:hRule="exact" w:val="284"/>
          <w:jc w:val="center"/>
        </w:trPr>
        <w:tc>
          <w:tcPr>
            <w:tcW w:w="9350" w:type="dxa"/>
            <w:gridSpan w:val="2"/>
            <w:vAlign w:val="center"/>
          </w:tcPr>
          <w:p w:rsidR="00FB501F" w:rsidRPr="00FB501F" w:rsidRDefault="00FB501F" w:rsidP="00FB501F">
            <w:pPr>
              <w:tabs>
                <w:tab w:val="center" w:pos="4677"/>
                <w:tab w:val="right" w:pos="9355"/>
              </w:tabs>
              <w:ind w:left="0" w:firstLine="0"/>
              <w:jc w:val="left"/>
              <w:rPr>
                <w:b/>
                <w:bCs/>
                <w:iCs/>
                <w:sz w:val="18"/>
                <w:szCs w:val="18"/>
                <w:lang w:eastAsia="x-none"/>
              </w:rPr>
            </w:pPr>
            <w:r w:rsidRPr="00FB501F">
              <w:rPr>
                <w:b/>
                <w:bCs/>
                <w:iCs/>
                <w:sz w:val="18"/>
                <w:szCs w:val="18"/>
                <w:lang w:eastAsia="x-none"/>
              </w:rPr>
              <w:t>Экологическое состояние окружающей среды, санитарная очистка</w:t>
            </w:r>
          </w:p>
          <w:p w:rsidR="00FB501F" w:rsidRPr="00FB501F" w:rsidRDefault="00FB501F" w:rsidP="00FB501F">
            <w:pPr>
              <w:tabs>
                <w:tab w:val="center" w:pos="4677"/>
                <w:tab w:val="right" w:pos="9355"/>
              </w:tabs>
              <w:ind w:left="0" w:firstLine="0"/>
              <w:jc w:val="left"/>
              <w:rPr>
                <w:sz w:val="18"/>
                <w:szCs w:val="18"/>
                <w:lang w:val="x-none" w:eastAsia="x-none"/>
              </w:rPr>
            </w:pPr>
            <w:r w:rsidRPr="00FB501F">
              <w:rPr>
                <w:b/>
                <w:bCs/>
                <w:iCs/>
                <w:sz w:val="18"/>
                <w:szCs w:val="18"/>
                <w:lang w:eastAsia="x-none"/>
              </w:rPr>
              <w:t>Охрана окружающей среды</w:t>
            </w:r>
          </w:p>
        </w:tc>
      </w:tr>
      <w:tr w:rsidR="00FB501F" w:rsidRPr="00FB501F" w:rsidTr="00FB501F">
        <w:trPr>
          <w:trHeight w:hRule="exact" w:val="284"/>
          <w:jc w:val="center"/>
        </w:trPr>
        <w:tc>
          <w:tcPr>
            <w:tcW w:w="6941" w:type="dxa"/>
            <w:vAlign w:val="center"/>
          </w:tcPr>
          <w:p w:rsidR="00FB501F" w:rsidRPr="00FB501F" w:rsidRDefault="00FB501F" w:rsidP="00FB501F">
            <w:pPr>
              <w:ind w:left="0" w:firstLine="0"/>
              <w:jc w:val="left"/>
              <w:rPr>
                <w:bCs/>
                <w:sz w:val="18"/>
                <w:szCs w:val="18"/>
                <w:lang w:eastAsia="x-none"/>
              </w:rPr>
            </w:pPr>
            <w:r w:rsidRPr="00FB501F">
              <w:rPr>
                <w:bCs/>
                <w:sz w:val="18"/>
                <w:szCs w:val="18"/>
                <w:lang w:val="x-none" w:eastAsia="x-none"/>
              </w:rPr>
              <w:t>Ведущий инженер</w:t>
            </w:r>
          </w:p>
        </w:tc>
        <w:tc>
          <w:tcPr>
            <w:tcW w:w="2409" w:type="dxa"/>
            <w:vAlign w:val="center"/>
          </w:tcPr>
          <w:p w:rsidR="00FB501F" w:rsidRPr="00FB501F" w:rsidRDefault="00FB501F" w:rsidP="00FB501F">
            <w:pPr>
              <w:ind w:left="0" w:firstLine="0"/>
              <w:jc w:val="left"/>
              <w:rPr>
                <w:sz w:val="18"/>
                <w:szCs w:val="18"/>
              </w:rPr>
            </w:pPr>
            <w:r w:rsidRPr="00FB501F">
              <w:rPr>
                <w:sz w:val="18"/>
                <w:szCs w:val="18"/>
              </w:rPr>
              <w:t>В.А. Григорьева</w:t>
            </w:r>
          </w:p>
        </w:tc>
      </w:tr>
      <w:tr w:rsidR="00FB501F" w:rsidRPr="00FB501F" w:rsidTr="00FB501F">
        <w:trPr>
          <w:trHeight w:hRule="exact" w:val="284"/>
          <w:jc w:val="center"/>
        </w:trPr>
        <w:tc>
          <w:tcPr>
            <w:tcW w:w="9350" w:type="dxa"/>
            <w:gridSpan w:val="2"/>
            <w:vAlign w:val="center"/>
          </w:tcPr>
          <w:p w:rsidR="00FB501F" w:rsidRPr="00FB501F" w:rsidRDefault="00FB501F" w:rsidP="00FB501F">
            <w:pPr>
              <w:ind w:left="0" w:firstLine="0"/>
              <w:jc w:val="left"/>
              <w:rPr>
                <w:b/>
                <w:sz w:val="18"/>
                <w:szCs w:val="18"/>
              </w:rPr>
            </w:pPr>
            <w:r w:rsidRPr="00FB501F">
              <w:rPr>
                <w:b/>
                <w:bCs/>
                <w:iCs/>
                <w:sz w:val="18"/>
                <w:szCs w:val="18"/>
              </w:rPr>
              <w:t>ИТМ ГОЧС</w:t>
            </w:r>
          </w:p>
        </w:tc>
      </w:tr>
      <w:tr w:rsidR="00FB501F" w:rsidRPr="00FB501F" w:rsidTr="00FB501F">
        <w:trPr>
          <w:trHeight w:hRule="exact" w:val="284"/>
          <w:jc w:val="center"/>
        </w:trPr>
        <w:tc>
          <w:tcPr>
            <w:tcW w:w="6941" w:type="dxa"/>
            <w:vAlign w:val="center"/>
          </w:tcPr>
          <w:p w:rsidR="00FB501F" w:rsidRPr="00FB501F" w:rsidRDefault="00FB501F" w:rsidP="00FB501F">
            <w:pPr>
              <w:tabs>
                <w:tab w:val="center" w:pos="4677"/>
                <w:tab w:val="right" w:pos="9355"/>
              </w:tabs>
              <w:ind w:left="0" w:firstLine="0"/>
              <w:jc w:val="left"/>
              <w:rPr>
                <w:sz w:val="18"/>
                <w:szCs w:val="18"/>
                <w:lang w:eastAsia="x-none"/>
              </w:rPr>
            </w:pPr>
            <w:r w:rsidRPr="00FB501F">
              <w:rPr>
                <w:sz w:val="18"/>
                <w:szCs w:val="18"/>
                <w:lang w:eastAsia="x-none"/>
              </w:rPr>
              <w:t>Инженер</w:t>
            </w:r>
          </w:p>
        </w:tc>
        <w:tc>
          <w:tcPr>
            <w:tcW w:w="2409" w:type="dxa"/>
            <w:vAlign w:val="center"/>
          </w:tcPr>
          <w:p w:rsidR="00FB501F" w:rsidRPr="00FB501F" w:rsidRDefault="00FB501F" w:rsidP="00FB501F">
            <w:pPr>
              <w:ind w:left="0" w:firstLine="0"/>
              <w:jc w:val="left"/>
              <w:rPr>
                <w:sz w:val="18"/>
                <w:szCs w:val="18"/>
              </w:rPr>
            </w:pPr>
            <w:r w:rsidRPr="00FB501F">
              <w:rPr>
                <w:sz w:val="18"/>
                <w:szCs w:val="18"/>
              </w:rPr>
              <w:t>В.А. Григорьева</w:t>
            </w:r>
          </w:p>
        </w:tc>
      </w:tr>
      <w:bookmarkEnd w:id="2"/>
    </w:tbl>
    <w:p w:rsidR="00FB501F" w:rsidRPr="00FB501F" w:rsidRDefault="00FB501F" w:rsidP="00FB501F">
      <w:pPr>
        <w:ind w:left="0" w:firstLine="0"/>
        <w:jc w:val="left"/>
        <w:rPr>
          <w:sz w:val="18"/>
          <w:szCs w:val="18"/>
          <w:highlight w:val="lightGray"/>
        </w:rPr>
      </w:pPr>
    </w:p>
    <w:p w:rsidR="00FB501F" w:rsidRPr="00FB501F" w:rsidRDefault="00FB501F" w:rsidP="00CE622C">
      <w:pPr>
        <w:spacing w:before="240" w:after="240" w:line="276" w:lineRule="auto"/>
        <w:ind w:left="0" w:firstLine="567"/>
        <w:outlineLvl w:val="0"/>
        <w:rPr>
          <w:rFonts w:eastAsia="Calibri"/>
          <w:b/>
          <w:bCs/>
          <w:kern w:val="32"/>
          <w:sz w:val="18"/>
          <w:szCs w:val="18"/>
          <w:lang w:eastAsia="en-US"/>
        </w:rPr>
      </w:pPr>
      <w:r w:rsidRPr="00FB501F">
        <w:rPr>
          <w:sz w:val="18"/>
          <w:szCs w:val="18"/>
          <w:highlight w:val="lightGray"/>
        </w:rPr>
        <w:br w:type="page"/>
      </w:r>
      <w:r w:rsidRPr="00FB501F">
        <w:rPr>
          <w:rFonts w:eastAsia="Calibri"/>
          <w:b/>
          <w:bCs/>
          <w:kern w:val="32"/>
          <w:sz w:val="18"/>
          <w:szCs w:val="18"/>
          <w:lang w:eastAsia="en-US"/>
        </w:rPr>
        <w:lastRenderedPageBreak/>
        <w:t>Введение</w:t>
      </w:r>
    </w:p>
    <w:p w:rsidR="00FB501F" w:rsidRPr="00FB501F" w:rsidRDefault="00FB501F" w:rsidP="00CE622C">
      <w:pPr>
        <w:ind w:left="0" w:firstLine="567"/>
        <w:rPr>
          <w:rFonts w:eastAsia="Calibri"/>
          <w:sz w:val="18"/>
          <w:szCs w:val="18"/>
          <w:lang w:eastAsia="en-US"/>
        </w:rPr>
      </w:pPr>
      <w:r w:rsidRPr="00FB501F">
        <w:rPr>
          <w:rFonts w:eastAsia="Calibri"/>
          <w:sz w:val="18"/>
          <w:szCs w:val="18"/>
          <w:lang w:eastAsia="en-US"/>
        </w:rPr>
        <w:t xml:space="preserve">Проект планировки территории в </w:t>
      </w:r>
      <w:proofErr w:type="spellStart"/>
      <w:r w:rsidRPr="00FB501F">
        <w:rPr>
          <w:rFonts w:eastAsia="Calibri"/>
          <w:sz w:val="18"/>
          <w:szCs w:val="18"/>
          <w:lang w:eastAsia="en-US"/>
        </w:rPr>
        <w:t>д</w:t>
      </w:r>
      <w:proofErr w:type="gramStart"/>
      <w:r w:rsidRPr="00FB501F">
        <w:rPr>
          <w:rFonts w:eastAsia="Calibri"/>
          <w:sz w:val="18"/>
          <w:szCs w:val="18"/>
          <w:lang w:eastAsia="en-US"/>
        </w:rPr>
        <w:t>.К</w:t>
      </w:r>
      <w:proofErr w:type="gramEnd"/>
      <w:r w:rsidRPr="00FB501F">
        <w:rPr>
          <w:rFonts w:eastAsia="Calibri"/>
          <w:sz w:val="18"/>
          <w:szCs w:val="18"/>
          <w:lang w:eastAsia="en-US"/>
        </w:rPr>
        <w:t>уда</w:t>
      </w:r>
      <w:proofErr w:type="spellEnd"/>
      <w:r w:rsidRPr="00FB501F">
        <w:rPr>
          <w:rFonts w:eastAsia="Calibri"/>
          <w:sz w:val="18"/>
          <w:szCs w:val="18"/>
          <w:lang w:eastAsia="en-US"/>
        </w:rPr>
        <w:t xml:space="preserve"> Хомутовского МО Иркутского района подготовлен в соответствии с договором №057-24 </w:t>
      </w:r>
      <w:r w:rsidRPr="00FB501F">
        <w:rPr>
          <w:sz w:val="18"/>
          <w:szCs w:val="18"/>
        </w:rPr>
        <w:t xml:space="preserve">от 16.07.24 г., и техническим заданием на проектирование (Приложение 1 к </w:t>
      </w:r>
      <w:r w:rsidRPr="00FB501F">
        <w:rPr>
          <w:rFonts w:eastAsia="Calibri"/>
          <w:sz w:val="18"/>
          <w:szCs w:val="18"/>
          <w:lang w:eastAsia="en-US"/>
        </w:rPr>
        <w:t>Контракту</w:t>
      </w:r>
      <w:r w:rsidRPr="00FB501F">
        <w:rPr>
          <w:sz w:val="18"/>
          <w:szCs w:val="18"/>
        </w:rPr>
        <w:t>). Заказчиком проекта является Рогов Игорь Валерьевич.</w:t>
      </w:r>
    </w:p>
    <w:p w:rsidR="00FB501F" w:rsidRPr="00FB501F" w:rsidRDefault="00FB501F" w:rsidP="00CE622C">
      <w:pPr>
        <w:ind w:left="0" w:firstLine="567"/>
        <w:rPr>
          <w:sz w:val="18"/>
          <w:szCs w:val="18"/>
        </w:rPr>
      </w:pPr>
      <w:r w:rsidRPr="00FB501F">
        <w:rPr>
          <w:sz w:val="18"/>
          <w:szCs w:val="18"/>
        </w:rPr>
        <w:t>Проект планировки разработан на основании решения Рогов Игорь Валерьевич.</w:t>
      </w:r>
    </w:p>
    <w:p w:rsidR="00FB501F" w:rsidRPr="00FB501F" w:rsidRDefault="00FB501F" w:rsidP="00CE622C">
      <w:pPr>
        <w:spacing w:before="120"/>
        <w:ind w:left="0" w:firstLine="567"/>
        <w:rPr>
          <w:rFonts w:eastAsia="Calibri"/>
          <w:sz w:val="18"/>
          <w:szCs w:val="18"/>
          <w:lang w:eastAsia="en-US"/>
        </w:rPr>
      </w:pPr>
      <w:r w:rsidRPr="00FB501F">
        <w:rPr>
          <w:rFonts w:eastAsia="Calibri"/>
          <w:sz w:val="18"/>
          <w:szCs w:val="18"/>
          <w:lang w:eastAsia="en-US"/>
        </w:rPr>
        <w:t>Для подготовки графической части проекта планировки территории были использованы современные космические снимки дистанционного зондирования, топографическая съемка участка в М 1:500, материалы инженерных изысканий и др. материалы открытого пользования.</w:t>
      </w:r>
    </w:p>
    <w:p w:rsidR="00FB501F" w:rsidRPr="00FB501F" w:rsidRDefault="00FB501F" w:rsidP="00CE622C">
      <w:pPr>
        <w:spacing w:before="120"/>
        <w:ind w:left="0" w:firstLine="567"/>
        <w:rPr>
          <w:sz w:val="18"/>
          <w:szCs w:val="18"/>
        </w:rPr>
      </w:pPr>
      <w:r w:rsidRPr="00FB501F">
        <w:rPr>
          <w:sz w:val="18"/>
          <w:szCs w:val="18"/>
        </w:rPr>
        <w:t xml:space="preserve">Графическая часть работы выполнена в электронном виде, с послойным нанесением основной градостроительной информации с использованием программного обеспечения </w:t>
      </w:r>
      <w:proofErr w:type="spellStart"/>
      <w:r w:rsidRPr="00FB501F">
        <w:rPr>
          <w:sz w:val="18"/>
          <w:szCs w:val="18"/>
          <w:lang w:val="en-US"/>
        </w:rPr>
        <w:t>ArcMap</w:t>
      </w:r>
      <w:proofErr w:type="spellEnd"/>
      <w:r w:rsidRPr="00FB501F">
        <w:rPr>
          <w:sz w:val="18"/>
          <w:szCs w:val="18"/>
        </w:rPr>
        <w:t>.</w:t>
      </w:r>
    </w:p>
    <w:p w:rsidR="00FB501F" w:rsidRPr="00FB501F" w:rsidRDefault="00FB501F" w:rsidP="00CE622C">
      <w:pPr>
        <w:spacing w:before="120"/>
        <w:ind w:left="0" w:firstLine="567"/>
        <w:rPr>
          <w:sz w:val="18"/>
          <w:szCs w:val="18"/>
        </w:rPr>
      </w:pPr>
      <w:r w:rsidRPr="00FB501F">
        <w:rPr>
          <w:sz w:val="18"/>
          <w:szCs w:val="18"/>
        </w:rPr>
        <w:t>Проектные решения выполнены в соответствии с требованиями следующих нормативно-правовых документов:</w:t>
      </w:r>
    </w:p>
    <w:p w:rsidR="00FB501F" w:rsidRPr="00FB501F" w:rsidRDefault="00FB501F" w:rsidP="00CE622C">
      <w:pPr>
        <w:ind w:left="0" w:firstLine="567"/>
        <w:rPr>
          <w:rFonts w:eastAsia="Calibri"/>
          <w:sz w:val="18"/>
          <w:szCs w:val="18"/>
          <w:lang w:eastAsia="en-US"/>
        </w:rPr>
      </w:pPr>
      <w:r w:rsidRPr="00FB501F">
        <w:rPr>
          <w:rFonts w:eastAsia="Calibri"/>
          <w:sz w:val="18"/>
          <w:szCs w:val="18"/>
          <w:lang w:eastAsia="en-US"/>
        </w:rPr>
        <w:t>- Градостроительный кодекс Российской Федерации от 29.12.2004 N 190-ФЗ (ред. от 01.02.2024);</w:t>
      </w:r>
    </w:p>
    <w:p w:rsidR="00FB501F" w:rsidRPr="00FB501F" w:rsidRDefault="00FB501F" w:rsidP="00CE622C">
      <w:pPr>
        <w:ind w:left="0" w:firstLine="567"/>
        <w:rPr>
          <w:rFonts w:eastAsia="Calibri"/>
          <w:sz w:val="18"/>
          <w:szCs w:val="18"/>
          <w:lang w:eastAsia="en-US"/>
        </w:rPr>
      </w:pPr>
      <w:r w:rsidRPr="00FB501F">
        <w:rPr>
          <w:rFonts w:eastAsia="Calibri"/>
          <w:sz w:val="18"/>
          <w:szCs w:val="18"/>
          <w:lang w:eastAsia="en-US"/>
        </w:rPr>
        <w:t>- Федеральный закон от 29.12.2004 года N 191-ФЗ «О введении в действие Градостроительного кодекса Российской Федерации»;</w:t>
      </w:r>
    </w:p>
    <w:p w:rsidR="00FB501F" w:rsidRPr="00FB501F" w:rsidRDefault="00FB501F" w:rsidP="00CE622C">
      <w:pPr>
        <w:ind w:left="0" w:firstLine="567"/>
        <w:rPr>
          <w:rFonts w:eastAsia="Calibri"/>
          <w:sz w:val="18"/>
          <w:szCs w:val="18"/>
          <w:lang w:eastAsia="en-US"/>
        </w:rPr>
      </w:pPr>
      <w:r w:rsidRPr="00FB501F">
        <w:rPr>
          <w:rFonts w:eastAsia="Calibri"/>
          <w:sz w:val="18"/>
          <w:szCs w:val="18"/>
          <w:lang w:eastAsia="en-US"/>
        </w:rPr>
        <w:t>- Земельный кодекс Российской Федерации от 25.10.2001 N 136-ФЗ (ред. от 14.02.2024);</w:t>
      </w:r>
    </w:p>
    <w:p w:rsidR="00FB501F" w:rsidRPr="00FB501F" w:rsidRDefault="00FB501F" w:rsidP="00CE622C">
      <w:pPr>
        <w:ind w:left="0" w:firstLine="567"/>
        <w:rPr>
          <w:rFonts w:eastAsia="Calibri"/>
          <w:sz w:val="18"/>
          <w:szCs w:val="18"/>
          <w:lang w:eastAsia="en-US"/>
        </w:rPr>
      </w:pPr>
      <w:r w:rsidRPr="00FB501F">
        <w:rPr>
          <w:rFonts w:eastAsia="Calibri"/>
          <w:sz w:val="18"/>
          <w:szCs w:val="18"/>
          <w:lang w:eastAsia="en-US"/>
        </w:rPr>
        <w:t>- Федеральный закон от 10 января 2002 г. № 7-ФЗ «Об охране окружающей среды»;</w:t>
      </w:r>
    </w:p>
    <w:p w:rsidR="00FB501F" w:rsidRPr="00FB501F" w:rsidRDefault="00FB501F" w:rsidP="00CE622C">
      <w:pPr>
        <w:ind w:left="0" w:firstLine="567"/>
        <w:rPr>
          <w:rFonts w:eastAsia="Calibri"/>
          <w:sz w:val="18"/>
          <w:szCs w:val="18"/>
          <w:lang w:eastAsia="en-US"/>
        </w:rPr>
      </w:pPr>
      <w:r w:rsidRPr="00FB501F">
        <w:rPr>
          <w:rFonts w:eastAsia="Calibri"/>
          <w:sz w:val="18"/>
          <w:szCs w:val="18"/>
          <w:lang w:eastAsia="en-US"/>
        </w:rPr>
        <w:t>- Федеральный закон от 30.03.1999 N 52-ФЗ «О санитарно-эпидемиологическом благополучии населения»;</w:t>
      </w:r>
    </w:p>
    <w:p w:rsidR="00FB501F" w:rsidRPr="00FB501F" w:rsidRDefault="00FB501F" w:rsidP="00CE622C">
      <w:pPr>
        <w:ind w:left="0" w:firstLine="567"/>
        <w:rPr>
          <w:rFonts w:eastAsia="Calibri"/>
          <w:sz w:val="18"/>
          <w:szCs w:val="18"/>
          <w:lang w:eastAsia="en-US"/>
        </w:rPr>
      </w:pPr>
      <w:r w:rsidRPr="00FB501F">
        <w:rPr>
          <w:rFonts w:eastAsia="Calibri"/>
          <w:sz w:val="18"/>
          <w:szCs w:val="18"/>
          <w:lang w:eastAsia="en-US"/>
        </w:rPr>
        <w:t>- Федеральный закон от 22 июля 2008 г.№ 123-ФЗ «Технический регламент о требованиях пожарной безопасности»;</w:t>
      </w:r>
    </w:p>
    <w:p w:rsidR="00FB501F" w:rsidRPr="00FB501F" w:rsidRDefault="00FB501F" w:rsidP="00CE622C">
      <w:pPr>
        <w:ind w:left="0" w:firstLine="567"/>
        <w:rPr>
          <w:rFonts w:eastAsia="Calibri"/>
          <w:sz w:val="18"/>
          <w:szCs w:val="18"/>
          <w:lang w:eastAsia="en-US"/>
        </w:rPr>
      </w:pPr>
      <w:r w:rsidRPr="00FB501F">
        <w:rPr>
          <w:rFonts w:eastAsia="Calibri"/>
          <w:sz w:val="18"/>
          <w:szCs w:val="18"/>
          <w:lang w:eastAsia="en-US"/>
        </w:rPr>
        <w:t>- Федеральный закон № 68-ФЗ от 21 декабря 1994 г. «О защите населения и территорий от чрезвычайных ситуаций природного и техногенного характера»;</w:t>
      </w:r>
    </w:p>
    <w:p w:rsidR="00FB501F" w:rsidRPr="00FB501F" w:rsidRDefault="00FB501F" w:rsidP="00CE622C">
      <w:pPr>
        <w:ind w:left="0" w:firstLine="567"/>
        <w:rPr>
          <w:rFonts w:eastAsia="Calibri"/>
          <w:sz w:val="18"/>
          <w:szCs w:val="18"/>
          <w:lang w:eastAsia="en-US"/>
        </w:rPr>
      </w:pPr>
      <w:r w:rsidRPr="00FB501F">
        <w:rPr>
          <w:rFonts w:eastAsia="Calibri"/>
          <w:sz w:val="18"/>
          <w:szCs w:val="18"/>
          <w:lang w:eastAsia="en-US"/>
        </w:rPr>
        <w:t>- Федеральный закон № 221-ФЗ от 24 июля 2007 г. «О кадастровой деятельности»;</w:t>
      </w:r>
    </w:p>
    <w:p w:rsidR="00FB501F" w:rsidRPr="00FB501F" w:rsidRDefault="00FB501F" w:rsidP="00CE622C">
      <w:pPr>
        <w:ind w:left="0" w:firstLine="567"/>
        <w:rPr>
          <w:rFonts w:eastAsia="Calibri"/>
          <w:sz w:val="18"/>
          <w:szCs w:val="18"/>
          <w:lang w:eastAsia="en-US"/>
        </w:rPr>
      </w:pPr>
      <w:r w:rsidRPr="00FB501F">
        <w:rPr>
          <w:rFonts w:eastAsia="Calibri"/>
          <w:sz w:val="18"/>
          <w:szCs w:val="18"/>
          <w:lang w:eastAsia="en-US"/>
        </w:rPr>
        <w:t>- Федеральный закон от 27.07.2006 N 149-ФЗ «Об информации, информационных технологиях и защите информации»;</w:t>
      </w:r>
    </w:p>
    <w:p w:rsidR="00FB501F" w:rsidRPr="00FB501F" w:rsidRDefault="00FB501F" w:rsidP="00CE622C">
      <w:pPr>
        <w:ind w:left="0" w:firstLine="567"/>
        <w:rPr>
          <w:rFonts w:eastAsia="Calibri"/>
          <w:sz w:val="18"/>
          <w:szCs w:val="18"/>
          <w:lang w:eastAsia="en-US"/>
        </w:rPr>
      </w:pPr>
      <w:r w:rsidRPr="00FB501F">
        <w:rPr>
          <w:rFonts w:eastAsia="Calibri"/>
          <w:sz w:val="18"/>
          <w:szCs w:val="18"/>
          <w:lang w:eastAsia="en-US"/>
        </w:rPr>
        <w:t>- Федеральный закон № 218-ФЗ от 13 июля 2015 г. "О государственной регистрации недвижимости";</w:t>
      </w:r>
    </w:p>
    <w:p w:rsidR="00FB501F" w:rsidRPr="00FB501F" w:rsidRDefault="00FB501F" w:rsidP="00CE622C">
      <w:pPr>
        <w:ind w:left="0" w:firstLine="567"/>
        <w:rPr>
          <w:rFonts w:eastAsia="Calibri"/>
          <w:sz w:val="18"/>
          <w:szCs w:val="18"/>
          <w:lang w:eastAsia="en-US"/>
        </w:rPr>
      </w:pPr>
      <w:r w:rsidRPr="00FB501F">
        <w:rPr>
          <w:rFonts w:eastAsia="Calibri"/>
          <w:sz w:val="18"/>
          <w:szCs w:val="18"/>
          <w:lang w:eastAsia="en-US"/>
        </w:rPr>
        <w:t>- Региональные нормативы градостроительного проектирования Иркутской области;</w:t>
      </w:r>
    </w:p>
    <w:p w:rsidR="00FB501F" w:rsidRPr="00FB501F" w:rsidRDefault="00FB501F" w:rsidP="00CE622C">
      <w:pPr>
        <w:ind w:left="0" w:firstLine="567"/>
        <w:rPr>
          <w:rFonts w:eastAsia="Calibri"/>
          <w:sz w:val="18"/>
          <w:szCs w:val="18"/>
          <w:lang w:eastAsia="en-US"/>
        </w:rPr>
      </w:pPr>
      <w:r w:rsidRPr="00FB501F">
        <w:rPr>
          <w:rFonts w:eastAsia="Calibri"/>
          <w:sz w:val="18"/>
          <w:szCs w:val="18"/>
          <w:lang w:eastAsia="en-US"/>
        </w:rPr>
        <w:t>- Местные нормативы градостроительного проектирования Иркутского районного муниципального образования Иркутской области;</w:t>
      </w:r>
    </w:p>
    <w:p w:rsidR="00FB501F" w:rsidRPr="00FB501F" w:rsidRDefault="00FB501F" w:rsidP="00CE622C">
      <w:pPr>
        <w:ind w:left="0" w:firstLine="567"/>
        <w:rPr>
          <w:rFonts w:eastAsia="Calibri"/>
          <w:sz w:val="18"/>
          <w:szCs w:val="18"/>
          <w:lang w:eastAsia="en-US"/>
        </w:rPr>
      </w:pPr>
      <w:r w:rsidRPr="00FB501F">
        <w:rPr>
          <w:rFonts w:eastAsia="Calibri"/>
          <w:sz w:val="18"/>
          <w:szCs w:val="18"/>
          <w:lang w:eastAsia="en-US"/>
        </w:rPr>
        <w:t>- Местные нормативы градостроительного проектирования Хомутовского муниципального образования Иркутского района Иркутской области;</w:t>
      </w:r>
    </w:p>
    <w:p w:rsidR="00FB501F" w:rsidRPr="00FB501F" w:rsidRDefault="00FB501F" w:rsidP="00CE622C">
      <w:pPr>
        <w:ind w:left="0" w:firstLine="567"/>
        <w:rPr>
          <w:rFonts w:eastAsia="Calibri"/>
          <w:sz w:val="18"/>
          <w:szCs w:val="18"/>
          <w:lang w:eastAsia="en-US"/>
        </w:rPr>
      </w:pPr>
      <w:r w:rsidRPr="00FB501F">
        <w:rPr>
          <w:rFonts w:eastAsia="Calibri"/>
          <w:sz w:val="18"/>
          <w:szCs w:val="18"/>
          <w:lang w:eastAsia="en-US"/>
        </w:rPr>
        <w:t>- Генеральный план Хомутовского муниципального образования Иркутского района Иркутской области;</w:t>
      </w:r>
    </w:p>
    <w:p w:rsidR="00FB501F" w:rsidRPr="00FB501F" w:rsidRDefault="00FB501F" w:rsidP="00CE622C">
      <w:pPr>
        <w:ind w:left="0" w:firstLine="567"/>
        <w:rPr>
          <w:rFonts w:eastAsia="Calibri"/>
          <w:sz w:val="18"/>
          <w:szCs w:val="18"/>
          <w:lang w:eastAsia="en-US"/>
        </w:rPr>
      </w:pPr>
      <w:r w:rsidRPr="00FB501F">
        <w:rPr>
          <w:rFonts w:eastAsia="Calibri"/>
          <w:sz w:val="18"/>
          <w:szCs w:val="18"/>
          <w:lang w:eastAsia="en-US"/>
        </w:rPr>
        <w:t>- Проект генерального плана Хомутовского муниципального образования Иркутского района Иркутской области, подготовленный ООО «ППМ «Мастер-План»» в 2024 году;</w:t>
      </w:r>
    </w:p>
    <w:p w:rsidR="00FB501F" w:rsidRPr="00FB501F" w:rsidRDefault="00FB501F" w:rsidP="00CE622C">
      <w:pPr>
        <w:ind w:left="0" w:firstLine="567"/>
        <w:rPr>
          <w:sz w:val="18"/>
          <w:szCs w:val="18"/>
        </w:rPr>
      </w:pPr>
      <w:r w:rsidRPr="00FB501F">
        <w:rPr>
          <w:rFonts w:eastAsia="Calibri"/>
          <w:sz w:val="18"/>
          <w:szCs w:val="18"/>
          <w:lang w:eastAsia="en-US"/>
        </w:rPr>
        <w:t>- </w:t>
      </w:r>
      <w:r w:rsidRPr="00FB501F">
        <w:rPr>
          <w:sz w:val="18"/>
          <w:szCs w:val="18"/>
        </w:rPr>
        <w:t>Правила землепользования и застройки Хомутовского муниципального образования;</w:t>
      </w:r>
    </w:p>
    <w:p w:rsidR="00FB501F" w:rsidRPr="00FB501F" w:rsidRDefault="00FB501F" w:rsidP="00CE622C">
      <w:pPr>
        <w:ind w:left="0" w:firstLine="567"/>
        <w:rPr>
          <w:rFonts w:eastAsia="Calibri"/>
          <w:sz w:val="18"/>
          <w:szCs w:val="18"/>
          <w:lang w:eastAsia="en-US"/>
        </w:rPr>
      </w:pPr>
      <w:r w:rsidRPr="00FB501F">
        <w:rPr>
          <w:rFonts w:eastAsia="Calibri"/>
          <w:sz w:val="18"/>
          <w:szCs w:val="18"/>
          <w:lang w:eastAsia="en-US"/>
        </w:rPr>
        <w:t>- СП 42.13330.2016 «Свод правил. Градостроительство. Планировка и застройка городских и сельских поселений. Актуализированная редакция СНиП 2.07.01-89*»;</w:t>
      </w:r>
    </w:p>
    <w:p w:rsidR="00FB501F" w:rsidRPr="00FB501F" w:rsidRDefault="00FB501F" w:rsidP="00CE622C">
      <w:pPr>
        <w:ind w:left="0" w:firstLine="567"/>
        <w:rPr>
          <w:rFonts w:eastAsia="Calibri"/>
          <w:sz w:val="18"/>
          <w:szCs w:val="18"/>
          <w:lang w:eastAsia="en-US"/>
        </w:rPr>
      </w:pPr>
      <w:r w:rsidRPr="00FB501F">
        <w:rPr>
          <w:rFonts w:eastAsia="Calibri"/>
          <w:sz w:val="18"/>
          <w:szCs w:val="18"/>
          <w:lang w:eastAsia="en-US"/>
        </w:rPr>
        <w:t>- «СП 47.13330.2016. Свод правил. Инженерные изыскания для строительства. Основные положения. Актуализированная редакция СНиП 11-02-96»;</w:t>
      </w:r>
    </w:p>
    <w:p w:rsidR="00FB501F" w:rsidRPr="00FB501F" w:rsidRDefault="00FB501F" w:rsidP="00CE622C">
      <w:pPr>
        <w:ind w:left="0" w:firstLine="567"/>
        <w:rPr>
          <w:rFonts w:eastAsia="Calibri"/>
          <w:sz w:val="18"/>
          <w:szCs w:val="18"/>
          <w:lang w:eastAsia="en-US"/>
        </w:rPr>
      </w:pPr>
      <w:r w:rsidRPr="00FB501F">
        <w:rPr>
          <w:rFonts w:eastAsia="Calibri"/>
          <w:sz w:val="18"/>
          <w:szCs w:val="18"/>
          <w:lang w:eastAsia="en-US"/>
        </w:rPr>
        <w:t>- СНиП 2.01.51-90 «Инженерно-технические мероприятия гражданской обороны»;</w:t>
      </w:r>
    </w:p>
    <w:p w:rsidR="00FB501F" w:rsidRPr="00FB501F" w:rsidRDefault="00FB501F" w:rsidP="00CE622C">
      <w:pPr>
        <w:ind w:left="0" w:firstLine="567"/>
        <w:rPr>
          <w:rFonts w:eastAsia="Calibri"/>
          <w:sz w:val="18"/>
          <w:szCs w:val="18"/>
          <w:lang w:eastAsia="en-US"/>
        </w:rPr>
      </w:pPr>
      <w:r w:rsidRPr="00FB501F">
        <w:rPr>
          <w:rFonts w:eastAsia="Calibri"/>
          <w:sz w:val="18"/>
          <w:szCs w:val="18"/>
          <w:lang w:eastAsia="en-US"/>
        </w:rPr>
        <w:t>- СП 34.13330.2012 Автомобильные дороги. Актуализированная редакция СНиП 2.05.02-85* (с изменениями №1, 2);</w:t>
      </w:r>
    </w:p>
    <w:p w:rsidR="00FB501F" w:rsidRPr="00FB501F" w:rsidRDefault="00FB501F" w:rsidP="00CE622C">
      <w:pPr>
        <w:ind w:left="0" w:firstLine="567"/>
        <w:rPr>
          <w:rFonts w:eastAsia="Calibri"/>
          <w:sz w:val="18"/>
          <w:szCs w:val="18"/>
          <w:lang w:eastAsia="en-US"/>
        </w:rPr>
      </w:pPr>
      <w:r w:rsidRPr="00FB501F">
        <w:rPr>
          <w:rFonts w:eastAsia="Calibri"/>
          <w:sz w:val="18"/>
          <w:szCs w:val="18"/>
          <w:lang w:eastAsia="en-US"/>
        </w:rPr>
        <w:t>- РДС 30-201-98 Инструкция о порядке проектирования и установления красных линий в городах и других поселениях Российской Федерации, в части, не противоречащей Градостроительному Кодексу Российской Федерации;</w:t>
      </w:r>
    </w:p>
    <w:p w:rsidR="00FB501F" w:rsidRPr="00FB501F" w:rsidRDefault="00FB501F" w:rsidP="00CE622C">
      <w:pPr>
        <w:ind w:left="0" w:firstLine="567"/>
        <w:rPr>
          <w:rFonts w:eastAsia="Calibri"/>
          <w:sz w:val="18"/>
          <w:szCs w:val="18"/>
          <w:lang w:eastAsia="en-US"/>
        </w:rPr>
      </w:pPr>
      <w:r w:rsidRPr="00FB501F">
        <w:rPr>
          <w:rFonts w:eastAsia="Calibri"/>
          <w:sz w:val="18"/>
          <w:szCs w:val="18"/>
          <w:lang w:eastAsia="en-US"/>
        </w:rPr>
        <w:t>- Действующие технические регламенты, санитарные норма и правила, строительные нормы и правила, иные нормативные документы.</w:t>
      </w:r>
    </w:p>
    <w:p w:rsidR="00FB501F" w:rsidRPr="00FB501F" w:rsidRDefault="00FB501F" w:rsidP="00CE622C">
      <w:pPr>
        <w:spacing w:before="120"/>
        <w:ind w:left="0" w:firstLine="567"/>
        <w:rPr>
          <w:rFonts w:eastAsia="Calibri"/>
          <w:sz w:val="18"/>
          <w:szCs w:val="18"/>
          <w:lang w:eastAsia="en-US"/>
        </w:rPr>
      </w:pPr>
      <w:r w:rsidRPr="00FB501F">
        <w:rPr>
          <w:rFonts w:eastAsia="Calibri"/>
          <w:sz w:val="18"/>
          <w:szCs w:val="18"/>
          <w:lang w:eastAsia="en-US"/>
        </w:rPr>
        <w:t xml:space="preserve"> Цель:</w:t>
      </w:r>
    </w:p>
    <w:p w:rsidR="00FB501F" w:rsidRPr="00FB501F" w:rsidRDefault="00FB501F" w:rsidP="00CE622C">
      <w:pPr>
        <w:ind w:left="0" w:firstLine="567"/>
        <w:rPr>
          <w:rFonts w:eastAsia="Calibri"/>
          <w:sz w:val="18"/>
          <w:szCs w:val="18"/>
          <w:lang w:eastAsia="en-US"/>
        </w:rPr>
      </w:pPr>
      <w:r w:rsidRPr="00FB501F">
        <w:rPr>
          <w:rFonts w:eastAsia="Calibri"/>
          <w:sz w:val="18"/>
          <w:szCs w:val="18"/>
          <w:lang w:eastAsia="en-US"/>
        </w:rPr>
        <w:t>- утверждение в установленном порядке подготовленного проекта планировки;</w:t>
      </w:r>
    </w:p>
    <w:p w:rsidR="00FB501F" w:rsidRPr="00FB501F" w:rsidRDefault="00FB501F" w:rsidP="00CE622C">
      <w:pPr>
        <w:ind w:left="0" w:firstLine="567"/>
        <w:rPr>
          <w:rFonts w:eastAsia="Calibri"/>
          <w:sz w:val="18"/>
          <w:szCs w:val="18"/>
          <w:lang w:eastAsia="en-US"/>
        </w:rPr>
      </w:pPr>
      <w:r w:rsidRPr="00FB501F">
        <w:rPr>
          <w:rFonts w:eastAsia="Calibri"/>
          <w:sz w:val="18"/>
          <w:szCs w:val="18"/>
          <w:lang w:eastAsia="en-US"/>
        </w:rPr>
        <w:t>- обеспечение устойчивого развития территорий, в том числе выделение элементов планировочной структуры, установление границ территорий общего пользования, границ зон планируемого размещения объектов капитального строительства, определение характеристик и очередности планируемого развития территории;</w:t>
      </w:r>
    </w:p>
    <w:p w:rsidR="00FB501F" w:rsidRPr="00FB501F" w:rsidRDefault="00FB501F" w:rsidP="00CE622C">
      <w:pPr>
        <w:ind w:left="0" w:firstLine="567"/>
        <w:rPr>
          <w:rFonts w:eastAsia="Calibri"/>
          <w:sz w:val="18"/>
          <w:szCs w:val="18"/>
          <w:lang w:eastAsia="en-US"/>
        </w:rPr>
      </w:pPr>
      <w:r w:rsidRPr="00FB501F">
        <w:rPr>
          <w:rFonts w:eastAsia="Calibri"/>
          <w:sz w:val="18"/>
          <w:szCs w:val="18"/>
          <w:lang w:eastAsia="en-US"/>
        </w:rPr>
        <w:t>- определение границ территории для размещения объектов местного значения.</w:t>
      </w:r>
    </w:p>
    <w:p w:rsidR="00FB501F" w:rsidRPr="00FB501F" w:rsidRDefault="00FB501F" w:rsidP="00CE622C">
      <w:pPr>
        <w:spacing w:before="120"/>
        <w:ind w:left="0" w:firstLine="567"/>
        <w:rPr>
          <w:rFonts w:eastAsia="Calibri"/>
          <w:sz w:val="18"/>
          <w:szCs w:val="18"/>
          <w:lang w:eastAsia="en-US"/>
        </w:rPr>
      </w:pPr>
      <w:r w:rsidRPr="00FB501F">
        <w:rPr>
          <w:rFonts w:eastAsia="Calibri"/>
          <w:sz w:val="18"/>
          <w:szCs w:val="18"/>
          <w:lang w:eastAsia="en-US"/>
        </w:rPr>
        <w:t>В качестве исходных данных для проектирования использовались следующие материалы:</w:t>
      </w:r>
    </w:p>
    <w:p w:rsidR="00FB501F" w:rsidRPr="00FB501F" w:rsidRDefault="00FB501F" w:rsidP="00CE622C">
      <w:pPr>
        <w:ind w:left="0" w:firstLine="567"/>
        <w:rPr>
          <w:rFonts w:eastAsia="Calibri"/>
          <w:sz w:val="18"/>
          <w:szCs w:val="18"/>
          <w:lang w:eastAsia="en-US"/>
        </w:rPr>
      </w:pPr>
      <w:r w:rsidRPr="00FB501F">
        <w:rPr>
          <w:rFonts w:eastAsia="Calibri"/>
          <w:sz w:val="18"/>
          <w:szCs w:val="18"/>
          <w:lang w:eastAsia="en-US"/>
        </w:rPr>
        <w:t>- правоустанавливающие документы на земельные участки;</w:t>
      </w:r>
    </w:p>
    <w:p w:rsidR="00FB501F" w:rsidRPr="00FB501F" w:rsidRDefault="00FB501F" w:rsidP="00CE622C">
      <w:pPr>
        <w:ind w:left="0" w:firstLine="567"/>
        <w:rPr>
          <w:rFonts w:eastAsia="Calibri"/>
          <w:sz w:val="18"/>
          <w:szCs w:val="18"/>
          <w:lang w:eastAsia="en-US"/>
        </w:rPr>
      </w:pPr>
      <w:r w:rsidRPr="00FB501F">
        <w:rPr>
          <w:rFonts w:eastAsia="Calibri"/>
          <w:sz w:val="18"/>
          <w:szCs w:val="18"/>
          <w:lang w:eastAsia="en-US"/>
        </w:rPr>
        <w:t>- топографическая съемка М 1:500 в электронном виде (в МСК-38) с нанесением существующих инженерных коммуникаций в границах рассматриваемой территории.</w:t>
      </w:r>
    </w:p>
    <w:p w:rsidR="00FB501F" w:rsidRPr="00FB501F" w:rsidRDefault="00FB501F" w:rsidP="008437F7">
      <w:pPr>
        <w:ind w:left="0" w:firstLine="709"/>
        <w:jc w:val="left"/>
        <w:rPr>
          <w:rFonts w:eastAsia="Calibri"/>
          <w:sz w:val="18"/>
          <w:szCs w:val="18"/>
          <w:lang w:eastAsia="en-US"/>
        </w:rPr>
      </w:pPr>
    </w:p>
    <w:p w:rsidR="00FB501F" w:rsidRPr="00FB501F" w:rsidRDefault="00FB501F" w:rsidP="008437F7">
      <w:pPr>
        <w:ind w:left="0" w:firstLine="709"/>
        <w:jc w:val="left"/>
        <w:rPr>
          <w:rFonts w:eastAsia="Calibri"/>
          <w:sz w:val="18"/>
          <w:szCs w:val="18"/>
          <w:lang w:eastAsia="en-US"/>
        </w:rPr>
      </w:pPr>
    </w:p>
    <w:p w:rsidR="00FB501F" w:rsidRPr="00FB501F" w:rsidRDefault="00FB501F" w:rsidP="008437F7">
      <w:pPr>
        <w:ind w:left="0" w:firstLine="0"/>
        <w:jc w:val="left"/>
        <w:rPr>
          <w:b/>
          <w:sz w:val="18"/>
          <w:szCs w:val="18"/>
        </w:rPr>
      </w:pPr>
      <w:r w:rsidRPr="00FB501F">
        <w:rPr>
          <w:b/>
          <w:sz w:val="18"/>
          <w:szCs w:val="18"/>
        </w:rPr>
        <w:br w:type="page"/>
      </w:r>
    </w:p>
    <w:p w:rsidR="00FB501F" w:rsidRPr="00FB501F" w:rsidRDefault="00FB501F" w:rsidP="00FB501F">
      <w:pPr>
        <w:overflowPunct w:val="0"/>
        <w:autoSpaceDE w:val="0"/>
        <w:autoSpaceDN w:val="0"/>
        <w:adjustRightInd w:val="0"/>
        <w:spacing w:before="240" w:after="240"/>
        <w:ind w:left="0" w:firstLine="709"/>
        <w:outlineLvl w:val="0"/>
        <w:rPr>
          <w:b/>
          <w:sz w:val="18"/>
          <w:szCs w:val="18"/>
        </w:rPr>
      </w:pPr>
      <w:r w:rsidRPr="00FB501F">
        <w:rPr>
          <w:b/>
          <w:sz w:val="18"/>
          <w:szCs w:val="18"/>
          <w:lang w:val="en-US"/>
        </w:rPr>
        <w:lastRenderedPageBreak/>
        <w:t>I</w:t>
      </w:r>
      <w:r w:rsidRPr="00FB501F">
        <w:rPr>
          <w:b/>
          <w:sz w:val="18"/>
          <w:szCs w:val="18"/>
        </w:rPr>
        <w:t>. ОБОСНОВАНИЕ ОПРЕДЕЛЕНИЯ ГРАНИЦ ЗОН ПЛАНИРУЕМОГО РАЗМЕЩЕНИЯ ОБЪЕКТОВ КАПИТАЛЬНОГО СТРОИТЕЛЬСТВА</w:t>
      </w:r>
    </w:p>
    <w:p w:rsidR="00FB501F" w:rsidRPr="00FB501F" w:rsidRDefault="00FB501F" w:rsidP="00FB501F">
      <w:pPr>
        <w:overflowPunct w:val="0"/>
        <w:autoSpaceDE w:val="0"/>
        <w:autoSpaceDN w:val="0"/>
        <w:adjustRightInd w:val="0"/>
        <w:spacing w:before="240" w:after="240"/>
        <w:ind w:left="0" w:firstLine="709"/>
        <w:outlineLvl w:val="1"/>
        <w:rPr>
          <w:b/>
          <w:sz w:val="18"/>
          <w:szCs w:val="18"/>
        </w:rPr>
      </w:pPr>
      <w:r w:rsidRPr="00FB501F">
        <w:rPr>
          <w:b/>
          <w:sz w:val="18"/>
          <w:szCs w:val="18"/>
        </w:rPr>
        <w:t>Раздел 1. Состояние территории в период подготовки проекта</w:t>
      </w:r>
    </w:p>
    <w:p w:rsidR="00FB501F" w:rsidRPr="00FB501F" w:rsidRDefault="00FB501F" w:rsidP="00FB501F">
      <w:pPr>
        <w:spacing w:before="240" w:after="120"/>
        <w:ind w:left="0" w:firstLine="709"/>
        <w:rPr>
          <w:rFonts w:eastAsia="Calibri"/>
          <w:b/>
          <w:sz w:val="18"/>
          <w:szCs w:val="18"/>
          <w:lang w:eastAsia="en-US"/>
        </w:rPr>
      </w:pPr>
      <w:r w:rsidRPr="00FB501F">
        <w:rPr>
          <w:rFonts w:eastAsia="Calibri"/>
          <w:b/>
          <w:sz w:val="18"/>
          <w:szCs w:val="18"/>
          <w:lang w:eastAsia="en-US"/>
        </w:rPr>
        <w:t>1.1 Местоположение и границы проектируемой территории</w:t>
      </w:r>
    </w:p>
    <w:p w:rsidR="00FB501F" w:rsidRPr="00FB501F" w:rsidRDefault="00FB501F" w:rsidP="00FB501F">
      <w:pPr>
        <w:ind w:left="0" w:firstLine="709"/>
        <w:rPr>
          <w:color w:val="0D0D0D"/>
          <w:sz w:val="18"/>
          <w:szCs w:val="18"/>
          <w:lang w:eastAsia="en-US"/>
        </w:rPr>
      </w:pPr>
      <w:r w:rsidRPr="00FB501F">
        <w:rPr>
          <w:color w:val="0D0D0D"/>
          <w:sz w:val="18"/>
          <w:szCs w:val="18"/>
          <w:lang w:eastAsia="en-US"/>
        </w:rPr>
        <w:t xml:space="preserve">Территория проекта планировки расположена в </w:t>
      </w:r>
      <w:proofErr w:type="spellStart"/>
      <w:r w:rsidRPr="00FB501F">
        <w:rPr>
          <w:color w:val="0D0D0D"/>
          <w:sz w:val="18"/>
          <w:szCs w:val="18"/>
          <w:lang w:eastAsia="en-US"/>
        </w:rPr>
        <w:t>д</w:t>
      </w:r>
      <w:proofErr w:type="gramStart"/>
      <w:r w:rsidRPr="00FB501F">
        <w:rPr>
          <w:color w:val="0D0D0D"/>
          <w:sz w:val="18"/>
          <w:szCs w:val="18"/>
          <w:lang w:eastAsia="en-US"/>
        </w:rPr>
        <w:t>.К</w:t>
      </w:r>
      <w:proofErr w:type="gramEnd"/>
      <w:r w:rsidRPr="00FB501F">
        <w:rPr>
          <w:color w:val="0D0D0D"/>
          <w:sz w:val="18"/>
          <w:szCs w:val="18"/>
          <w:lang w:eastAsia="en-US"/>
        </w:rPr>
        <w:t>уда</w:t>
      </w:r>
      <w:proofErr w:type="spellEnd"/>
      <w:r w:rsidRPr="00FB501F">
        <w:rPr>
          <w:color w:val="0D0D0D"/>
          <w:sz w:val="18"/>
          <w:szCs w:val="18"/>
          <w:lang w:eastAsia="en-US"/>
        </w:rPr>
        <w:t xml:space="preserve"> Хомутовского муниципального образования Иркутского района Иркутской области.</w:t>
      </w:r>
    </w:p>
    <w:p w:rsidR="00FB501F" w:rsidRPr="00FB501F" w:rsidRDefault="00FB501F" w:rsidP="00FB501F">
      <w:pPr>
        <w:ind w:left="0" w:firstLine="709"/>
        <w:rPr>
          <w:color w:val="0D0D0D"/>
          <w:sz w:val="18"/>
          <w:szCs w:val="18"/>
          <w:lang w:eastAsia="en-US"/>
        </w:rPr>
      </w:pPr>
      <w:r w:rsidRPr="00FB501F">
        <w:rPr>
          <w:color w:val="0D0D0D"/>
          <w:sz w:val="18"/>
          <w:szCs w:val="18"/>
          <w:lang w:eastAsia="en-US"/>
        </w:rPr>
        <w:t>Границами территории проекта планировки являются земельные участки с кадастровыми номерами:</w:t>
      </w:r>
    </w:p>
    <w:p w:rsidR="00FB501F" w:rsidRPr="00FB501F" w:rsidRDefault="00FB501F" w:rsidP="00FB501F">
      <w:pPr>
        <w:ind w:left="0" w:firstLine="709"/>
        <w:rPr>
          <w:color w:val="0D0D0D"/>
          <w:sz w:val="18"/>
          <w:szCs w:val="18"/>
          <w:lang w:eastAsia="en-US"/>
        </w:rPr>
      </w:pPr>
      <w:r w:rsidRPr="00FB501F">
        <w:rPr>
          <w:color w:val="0D0D0D"/>
          <w:sz w:val="18"/>
          <w:szCs w:val="18"/>
          <w:lang w:eastAsia="en-US"/>
        </w:rPr>
        <w:t>38:06:100922:1040</w:t>
      </w:r>
    </w:p>
    <w:p w:rsidR="00FB501F" w:rsidRPr="00FB501F" w:rsidRDefault="00FB501F" w:rsidP="00FB501F">
      <w:pPr>
        <w:ind w:left="0" w:firstLine="709"/>
        <w:rPr>
          <w:color w:val="0D0D0D"/>
          <w:sz w:val="18"/>
          <w:szCs w:val="18"/>
          <w:lang w:eastAsia="en-US"/>
        </w:rPr>
      </w:pPr>
      <w:r w:rsidRPr="00FB501F">
        <w:rPr>
          <w:color w:val="0D0D0D"/>
          <w:sz w:val="18"/>
          <w:szCs w:val="18"/>
          <w:lang w:eastAsia="en-US"/>
        </w:rPr>
        <w:t>38:06:100922:1041</w:t>
      </w:r>
    </w:p>
    <w:p w:rsidR="00FB501F" w:rsidRPr="00FB501F" w:rsidRDefault="00FB501F" w:rsidP="00FB501F">
      <w:pPr>
        <w:ind w:left="0" w:firstLine="709"/>
        <w:rPr>
          <w:color w:val="0D0D0D"/>
          <w:sz w:val="18"/>
          <w:szCs w:val="18"/>
          <w:lang w:eastAsia="en-US"/>
        </w:rPr>
      </w:pPr>
      <w:r w:rsidRPr="00FB501F">
        <w:rPr>
          <w:color w:val="0D0D0D"/>
          <w:sz w:val="18"/>
          <w:szCs w:val="18"/>
          <w:lang w:eastAsia="en-US"/>
        </w:rPr>
        <w:t>38:06:100922:1042</w:t>
      </w:r>
    </w:p>
    <w:p w:rsidR="00FB501F" w:rsidRPr="00FB501F" w:rsidRDefault="00FB501F" w:rsidP="00FB501F">
      <w:pPr>
        <w:ind w:left="0" w:firstLine="709"/>
        <w:rPr>
          <w:color w:val="0D0D0D"/>
          <w:sz w:val="18"/>
          <w:szCs w:val="18"/>
          <w:lang w:eastAsia="en-US"/>
        </w:rPr>
      </w:pPr>
      <w:r w:rsidRPr="00FB501F">
        <w:rPr>
          <w:color w:val="0D0D0D"/>
          <w:sz w:val="18"/>
          <w:szCs w:val="18"/>
          <w:lang w:eastAsia="en-US"/>
        </w:rPr>
        <w:t>38:06:100922:1043</w:t>
      </w:r>
    </w:p>
    <w:p w:rsidR="00FB501F" w:rsidRPr="00FB501F" w:rsidRDefault="00FB501F" w:rsidP="00FB501F">
      <w:pPr>
        <w:ind w:left="0" w:firstLine="709"/>
        <w:rPr>
          <w:color w:val="0D0D0D"/>
          <w:sz w:val="18"/>
          <w:szCs w:val="18"/>
          <w:lang w:eastAsia="en-US"/>
        </w:rPr>
      </w:pPr>
      <w:r w:rsidRPr="00FB501F">
        <w:rPr>
          <w:color w:val="0D0D0D"/>
          <w:sz w:val="18"/>
          <w:szCs w:val="18"/>
          <w:lang w:eastAsia="en-US"/>
        </w:rPr>
        <w:t>38:06:100922:1044</w:t>
      </w:r>
    </w:p>
    <w:p w:rsidR="00FB501F" w:rsidRPr="00FB501F" w:rsidRDefault="00FB501F" w:rsidP="00FB501F">
      <w:pPr>
        <w:ind w:left="0" w:firstLine="709"/>
        <w:rPr>
          <w:color w:val="0D0D0D"/>
          <w:sz w:val="18"/>
          <w:szCs w:val="18"/>
          <w:lang w:eastAsia="en-US"/>
        </w:rPr>
      </w:pPr>
      <w:r w:rsidRPr="00FB501F">
        <w:rPr>
          <w:color w:val="0D0D0D"/>
          <w:sz w:val="18"/>
          <w:szCs w:val="18"/>
          <w:lang w:eastAsia="en-US"/>
        </w:rPr>
        <w:t>38:06:100922:1045</w:t>
      </w:r>
    </w:p>
    <w:p w:rsidR="00FB501F" w:rsidRPr="00FB501F" w:rsidRDefault="00FB501F" w:rsidP="00FB501F">
      <w:pPr>
        <w:ind w:left="0" w:firstLine="709"/>
        <w:rPr>
          <w:color w:val="0D0D0D"/>
          <w:sz w:val="18"/>
          <w:szCs w:val="18"/>
          <w:lang w:eastAsia="en-US"/>
        </w:rPr>
      </w:pPr>
      <w:r w:rsidRPr="00FB501F">
        <w:rPr>
          <w:color w:val="0D0D0D"/>
          <w:sz w:val="18"/>
          <w:szCs w:val="18"/>
          <w:lang w:eastAsia="en-US"/>
        </w:rPr>
        <w:t>38:06:100922:1046</w:t>
      </w:r>
    </w:p>
    <w:p w:rsidR="00FB501F" w:rsidRPr="00FB501F" w:rsidRDefault="00FB501F" w:rsidP="00FB501F">
      <w:pPr>
        <w:ind w:left="0" w:firstLine="709"/>
        <w:rPr>
          <w:color w:val="0D0D0D"/>
          <w:sz w:val="18"/>
          <w:szCs w:val="18"/>
          <w:lang w:eastAsia="en-US"/>
        </w:rPr>
      </w:pPr>
      <w:r w:rsidRPr="00FB501F">
        <w:rPr>
          <w:color w:val="0D0D0D"/>
          <w:sz w:val="18"/>
          <w:szCs w:val="18"/>
          <w:lang w:eastAsia="en-US"/>
        </w:rPr>
        <w:t>38:06:100922:1047</w:t>
      </w:r>
    </w:p>
    <w:p w:rsidR="00FB501F" w:rsidRPr="00FB501F" w:rsidRDefault="00FB501F" w:rsidP="00FB501F">
      <w:pPr>
        <w:ind w:left="0" w:firstLine="709"/>
        <w:rPr>
          <w:color w:val="0D0D0D"/>
          <w:sz w:val="18"/>
          <w:szCs w:val="18"/>
          <w:lang w:eastAsia="en-US"/>
        </w:rPr>
      </w:pPr>
      <w:r w:rsidRPr="00FB501F">
        <w:rPr>
          <w:color w:val="0D0D0D"/>
          <w:sz w:val="18"/>
          <w:szCs w:val="18"/>
          <w:lang w:eastAsia="en-US"/>
        </w:rPr>
        <w:t>38:06:100922:1049</w:t>
      </w:r>
    </w:p>
    <w:p w:rsidR="00FB501F" w:rsidRPr="00FB501F" w:rsidRDefault="00FB501F" w:rsidP="00FB501F">
      <w:pPr>
        <w:ind w:left="0" w:firstLine="709"/>
        <w:rPr>
          <w:color w:val="0D0D0D"/>
          <w:sz w:val="18"/>
          <w:szCs w:val="18"/>
          <w:lang w:eastAsia="en-US"/>
        </w:rPr>
      </w:pPr>
      <w:r w:rsidRPr="00FB501F">
        <w:rPr>
          <w:color w:val="0D0D0D"/>
          <w:sz w:val="18"/>
          <w:szCs w:val="18"/>
          <w:lang w:eastAsia="en-US"/>
        </w:rPr>
        <w:t>38:06:100922:1054</w:t>
      </w:r>
    </w:p>
    <w:p w:rsidR="00FB501F" w:rsidRPr="00FB501F" w:rsidRDefault="00FB501F" w:rsidP="00FB501F">
      <w:pPr>
        <w:ind w:left="0" w:firstLine="709"/>
        <w:rPr>
          <w:color w:val="0D0D0D"/>
          <w:sz w:val="18"/>
          <w:szCs w:val="18"/>
          <w:lang w:eastAsia="en-US"/>
        </w:rPr>
      </w:pPr>
      <w:r w:rsidRPr="00FB501F">
        <w:rPr>
          <w:color w:val="0D0D0D"/>
          <w:sz w:val="18"/>
          <w:szCs w:val="18"/>
          <w:lang w:eastAsia="en-US"/>
        </w:rPr>
        <w:t>38:06:100922:7792</w:t>
      </w:r>
    </w:p>
    <w:p w:rsidR="00FB501F" w:rsidRPr="00FB501F" w:rsidRDefault="00FB501F" w:rsidP="00FB501F">
      <w:pPr>
        <w:ind w:left="0" w:firstLine="709"/>
        <w:rPr>
          <w:color w:val="0D0D0D"/>
          <w:sz w:val="18"/>
          <w:szCs w:val="18"/>
          <w:lang w:eastAsia="en-US"/>
        </w:rPr>
      </w:pPr>
      <w:r w:rsidRPr="00FB501F">
        <w:rPr>
          <w:color w:val="0D0D0D"/>
          <w:sz w:val="18"/>
          <w:szCs w:val="18"/>
          <w:lang w:eastAsia="en-US"/>
        </w:rPr>
        <w:t>38:06:100922:7793</w:t>
      </w:r>
    </w:p>
    <w:p w:rsidR="00FB501F" w:rsidRPr="00FB501F" w:rsidRDefault="00FB501F" w:rsidP="00FB501F">
      <w:pPr>
        <w:ind w:left="0" w:firstLine="709"/>
        <w:rPr>
          <w:color w:val="0D0D0D"/>
          <w:sz w:val="18"/>
          <w:szCs w:val="18"/>
          <w:lang w:eastAsia="en-US"/>
        </w:rPr>
      </w:pPr>
      <w:r w:rsidRPr="00FB501F">
        <w:rPr>
          <w:color w:val="0D0D0D"/>
          <w:sz w:val="18"/>
          <w:szCs w:val="18"/>
          <w:lang w:eastAsia="en-US"/>
        </w:rPr>
        <w:t>38:06:100922:7794</w:t>
      </w:r>
    </w:p>
    <w:p w:rsidR="00FB501F" w:rsidRPr="00FB501F" w:rsidRDefault="00FB501F" w:rsidP="00FB501F">
      <w:pPr>
        <w:ind w:left="0" w:firstLine="709"/>
        <w:rPr>
          <w:color w:val="0D0D0D"/>
          <w:sz w:val="18"/>
          <w:szCs w:val="18"/>
          <w:lang w:eastAsia="en-US"/>
        </w:rPr>
      </w:pPr>
      <w:r w:rsidRPr="00FB501F">
        <w:rPr>
          <w:color w:val="0D0D0D"/>
          <w:sz w:val="18"/>
          <w:szCs w:val="18"/>
          <w:lang w:eastAsia="en-US"/>
        </w:rPr>
        <w:t>38:06:100922:7795</w:t>
      </w:r>
    </w:p>
    <w:p w:rsidR="00FB501F" w:rsidRPr="00FB501F" w:rsidRDefault="00FB501F" w:rsidP="00FB501F">
      <w:pPr>
        <w:ind w:left="0" w:firstLine="709"/>
        <w:rPr>
          <w:color w:val="0D0D0D"/>
          <w:sz w:val="18"/>
          <w:szCs w:val="18"/>
          <w:lang w:eastAsia="en-US"/>
        </w:rPr>
      </w:pPr>
      <w:r w:rsidRPr="00FB501F">
        <w:rPr>
          <w:color w:val="0D0D0D"/>
          <w:sz w:val="18"/>
          <w:szCs w:val="18"/>
          <w:lang w:eastAsia="en-US"/>
        </w:rPr>
        <w:t>38:06:100922:7796</w:t>
      </w:r>
    </w:p>
    <w:p w:rsidR="00FB501F" w:rsidRPr="00FB501F" w:rsidRDefault="00FB501F" w:rsidP="00FB501F">
      <w:pPr>
        <w:ind w:left="0" w:firstLine="709"/>
        <w:rPr>
          <w:color w:val="0D0D0D"/>
          <w:sz w:val="18"/>
          <w:szCs w:val="18"/>
          <w:lang w:eastAsia="en-US"/>
        </w:rPr>
      </w:pPr>
      <w:r w:rsidRPr="00FB501F">
        <w:rPr>
          <w:color w:val="0D0D0D"/>
          <w:sz w:val="18"/>
          <w:szCs w:val="18"/>
          <w:lang w:eastAsia="en-US"/>
        </w:rPr>
        <w:t>38:06:100922:7797</w:t>
      </w:r>
    </w:p>
    <w:p w:rsidR="00FB501F" w:rsidRPr="00FB501F" w:rsidRDefault="00FB501F" w:rsidP="00FB501F">
      <w:pPr>
        <w:ind w:left="0" w:firstLine="709"/>
        <w:rPr>
          <w:color w:val="0D0D0D"/>
          <w:sz w:val="18"/>
          <w:szCs w:val="18"/>
          <w:lang w:eastAsia="en-US"/>
        </w:rPr>
      </w:pPr>
      <w:r w:rsidRPr="00FB501F">
        <w:rPr>
          <w:color w:val="0D0D0D"/>
          <w:sz w:val="18"/>
          <w:szCs w:val="18"/>
          <w:lang w:eastAsia="en-US"/>
        </w:rPr>
        <w:t>38:06:100922:7798</w:t>
      </w:r>
    </w:p>
    <w:p w:rsidR="00FB501F" w:rsidRPr="00FB501F" w:rsidRDefault="00FB501F" w:rsidP="00FB501F">
      <w:pPr>
        <w:ind w:left="0" w:firstLine="709"/>
        <w:rPr>
          <w:color w:val="0D0D0D"/>
          <w:sz w:val="18"/>
          <w:szCs w:val="18"/>
          <w:lang w:eastAsia="en-US"/>
        </w:rPr>
      </w:pPr>
      <w:r w:rsidRPr="00FB501F">
        <w:rPr>
          <w:color w:val="0D0D0D"/>
          <w:sz w:val="18"/>
          <w:szCs w:val="18"/>
          <w:lang w:eastAsia="en-US"/>
        </w:rPr>
        <w:t>38:06:100922:7799</w:t>
      </w:r>
    </w:p>
    <w:p w:rsidR="00FB501F" w:rsidRPr="00FB501F" w:rsidRDefault="00FB501F" w:rsidP="00FB501F">
      <w:pPr>
        <w:ind w:left="0" w:firstLine="709"/>
        <w:rPr>
          <w:color w:val="0D0D0D"/>
          <w:sz w:val="18"/>
          <w:szCs w:val="18"/>
          <w:lang w:eastAsia="en-US"/>
        </w:rPr>
      </w:pPr>
      <w:r w:rsidRPr="00FB501F">
        <w:rPr>
          <w:color w:val="0D0D0D"/>
          <w:sz w:val="18"/>
          <w:szCs w:val="18"/>
          <w:lang w:eastAsia="en-US"/>
        </w:rPr>
        <w:t>38:06:100922:7800</w:t>
      </w:r>
    </w:p>
    <w:p w:rsidR="00FB501F" w:rsidRPr="00FB501F" w:rsidRDefault="00FB501F" w:rsidP="00FB501F">
      <w:pPr>
        <w:ind w:left="0" w:firstLine="709"/>
        <w:rPr>
          <w:color w:val="0D0D0D"/>
          <w:sz w:val="18"/>
          <w:szCs w:val="18"/>
          <w:lang w:eastAsia="en-US"/>
        </w:rPr>
      </w:pPr>
      <w:r w:rsidRPr="00FB501F">
        <w:rPr>
          <w:color w:val="0D0D0D"/>
          <w:sz w:val="18"/>
          <w:szCs w:val="18"/>
          <w:lang w:eastAsia="en-US"/>
        </w:rPr>
        <w:t>38:06:100922:7801</w:t>
      </w:r>
    </w:p>
    <w:p w:rsidR="00FB501F" w:rsidRPr="00FB501F" w:rsidRDefault="00FB501F" w:rsidP="00FB501F">
      <w:pPr>
        <w:ind w:left="0" w:firstLine="709"/>
        <w:rPr>
          <w:color w:val="0D0D0D"/>
          <w:sz w:val="18"/>
          <w:szCs w:val="18"/>
          <w:lang w:eastAsia="en-US"/>
        </w:rPr>
      </w:pPr>
      <w:r w:rsidRPr="00FB501F">
        <w:rPr>
          <w:color w:val="0D0D0D"/>
          <w:sz w:val="18"/>
          <w:szCs w:val="18"/>
          <w:lang w:eastAsia="en-US"/>
        </w:rPr>
        <w:t>38:06:100922:7802</w:t>
      </w:r>
    </w:p>
    <w:p w:rsidR="00FB501F" w:rsidRPr="00FB501F" w:rsidRDefault="00FB501F" w:rsidP="00FB501F">
      <w:pPr>
        <w:ind w:left="0" w:firstLine="709"/>
        <w:rPr>
          <w:color w:val="0D0D0D"/>
          <w:sz w:val="18"/>
          <w:szCs w:val="18"/>
          <w:lang w:eastAsia="en-US"/>
        </w:rPr>
      </w:pPr>
      <w:r w:rsidRPr="00FB501F">
        <w:rPr>
          <w:color w:val="0D0D0D"/>
          <w:sz w:val="18"/>
          <w:szCs w:val="18"/>
          <w:lang w:eastAsia="en-US"/>
        </w:rPr>
        <w:t>38:06:100922:7803</w:t>
      </w:r>
    </w:p>
    <w:p w:rsidR="00FB501F" w:rsidRPr="00FB501F" w:rsidRDefault="00FB501F" w:rsidP="00FB501F">
      <w:pPr>
        <w:ind w:left="0" w:firstLine="709"/>
        <w:rPr>
          <w:color w:val="0D0D0D"/>
          <w:sz w:val="18"/>
          <w:szCs w:val="18"/>
          <w:lang w:eastAsia="en-US"/>
        </w:rPr>
      </w:pPr>
      <w:r w:rsidRPr="00FB501F">
        <w:rPr>
          <w:color w:val="0D0D0D"/>
          <w:sz w:val="18"/>
          <w:szCs w:val="18"/>
          <w:lang w:eastAsia="en-US"/>
        </w:rPr>
        <w:t>38:06:100922:7804</w:t>
      </w:r>
    </w:p>
    <w:p w:rsidR="00FB501F" w:rsidRPr="00FB501F" w:rsidRDefault="00FB501F" w:rsidP="00FB501F">
      <w:pPr>
        <w:ind w:left="0" w:firstLine="709"/>
        <w:rPr>
          <w:color w:val="0D0D0D"/>
          <w:sz w:val="18"/>
          <w:szCs w:val="18"/>
          <w:lang w:eastAsia="en-US"/>
        </w:rPr>
      </w:pPr>
      <w:r w:rsidRPr="00FB501F">
        <w:rPr>
          <w:color w:val="0D0D0D"/>
          <w:sz w:val="18"/>
          <w:szCs w:val="18"/>
          <w:lang w:eastAsia="en-US"/>
        </w:rPr>
        <w:t>38:06:100922:7805</w:t>
      </w:r>
    </w:p>
    <w:p w:rsidR="00FB501F" w:rsidRPr="00FB501F" w:rsidRDefault="00FB501F" w:rsidP="00FB501F">
      <w:pPr>
        <w:ind w:left="0" w:firstLine="709"/>
        <w:rPr>
          <w:color w:val="0D0D0D"/>
          <w:sz w:val="18"/>
          <w:szCs w:val="18"/>
          <w:lang w:eastAsia="en-US"/>
        </w:rPr>
      </w:pPr>
      <w:r w:rsidRPr="00FB501F">
        <w:rPr>
          <w:color w:val="0D0D0D"/>
          <w:sz w:val="18"/>
          <w:szCs w:val="18"/>
          <w:lang w:eastAsia="en-US"/>
        </w:rPr>
        <w:t>38:06:100922:7806</w:t>
      </w:r>
    </w:p>
    <w:p w:rsidR="00FB501F" w:rsidRPr="00FB501F" w:rsidRDefault="00FB501F" w:rsidP="00FB501F">
      <w:pPr>
        <w:ind w:left="0" w:firstLine="709"/>
        <w:rPr>
          <w:color w:val="0D0D0D"/>
          <w:sz w:val="18"/>
          <w:szCs w:val="18"/>
          <w:lang w:eastAsia="en-US"/>
        </w:rPr>
      </w:pPr>
      <w:r w:rsidRPr="00FB501F">
        <w:rPr>
          <w:color w:val="0D0D0D"/>
          <w:sz w:val="18"/>
          <w:szCs w:val="18"/>
          <w:lang w:eastAsia="en-US"/>
        </w:rPr>
        <w:t>38:06:100922:7807</w:t>
      </w:r>
    </w:p>
    <w:p w:rsidR="00FB501F" w:rsidRPr="00FB501F" w:rsidRDefault="00FB501F" w:rsidP="00FB501F">
      <w:pPr>
        <w:ind w:left="0" w:firstLine="709"/>
        <w:rPr>
          <w:color w:val="0D0D0D"/>
          <w:sz w:val="18"/>
          <w:szCs w:val="18"/>
          <w:lang w:eastAsia="en-US"/>
        </w:rPr>
      </w:pPr>
      <w:r w:rsidRPr="00FB501F">
        <w:rPr>
          <w:color w:val="0D0D0D"/>
          <w:sz w:val="18"/>
          <w:szCs w:val="18"/>
          <w:lang w:eastAsia="en-US"/>
        </w:rPr>
        <w:t>38:06:100922:7808</w:t>
      </w:r>
    </w:p>
    <w:p w:rsidR="00FB501F" w:rsidRPr="00FB501F" w:rsidRDefault="00FB501F" w:rsidP="00FB501F">
      <w:pPr>
        <w:ind w:left="0" w:firstLine="709"/>
        <w:rPr>
          <w:color w:val="0D0D0D"/>
          <w:sz w:val="18"/>
          <w:szCs w:val="18"/>
          <w:lang w:eastAsia="en-US"/>
        </w:rPr>
      </w:pPr>
      <w:r w:rsidRPr="00FB501F">
        <w:rPr>
          <w:color w:val="0D0D0D"/>
          <w:sz w:val="18"/>
          <w:szCs w:val="18"/>
          <w:lang w:eastAsia="en-US"/>
        </w:rPr>
        <w:t>38:06:100922:7809</w:t>
      </w:r>
    </w:p>
    <w:p w:rsidR="00FB501F" w:rsidRPr="00FB501F" w:rsidRDefault="00FB501F" w:rsidP="00FB501F">
      <w:pPr>
        <w:ind w:left="0" w:firstLine="709"/>
        <w:rPr>
          <w:color w:val="0D0D0D"/>
          <w:sz w:val="18"/>
          <w:szCs w:val="18"/>
          <w:lang w:eastAsia="en-US"/>
        </w:rPr>
      </w:pPr>
      <w:r w:rsidRPr="00FB501F">
        <w:rPr>
          <w:color w:val="0D0D0D"/>
          <w:sz w:val="18"/>
          <w:szCs w:val="18"/>
          <w:lang w:eastAsia="en-US"/>
        </w:rPr>
        <w:t>38:06:100922:7810</w:t>
      </w:r>
    </w:p>
    <w:p w:rsidR="00FB501F" w:rsidRPr="00FB501F" w:rsidRDefault="00FB501F" w:rsidP="00FB501F">
      <w:pPr>
        <w:ind w:left="0" w:firstLine="709"/>
        <w:rPr>
          <w:color w:val="0D0D0D"/>
          <w:sz w:val="18"/>
          <w:szCs w:val="18"/>
          <w:lang w:eastAsia="en-US"/>
        </w:rPr>
      </w:pPr>
      <w:r w:rsidRPr="00FB501F">
        <w:rPr>
          <w:color w:val="0D0D0D"/>
          <w:sz w:val="18"/>
          <w:szCs w:val="18"/>
          <w:lang w:eastAsia="en-US"/>
        </w:rPr>
        <w:t>38:06:100922:7811</w:t>
      </w:r>
    </w:p>
    <w:p w:rsidR="00FB501F" w:rsidRPr="00FB501F" w:rsidRDefault="00FB501F" w:rsidP="00FB501F">
      <w:pPr>
        <w:ind w:left="0" w:firstLine="709"/>
        <w:rPr>
          <w:color w:val="0D0D0D"/>
          <w:sz w:val="18"/>
          <w:szCs w:val="18"/>
          <w:lang w:eastAsia="en-US"/>
        </w:rPr>
      </w:pPr>
      <w:r w:rsidRPr="00FB501F">
        <w:rPr>
          <w:color w:val="0D0D0D"/>
          <w:sz w:val="18"/>
          <w:szCs w:val="18"/>
          <w:lang w:eastAsia="en-US"/>
        </w:rPr>
        <w:t>38:06:100922:7812</w:t>
      </w:r>
    </w:p>
    <w:p w:rsidR="00FB501F" w:rsidRPr="00FB501F" w:rsidRDefault="00FB501F" w:rsidP="00FB501F">
      <w:pPr>
        <w:ind w:left="0" w:firstLine="709"/>
        <w:rPr>
          <w:color w:val="0D0D0D"/>
          <w:sz w:val="18"/>
          <w:szCs w:val="18"/>
          <w:lang w:eastAsia="en-US"/>
        </w:rPr>
      </w:pPr>
      <w:r w:rsidRPr="00FB501F">
        <w:rPr>
          <w:color w:val="0D0D0D"/>
          <w:sz w:val="18"/>
          <w:szCs w:val="18"/>
          <w:lang w:eastAsia="en-US"/>
        </w:rPr>
        <w:t>38:06:100922:7813</w:t>
      </w:r>
    </w:p>
    <w:p w:rsidR="00FB501F" w:rsidRPr="00FB501F" w:rsidRDefault="00FB501F" w:rsidP="00FB501F">
      <w:pPr>
        <w:ind w:left="0" w:firstLine="709"/>
        <w:rPr>
          <w:color w:val="0D0D0D"/>
          <w:sz w:val="18"/>
          <w:szCs w:val="18"/>
          <w:lang w:eastAsia="en-US"/>
        </w:rPr>
      </w:pPr>
      <w:r w:rsidRPr="00FB501F">
        <w:rPr>
          <w:color w:val="0D0D0D"/>
          <w:sz w:val="18"/>
          <w:szCs w:val="18"/>
          <w:lang w:eastAsia="en-US"/>
        </w:rPr>
        <w:t>38:06:100922:7814</w:t>
      </w:r>
    </w:p>
    <w:p w:rsidR="00FB501F" w:rsidRPr="00FB501F" w:rsidRDefault="00FB501F" w:rsidP="00FB501F">
      <w:pPr>
        <w:ind w:left="0" w:firstLine="709"/>
        <w:rPr>
          <w:color w:val="0D0D0D"/>
          <w:sz w:val="18"/>
          <w:szCs w:val="18"/>
          <w:lang w:eastAsia="en-US"/>
        </w:rPr>
      </w:pPr>
      <w:r w:rsidRPr="00FB501F">
        <w:rPr>
          <w:color w:val="0D0D0D"/>
          <w:sz w:val="18"/>
          <w:szCs w:val="18"/>
          <w:lang w:eastAsia="en-US"/>
        </w:rPr>
        <w:t>38:06:100922:7815</w:t>
      </w:r>
    </w:p>
    <w:p w:rsidR="00FB501F" w:rsidRPr="00FB501F" w:rsidRDefault="00FB501F" w:rsidP="00FB501F">
      <w:pPr>
        <w:ind w:left="0" w:firstLine="709"/>
        <w:rPr>
          <w:color w:val="0D0D0D"/>
          <w:sz w:val="18"/>
          <w:szCs w:val="18"/>
          <w:lang w:eastAsia="en-US"/>
        </w:rPr>
      </w:pPr>
      <w:r w:rsidRPr="00FB501F">
        <w:rPr>
          <w:color w:val="0D0D0D"/>
          <w:sz w:val="18"/>
          <w:szCs w:val="18"/>
          <w:lang w:eastAsia="en-US"/>
        </w:rPr>
        <w:t>38:06:100922:7816</w:t>
      </w:r>
    </w:p>
    <w:p w:rsidR="00FB501F" w:rsidRPr="00FB501F" w:rsidRDefault="00FB501F" w:rsidP="00FB501F">
      <w:pPr>
        <w:ind w:left="0" w:firstLine="709"/>
        <w:rPr>
          <w:color w:val="0D0D0D"/>
          <w:sz w:val="18"/>
          <w:szCs w:val="18"/>
          <w:lang w:eastAsia="en-US"/>
        </w:rPr>
      </w:pPr>
      <w:r w:rsidRPr="00FB501F">
        <w:rPr>
          <w:color w:val="0D0D0D"/>
          <w:sz w:val="18"/>
          <w:szCs w:val="18"/>
          <w:lang w:eastAsia="en-US"/>
        </w:rPr>
        <w:t>38:06:100922:7817</w:t>
      </w:r>
    </w:p>
    <w:p w:rsidR="00FB501F" w:rsidRPr="00FB501F" w:rsidRDefault="00FB501F" w:rsidP="00FB501F">
      <w:pPr>
        <w:ind w:left="0" w:firstLine="709"/>
        <w:rPr>
          <w:color w:val="0D0D0D"/>
          <w:sz w:val="18"/>
          <w:szCs w:val="18"/>
          <w:lang w:eastAsia="en-US"/>
        </w:rPr>
      </w:pPr>
      <w:r w:rsidRPr="00FB501F">
        <w:rPr>
          <w:color w:val="0D0D0D"/>
          <w:sz w:val="18"/>
          <w:szCs w:val="18"/>
          <w:lang w:eastAsia="en-US"/>
        </w:rPr>
        <w:t>38:06:100922:7818</w:t>
      </w:r>
    </w:p>
    <w:p w:rsidR="00FB501F" w:rsidRPr="00FB501F" w:rsidRDefault="00FB501F" w:rsidP="00FB501F">
      <w:pPr>
        <w:ind w:left="0" w:firstLine="709"/>
        <w:rPr>
          <w:color w:val="0D0D0D"/>
          <w:sz w:val="18"/>
          <w:szCs w:val="18"/>
          <w:lang w:eastAsia="en-US"/>
        </w:rPr>
      </w:pPr>
      <w:r w:rsidRPr="00FB501F">
        <w:rPr>
          <w:color w:val="0D0D0D"/>
          <w:sz w:val="18"/>
          <w:szCs w:val="18"/>
          <w:lang w:eastAsia="en-US"/>
        </w:rPr>
        <w:t>38:06:100922:7819</w:t>
      </w:r>
    </w:p>
    <w:p w:rsidR="00FB501F" w:rsidRPr="00FB501F" w:rsidRDefault="00FB501F" w:rsidP="00FB501F">
      <w:pPr>
        <w:ind w:left="0" w:firstLine="709"/>
        <w:rPr>
          <w:color w:val="0D0D0D"/>
          <w:sz w:val="18"/>
          <w:szCs w:val="18"/>
          <w:lang w:eastAsia="en-US"/>
        </w:rPr>
      </w:pPr>
      <w:r w:rsidRPr="00FB501F">
        <w:rPr>
          <w:color w:val="0D0D0D"/>
          <w:sz w:val="18"/>
          <w:szCs w:val="18"/>
          <w:lang w:eastAsia="en-US"/>
        </w:rPr>
        <w:t>38:06:100922:7820</w:t>
      </w:r>
    </w:p>
    <w:p w:rsidR="00FB501F" w:rsidRPr="00FB501F" w:rsidRDefault="00FB501F" w:rsidP="00FB501F">
      <w:pPr>
        <w:ind w:left="0" w:firstLine="709"/>
        <w:rPr>
          <w:color w:val="0D0D0D"/>
          <w:sz w:val="18"/>
          <w:szCs w:val="18"/>
          <w:lang w:eastAsia="en-US"/>
        </w:rPr>
      </w:pPr>
      <w:r w:rsidRPr="00FB501F">
        <w:rPr>
          <w:color w:val="0D0D0D"/>
          <w:sz w:val="18"/>
          <w:szCs w:val="18"/>
          <w:lang w:eastAsia="en-US"/>
        </w:rPr>
        <w:t>38:06:100922:7821</w:t>
      </w:r>
    </w:p>
    <w:p w:rsidR="00FB501F" w:rsidRPr="00FB501F" w:rsidRDefault="00FB501F" w:rsidP="00FB501F">
      <w:pPr>
        <w:ind w:left="0" w:firstLine="709"/>
        <w:rPr>
          <w:color w:val="0D0D0D"/>
          <w:sz w:val="18"/>
          <w:szCs w:val="18"/>
          <w:lang w:eastAsia="en-US"/>
        </w:rPr>
      </w:pPr>
      <w:r w:rsidRPr="00FB501F">
        <w:rPr>
          <w:color w:val="0D0D0D"/>
          <w:sz w:val="18"/>
          <w:szCs w:val="18"/>
          <w:lang w:eastAsia="en-US"/>
        </w:rPr>
        <w:t>38:06:100922:7822</w:t>
      </w:r>
    </w:p>
    <w:p w:rsidR="00FB501F" w:rsidRPr="00FB501F" w:rsidRDefault="00FB501F" w:rsidP="00FB501F">
      <w:pPr>
        <w:ind w:left="0" w:firstLine="709"/>
        <w:rPr>
          <w:color w:val="0D0D0D"/>
          <w:sz w:val="18"/>
          <w:szCs w:val="18"/>
          <w:lang w:eastAsia="en-US"/>
        </w:rPr>
      </w:pPr>
      <w:r w:rsidRPr="00FB501F">
        <w:rPr>
          <w:color w:val="0D0D0D"/>
          <w:sz w:val="18"/>
          <w:szCs w:val="18"/>
          <w:lang w:eastAsia="en-US"/>
        </w:rPr>
        <w:t>38:06:100922:7823</w:t>
      </w:r>
    </w:p>
    <w:p w:rsidR="00FB501F" w:rsidRPr="00FB501F" w:rsidRDefault="00FB501F" w:rsidP="00FB501F">
      <w:pPr>
        <w:ind w:left="0" w:firstLine="709"/>
        <w:rPr>
          <w:color w:val="0D0D0D"/>
          <w:sz w:val="18"/>
          <w:szCs w:val="18"/>
          <w:lang w:eastAsia="en-US"/>
        </w:rPr>
      </w:pPr>
      <w:r w:rsidRPr="00FB501F">
        <w:rPr>
          <w:color w:val="0D0D0D"/>
          <w:sz w:val="18"/>
          <w:szCs w:val="18"/>
          <w:lang w:eastAsia="en-US"/>
        </w:rPr>
        <w:t>38:06:100922:7824</w:t>
      </w:r>
    </w:p>
    <w:p w:rsidR="00FB501F" w:rsidRPr="00FB501F" w:rsidRDefault="00FB501F" w:rsidP="00FB501F">
      <w:pPr>
        <w:ind w:left="0" w:firstLine="709"/>
        <w:rPr>
          <w:color w:val="0D0D0D"/>
          <w:sz w:val="18"/>
          <w:szCs w:val="18"/>
          <w:lang w:eastAsia="en-US"/>
        </w:rPr>
      </w:pPr>
      <w:r w:rsidRPr="00FB501F">
        <w:rPr>
          <w:color w:val="0D0D0D"/>
          <w:sz w:val="18"/>
          <w:szCs w:val="18"/>
          <w:lang w:eastAsia="en-US"/>
        </w:rPr>
        <w:t>38:06:100922:7825</w:t>
      </w:r>
    </w:p>
    <w:p w:rsidR="00FB501F" w:rsidRPr="00FB501F" w:rsidRDefault="00FB501F" w:rsidP="00FB501F">
      <w:pPr>
        <w:ind w:left="0" w:firstLine="709"/>
        <w:rPr>
          <w:color w:val="0D0D0D"/>
          <w:sz w:val="18"/>
          <w:szCs w:val="18"/>
          <w:lang w:eastAsia="en-US"/>
        </w:rPr>
      </w:pPr>
      <w:r w:rsidRPr="00FB501F">
        <w:rPr>
          <w:color w:val="0D0D0D"/>
          <w:sz w:val="18"/>
          <w:szCs w:val="18"/>
          <w:lang w:eastAsia="en-US"/>
        </w:rPr>
        <w:t>38:06:100922:7826</w:t>
      </w:r>
    </w:p>
    <w:p w:rsidR="00FB501F" w:rsidRPr="00FB501F" w:rsidRDefault="00FB501F" w:rsidP="00FB501F">
      <w:pPr>
        <w:ind w:left="0" w:firstLine="709"/>
        <w:rPr>
          <w:color w:val="0D0D0D"/>
          <w:sz w:val="18"/>
          <w:szCs w:val="18"/>
          <w:lang w:eastAsia="en-US"/>
        </w:rPr>
      </w:pPr>
      <w:r w:rsidRPr="00FB501F">
        <w:rPr>
          <w:color w:val="0D0D0D"/>
          <w:sz w:val="18"/>
          <w:szCs w:val="18"/>
          <w:lang w:eastAsia="en-US"/>
        </w:rPr>
        <w:t>38:06:100922:7827</w:t>
      </w:r>
    </w:p>
    <w:p w:rsidR="00FB501F" w:rsidRPr="00FB501F" w:rsidRDefault="00FB501F" w:rsidP="00FB501F">
      <w:pPr>
        <w:ind w:left="0" w:firstLine="709"/>
        <w:rPr>
          <w:color w:val="0D0D0D"/>
          <w:sz w:val="18"/>
          <w:szCs w:val="18"/>
          <w:lang w:eastAsia="en-US"/>
        </w:rPr>
      </w:pPr>
      <w:r w:rsidRPr="00FB501F">
        <w:rPr>
          <w:color w:val="0D0D0D"/>
          <w:sz w:val="18"/>
          <w:szCs w:val="18"/>
          <w:lang w:eastAsia="en-US"/>
        </w:rPr>
        <w:t>38:06:100922:7828</w:t>
      </w:r>
    </w:p>
    <w:p w:rsidR="00FB501F" w:rsidRPr="00FB501F" w:rsidRDefault="00FB501F" w:rsidP="00FB501F">
      <w:pPr>
        <w:ind w:left="0" w:firstLine="709"/>
        <w:rPr>
          <w:color w:val="0D0D0D"/>
          <w:sz w:val="18"/>
          <w:szCs w:val="18"/>
          <w:lang w:eastAsia="en-US"/>
        </w:rPr>
      </w:pPr>
      <w:r w:rsidRPr="00FB501F">
        <w:rPr>
          <w:color w:val="0D0D0D"/>
          <w:sz w:val="18"/>
          <w:szCs w:val="18"/>
          <w:lang w:eastAsia="en-US"/>
        </w:rPr>
        <w:t>38:06:100922:7829</w:t>
      </w:r>
    </w:p>
    <w:p w:rsidR="00FB501F" w:rsidRPr="00FB501F" w:rsidRDefault="00FB501F" w:rsidP="00FB501F">
      <w:pPr>
        <w:ind w:left="0" w:firstLine="709"/>
        <w:rPr>
          <w:color w:val="0D0D0D"/>
          <w:sz w:val="18"/>
          <w:szCs w:val="18"/>
          <w:lang w:eastAsia="en-US"/>
        </w:rPr>
      </w:pPr>
      <w:r w:rsidRPr="00FB501F">
        <w:rPr>
          <w:color w:val="0D0D0D"/>
          <w:sz w:val="18"/>
          <w:szCs w:val="18"/>
          <w:lang w:eastAsia="en-US"/>
        </w:rPr>
        <w:t>38:06:100922:7830</w:t>
      </w:r>
    </w:p>
    <w:p w:rsidR="00FB501F" w:rsidRPr="00FB501F" w:rsidRDefault="00FB501F" w:rsidP="00FB501F">
      <w:pPr>
        <w:ind w:left="0" w:firstLine="709"/>
        <w:rPr>
          <w:color w:val="0D0D0D"/>
          <w:sz w:val="18"/>
          <w:szCs w:val="18"/>
          <w:lang w:eastAsia="en-US"/>
        </w:rPr>
      </w:pPr>
      <w:r w:rsidRPr="00FB501F">
        <w:rPr>
          <w:color w:val="0D0D0D"/>
          <w:sz w:val="18"/>
          <w:szCs w:val="18"/>
          <w:lang w:eastAsia="en-US"/>
        </w:rPr>
        <w:t>38:06:100922:7831</w:t>
      </w:r>
    </w:p>
    <w:p w:rsidR="00FB501F" w:rsidRPr="00FB501F" w:rsidRDefault="00FB501F" w:rsidP="00FB501F">
      <w:pPr>
        <w:ind w:left="0" w:firstLine="709"/>
        <w:rPr>
          <w:color w:val="0D0D0D"/>
          <w:sz w:val="18"/>
          <w:szCs w:val="18"/>
          <w:lang w:eastAsia="en-US"/>
        </w:rPr>
      </w:pPr>
      <w:r w:rsidRPr="00FB501F">
        <w:rPr>
          <w:color w:val="0D0D0D"/>
          <w:sz w:val="18"/>
          <w:szCs w:val="18"/>
          <w:lang w:eastAsia="en-US"/>
        </w:rPr>
        <w:t>38:06:100922:7832</w:t>
      </w:r>
    </w:p>
    <w:p w:rsidR="00FB501F" w:rsidRPr="00FB501F" w:rsidRDefault="00FB501F" w:rsidP="00FB501F">
      <w:pPr>
        <w:ind w:left="0" w:firstLine="709"/>
        <w:rPr>
          <w:color w:val="0D0D0D"/>
          <w:sz w:val="18"/>
          <w:szCs w:val="18"/>
          <w:lang w:eastAsia="en-US"/>
        </w:rPr>
      </w:pPr>
      <w:r w:rsidRPr="00FB501F">
        <w:rPr>
          <w:color w:val="0D0D0D"/>
          <w:sz w:val="18"/>
          <w:szCs w:val="18"/>
          <w:lang w:eastAsia="en-US"/>
        </w:rPr>
        <w:t>38:06:100922:7833</w:t>
      </w:r>
    </w:p>
    <w:p w:rsidR="00FB501F" w:rsidRPr="00FB501F" w:rsidRDefault="00FB501F" w:rsidP="00FB501F">
      <w:pPr>
        <w:ind w:left="0" w:firstLine="709"/>
        <w:rPr>
          <w:color w:val="0D0D0D"/>
          <w:sz w:val="18"/>
          <w:szCs w:val="18"/>
          <w:lang w:eastAsia="en-US"/>
        </w:rPr>
      </w:pPr>
      <w:r w:rsidRPr="00FB501F">
        <w:rPr>
          <w:color w:val="0D0D0D"/>
          <w:sz w:val="18"/>
          <w:szCs w:val="18"/>
          <w:lang w:eastAsia="en-US"/>
        </w:rPr>
        <w:t>38:06:100922:7834</w:t>
      </w:r>
    </w:p>
    <w:p w:rsidR="00FB501F" w:rsidRPr="00FB501F" w:rsidRDefault="00FB501F" w:rsidP="00FB501F">
      <w:pPr>
        <w:ind w:left="0" w:firstLine="709"/>
        <w:rPr>
          <w:color w:val="0D0D0D"/>
          <w:sz w:val="18"/>
          <w:szCs w:val="18"/>
          <w:lang w:eastAsia="en-US"/>
        </w:rPr>
      </w:pPr>
      <w:r w:rsidRPr="00FB501F">
        <w:rPr>
          <w:color w:val="0D0D0D"/>
          <w:sz w:val="18"/>
          <w:szCs w:val="18"/>
          <w:lang w:eastAsia="en-US"/>
        </w:rPr>
        <w:t>38:06:100922:7835</w:t>
      </w:r>
    </w:p>
    <w:p w:rsidR="00FB501F" w:rsidRPr="00FB501F" w:rsidRDefault="00FB501F" w:rsidP="00FB501F">
      <w:pPr>
        <w:ind w:left="0" w:firstLine="709"/>
        <w:rPr>
          <w:color w:val="0D0D0D"/>
          <w:sz w:val="18"/>
          <w:szCs w:val="18"/>
          <w:lang w:eastAsia="en-US"/>
        </w:rPr>
      </w:pPr>
      <w:r w:rsidRPr="00FB501F">
        <w:rPr>
          <w:color w:val="0D0D0D"/>
          <w:sz w:val="18"/>
          <w:szCs w:val="18"/>
          <w:lang w:eastAsia="en-US"/>
        </w:rPr>
        <w:t>38:06:100922:7836</w:t>
      </w:r>
    </w:p>
    <w:p w:rsidR="00FB501F" w:rsidRPr="00FB501F" w:rsidRDefault="00FB501F" w:rsidP="00FB501F">
      <w:pPr>
        <w:ind w:left="0" w:firstLine="709"/>
        <w:rPr>
          <w:color w:val="0D0D0D"/>
          <w:sz w:val="18"/>
          <w:szCs w:val="18"/>
          <w:lang w:eastAsia="en-US"/>
        </w:rPr>
      </w:pPr>
      <w:r w:rsidRPr="00FB501F">
        <w:rPr>
          <w:color w:val="0D0D0D"/>
          <w:sz w:val="18"/>
          <w:szCs w:val="18"/>
          <w:lang w:eastAsia="en-US"/>
        </w:rPr>
        <w:t>38:06:100922:7837</w:t>
      </w:r>
    </w:p>
    <w:p w:rsidR="00FB501F" w:rsidRPr="00FB501F" w:rsidRDefault="00FB501F" w:rsidP="00FB501F">
      <w:pPr>
        <w:ind w:left="0" w:firstLine="709"/>
        <w:rPr>
          <w:color w:val="0D0D0D"/>
          <w:sz w:val="18"/>
          <w:szCs w:val="18"/>
          <w:lang w:eastAsia="en-US"/>
        </w:rPr>
      </w:pPr>
      <w:r w:rsidRPr="00FB501F">
        <w:rPr>
          <w:color w:val="0D0D0D"/>
          <w:sz w:val="18"/>
          <w:szCs w:val="18"/>
          <w:lang w:eastAsia="en-US"/>
        </w:rPr>
        <w:t>38:06:100922:7838</w:t>
      </w:r>
    </w:p>
    <w:p w:rsidR="00FB501F" w:rsidRPr="00FB501F" w:rsidRDefault="00FB501F" w:rsidP="00FB501F">
      <w:pPr>
        <w:ind w:left="0" w:firstLine="709"/>
        <w:rPr>
          <w:color w:val="0D0D0D"/>
          <w:sz w:val="18"/>
          <w:szCs w:val="18"/>
          <w:lang w:eastAsia="en-US"/>
        </w:rPr>
      </w:pPr>
      <w:r w:rsidRPr="00FB501F">
        <w:rPr>
          <w:color w:val="0D0D0D"/>
          <w:sz w:val="18"/>
          <w:szCs w:val="18"/>
          <w:lang w:eastAsia="en-US"/>
        </w:rPr>
        <w:t>38:06:100922:7839</w:t>
      </w:r>
    </w:p>
    <w:p w:rsidR="00FB501F" w:rsidRPr="00FB501F" w:rsidRDefault="00FB501F" w:rsidP="00FB501F">
      <w:pPr>
        <w:ind w:left="0" w:firstLine="709"/>
        <w:rPr>
          <w:color w:val="0D0D0D"/>
          <w:sz w:val="18"/>
          <w:szCs w:val="18"/>
          <w:lang w:eastAsia="en-US"/>
        </w:rPr>
      </w:pPr>
      <w:r w:rsidRPr="00FB501F">
        <w:rPr>
          <w:color w:val="0D0D0D"/>
          <w:sz w:val="18"/>
          <w:szCs w:val="18"/>
          <w:lang w:eastAsia="en-US"/>
        </w:rPr>
        <w:t>38:06:100922:7840</w:t>
      </w:r>
    </w:p>
    <w:p w:rsidR="00FB501F" w:rsidRPr="00FB501F" w:rsidRDefault="00FB501F" w:rsidP="00FB501F">
      <w:pPr>
        <w:ind w:left="0" w:firstLine="709"/>
        <w:rPr>
          <w:color w:val="0D0D0D"/>
          <w:sz w:val="18"/>
          <w:szCs w:val="18"/>
          <w:lang w:eastAsia="en-US"/>
        </w:rPr>
      </w:pPr>
      <w:r w:rsidRPr="00FB501F">
        <w:rPr>
          <w:color w:val="0D0D0D"/>
          <w:sz w:val="18"/>
          <w:szCs w:val="18"/>
          <w:lang w:eastAsia="en-US"/>
        </w:rPr>
        <w:t>38:06:100922:7841</w:t>
      </w:r>
    </w:p>
    <w:p w:rsidR="00FB501F" w:rsidRPr="00FB501F" w:rsidRDefault="00FB501F" w:rsidP="00FB501F">
      <w:pPr>
        <w:ind w:left="0" w:firstLine="709"/>
        <w:rPr>
          <w:color w:val="0D0D0D"/>
          <w:sz w:val="18"/>
          <w:szCs w:val="18"/>
          <w:lang w:eastAsia="en-US"/>
        </w:rPr>
      </w:pPr>
      <w:r w:rsidRPr="00FB501F">
        <w:rPr>
          <w:color w:val="0D0D0D"/>
          <w:sz w:val="18"/>
          <w:szCs w:val="18"/>
          <w:lang w:eastAsia="en-US"/>
        </w:rPr>
        <w:lastRenderedPageBreak/>
        <w:t>38:06:100922:7842</w:t>
      </w:r>
    </w:p>
    <w:p w:rsidR="00FB501F" w:rsidRPr="00FB501F" w:rsidRDefault="00FB501F" w:rsidP="00FB501F">
      <w:pPr>
        <w:ind w:left="0" w:firstLine="709"/>
        <w:rPr>
          <w:color w:val="0D0D0D"/>
          <w:sz w:val="18"/>
          <w:szCs w:val="18"/>
          <w:lang w:eastAsia="en-US"/>
        </w:rPr>
      </w:pPr>
      <w:r w:rsidRPr="00FB501F">
        <w:rPr>
          <w:color w:val="0D0D0D"/>
          <w:sz w:val="18"/>
          <w:szCs w:val="18"/>
          <w:lang w:eastAsia="en-US"/>
        </w:rPr>
        <w:t>38:06:100922:7843</w:t>
      </w:r>
    </w:p>
    <w:p w:rsidR="00FB501F" w:rsidRPr="00FB501F" w:rsidRDefault="00FB501F" w:rsidP="00FB501F">
      <w:pPr>
        <w:ind w:left="0" w:firstLine="709"/>
        <w:rPr>
          <w:color w:val="0D0D0D"/>
          <w:sz w:val="18"/>
          <w:szCs w:val="18"/>
          <w:lang w:eastAsia="en-US"/>
        </w:rPr>
      </w:pPr>
      <w:r w:rsidRPr="00FB501F">
        <w:rPr>
          <w:color w:val="0D0D0D"/>
          <w:sz w:val="18"/>
          <w:szCs w:val="18"/>
          <w:lang w:eastAsia="en-US"/>
        </w:rPr>
        <w:t>38:06:100922:7844</w:t>
      </w:r>
    </w:p>
    <w:p w:rsidR="00FB501F" w:rsidRPr="00FB501F" w:rsidRDefault="00FB501F" w:rsidP="00FB501F">
      <w:pPr>
        <w:ind w:left="0" w:firstLine="709"/>
        <w:rPr>
          <w:color w:val="0D0D0D"/>
          <w:sz w:val="18"/>
          <w:szCs w:val="18"/>
          <w:lang w:eastAsia="en-US"/>
        </w:rPr>
      </w:pPr>
      <w:r w:rsidRPr="00FB501F">
        <w:rPr>
          <w:color w:val="0D0D0D"/>
          <w:sz w:val="18"/>
          <w:szCs w:val="18"/>
          <w:lang w:eastAsia="en-US"/>
        </w:rPr>
        <w:t>38:06:100922:7845</w:t>
      </w:r>
    </w:p>
    <w:p w:rsidR="00FB501F" w:rsidRPr="00FB501F" w:rsidRDefault="00FB501F" w:rsidP="00FB501F">
      <w:pPr>
        <w:ind w:left="0" w:firstLine="709"/>
        <w:rPr>
          <w:color w:val="0D0D0D"/>
          <w:sz w:val="18"/>
          <w:szCs w:val="18"/>
          <w:lang w:eastAsia="en-US"/>
        </w:rPr>
      </w:pPr>
      <w:r w:rsidRPr="00FB501F">
        <w:rPr>
          <w:color w:val="0D0D0D"/>
          <w:sz w:val="18"/>
          <w:szCs w:val="18"/>
          <w:lang w:eastAsia="en-US"/>
        </w:rPr>
        <w:t>38:06:100922:7846</w:t>
      </w:r>
    </w:p>
    <w:p w:rsidR="00FB501F" w:rsidRPr="00FB501F" w:rsidRDefault="00FB501F" w:rsidP="00FB501F">
      <w:pPr>
        <w:ind w:left="0" w:firstLine="709"/>
        <w:rPr>
          <w:color w:val="0D0D0D"/>
          <w:sz w:val="18"/>
          <w:szCs w:val="18"/>
          <w:lang w:eastAsia="en-US"/>
        </w:rPr>
      </w:pPr>
      <w:r w:rsidRPr="00FB501F">
        <w:rPr>
          <w:color w:val="0D0D0D"/>
          <w:sz w:val="18"/>
          <w:szCs w:val="18"/>
          <w:lang w:eastAsia="en-US"/>
        </w:rPr>
        <w:t>38:06:100922:7847</w:t>
      </w:r>
    </w:p>
    <w:p w:rsidR="00FB501F" w:rsidRPr="00FB501F" w:rsidRDefault="00FB501F" w:rsidP="00FB501F">
      <w:pPr>
        <w:ind w:left="0" w:firstLine="709"/>
        <w:rPr>
          <w:color w:val="0D0D0D"/>
          <w:sz w:val="18"/>
          <w:szCs w:val="18"/>
          <w:lang w:eastAsia="en-US"/>
        </w:rPr>
      </w:pPr>
      <w:r w:rsidRPr="00FB501F">
        <w:rPr>
          <w:color w:val="0D0D0D"/>
          <w:sz w:val="18"/>
          <w:szCs w:val="18"/>
          <w:lang w:eastAsia="en-US"/>
        </w:rPr>
        <w:t>38:06:100922:7848</w:t>
      </w:r>
    </w:p>
    <w:p w:rsidR="00FB501F" w:rsidRPr="00FB501F" w:rsidRDefault="00FB501F" w:rsidP="00FB501F">
      <w:pPr>
        <w:ind w:left="0" w:firstLine="709"/>
        <w:rPr>
          <w:color w:val="0D0D0D"/>
          <w:sz w:val="18"/>
          <w:szCs w:val="18"/>
          <w:lang w:eastAsia="en-US"/>
        </w:rPr>
      </w:pPr>
      <w:r w:rsidRPr="00FB501F">
        <w:rPr>
          <w:color w:val="0D0D0D"/>
          <w:sz w:val="18"/>
          <w:szCs w:val="18"/>
          <w:lang w:eastAsia="en-US"/>
        </w:rPr>
        <w:t>38:06:100922:7849</w:t>
      </w:r>
    </w:p>
    <w:p w:rsidR="00FB501F" w:rsidRPr="00FB501F" w:rsidRDefault="00FB501F" w:rsidP="00FB501F">
      <w:pPr>
        <w:ind w:left="0" w:firstLine="709"/>
        <w:rPr>
          <w:color w:val="0D0D0D"/>
          <w:sz w:val="18"/>
          <w:szCs w:val="18"/>
          <w:lang w:eastAsia="en-US"/>
        </w:rPr>
      </w:pPr>
      <w:r w:rsidRPr="00FB501F">
        <w:rPr>
          <w:color w:val="0D0D0D"/>
          <w:sz w:val="18"/>
          <w:szCs w:val="18"/>
          <w:lang w:eastAsia="en-US"/>
        </w:rPr>
        <w:t>38:06:100922:7850</w:t>
      </w:r>
    </w:p>
    <w:p w:rsidR="00FB501F" w:rsidRPr="00FB501F" w:rsidRDefault="00FB501F" w:rsidP="00FB501F">
      <w:pPr>
        <w:ind w:left="0" w:firstLine="709"/>
        <w:rPr>
          <w:color w:val="0D0D0D"/>
          <w:sz w:val="18"/>
          <w:szCs w:val="18"/>
          <w:lang w:eastAsia="en-US"/>
        </w:rPr>
      </w:pPr>
      <w:r w:rsidRPr="00FB501F">
        <w:rPr>
          <w:color w:val="0D0D0D"/>
          <w:sz w:val="18"/>
          <w:szCs w:val="18"/>
          <w:lang w:eastAsia="en-US"/>
        </w:rPr>
        <w:t>38:06:100922:7851</w:t>
      </w:r>
    </w:p>
    <w:p w:rsidR="00FB501F" w:rsidRPr="00FB501F" w:rsidRDefault="00FB501F" w:rsidP="00FB501F">
      <w:pPr>
        <w:ind w:left="0" w:firstLine="709"/>
        <w:rPr>
          <w:color w:val="0D0D0D"/>
          <w:sz w:val="18"/>
          <w:szCs w:val="18"/>
          <w:lang w:eastAsia="en-US"/>
        </w:rPr>
      </w:pPr>
      <w:r w:rsidRPr="00FB501F">
        <w:rPr>
          <w:color w:val="0D0D0D"/>
          <w:sz w:val="18"/>
          <w:szCs w:val="18"/>
          <w:lang w:eastAsia="en-US"/>
        </w:rPr>
        <w:t>38:06:100922:7852</w:t>
      </w:r>
    </w:p>
    <w:p w:rsidR="00FB501F" w:rsidRPr="00FB501F" w:rsidRDefault="00FB501F" w:rsidP="00FB501F">
      <w:pPr>
        <w:ind w:left="0" w:firstLine="709"/>
        <w:rPr>
          <w:color w:val="0D0D0D"/>
          <w:sz w:val="18"/>
          <w:szCs w:val="18"/>
          <w:lang w:eastAsia="en-US"/>
        </w:rPr>
      </w:pPr>
      <w:r w:rsidRPr="00FB501F">
        <w:rPr>
          <w:color w:val="0D0D0D"/>
          <w:sz w:val="18"/>
          <w:szCs w:val="18"/>
          <w:lang w:eastAsia="en-US"/>
        </w:rPr>
        <w:t>38:06:100922:7853</w:t>
      </w:r>
    </w:p>
    <w:p w:rsidR="00FB501F" w:rsidRPr="00FB501F" w:rsidRDefault="00FB501F" w:rsidP="00FB501F">
      <w:pPr>
        <w:ind w:left="0" w:firstLine="709"/>
        <w:rPr>
          <w:color w:val="0D0D0D"/>
          <w:sz w:val="18"/>
          <w:szCs w:val="18"/>
          <w:lang w:eastAsia="en-US"/>
        </w:rPr>
      </w:pPr>
      <w:r w:rsidRPr="00FB501F">
        <w:rPr>
          <w:color w:val="0D0D0D"/>
          <w:sz w:val="18"/>
          <w:szCs w:val="18"/>
          <w:lang w:eastAsia="en-US"/>
        </w:rPr>
        <w:t>38:06:100922:7854</w:t>
      </w:r>
    </w:p>
    <w:p w:rsidR="00FB501F" w:rsidRPr="00FB501F" w:rsidRDefault="00FB501F" w:rsidP="00FB501F">
      <w:pPr>
        <w:ind w:left="0" w:firstLine="709"/>
        <w:rPr>
          <w:color w:val="0D0D0D"/>
          <w:sz w:val="18"/>
          <w:szCs w:val="18"/>
          <w:lang w:eastAsia="en-US"/>
        </w:rPr>
      </w:pPr>
      <w:r w:rsidRPr="00FB501F">
        <w:rPr>
          <w:color w:val="0D0D0D"/>
          <w:sz w:val="18"/>
          <w:szCs w:val="18"/>
          <w:lang w:eastAsia="en-US"/>
        </w:rPr>
        <w:t>38:06:100922:7855</w:t>
      </w:r>
    </w:p>
    <w:p w:rsidR="00FB501F" w:rsidRPr="00FB501F" w:rsidRDefault="00FB501F" w:rsidP="00FB501F">
      <w:pPr>
        <w:ind w:left="0" w:firstLine="709"/>
        <w:rPr>
          <w:color w:val="0D0D0D"/>
          <w:sz w:val="18"/>
          <w:szCs w:val="18"/>
          <w:lang w:eastAsia="en-US"/>
        </w:rPr>
      </w:pPr>
      <w:r w:rsidRPr="00FB501F">
        <w:rPr>
          <w:color w:val="0D0D0D"/>
          <w:sz w:val="18"/>
          <w:szCs w:val="18"/>
          <w:lang w:eastAsia="en-US"/>
        </w:rPr>
        <w:t>38:06:100922:7856</w:t>
      </w:r>
    </w:p>
    <w:p w:rsidR="00FB501F" w:rsidRPr="00FB501F" w:rsidRDefault="00FB501F" w:rsidP="00FB501F">
      <w:pPr>
        <w:ind w:left="0" w:firstLine="709"/>
        <w:rPr>
          <w:color w:val="0D0D0D"/>
          <w:sz w:val="18"/>
          <w:szCs w:val="18"/>
          <w:lang w:eastAsia="en-US"/>
        </w:rPr>
      </w:pPr>
      <w:r w:rsidRPr="00FB501F">
        <w:rPr>
          <w:color w:val="0D0D0D"/>
          <w:sz w:val="18"/>
          <w:szCs w:val="18"/>
          <w:lang w:eastAsia="en-US"/>
        </w:rPr>
        <w:t>38:06:100922:7857</w:t>
      </w:r>
    </w:p>
    <w:p w:rsidR="00FB501F" w:rsidRPr="00FB501F" w:rsidRDefault="00FB501F" w:rsidP="00FB501F">
      <w:pPr>
        <w:ind w:left="0" w:firstLine="709"/>
        <w:rPr>
          <w:color w:val="0D0D0D"/>
          <w:sz w:val="18"/>
          <w:szCs w:val="18"/>
          <w:lang w:eastAsia="en-US"/>
        </w:rPr>
      </w:pPr>
      <w:r w:rsidRPr="00FB501F">
        <w:rPr>
          <w:color w:val="0D0D0D"/>
          <w:sz w:val="18"/>
          <w:szCs w:val="18"/>
          <w:lang w:eastAsia="en-US"/>
        </w:rPr>
        <w:t>38:06:100922:7858</w:t>
      </w:r>
    </w:p>
    <w:p w:rsidR="00FB501F" w:rsidRPr="00FB501F" w:rsidRDefault="00FB501F" w:rsidP="00FB501F">
      <w:pPr>
        <w:ind w:left="0" w:firstLine="709"/>
        <w:rPr>
          <w:color w:val="0D0D0D"/>
          <w:sz w:val="18"/>
          <w:szCs w:val="18"/>
          <w:lang w:eastAsia="en-US"/>
        </w:rPr>
      </w:pPr>
      <w:r w:rsidRPr="00FB501F">
        <w:rPr>
          <w:color w:val="0D0D0D"/>
          <w:sz w:val="18"/>
          <w:szCs w:val="18"/>
          <w:lang w:eastAsia="en-US"/>
        </w:rPr>
        <w:t>38:06:100922:7859</w:t>
      </w:r>
    </w:p>
    <w:p w:rsidR="00FB501F" w:rsidRPr="00FB501F" w:rsidRDefault="00FB501F" w:rsidP="00FB501F">
      <w:pPr>
        <w:ind w:left="0" w:firstLine="709"/>
        <w:rPr>
          <w:color w:val="0D0D0D"/>
          <w:sz w:val="18"/>
          <w:szCs w:val="18"/>
          <w:lang w:eastAsia="en-US"/>
        </w:rPr>
      </w:pPr>
      <w:r w:rsidRPr="00FB501F">
        <w:rPr>
          <w:color w:val="0D0D0D"/>
          <w:sz w:val="18"/>
          <w:szCs w:val="18"/>
          <w:lang w:eastAsia="en-US"/>
        </w:rPr>
        <w:t>38:06:100922:7860</w:t>
      </w:r>
    </w:p>
    <w:p w:rsidR="00FB501F" w:rsidRPr="00FB501F" w:rsidRDefault="00FB501F" w:rsidP="00FB501F">
      <w:pPr>
        <w:ind w:left="0" w:firstLine="709"/>
        <w:rPr>
          <w:color w:val="0D0D0D"/>
          <w:sz w:val="18"/>
          <w:szCs w:val="18"/>
          <w:lang w:eastAsia="en-US"/>
        </w:rPr>
      </w:pPr>
      <w:r w:rsidRPr="00FB501F">
        <w:rPr>
          <w:color w:val="0D0D0D"/>
          <w:sz w:val="18"/>
          <w:szCs w:val="18"/>
          <w:lang w:eastAsia="en-US"/>
        </w:rPr>
        <w:t>38:06:100922:7861</w:t>
      </w:r>
    </w:p>
    <w:p w:rsidR="00FB501F" w:rsidRPr="00FB501F" w:rsidRDefault="00FB501F" w:rsidP="00FB501F">
      <w:pPr>
        <w:ind w:left="0" w:firstLine="709"/>
        <w:rPr>
          <w:color w:val="0D0D0D"/>
          <w:sz w:val="18"/>
          <w:szCs w:val="18"/>
          <w:lang w:eastAsia="en-US"/>
        </w:rPr>
      </w:pPr>
      <w:r w:rsidRPr="00FB501F">
        <w:rPr>
          <w:color w:val="0D0D0D"/>
          <w:sz w:val="18"/>
          <w:szCs w:val="18"/>
          <w:lang w:eastAsia="en-US"/>
        </w:rPr>
        <w:t>38:06:100922:7862</w:t>
      </w:r>
    </w:p>
    <w:p w:rsidR="00FB501F" w:rsidRPr="00FB501F" w:rsidRDefault="00FB501F" w:rsidP="00FB501F">
      <w:pPr>
        <w:ind w:left="0" w:firstLine="709"/>
        <w:rPr>
          <w:color w:val="0D0D0D"/>
          <w:sz w:val="18"/>
          <w:szCs w:val="18"/>
          <w:lang w:eastAsia="en-US"/>
        </w:rPr>
      </w:pPr>
      <w:r w:rsidRPr="00FB501F">
        <w:rPr>
          <w:color w:val="0D0D0D"/>
          <w:sz w:val="18"/>
          <w:szCs w:val="18"/>
          <w:lang w:eastAsia="en-US"/>
        </w:rPr>
        <w:t>38:06:100922:7863</w:t>
      </w:r>
    </w:p>
    <w:p w:rsidR="00FB501F" w:rsidRPr="00FB501F" w:rsidRDefault="00FB501F" w:rsidP="00FB501F">
      <w:pPr>
        <w:ind w:left="0" w:firstLine="709"/>
        <w:rPr>
          <w:color w:val="0D0D0D"/>
          <w:sz w:val="18"/>
          <w:szCs w:val="18"/>
          <w:lang w:eastAsia="en-US"/>
        </w:rPr>
      </w:pPr>
      <w:r w:rsidRPr="00FB501F">
        <w:rPr>
          <w:color w:val="0D0D0D"/>
          <w:sz w:val="18"/>
          <w:szCs w:val="18"/>
          <w:lang w:eastAsia="en-US"/>
        </w:rPr>
        <w:t>38:06:100922:7864</w:t>
      </w:r>
    </w:p>
    <w:p w:rsidR="00FB501F" w:rsidRPr="00FB501F" w:rsidRDefault="00FB501F" w:rsidP="00FB501F">
      <w:pPr>
        <w:ind w:left="0" w:firstLine="709"/>
        <w:rPr>
          <w:color w:val="0D0D0D"/>
          <w:sz w:val="18"/>
          <w:szCs w:val="18"/>
          <w:lang w:eastAsia="en-US"/>
        </w:rPr>
      </w:pPr>
      <w:r w:rsidRPr="00FB501F">
        <w:rPr>
          <w:color w:val="0D0D0D"/>
          <w:sz w:val="18"/>
          <w:szCs w:val="18"/>
          <w:lang w:eastAsia="en-US"/>
        </w:rPr>
        <w:t>38:06:100922:7865</w:t>
      </w:r>
    </w:p>
    <w:p w:rsidR="00FB501F" w:rsidRPr="00FB501F" w:rsidRDefault="00FB501F" w:rsidP="00FB501F">
      <w:pPr>
        <w:ind w:left="0" w:firstLine="709"/>
        <w:rPr>
          <w:color w:val="0D0D0D"/>
          <w:sz w:val="18"/>
          <w:szCs w:val="18"/>
          <w:lang w:eastAsia="en-US"/>
        </w:rPr>
      </w:pPr>
      <w:r w:rsidRPr="00FB501F">
        <w:rPr>
          <w:color w:val="0D0D0D"/>
          <w:sz w:val="18"/>
          <w:szCs w:val="18"/>
          <w:lang w:eastAsia="en-US"/>
        </w:rPr>
        <w:t>38:06:100922:7866</w:t>
      </w:r>
    </w:p>
    <w:p w:rsidR="00FB501F" w:rsidRPr="00FB501F" w:rsidRDefault="00FB501F" w:rsidP="00FB501F">
      <w:pPr>
        <w:ind w:left="0" w:firstLine="709"/>
        <w:rPr>
          <w:color w:val="0D0D0D"/>
          <w:sz w:val="18"/>
          <w:szCs w:val="18"/>
          <w:lang w:eastAsia="en-US"/>
        </w:rPr>
      </w:pPr>
      <w:r w:rsidRPr="00FB501F">
        <w:rPr>
          <w:color w:val="0D0D0D"/>
          <w:sz w:val="18"/>
          <w:szCs w:val="18"/>
          <w:lang w:eastAsia="en-US"/>
        </w:rPr>
        <w:t>38:06:100922:7867</w:t>
      </w:r>
    </w:p>
    <w:p w:rsidR="00FB501F" w:rsidRPr="00FB501F" w:rsidRDefault="00FB501F" w:rsidP="00FB501F">
      <w:pPr>
        <w:ind w:left="0" w:firstLine="709"/>
        <w:rPr>
          <w:color w:val="0D0D0D"/>
          <w:sz w:val="18"/>
          <w:szCs w:val="18"/>
          <w:lang w:eastAsia="en-US"/>
        </w:rPr>
      </w:pPr>
      <w:r w:rsidRPr="00FB501F">
        <w:rPr>
          <w:color w:val="0D0D0D"/>
          <w:sz w:val="18"/>
          <w:szCs w:val="18"/>
          <w:lang w:eastAsia="en-US"/>
        </w:rPr>
        <w:t>38:06:100922:7868</w:t>
      </w:r>
    </w:p>
    <w:p w:rsidR="00FB501F" w:rsidRPr="00FB501F" w:rsidRDefault="00FB501F" w:rsidP="00FB501F">
      <w:pPr>
        <w:ind w:left="0" w:firstLine="709"/>
        <w:rPr>
          <w:color w:val="0D0D0D"/>
          <w:sz w:val="18"/>
          <w:szCs w:val="18"/>
          <w:lang w:eastAsia="en-US"/>
        </w:rPr>
      </w:pPr>
      <w:r w:rsidRPr="00FB501F">
        <w:rPr>
          <w:color w:val="0D0D0D"/>
          <w:sz w:val="18"/>
          <w:szCs w:val="18"/>
          <w:lang w:eastAsia="en-US"/>
        </w:rPr>
        <w:t>38:06:100922:7869</w:t>
      </w:r>
    </w:p>
    <w:p w:rsidR="00FB501F" w:rsidRPr="00FB501F" w:rsidRDefault="00FB501F" w:rsidP="00FB501F">
      <w:pPr>
        <w:ind w:left="0" w:firstLine="709"/>
        <w:rPr>
          <w:color w:val="0D0D0D"/>
          <w:sz w:val="18"/>
          <w:szCs w:val="18"/>
          <w:lang w:eastAsia="en-US"/>
        </w:rPr>
      </w:pPr>
      <w:r w:rsidRPr="00FB501F">
        <w:rPr>
          <w:color w:val="0D0D0D"/>
          <w:sz w:val="18"/>
          <w:szCs w:val="18"/>
          <w:lang w:eastAsia="en-US"/>
        </w:rPr>
        <w:t>38:06:100922:7870</w:t>
      </w:r>
    </w:p>
    <w:p w:rsidR="00FB501F" w:rsidRPr="00FB501F" w:rsidRDefault="00FB501F" w:rsidP="00FB501F">
      <w:pPr>
        <w:ind w:left="0" w:firstLine="709"/>
        <w:rPr>
          <w:color w:val="0D0D0D"/>
          <w:sz w:val="18"/>
          <w:szCs w:val="18"/>
          <w:lang w:eastAsia="en-US"/>
        </w:rPr>
      </w:pPr>
      <w:r w:rsidRPr="00FB501F">
        <w:rPr>
          <w:color w:val="0D0D0D"/>
          <w:sz w:val="18"/>
          <w:szCs w:val="18"/>
          <w:lang w:eastAsia="en-US"/>
        </w:rPr>
        <w:t>38:06:100922:7871</w:t>
      </w:r>
    </w:p>
    <w:p w:rsidR="00FB501F" w:rsidRPr="00FB501F" w:rsidRDefault="00FB501F" w:rsidP="00FB501F">
      <w:pPr>
        <w:ind w:left="0" w:firstLine="709"/>
        <w:rPr>
          <w:color w:val="0D0D0D"/>
          <w:sz w:val="18"/>
          <w:szCs w:val="18"/>
          <w:lang w:eastAsia="en-US"/>
        </w:rPr>
      </w:pPr>
      <w:r w:rsidRPr="00FB501F">
        <w:rPr>
          <w:color w:val="0D0D0D"/>
          <w:sz w:val="18"/>
          <w:szCs w:val="18"/>
          <w:lang w:eastAsia="en-US"/>
        </w:rPr>
        <w:t>38:06:100922:7872</w:t>
      </w:r>
    </w:p>
    <w:p w:rsidR="00FB501F" w:rsidRPr="00FB501F" w:rsidRDefault="00FB501F" w:rsidP="00FB501F">
      <w:pPr>
        <w:ind w:left="0" w:firstLine="709"/>
        <w:rPr>
          <w:color w:val="0D0D0D"/>
          <w:sz w:val="18"/>
          <w:szCs w:val="18"/>
          <w:lang w:eastAsia="en-US"/>
        </w:rPr>
      </w:pPr>
      <w:r w:rsidRPr="00FB501F">
        <w:rPr>
          <w:color w:val="0D0D0D"/>
          <w:sz w:val="18"/>
          <w:szCs w:val="18"/>
          <w:lang w:eastAsia="en-US"/>
        </w:rPr>
        <w:t>38:06:100922:7873</w:t>
      </w:r>
    </w:p>
    <w:p w:rsidR="00FB501F" w:rsidRPr="00FB501F" w:rsidRDefault="00FB501F" w:rsidP="00FB501F">
      <w:pPr>
        <w:ind w:left="0" w:firstLine="709"/>
        <w:rPr>
          <w:color w:val="0D0D0D"/>
          <w:sz w:val="18"/>
          <w:szCs w:val="18"/>
          <w:lang w:eastAsia="en-US"/>
        </w:rPr>
      </w:pPr>
      <w:r w:rsidRPr="00FB501F">
        <w:rPr>
          <w:color w:val="0D0D0D"/>
          <w:sz w:val="18"/>
          <w:szCs w:val="18"/>
          <w:lang w:eastAsia="en-US"/>
        </w:rPr>
        <w:t>38:06:100922:7874</w:t>
      </w:r>
    </w:p>
    <w:p w:rsidR="00FB501F" w:rsidRPr="00FB501F" w:rsidRDefault="00FB501F" w:rsidP="00FB501F">
      <w:pPr>
        <w:ind w:left="0" w:firstLine="709"/>
        <w:rPr>
          <w:color w:val="0D0D0D"/>
          <w:sz w:val="18"/>
          <w:szCs w:val="18"/>
          <w:lang w:eastAsia="en-US"/>
        </w:rPr>
      </w:pPr>
      <w:r w:rsidRPr="00FB501F">
        <w:rPr>
          <w:color w:val="0D0D0D"/>
          <w:sz w:val="18"/>
          <w:szCs w:val="18"/>
          <w:lang w:eastAsia="en-US"/>
        </w:rPr>
        <w:t>38:06:100922:7875</w:t>
      </w:r>
    </w:p>
    <w:p w:rsidR="00FB501F" w:rsidRPr="00FB501F" w:rsidRDefault="00FB501F" w:rsidP="00FB501F">
      <w:pPr>
        <w:ind w:left="0" w:firstLine="709"/>
        <w:rPr>
          <w:color w:val="0D0D0D"/>
          <w:sz w:val="18"/>
          <w:szCs w:val="18"/>
          <w:lang w:eastAsia="en-US"/>
        </w:rPr>
      </w:pPr>
      <w:r w:rsidRPr="00FB501F">
        <w:rPr>
          <w:color w:val="0D0D0D"/>
          <w:sz w:val="18"/>
          <w:szCs w:val="18"/>
          <w:lang w:eastAsia="en-US"/>
        </w:rPr>
        <w:t>38:06:100922:7876</w:t>
      </w:r>
    </w:p>
    <w:p w:rsidR="00FB501F" w:rsidRPr="00FB501F" w:rsidRDefault="00FB501F" w:rsidP="00FB501F">
      <w:pPr>
        <w:ind w:left="0" w:firstLine="709"/>
        <w:rPr>
          <w:color w:val="0D0D0D"/>
          <w:sz w:val="18"/>
          <w:szCs w:val="18"/>
          <w:lang w:eastAsia="en-US"/>
        </w:rPr>
      </w:pPr>
      <w:r w:rsidRPr="00FB501F">
        <w:rPr>
          <w:color w:val="0D0D0D"/>
          <w:sz w:val="18"/>
          <w:szCs w:val="18"/>
          <w:lang w:eastAsia="en-US"/>
        </w:rPr>
        <w:t>38:06:100922:7877</w:t>
      </w:r>
    </w:p>
    <w:p w:rsidR="00FB501F" w:rsidRPr="00FB501F" w:rsidRDefault="00FB501F" w:rsidP="00FB501F">
      <w:pPr>
        <w:ind w:left="0" w:firstLine="709"/>
        <w:rPr>
          <w:color w:val="0D0D0D"/>
          <w:sz w:val="18"/>
          <w:szCs w:val="18"/>
          <w:lang w:eastAsia="en-US"/>
        </w:rPr>
      </w:pPr>
      <w:r w:rsidRPr="00FB501F">
        <w:rPr>
          <w:color w:val="0D0D0D"/>
          <w:sz w:val="18"/>
          <w:szCs w:val="18"/>
          <w:lang w:eastAsia="en-US"/>
        </w:rPr>
        <w:t>38:06:100922:7878</w:t>
      </w:r>
    </w:p>
    <w:p w:rsidR="00FB501F" w:rsidRPr="00FB501F" w:rsidRDefault="00FB501F" w:rsidP="00FB501F">
      <w:pPr>
        <w:ind w:left="0" w:firstLine="709"/>
        <w:rPr>
          <w:color w:val="0D0D0D"/>
          <w:sz w:val="18"/>
          <w:szCs w:val="18"/>
          <w:lang w:eastAsia="en-US"/>
        </w:rPr>
      </w:pPr>
      <w:r w:rsidRPr="00FB501F">
        <w:rPr>
          <w:color w:val="0D0D0D"/>
          <w:sz w:val="18"/>
          <w:szCs w:val="18"/>
          <w:lang w:eastAsia="en-US"/>
        </w:rPr>
        <w:t>38:06:100922:7879</w:t>
      </w:r>
    </w:p>
    <w:p w:rsidR="00FB501F" w:rsidRPr="00FB501F" w:rsidRDefault="00FB501F" w:rsidP="00FB501F">
      <w:pPr>
        <w:ind w:left="0" w:firstLine="709"/>
        <w:rPr>
          <w:color w:val="0D0D0D"/>
          <w:sz w:val="18"/>
          <w:szCs w:val="18"/>
          <w:lang w:eastAsia="en-US"/>
        </w:rPr>
      </w:pPr>
      <w:r w:rsidRPr="00FB501F">
        <w:rPr>
          <w:color w:val="0D0D0D"/>
          <w:sz w:val="18"/>
          <w:szCs w:val="18"/>
          <w:lang w:eastAsia="en-US"/>
        </w:rPr>
        <w:t>38:06:100922:7880</w:t>
      </w:r>
    </w:p>
    <w:p w:rsidR="00FB501F" w:rsidRPr="00FB501F" w:rsidRDefault="00FB501F" w:rsidP="00FB501F">
      <w:pPr>
        <w:ind w:left="0" w:firstLine="709"/>
        <w:rPr>
          <w:color w:val="0D0D0D"/>
          <w:sz w:val="18"/>
          <w:szCs w:val="18"/>
          <w:lang w:eastAsia="en-US"/>
        </w:rPr>
      </w:pPr>
      <w:r w:rsidRPr="00FB501F">
        <w:rPr>
          <w:color w:val="0D0D0D"/>
          <w:sz w:val="18"/>
          <w:szCs w:val="18"/>
          <w:lang w:eastAsia="en-US"/>
        </w:rPr>
        <w:t>38:06:100922:7881</w:t>
      </w:r>
    </w:p>
    <w:p w:rsidR="00FB501F" w:rsidRPr="00FB501F" w:rsidRDefault="00FB501F" w:rsidP="00FB501F">
      <w:pPr>
        <w:ind w:left="0" w:firstLine="709"/>
        <w:rPr>
          <w:color w:val="0D0D0D"/>
          <w:sz w:val="18"/>
          <w:szCs w:val="18"/>
          <w:lang w:eastAsia="en-US"/>
        </w:rPr>
      </w:pPr>
      <w:r w:rsidRPr="00FB501F">
        <w:rPr>
          <w:color w:val="0D0D0D"/>
          <w:sz w:val="18"/>
          <w:szCs w:val="18"/>
          <w:lang w:eastAsia="en-US"/>
        </w:rPr>
        <w:t>38:06:100922:7882</w:t>
      </w:r>
    </w:p>
    <w:p w:rsidR="00FB501F" w:rsidRPr="00FB501F" w:rsidRDefault="00FB501F" w:rsidP="00FB501F">
      <w:pPr>
        <w:ind w:left="0" w:firstLine="709"/>
        <w:rPr>
          <w:color w:val="0D0D0D"/>
          <w:sz w:val="18"/>
          <w:szCs w:val="18"/>
          <w:lang w:eastAsia="en-US"/>
        </w:rPr>
      </w:pPr>
      <w:r w:rsidRPr="00FB501F">
        <w:rPr>
          <w:color w:val="0D0D0D"/>
          <w:sz w:val="18"/>
          <w:szCs w:val="18"/>
          <w:lang w:eastAsia="en-US"/>
        </w:rPr>
        <w:t>38:06:100922:7883</w:t>
      </w:r>
    </w:p>
    <w:p w:rsidR="00FB501F" w:rsidRPr="00FB501F" w:rsidRDefault="00FB501F" w:rsidP="00FB501F">
      <w:pPr>
        <w:ind w:left="0" w:firstLine="709"/>
        <w:rPr>
          <w:color w:val="0D0D0D"/>
          <w:sz w:val="18"/>
          <w:szCs w:val="18"/>
          <w:lang w:eastAsia="en-US"/>
        </w:rPr>
      </w:pPr>
      <w:r w:rsidRPr="00FB501F">
        <w:rPr>
          <w:color w:val="0D0D0D"/>
          <w:sz w:val="18"/>
          <w:szCs w:val="18"/>
          <w:lang w:eastAsia="en-US"/>
        </w:rPr>
        <w:t>38:06:100922:7884</w:t>
      </w:r>
    </w:p>
    <w:p w:rsidR="00FB501F" w:rsidRPr="00FB501F" w:rsidRDefault="00FB501F" w:rsidP="00FB501F">
      <w:pPr>
        <w:ind w:left="0" w:firstLine="709"/>
        <w:rPr>
          <w:color w:val="0D0D0D"/>
          <w:sz w:val="18"/>
          <w:szCs w:val="18"/>
          <w:lang w:eastAsia="en-US"/>
        </w:rPr>
      </w:pPr>
      <w:r w:rsidRPr="00FB501F">
        <w:rPr>
          <w:color w:val="0D0D0D"/>
          <w:sz w:val="18"/>
          <w:szCs w:val="18"/>
          <w:lang w:eastAsia="en-US"/>
        </w:rPr>
        <w:t>38:06:100922:7885</w:t>
      </w:r>
    </w:p>
    <w:p w:rsidR="00FB501F" w:rsidRPr="00FB501F" w:rsidRDefault="00FB501F" w:rsidP="00FB501F">
      <w:pPr>
        <w:ind w:left="0" w:firstLine="709"/>
        <w:rPr>
          <w:color w:val="0D0D0D"/>
          <w:sz w:val="18"/>
          <w:szCs w:val="18"/>
          <w:lang w:eastAsia="en-US"/>
        </w:rPr>
      </w:pPr>
      <w:r w:rsidRPr="00FB501F">
        <w:rPr>
          <w:color w:val="0D0D0D"/>
          <w:sz w:val="18"/>
          <w:szCs w:val="18"/>
          <w:lang w:eastAsia="en-US"/>
        </w:rPr>
        <w:t>38:06:100922:7886</w:t>
      </w:r>
    </w:p>
    <w:p w:rsidR="00FB501F" w:rsidRPr="00FB501F" w:rsidRDefault="00FB501F" w:rsidP="00FB501F">
      <w:pPr>
        <w:ind w:left="0" w:firstLine="709"/>
        <w:rPr>
          <w:color w:val="0D0D0D"/>
          <w:sz w:val="18"/>
          <w:szCs w:val="18"/>
          <w:lang w:eastAsia="en-US"/>
        </w:rPr>
      </w:pPr>
      <w:r w:rsidRPr="00FB501F">
        <w:rPr>
          <w:color w:val="0D0D0D"/>
          <w:sz w:val="18"/>
          <w:szCs w:val="18"/>
          <w:lang w:eastAsia="en-US"/>
        </w:rPr>
        <w:t>38:06:100922:7887</w:t>
      </w:r>
    </w:p>
    <w:p w:rsidR="00FB501F" w:rsidRPr="00FB501F" w:rsidRDefault="00FB501F" w:rsidP="00FB501F">
      <w:pPr>
        <w:ind w:left="0" w:firstLine="709"/>
        <w:rPr>
          <w:color w:val="0D0D0D"/>
          <w:sz w:val="18"/>
          <w:szCs w:val="18"/>
          <w:lang w:eastAsia="en-US"/>
        </w:rPr>
      </w:pPr>
      <w:r w:rsidRPr="00FB501F">
        <w:rPr>
          <w:color w:val="0D0D0D"/>
          <w:sz w:val="18"/>
          <w:szCs w:val="18"/>
          <w:lang w:eastAsia="en-US"/>
        </w:rPr>
        <w:t>38:06:100922:7888</w:t>
      </w:r>
    </w:p>
    <w:p w:rsidR="00FB501F" w:rsidRPr="00FB501F" w:rsidRDefault="00FB501F" w:rsidP="00FB501F">
      <w:pPr>
        <w:ind w:left="0" w:firstLine="709"/>
        <w:rPr>
          <w:color w:val="0D0D0D"/>
          <w:sz w:val="18"/>
          <w:szCs w:val="18"/>
          <w:lang w:eastAsia="en-US"/>
        </w:rPr>
      </w:pPr>
      <w:r w:rsidRPr="00FB501F">
        <w:rPr>
          <w:color w:val="0D0D0D"/>
          <w:sz w:val="18"/>
          <w:szCs w:val="18"/>
          <w:lang w:eastAsia="en-US"/>
        </w:rPr>
        <w:t>38:06:100922:7889</w:t>
      </w:r>
    </w:p>
    <w:p w:rsidR="00FB501F" w:rsidRPr="00FB501F" w:rsidRDefault="00FB501F" w:rsidP="00FB501F">
      <w:pPr>
        <w:ind w:left="0" w:firstLine="709"/>
        <w:rPr>
          <w:color w:val="0D0D0D"/>
          <w:sz w:val="18"/>
          <w:szCs w:val="18"/>
          <w:lang w:eastAsia="en-US"/>
        </w:rPr>
      </w:pPr>
      <w:r w:rsidRPr="00FB501F">
        <w:rPr>
          <w:color w:val="0D0D0D"/>
          <w:sz w:val="18"/>
          <w:szCs w:val="18"/>
          <w:lang w:eastAsia="en-US"/>
        </w:rPr>
        <w:t>38:06:100922:7890</w:t>
      </w:r>
    </w:p>
    <w:p w:rsidR="00FB501F" w:rsidRPr="00FB501F" w:rsidRDefault="00FB501F" w:rsidP="00FB501F">
      <w:pPr>
        <w:ind w:left="0" w:firstLine="709"/>
        <w:rPr>
          <w:color w:val="0D0D0D"/>
          <w:sz w:val="18"/>
          <w:szCs w:val="18"/>
          <w:lang w:eastAsia="en-US"/>
        </w:rPr>
      </w:pPr>
      <w:r w:rsidRPr="00FB501F">
        <w:rPr>
          <w:color w:val="0D0D0D"/>
          <w:sz w:val="18"/>
          <w:szCs w:val="18"/>
          <w:lang w:eastAsia="en-US"/>
        </w:rPr>
        <w:t>38:06:100922:7891</w:t>
      </w:r>
    </w:p>
    <w:p w:rsidR="00FB501F" w:rsidRPr="00FB501F" w:rsidRDefault="00FB501F" w:rsidP="00FB501F">
      <w:pPr>
        <w:ind w:left="0" w:firstLine="709"/>
        <w:rPr>
          <w:color w:val="0D0D0D"/>
          <w:sz w:val="18"/>
          <w:szCs w:val="18"/>
          <w:lang w:eastAsia="en-US"/>
        </w:rPr>
      </w:pPr>
      <w:r w:rsidRPr="00FB501F">
        <w:rPr>
          <w:color w:val="0D0D0D"/>
          <w:sz w:val="18"/>
          <w:szCs w:val="18"/>
          <w:lang w:eastAsia="en-US"/>
        </w:rPr>
        <w:t>38:06:100922:7892</w:t>
      </w:r>
    </w:p>
    <w:p w:rsidR="00FB501F" w:rsidRPr="00FB501F" w:rsidRDefault="00FB501F" w:rsidP="00FB501F">
      <w:pPr>
        <w:ind w:left="0" w:firstLine="709"/>
        <w:rPr>
          <w:color w:val="0D0D0D"/>
          <w:sz w:val="18"/>
          <w:szCs w:val="18"/>
          <w:lang w:eastAsia="en-US"/>
        </w:rPr>
      </w:pPr>
      <w:r w:rsidRPr="00FB501F">
        <w:rPr>
          <w:color w:val="0D0D0D"/>
          <w:sz w:val="18"/>
          <w:szCs w:val="18"/>
          <w:lang w:eastAsia="en-US"/>
        </w:rPr>
        <w:t>38:06:100922:7893</w:t>
      </w:r>
    </w:p>
    <w:p w:rsidR="00FB501F" w:rsidRPr="00FB501F" w:rsidRDefault="00FB501F" w:rsidP="00FB501F">
      <w:pPr>
        <w:ind w:left="0" w:firstLine="709"/>
        <w:rPr>
          <w:color w:val="0D0D0D"/>
          <w:sz w:val="18"/>
          <w:szCs w:val="18"/>
          <w:lang w:eastAsia="en-US"/>
        </w:rPr>
      </w:pPr>
      <w:r w:rsidRPr="00FB501F">
        <w:rPr>
          <w:color w:val="0D0D0D"/>
          <w:sz w:val="18"/>
          <w:szCs w:val="18"/>
          <w:lang w:eastAsia="en-US"/>
        </w:rPr>
        <w:t>38:06:100922:7894</w:t>
      </w:r>
    </w:p>
    <w:p w:rsidR="00FB501F" w:rsidRPr="00FB501F" w:rsidRDefault="00FB501F" w:rsidP="00FB501F">
      <w:pPr>
        <w:ind w:left="0" w:firstLine="709"/>
        <w:rPr>
          <w:color w:val="0D0D0D"/>
          <w:sz w:val="18"/>
          <w:szCs w:val="18"/>
          <w:lang w:eastAsia="en-US"/>
        </w:rPr>
      </w:pPr>
      <w:r w:rsidRPr="00FB501F">
        <w:rPr>
          <w:color w:val="0D0D0D"/>
          <w:sz w:val="18"/>
          <w:szCs w:val="18"/>
          <w:lang w:eastAsia="en-US"/>
        </w:rPr>
        <w:t>38:06:100922:7895</w:t>
      </w:r>
    </w:p>
    <w:p w:rsidR="00FB501F" w:rsidRPr="00FB501F" w:rsidRDefault="00FB501F" w:rsidP="00FB501F">
      <w:pPr>
        <w:ind w:left="0" w:firstLine="709"/>
        <w:rPr>
          <w:color w:val="0D0D0D"/>
          <w:sz w:val="18"/>
          <w:szCs w:val="18"/>
          <w:lang w:eastAsia="en-US"/>
        </w:rPr>
      </w:pPr>
      <w:r w:rsidRPr="00FB501F">
        <w:rPr>
          <w:color w:val="0D0D0D"/>
          <w:sz w:val="18"/>
          <w:szCs w:val="18"/>
          <w:lang w:eastAsia="en-US"/>
        </w:rPr>
        <w:t>38:06:100922:7896</w:t>
      </w:r>
    </w:p>
    <w:p w:rsidR="00FB501F" w:rsidRPr="00FB501F" w:rsidRDefault="00FB501F" w:rsidP="00FB501F">
      <w:pPr>
        <w:ind w:left="0" w:firstLine="709"/>
        <w:rPr>
          <w:color w:val="0D0D0D"/>
          <w:sz w:val="18"/>
          <w:szCs w:val="18"/>
          <w:lang w:eastAsia="en-US"/>
        </w:rPr>
      </w:pPr>
      <w:r w:rsidRPr="00FB501F">
        <w:rPr>
          <w:color w:val="0D0D0D"/>
          <w:sz w:val="18"/>
          <w:szCs w:val="18"/>
          <w:lang w:eastAsia="en-US"/>
        </w:rPr>
        <w:t>38:06:100922:7897</w:t>
      </w:r>
    </w:p>
    <w:p w:rsidR="00FB501F" w:rsidRPr="00FB501F" w:rsidRDefault="00FB501F" w:rsidP="00FB501F">
      <w:pPr>
        <w:ind w:left="0" w:firstLine="709"/>
        <w:rPr>
          <w:color w:val="0D0D0D"/>
          <w:sz w:val="18"/>
          <w:szCs w:val="18"/>
          <w:lang w:eastAsia="en-US"/>
        </w:rPr>
      </w:pPr>
      <w:r w:rsidRPr="00FB501F">
        <w:rPr>
          <w:color w:val="0D0D0D"/>
          <w:sz w:val="18"/>
          <w:szCs w:val="18"/>
          <w:lang w:eastAsia="en-US"/>
        </w:rPr>
        <w:t>38:06:100922:7898</w:t>
      </w:r>
    </w:p>
    <w:p w:rsidR="00FB501F" w:rsidRPr="00FB501F" w:rsidRDefault="00FB501F" w:rsidP="00FB501F">
      <w:pPr>
        <w:ind w:left="0" w:firstLine="709"/>
        <w:rPr>
          <w:color w:val="0D0D0D"/>
          <w:sz w:val="18"/>
          <w:szCs w:val="18"/>
          <w:lang w:eastAsia="en-US"/>
        </w:rPr>
      </w:pPr>
      <w:r w:rsidRPr="00FB501F">
        <w:rPr>
          <w:color w:val="0D0D0D"/>
          <w:sz w:val="18"/>
          <w:szCs w:val="18"/>
          <w:lang w:eastAsia="en-US"/>
        </w:rPr>
        <w:t>38:06:100922:7899</w:t>
      </w:r>
    </w:p>
    <w:p w:rsidR="00FB501F" w:rsidRPr="00FB501F" w:rsidRDefault="00FB501F" w:rsidP="00FB501F">
      <w:pPr>
        <w:ind w:left="0" w:firstLine="709"/>
        <w:rPr>
          <w:color w:val="0D0D0D"/>
          <w:sz w:val="18"/>
          <w:szCs w:val="18"/>
          <w:lang w:eastAsia="en-US"/>
        </w:rPr>
      </w:pPr>
      <w:r w:rsidRPr="00FB501F">
        <w:rPr>
          <w:color w:val="0D0D0D"/>
          <w:sz w:val="18"/>
          <w:szCs w:val="18"/>
          <w:lang w:eastAsia="en-US"/>
        </w:rPr>
        <w:t>38:06:100922:7900</w:t>
      </w:r>
    </w:p>
    <w:p w:rsidR="00FB501F" w:rsidRPr="00FB501F" w:rsidRDefault="00FB501F" w:rsidP="00FB501F">
      <w:pPr>
        <w:ind w:left="0" w:firstLine="709"/>
        <w:rPr>
          <w:color w:val="0D0D0D"/>
          <w:sz w:val="18"/>
          <w:szCs w:val="18"/>
          <w:lang w:eastAsia="en-US"/>
        </w:rPr>
      </w:pPr>
      <w:r w:rsidRPr="00FB501F">
        <w:rPr>
          <w:color w:val="0D0D0D"/>
          <w:sz w:val="18"/>
          <w:szCs w:val="18"/>
          <w:lang w:eastAsia="en-US"/>
        </w:rPr>
        <w:t>38:06:100922:7901</w:t>
      </w:r>
    </w:p>
    <w:p w:rsidR="00FB501F" w:rsidRPr="00FB501F" w:rsidRDefault="00FB501F" w:rsidP="00FB501F">
      <w:pPr>
        <w:ind w:left="0" w:firstLine="709"/>
        <w:rPr>
          <w:color w:val="0D0D0D"/>
          <w:sz w:val="18"/>
          <w:szCs w:val="18"/>
          <w:lang w:eastAsia="en-US"/>
        </w:rPr>
      </w:pPr>
      <w:r w:rsidRPr="00FB501F">
        <w:rPr>
          <w:color w:val="0D0D0D"/>
          <w:sz w:val="18"/>
          <w:szCs w:val="18"/>
          <w:lang w:eastAsia="en-US"/>
        </w:rPr>
        <w:t>38:06:100922:7902</w:t>
      </w:r>
    </w:p>
    <w:p w:rsidR="00FB501F" w:rsidRPr="00FB501F" w:rsidRDefault="00FB501F" w:rsidP="00FB501F">
      <w:pPr>
        <w:ind w:left="0" w:firstLine="709"/>
        <w:rPr>
          <w:color w:val="0D0D0D"/>
          <w:sz w:val="18"/>
          <w:szCs w:val="18"/>
          <w:lang w:eastAsia="en-US"/>
        </w:rPr>
      </w:pPr>
      <w:r w:rsidRPr="00FB501F">
        <w:rPr>
          <w:color w:val="0D0D0D"/>
          <w:sz w:val="18"/>
          <w:szCs w:val="18"/>
          <w:lang w:eastAsia="en-US"/>
        </w:rPr>
        <w:t>38:06:100922:7903</w:t>
      </w:r>
    </w:p>
    <w:p w:rsidR="00FB501F" w:rsidRPr="00FB501F" w:rsidRDefault="00FB501F" w:rsidP="00FB501F">
      <w:pPr>
        <w:ind w:left="0" w:firstLine="709"/>
        <w:rPr>
          <w:color w:val="0D0D0D"/>
          <w:sz w:val="18"/>
          <w:szCs w:val="18"/>
          <w:lang w:eastAsia="en-US"/>
        </w:rPr>
      </w:pPr>
      <w:r w:rsidRPr="00FB501F">
        <w:rPr>
          <w:color w:val="0D0D0D"/>
          <w:sz w:val="18"/>
          <w:szCs w:val="18"/>
          <w:lang w:eastAsia="en-US"/>
        </w:rPr>
        <w:t>38:06:100922:7904</w:t>
      </w:r>
    </w:p>
    <w:p w:rsidR="00FB501F" w:rsidRPr="00FB501F" w:rsidRDefault="00FB501F" w:rsidP="00FB501F">
      <w:pPr>
        <w:ind w:left="0" w:firstLine="709"/>
        <w:rPr>
          <w:color w:val="0D0D0D"/>
          <w:sz w:val="18"/>
          <w:szCs w:val="18"/>
          <w:lang w:eastAsia="en-US"/>
        </w:rPr>
      </w:pPr>
      <w:r w:rsidRPr="00FB501F">
        <w:rPr>
          <w:color w:val="0D0D0D"/>
          <w:sz w:val="18"/>
          <w:szCs w:val="18"/>
          <w:lang w:eastAsia="en-US"/>
        </w:rPr>
        <w:t>38:06:100922:7905</w:t>
      </w:r>
    </w:p>
    <w:p w:rsidR="00FB501F" w:rsidRPr="00FB501F" w:rsidRDefault="00FB501F" w:rsidP="00FB501F">
      <w:pPr>
        <w:ind w:left="0" w:firstLine="709"/>
        <w:rPr>
          <w:color w:val="0D0D0D"/>
          <w:sz w:val="18"/>
          <w:szCs w:val="18"/>
          <w:lang w:eastAsia="en-US"/>
        </w:rPr>
      </w:pPr>
      <w:r w:rsidRPr="00FB501F">
        <w:rPr>
          <w:color w:val="0D0D0D"/>
          <w:sz w:val="18"/>
          <w:szCs w:val="18"/>
          <w:lang w:eastAsia="en-US"/>
        </w:rPr>
        <w:t>38:06:100922:7906</w:t>
      </w:r>
    </w:p>
    <w:p w:rsidR="00FB501F" w:rsidRPr="00FB501F" w:rsidRDefault="00FB501F" w:rsidP="00FB501F">
      <w:pPr>
        <w:ind w:left="0" w:firstLine="709"/>
        <w:rPr>
          <w:color w:val="0D0D0D"/>
          <w:sz w:val="18"/>
          <w:szCs w:val="18"/>
          <w:lang w:eastAsia="en-US"/>
        </w:rPr>
      </w:pPr>
      <w:r w:rsidRPr="00FB501F">
        <w:rPr>
          <w:color w:val="0D0D0D"/>
          <w:sz w:val="18"/>
          <w:szCs w:val="18"/>
          <w:lang w:eastAsia="en-US"/>
        </w:rPr>
        <w:t>38:06:100922:7907</w:t>
      </w:r>
    </w:p>
    <w:p w:rsidR="00FB501F" w:rsidRPr="00FB501F" w:rsidRDefault="00FB501F" w:rsidP="00FB501F">
      <w:pPr>
        <w:ind w:left="0" w:firstLine="709"/>
        <w:rPr>
          <w:color w:val="0D0D0D"/>
          <w:sz w:val="18"/>
          <w:szCs w:val="18"/>
          <w:lang w:eastAsia="en-US"/>
        </w:rPr>
      </w:pPr>
      <w:r w:rsidRPr="00FB501F">
        <w:rPr>
          <w:color w:val="0D0D0D"/>
          <w:sz w:val="18"/>
          <w:szCs w:val="18"/>
          <w:lang w:eastAsia="en-US"/>
        </w:rPr>
        <w:t>38:06:100922:7908, общей площадью 84,5 га.</w:t>
      </w:r>
    </w:p>
    <w:p w:rsidR="00FB501F" w:rsidRPr="00FB501F" w:rsidRDefault="00FB501F" w:rsidP="00FB501F">
      <w:pPr>
        <w:autoSpaceDN w:val="0"/>
        <w:spacing w:before="240" w:after="120"/>
        <w:ind w:left="0" w:firstLine="709"/>
        <w:outlineLvl w:val="2"/>
        <w:rPr>
          <w:b/>
          <w:sz w:val="18"/>
          <w:szCs w:val="18"/>
        </w:rPr>
      </w:pPr>
      <w:r w:rsidRPr="00FB501F">
        <w:rPr>
          <w:b/>
          <w:sz w:val="18"/>
          <w:szCs w:val="18"/>
        </w:rPr>
        <w:t>1.2 Природно-климатические условия</w:t>
      </w:r>
    </w:p>
    <w:p w:rsidR="00FB501F" w:rsidRPr="00FB501F" w:rsidRDefault="00FB501F" w:rsidP="00CE622C">
      <w:pPr>
        <w:autoSpaceDN w:val="0"/>
        <w:spacing w:before="120" w:after="120"/>
        <w:ind w:left="0" w:firstLine="567"/>
        <w:rPr>
          <w:b/>
          <w:i/>
          <w:sz w:val="18"/>
          <w:szCs w:val="18"/>
        </w:rPr>
      </w:pPr>
      <w:r w:rsidRPr="00FB501F">
        <w:rPr>
          <w:b/>
          <w:i/>
          <w:sz w:val="18"/>
          <w:szCs w:val="18"/>
        </w:rPr>
        <w:lastRenderedPageBreak/>
        <w:t>1.2.1 Климат</w:t>
      </w:r>
    </w:p>
    <w:p w:rsidR="00FB501F" w:rsidRPr="00FB501F" w:rsidRDefault="00FB501F" w:rsidP="00CE622C">
      <w:pPr>
        <w:autoSpaceDN w:val="0"/>
        <w:ind w:left="0" w:firstLine="567"/>
        <w:rPr>
          <w:sz w:val="18"/>
          <w:szCs w:val="18"/>
        </w:rPr>
      </w:pPr>
      <w:r w:rsidRPr="00FB501F">
        <w:rPr>
          <w:sz w:val="18"/>
          <w:szCs w:val="18"/>
        </w:rPr>
        <w:t>Рассматриваемая территория расположена в пределах южной части Восточной Сибири, характеризующейся резко континентальным климатом с большой амплитудой колебания температуры воздуха, как в годовом, так и в суточном разрезе, сравнительно большим количеством осадков в летний период, малоснежной и морозной зимой и высоким коэффициентом солнечной радиации.</w:t>
      </w:r>
    </w:p>
    <w:p w:rsidR="00FB501F" w:rsidRPr="00FB501F" w:rsidRDefault="00FB501F" w:rsidP="00CE622C">
      <w:pPr>
        <w:autoSpaceDN w:val="0"/>
        <w:ind w:left="0" w:firstLine="567"/>
        <w:rPr>
          <w:sz w:val="18"/>
          <w:szCs w:val="18"/>
        </w:rPr>
      </w:pPr>
      <w:r w:rsidRPr="00FB501F">
        <w:rPr>
          <w:sz w:val="18"/>
          <w:szCs w:val="18"/>
        </w:rPr>
        <w:t>Характер погоды и метеорологический режим в зимний период определяются влиянием азиатского антициклона, летом - общим падением давления и активизацией циклонической деятельности.</w:t>
      </w:r>
    </w:p>
    <w:p w:rsidR="00FB501F" w:rsidRPr="00FB501F" w:rsidRDefault="00FB501F" w:rsidP="00CE622C">
      <w:pPr>
        <w:autoSpaceDN w:val="0"/>
        <w:ind w:left="0" w:firstLine="567"/>
        <w:rPr>
          <w:sz w:val="18"/>
          <w:szCs w:val="18"/>
        </w:rPr>
      </w:pPr>
      <w:r w:rsidRPr="00FB501F">
        <w:rPr>
          <w:sz w:val="18"/>
          <w:szCs w:val="18"/>
        </w:rPr>
        <w:t xml:space="preserve">По климатическим условиям территория относится к климатическому подрайону 1В. Климатическая характеристика территории основана на материалах наблюдений </w:t>
      </w:r>
    </w:p>
    <w:p w:rsidR="00FB501F" w:rsidRPr="00FB501F" w:rsidRDefault="00FB501F" w:rsidP="00CE622C">
      <w:pPr>
        <w:autoSpaceDN w:val="0"/>
        <w:ind w:left="0" w:firstLine="567"/>
        <w:rPr>
          <w:sz w:val="18"/>
          <w:szCs w:val="18"/>
        </w:rPr>
      </w:pPr>
      <w:r w:rsidRPr="00FB501F">
        <w:rPr>
          <w:sz w:val="18"/>
          <w:szCs w:val="18"/>
        </w:rPr>
        <w:t>по метеостанции п. Хомутово за многолетний период.</w:t>
      </w:r>
    </w:p>
    <w:p w:rsidR="00FB501F" w:rsidRPr="00FB501F" w:rsidRDefault="00FB501F" w:rsidP="00CE622C">
      <w:pPr>
        <w:autoSpaceDN w:val="0"/>
        <w:ind w:left="0" w:firstLine="567"/>
        <w:rPr>
          <w:sz w:val="18"/>
          <w:szCs w:val="18"/>
        </w:rPr>
      </w:pPr>
      <w:r w:rsidRPr="00FB501F">
        <w:rPr>
          <w:sz w:val="18"/>
          <w:szCs w:val="18"/>
        </w:rPr>
        <w:t xml:space="preserve">Климат территории Хомутовского МО формируется под взаимодействием основных климатообразующих процессов - притока солнечной радиации и циркуляции атмосферы - </w:t>
      </w:r>
    </w:p>
    <w:p w:rsidR="00FB501F" w:rsidRPr="00FB501F" w:rsidRDefault="00FB501F" w:rsidP="00CE622C">
      <w:pPr>
        <w:autoSpaceDN w:val="0"/>
        <w:ind w:left="0" w:firstLine="567"/>
        <w:rPr>
          <w:sz w:val="18"/>
          <w:szCs w:val="18"/>
        </w:rPr>
      </w:pPr>
      <w:r w:rsidRPr="00FB501F">
        <w:rPr>
          <w:sz w:val="18"/>
          <w:szCs w:val="18"/>
        </w:rPr>
        <w:t>с подстилающей поверхностью.</w:t>
      </w:r>
    </w:p>
    <w:p w:rsidR="00FB501F" w:rsidRPr="00FB501F" w:rsidRDefault="00FB501F" w:rsidP="00CE622C">
      <w:pPr>
        <w:autoSpaceDN w:val="0"/>
        <w:ind w:left="0" w:firstLine="567"/>
        <w:rPr>
          <w:sz w:val="18"/>
          <w:szCs w:val="18"/>
        </w:rPr>
      </w:pPr>
      <w:r w:rsidRPr="00FB501F">
        <w:rPr>
          <w:sz w:val="18"/>
          <w:szCs w:val="18"/>
        </w:rPr>
        <w:t>Наиболее холодным месяцем является январь, среднемесячная температура которого составляет -21,7° С. Наиболее жаркий месяц - июль, среднегодовая температура воздуха составляет -1,9°С. Абсолютный минимум - 53°С, максимум - 34°С. Температура воздуха наиболее холодной пятидневки обеспеченностью 0,92% равна - 36°С. Через 0°</w:t>
      </w:r>
      <w:proofErr w:type="gramStart"/>
      <w:r w:rsidRPr="00FB501F">
        <w:rPr>
          <w:sz w:val="18"/>
          <w:szCs w:val="18"/>
        </w:rPr>
        <w:t>С</w:t>
      </w:r>
      <w:proofErr w:type="gramEnd"/>
      <w:r w:rsidRPr="00FB501F">
        <w:rPr>
          <w:sz w:val="18"/>
          <w:szCs w:val="18"/>
        </w:rPr>
        <w:t xml:space="preserve"> среднесуточная температура воздуха переходит весной 13 апреля, осенью - 20 ноября и держится выше этого предела 189 дней. Через 5</w:t>
      </w:r>
      <w:proofErr w:type="gramStart"/>
      <w:r w:rsidRPr="00FB501F">
        <w:rPr>
          <w:sz w:val="18"/>
          <w:szCs w:val="18"/>
        </w:rPr>
        <w:t>°С</w:t>
      </w:r>
      <w:proofErr w:type="gramEnd"/>
      <w:r w:rsidRPr="00FB501F">
        <w:rPr>
          <w:sz w:val="18"/>
          <w:szCs w:val="18"/>
        </w:rPr>
        <w:t xml:space="preserve"> температуры переходит 4 мая и 27 сентября. </w:t>
      </w:r>
    </w:p>
    <w:p w:rsidR="00FB501F" w:rsidRPr="00FB501F" w:rsidRDefault="00FB501F" w:rsidP="00CE622C">
      <w:pPr>
        <w:autoSpaceDN w:val="0"/>
        <w:spacing w:before="120" w:after="120"/>
        <w:ind w:left="0" w:firstLine="567"/>
        <w:rPr>
          <w:b/>
          <w:i/>
          <w:sz w:val="18"/>
          <w:szCs w:val="18"/>
        </w:rPr>
      </w:pPr>
      <w:r w:rsidRPr="00FB501F">
        <w:rPr>
          <w:b/>
          <w:i/>
          <w:sz w:val="18"/>
          <w:szCs w:val="18"/>
        </w:rPr>
        <w:t>1.2.2 Рельеф</w:t>
      </w:r>
    </w:p>
    <w:p w:rsidR="00FB501F" w:rsidRPr="00FB501F" w:rsidRDefault="00FB501F" w:rsidP="00CE622C">
      <w:pPr>
        <w:autoSpaceDN w:val="0"/>
        <w:ind w:left="0" w:firstLine="567"/>
        <w:rPr>
          <w:sz w:val="18"/>
          <w:szCs w:val="18"/>
        </w:rPr>
      </w:pPr>
      <w:r w:rsidRPr="00FB501F">
        <w:rPr>
          <w:sz w:val="18"/>
          <w:szCs w:val="18"/>
        </w:rPr>
        <w:t xml:space="preserve">Северо-восточная часть Иркутского района относится к области </w:t>
      </w:r>
      <w:proofErr w:type="spellStart"/>
      <w:r w:rsidRPr="00FB501F">
        <w:rPr>
          <w:sz w:val="18"/>
          <w:szCs w:val="18"/>
        </w:rPr>
        <w:t>верхнеприангарской</w:t>
      </w:r>
      <w:proofErr w:type="spellEnd"/>
      <w:r w:rsidRPr="00FB501F">
        <w:rPr>
          <w:sz w:val="18"/>
          <w:szCs w:val="18"/>
        </w:rPr>
        <w:t xml:space="preserve"> </w:t>
      </w:r>
      <w:proofErr w:type="spellStart"/>
      <w:r w:rsidRPr="00FB501F">
        <w:rPr>
          <w:sz w:val="18"/>
          <w:szCs w:val="18"/>
        </w:rPr>
        <w:t>семигумидной</w:t>
      </w:r>
      <w:proofErr w:type="spellEnd"/>
      <w:r w:rsidRPr="00FB501F">
        <w:rPr>
          <w:sz w:val="18"/>
          <w:szCs w:val="18"/>
        </w:rPr>
        <w:t xml:space="preserve"> равнины и плато. Ведущими процессами в </w:t>
      </w:r>
      <w:proofErr w:type="gramStart"/>
      <w:r w:rsidRPr="00FB501F">
        <w:rPr>
          <w:sz w:val="18"/>
          <w:szCs w:val="18"/>
        </w:rPr>
        <w:t>современном</w:t>
      </w:r>
      <w:proofErr w:type="gramEnd"/>
      <w:r w:rsidRPr="00FB501F">
        <w:rPr>
          <w:sz w:val="18"/>
          <w:szCs w:val="18"/>
        </w:rPr>
        <w:t xml:space="preserve"> </w:t>
      </w:r>
      <w:proofErr w:type="spellStart"/>
      <w:r w:rsidRPr="00FB501F">
        <w:rPr>
          <w:sz w:val="18"/>
          <w:szCs w:val="18"/>
        </w:rPr>
        <w:t>рельефообразовании</w:t>
      </w:r>
      <w:proofErr w:type="spellEnd"/>
      <w:r w:rsidRPr="00FB501F">
        <w:rPr>
          <w:sz w:val="18"/>
          <w:szCs w:val="18"/>
        </w:rPr>
        <w:t xml:space="preserve"> являются - русла и поймы рек. Под действием текучей воды постоянно происходят морфологические изменения строения поймы и русла рек. При эрозии ложа и в результате воздействия транспорта и аккумуляции наносов происходит развитие форм и рельефов русел. Примером этого является </w:t>
      </w:r>
      <w:proofErr w:type="spellStart"/>
      <w:r w:rsidRPr="00FB501F">
        <w:rPr>
          <w:sz w:val="18"/>
          <w:szCs w:val="18"/>
        </w:rPr>
        <w:t>меандрирование</w:t>
      </w:r>
      <w:proofErr w:type="spellEnd"/>
      <w:r w:rsidRPr="00FB501F">
        <w:rPr>
          <w:sz w:val="18"/>
          <w:szCs w:val="18"/>
        </w:rPr>
        <w:t xml:space="preserve"> р. Куда, её притоков на территории всего муниципального образования.</w:t>
      </w:r>
    </w:p>
    <w:p w:rsidR="00FB501F" w:rsidRPr="00FB501F" w:rsidRDefault="00FB501F" w:rsidP="00CE622C">
      <w:pPr>
        <w:autoSpaceDN w:val="0"/>
        <w:ind w:left="0" w:firstLine="567"/>
        <w:rPr>
          <w:sz w:val="18"/>
          <w:szCs w:val="18"/>
        </w:rPr>
      </w:pPr>
      <w:r w:rsidRPr="00FB501F">
        <w:rPr>
          <w:sz w:val="18"/>
          <w:szCs w:val="18"/>
        </w:rPr>
        <w:t>Характерной формой рельефа рассматриваемой территории является бугристо- западинный, который является проявлением мерзлотных процессов, и широко развит в долине р. Куда. В геоморфологическом отношении исследуемый участок расположен в пределах пойменной и 1-й надпойменной террас р. Куда. Поверхность территории, в целом, имеет общий незначительный наклон с северо-востока на юго-запад. Абсолютные отметки поверхности колеблются в пределах 524,50 – 472м.</w:t>
      </w:r>
    </w:p>
    <w:p w:rsidR="00FB501F" w:rsidRPr="00FB501F" w:rsidRDefault="00FB501F" w:rsidP="00CE622C">
      <w:pPr>
        <w:autoSpaceDN w:val="0"/>
        <w:ind w:left="0" w:firstLine="567"/>
        <w:rPr>
          <w:sz w:val="18"/>
          <w:szCs w:val="18"/>
        </w:rPr>
      </w:pPr>
      <w:r w:rsidRPr="00FB501F">
        <w:rPr>
          <w:sz w:val="18"/>
          <w:szCs w:val="18"/>
        </w:rPr>
        <w:t xml:space="preserve">Территория относится к мезозойской группе юрского периода, а также </w:t>
      </w:r>
      <w:proofErr w:type="spellStart"/>
      <w:r w:rsidRPr="00FB501F">
        <w:rPr>
          <w:sz w:val="18"/>
          <w:szCs w:val="18"/>
        </w:rPr>
        <w:t>дисперсно</w:t>
      </w:r>
      <w:proofErr w:type="spellEnd"/>
      <w:r w:rsidRPr="00FB501F">
        <w:rPr>
          <w:sz w:val="18"/>
          <w:szCs w:val="18"/>
        </w:rPr>
        <w:t xml:space="preserve"> распространены четвертичные отложения, представлена песчаниками, алевролитами, конгломератами и углем. На территории Хомутовского МО разведаны месторождения: кирпичных глин (</w:t>
      </w:r>
      <w:proofErr w:type="spellStart"/>
      <w:r w:rsidRPr="00FB501F">
        <w:rPr>
          <w:sz w:val="18"/>
          <w:szCs w:val="18"/>
        </w:rPr>
        <w:t>Хомутовское</w:t>
      </w:r>
      <w:proofErr w:type="spellEnd"/>
      <w:r w:rsidRPr="00FB501F">
        <w:rPr>
          <w:sz w:val="18"/>
          <w:szCs w:val="18"/>
        </w:rPr>
        <w:t xml:space="preserve"> месторождение), строительных песков (</w:t>
      </w:r>
      <w:proofErr w:type="spellStart"/>
      <w:r w:rsidRPr="00FB501F">
        <w:rPr>
          <w:sz w:val="18"/>
          <w:szCs w:val="18"/>
        </w:rPr>
        <w:t>Кудинское</w:t>
      </w:r>
      <w:proofErr w:type="spellEnd"/>
      <w:r w:rsidRPr="00FB501F">
        <w:rPr>
          <w:sz w:val="18"/>
          <w:szCs w:val="18"/>
        </w:rPr>
        <w:t xml:space="preserve"> проявление), песчано-гравийных смесей (</w:t>
      </w:r>
      <w:proofErr w:type="spellStart"/>
      <w:r w:rsidRPr="00FB501F">
        <w:rPr>
          <w:sz w:val="18"/>
          <w:szCs w:val="18"/>
        </w:rPr>
        <w:t>Поздняковское</w:t>
      </w:r>
      <w:proofErr w:type="spellEnd"/>
      <w:r w:rsidRPr="00FB501F">
        <w:rPr>
          <w:sz w:val="18"/>
          <w:szCs w:val="18"/>
        </w:rPr>
        <w:t xml:space="preserve"> месторождение, </w:t>
      </w:r>
      <w:proofErr w:type="spellStart"/>
      <w:r w:rsidRPr="00FB501F">
        <w:rPr>
          <w:sz w:val="18"/>
          <w:szCs w:val="18"/>
        </w:rPr>
        <w:t>Кудинский</w:t>
      </w:r>
      <w:proofErr w:type="spellEnd"/>
      <w:r w:rsidRPr="00FB501F">
        <w:rPr>
          <w:sz w:val="18"/>
          <w:szCs w:val="18"/>
        </w:rPr>
        <w:t xml:space="preserve"> участок, </w:t>
      </w:r>
      <w:proofErr w:type="spellStart"/>
      <w:r w:rsidRPr="00FB501F">
        <w:rPr>
          <w:sz w:val="18"/>
          <w:szCs w:val="18"/>
        </w:rPr>
        <w:t>Поздняковское</w:t>
      </w:r>
      <w:proofErr w:type="spellEnd"/>
      <w:r w:rsidRPr="00FB501F">
        <w:rPr>
          <w:sz w:val="18"/>
          <w:szCs w:val="18"/>
        </w:rPr>
        <w:t xml:space="preserve"> II месторождение).</w:t>
      </w:r>
    </w:p>
    <w:p w:rsidR="00FB501F" w:rsidRPr="00FB501F" w:rsidRDefault="00FB501F" w:rsidP="00CE622C">
      <w:pPr>
        <w:spacing w:before="240" w:after="120"/>
        <w:ind w:left="0" w:firstLine="567"/>
        <w:rPr>
          <w:rFonts w:eastAsia="Calibri"/>
          <w:b/>
          <w:sz w:val="18"/>
          <w:szCs w:val="18"/>
          <w:lang w:eastAsia="en-US"/>
        </w:rPr>
      </w:pPr>
      <w:r w:rsidRPr="00FB501F">
        <w:rPr>
          <w:rFonts w:eastAsia="Calibri"/>
          <w:b/>
          <w:sz w:val="18"/>
          <w:szCs w:val="18"/>
          <w:lang w:eastAsia="en-US"/>
        </w:rPr>
        <w:t>1.3 Использование территории</w:t>
      </w:r>
    </w:p>
    <w:p w:rsidR="00FB501F" w:rsidRPr="00FB501F" w:rsidRDefault="00FB501F" w:rsidP="00FB501F">
      <w:pPr>
        <w:overflowPunct w:val="0"/>
        <w:autoSpaceDE w:val="0"/>
        <w:autoSpaceDN w:val="0"/>
        <w:adjustRightInd w:val="0"/>
        <w:ind w:left="0" w:firstLine="709"/>
        <w:rPr>
          <w:sz w:val="18"/>
          <w:szCs w:val="18"/>
        </w:rPr>
      </w:pPr>
      <w:r w:rsidRPr="00FB501F">
        <w:rPr>
          <w:sz w:val="18"/>
          <w:szCs w:val="18"/>
        </w:rPr>
        <w:t>Территория проекта планировки относится к землям поселений (земли населенных пунктов).</w:t>
      </w:r>
    </w:p>
    <w:p w:rsidR="00FB501F" w:rsidRPr="00FB501F" w:rsidRDefault="00FB501F" w:rsidP="00FB501F">
      <w:pPr>
        <w:overflowPunct w:val="0"/>
        <w:autoSpaceDE w:val="0"/>
        <w:autoSpaceDN w:val="0"/>
        <w:adjustRightInd w:val="0"/>
        <w:ind w:left="0" w:firstLine="709"/>
        <w:rPr>
          <w:sz w:val="18"/>
          <w:szCs w:val="18"/>
        </w:rPr>
      </w:pPr>
      <w:r w:rsidRPr="00FB501F">
        <w:rPr>
          <w:sz w:val="18"/>
          <w:szCs w:val="18"/>
        </w:rPr>
        <w:t>В настоящее время всю площадь проекта планировки составляют территории природного ландшафта, не занятые объектами капитального строительства.</w:t>
      </w:r>
    </w:p>
    <w:p w:rsidR="00FB501F" w:rsidRPr="00FB501F" w:rsidRDefault="00FB501F" w:rsidP="00FB501F">
      <w:pPr>
        <w:spacing w:before="240" w:after="120"/>
        <w:ind w:left="0" w:firstLine="709"/>
        <w:jc w:val="left"/>
        <w:rPr>
          <w:rFonts w:eastAsia="Calibri"/>
          <w:b/>
          <w:sz w:val="18"/>
          <w:szCs w:val="18"/>
          <w:lang w:eastAsia="en-US"/>
        </w:rPr>
      </w:pPr>
      <w:r w:rsidRPr="00FB501F">
        <w:rPr>
          <w:rFonts w:eastAsia="Calibri"/>
          <w:b/>
          <w:sz w:val="18"/>
          <w:szCs w:val="18"/>
          <w:lang w:eastAsia="en-US"/>
        </w:rPr>
        <w:t>1.4 Жилищный фонд</w:t>
      </w:r>
    </w:p>
    <w:p w:rsidR="00FB501F" w:rsidRPr="00FB501F" w:rsidRDefault="00FB501F" w:rsidP="00FB501F">
      <w:pPr>
        <w:ind w:left="0" w:firstLine="709"/>
        <w:rPr>
          <w:sz w:val="18"/>
          <w:szCs w:val="18"/>
        </w:rPr>
      </w:pPr>
      <w:r w:rsidRPr="00FB501F">
        <w:rPr>
          <w:rFonts w:eastAsia="Calibri"/>
          <w:sz w:val="18"/>
          <w:szCs w:val="18"/>
          <w:lang w:eastAsia="en-US"/>
        </w:rPr>
        <w:t>Существующий жилищный фонд в границах проекта планировки в настоящее время отсутствует.</w:t>
      </w:r>
    </w:p>
    <w:p w:rsidR="00FB501F" w:rsidRPr="00FB501F" w:rsidRDefault="00FB501F" w:rsidP="00FB501F">
      <w:pPr>
        <w:spacing w:before="240" w:after="120"/>
        <w:ind w:left="0" w:firstLine="709"/>
        <w:jc w:val="left"/>
        <w:rPr>
          <w:rFonts w:eastAsia="Calibri"/>
          <w:b/>
          <w:sz w:val="18"/>
          <w:szCs w:val="18"/>
          <w:lang w:eastAsia="en-US"/>
        </w:rPr>
      </w:pPr>
      <w:r w:rsidRPr="00FB501F">
        <w:rPr>
          <w:rFonts w:eastAsia="Calibri"/>
          <w:b/>
          <w:sz w:val="18"/>
          <w:szCs w:val="18"/>
          <w:lang w:eastAsia="en-US"/>
        </w:rPr>
        <w:t>1.5 Объекты социального и культурно-бытового назначения</w:t>
      </w:r>
    </w:p>
    <w:p w:rsidR="00FB501F" w:rsidRPr="00FB501F" w:rsidRDefault="00FB501F" w:rsidP="00FB501F">
      <w:pPr>
        <w:ind w:left="0" w:firstLine="709"/>
        <w:rPr>
          <w:sz w:val="18"/>
          <w:szCs w:val="18"/>
          <w:u w:val="single"/>
        </w:rPr>
      </w:pPr>
      <w:r w:rsidRPr="00FB501F">
        <w:rPr>
          <w:rFonts w:eastAsia="Calibri"/>
          <w:sz w:val="18"/>
          <w:szCs w:val="18"/>
          <w:lang w:eastAsia="en-US"/>
        </w:rPr>
        <w:t xml:space="preserve">Объекты социального и </w:t>
      </w:r>
      <w:proofErr w:type="gramStart"/>
      <w:r w:rsidRPr="00FB501F">
        <w:rPr>
          <w:rFonts w:eastAsia="Calibri"/>
          <w:sz w:val="18"/>
          <w:szCs w:val="18"/>
          <w:lang w:eastAsia="en-US"/>
        </w:rPr>
        <w:t>коммунального-бытового</w:t>
      </w:r>
      <w:proofErr w:type="gramEnd"/>
      <w:r w:rsidRPr="00FB501F">
        <w:rPr>
          <w:rFonts w:eastAsia="Calibri"/>
          <w:sz w:val="18"/>
          <w:szCs w:val="18"/>
          <w:lang w:eastAsia="en-US"/>
        </w:rPr>
        <w:t xml:space="preserve"> назначения в границах рассматриваемой территории отсутствуют.</w:t>
      </w:r>
    </w:p>
    <w:p w:rsidR="00FB501F" w:rsidRPr="00FB501F" w:rsidRDefault="00FB501F" w:rsidP="00FB501F">
      <w:pPr>
        <w:autoSpaceDN w:val="0"/>
        <w:spacing w:before="240" w:after="120"/>
        <w:ind w:left="0" w:firstLine="709"/>
        <w:outlineLvl w:val="2"/>
        <w:rPr>
          <w:b/>
          <w:sz w:val="18"/>
          <w:szCs w:val="18"/>
        </w:rPr>
      </w:pPr>
      <w:r w:rsidRPr="00FB501F">
        <w:rPr>
          <w:b/>
          <w:sz w:val="18"/>
          <w:szCs w:val="18"/>
        </w:rPr>
        <w:t>1.6 Инженерно-техническое обеспечение</w:t>
      </w:r>
    </w:p>
    <w:p w:rsidR="00FB501F" w:rsidRPr="00FB501F" w:rsidRDefault="00FB501F" w:rsidP="00FB501F">
      <w:pPr>
        <w:spacing w:before="120" w:after="120"/>
        <w:ind w:left="0" w:firstLine="709"/>
        <w:rPr>
          <w:rFonts w:eastAsia="Calibri"/>
          <w:b/>
          <w:i/>
          <w:sz w:val="18"/>
          <w:szCs w:val="18"/>
          <w:lang w:eastAsia="en-US"/>
        </w:rPr>
      </w:pPr>
      <w:r w:rsidRPr="00FB501F">
        <w:rPr>
          <w:rFonts w:eastAsia="Calibri"/>
          <w:b/>
          <w:i/>
          <w:sz w:val="18"/>
          <w:szCs w:val="18"/>
          <w:lang w:eastAsia="en-US"/>
        </w:rPr>
        <w:t>Теплоснабжение</w:t>
      </w:r>
    </w:p>
    <w:p w:rsidR="00FB501F" w:rsidRPr="00FB501F" w:rsidRDefault="00FB501F" w:rsidP="00FB501F">
      <w:pPr>
        <w:spacing w:before="120" w:after="120"/>
        <w:ind w:left="0" w:firstLine="709"/>
        <w:rPr>
          <w:rFonts w:eastAsia="Calibri"/>
          <w:sz w:val="18"/>
          <w:szCs w:val="18"/>
          <w:lang w:eastAsia="en-US"/>
        </w:rPr>
      </w:pPr>
      <w:r w:rsidRPr="00FB501F">
        <w:rPr>
          <w:rFonts w:eastAsia="Calibri"/>
          <w:sz w:val="18"/>
          <w:szCs w:val="18"/>
          <w:lang w:eastAsia="en-US"/>
        </w:rPr>
        <w:t>В границах зон планируемого размещения в настоящее время сети и объекты теплоснабжения отсутствуют.</w:t>
      </w:r>
    </w:p>
    <w:p w:rsidR="00FB501F" w:rsidRPr="00FB501F" w:rsidRDefault="00FB501F" w:rsidP="00FB501F">
      <w:pPr>
        <w:suppressAutoHyphens/>
        <w:spacing w:before="120" w:after="120"/>
        <w:ind w:left="0" w:firstLine="709"/>
        <w:rPr>
          <w:rFonts w:eastAsia="Calibri"/>
          <w:b/>
          <w:i/>
          <w:sz w:val="18"/>
          <w:szCs w:val="18"/>
          <w:lang w:eastAsia="en-US"/>
        </w:rPr>
      </w:pPr>
      <w:r w:rsidRPr="00FB501F">
        <w:rPr>
          <w:rFonts w:eastAsia="Calibri"/>
          <w:b/>
          <w:i/>
          <w:sz w:val="18"/>
          <w:szCs w:val="18"/>
          <w:lang w:eastAsia="en-US"/>
        </w:rPr>
        <w:t>Электроснабжение</w:t>
      </w:r>
    </w:p>
    <w:p w:rsidR="00FB501F" w:rsidRPr="00FB501F" w:rsidRDefault="00FB501F" w:rsidP="00FB501F">
      <w:pPr>
        <w:suppressAutoHyphens/>
        <w:spacing w:before="120" w:after="120"/>
        <w:ind w:left="0" w:firstLine="709"/>
        <w:rPr>
          <w:kern w:val="28"/>
          <w:sz w:val="18"/>
          <w:szCs w:val="18"/>
        </w:rPr>
      </w:pPr>
      <w:r w:rsidRPr="00FB501F">
        <w:rPr>
          <w:kern w:val="28"/>
          <w:sz w:val="18"/>
          <w:szCs w:val="18"/>
        </w:rPr>
        <w:t xml:space="preserve">В настоящее время на рассматриваемой территории объекты и сети электроснабжения отсутствуют. К земельному участку с кадастровым номером 38:06:100922:1042, расположенному в границах проектирования, выполнено строительство ответвления от </w:t>
      </w:r>
      <w:proofErr w:type="gramStart"/>
      <w:r w:rsidRPr="00FB501F">
        <w:rPr>
          <w:kern w:val="28"/>
          <w:sz w:val="18"/>
          <w:szCs w:val="18"/>
        </w:rPr>
        <w:t>ВЛ</w:t>
      </w:r>
      <w:proofErr w:type="gramEnd"/>
      <w:r w:rsidRPr="00FB501F">
        <w:rPr>
          <w:kern w:val="28"/>
          <w:sz w:val="18"/>
          <w:szCs w:val="18"/>
        </w:rPr>
        <w:t xml:space="preserve"> 10 </w:t>
      </w:r>
      <w:proofErr w:type="spellStart"/>
      <w:r w:rsidRPr="00FB501F">
        <w:rPr>
          <w:kern w:val="28"/>
          <w:sz w:val="18"/>
          <w:szCs w:val="18"/>
        </w:rPr>
        <w:t>кВ</w:t>
      </w:r>
      <w:proofErr w:type="spellEnd"/>
      <w:r w:rsidRPr="00FB501F">
        <w:rPr>
          <w:kern w:val="28"/>
          <w:sz w:val="18"/>
          <w:szCs w:val="18"/>
        </w:rPr>
        <w:t xml:space="preserve"> «</w:t>
      </w:r>
      <w:proofErr w:type="spellStart"/>
      <w:r w:rsidRPr="00FB501F">
        <w:rPr>
          <w:kern w:val="28"/>
          <w:sz w:val="18"/>
          <w:szCs w:val="18"/>
        </w:rPr>
        <w:t>Карлук</w:t>
      </w:r>
      <w:proofErr w:type="spellEnd"/>
      <w:r w:rsidRPr="00FB501F">
        <w:rPr>
          <w:kern w:val="28"/>
          <w:sz w:val="18"/>
          <w:szCs w:val="18"/>
        </w:rPr>
        <w:t>-Хомутово» кабельной линии электропередачи 10 кВт.</w:t>
      </w:r>
    </w:p>
    <w:p w:rsidR="00FB501F" w:rsidRPr="00FB501F" w:rsidRDefault="00FB501F" w:rsidP="00FB501F">
      <w:pPr>
        <w:suppressAutoHyphens/>
        <w:spacing w:before="120" w:after="120"/>
        <w:ind w:left="0" w:firstLine="709"/>
        <w:rPr>
          <w:rFonts w:eastAsia="Calibri"/>
          <w:b/>
          <w:i/>
          <w:sz w:val="18"/>
          <w:szCs w:val="18"/>
          <w:lang w:eastAsia="en-US"/>
        </w:rPr>
      </w:pPr>
      <w:r w:rsidRPr="00FB501F">
        <w:rPr>
          <w:rFonts w:eastAsia="Calibri"/>
          <w:b/>
          <w:i/>
          <w:sz w:val="18"/>
          <w:szCs w:val="18"/>
          <w:lang w:eastAsia="en-US"/>
        </w:rPr>
        <w:t>Связь</w:t>
      </w:r>
    </w:p>
    <w:p w:rsidR="00FB501F" w:rsidRPr="00FB501F" w:rsidRDefault="00FB501F" w:rsidP="00FB501F">
      <w:pPr>
        <w:suppressAutoHyphens/>
        <w:ind w:left="0" w:firstLine="709"/>
        <w:rPr>
          <w:sz w:val="18"/>
          <w:szCs w:val="18"/>
        </w:rPr>
      </w:pPr>
      <w:r w:rsidRPr="00FB501F">
        <w:rPr>
          <w:sz w:val="18"/>
          <w:szCs w:val="18"/>
        </w:rPr>
        <w:t>Данная территория находится в зоне уверенного приёма сотовой связи, предоставляемой компаниями:</w:t>
      </w:r>
    </w:p>
    <w:p w:rsidR="00FB501F" w:rsidRPr="00FB501F" w:rsidRDefault="00FB501F" w:rsidP="00FB501F">
      <w:pPr>
        <w:suppressAutoHyphens/>
        <w:ind w:left="0" w:firstLine="709"/>
        <w:rPr>
          <w:sz w:val="18"/>
          <w:szCs w:val="18"/>
        </w:rPr>
      </w:pPr>
      <w:r w:rsidRPr="00FB501F">
        <w:rPr>
          <w:sz w:val="18"/>
          <w:szCs w:val="18"/>
        </w:rPr>
        <w:t>ОАО «</w:t>
      </w:r>
      <w:proofErr w:type="gramStart"/>
      <w:r w:rsidRPr="00FB501F">
        <w:rPr>
          <w:sz w:val="18"/>
          <w:szCs w:val="18"/>
        </w:rPr>
        <w:t>Вымпел-Коммуникации</w:t>
      </w:r>
      <w:proofErr w:type="gramEnd"/>
      <w:r w:rsidRPr="00FB501F">
        <w:rPr>
          <w:sz w:val="18"/>
          <w:szCs w:val="18"/>
        </w:rPr>
        <w:t xml:space="preserve">» (торговая марка «Би </w:t>
      </w:r>
      <w:proofErr w:type="spellStart"/>
      <w:r w:rsidRPr="00FB501F">
        <w:rPr>
          <w:sz w:val="18"/>
          <w:szCs w:val="18"/>
        </w:rPr>
        <w:t>Лайн</w:t>
      </w:r>
      <w:proofErr w:type="spellEnd"/>
      <w:r w:rsidRPr="00FB501F">
        <w:rPr>
          <w:sz w:val="18"/>
          <w:szCs w:val="18"/>
        </w:rPr>
        <w:t xml:space="preserve"> GSM», стандарт GSM 900/1800);</w:t>
      </w:r>
    </w:p>
    <w:p w:rsidR="00FB501F" w:rsidRPr="00FB501F" w:rsidRDefault="00FB501F" w:rsidP="00FB501F">
      <w:pPr>
        <w:suppressAutoHyphens/>
        <w:ind w:left="0" w:firstLine="709"/>
        <w:rPr>
          <w:sz w:val="18"/>
          <w:szCs w:val="18"/>
        </w:rPr>
      </w:pPr>
      <w:r w:rsidRPr="00FB501F">
        <w:rPr>
          <w:sz w:val="18"/>
          <w:szCs w:val="18"/>
        </w:rPr>
        <w:t>ОАО «</w:t>
      </w:r>
      <w:proofErr w:type="gramStart"/>
      <w:r w:rsidRPr="00FB501F">
        <w:rPr>
          <w:sz w:val="18"/>
          <w:szCs w:val="18"/>
        </w:rPr>
        <w:t>Мобильные</w:t>
      </w:r>
      <w:proofErr w:type="gramEnd"/>
      <w:r w:rsidRPr="00FB501F">
        <w:rPr>
          <w:sz w:val="18"/>
          <w:szCs w:val="18"/>
        </w:rPr>
        <w:t xml:space="preserve"> </w:t>
      </w:r>
      <w:proofErr w:type="spellStart"/>
      <w:r w:rsidRPr="00FB501F">
        <w:rPr>
          <w:sz w:val="18"/>
          <w:szCs w:val="18"/>
        </w:rPr>
        <w:t>ТелеСистемы</w:t>
      </w:r>
      <w:proofErr w:type="spellEnd"/>
      <w:r w:rsidRPr="00FB501F">
        <w:rPr>
          <w:sz w:val="18"/>
          <w:szCs w:val="18"/>
        </w:rPr>
        <w:t>», Красноярский филиал (торговая марка МТС, стандарт GSM 900/1800);</w:t>
      </w:r>
    </w:p>
    <w:p w:rsidR="00FB501F" w:rsidRPr="00FB501F" w:rsidRDefault="00FB501F" w:rsidP="00FB501F">
      <w:pPr>
        <w:suppressAutoHyphens/>
        <w:ind w:left="0" w:firstLine="709"/>
        <w:rPr>
          <w:sz w:val="18"/>
          <w:szCs w:val="18"/>
        </w:rPr>
      </w:pPr>
      <w:r w:rsidRPr="00FB501F">
        <w:rPr>
          <w:sz w:val="18"/>
          <w:szCs w:val="18"/>
        </w:rPr>
        <w:t>ЗАО «Мегафон», Дальневосточный филиал (торговая марка «Мегафон», стандарт GSM 900/1800);</w:t>
      </w:r>
    </w:p>
    <w:p w:rsidR="00FB501F" w:rsidRPr="00FB501F" w:rsidRDefault="00FB501F" w:rsidP="00FB501F">
      <w:pPr>
        <w:suppressAutoHyphens/>
        <w:ind w:left="0" w:firstLine="709"/>
        <w:rPr>
          <w:sz w:val="18"/>
          <w:szCs w:val="18"/>
        </w:rPr>
      </w:pPr>
      <w:r w:rsidRPr="00FB501F">
        <w:rPr>
          <w:sz w:val="18"/>
          <w:szCs w:val="18"/>
        </w:rPr>
        <w:t>ООО «Т</w:t>
      </w:r>
      <w:proofErr w:type="gramStart"/>
      <w:r w:rsidRPr="00FB501F">
        <w:rPr>
          <w:sz w:val="18"/>
          <w:szCs w:val="18"/>
        </w:rPr>
        <w:t>2</w:t>
      </w:r>
      <w:proofErr w:type="gramEnd"/>
      <w:r w:rsidRPr="00FB501F">
        <w:rPr>
          <w:sz w:val="18"/>
          <w:szCs w:val="18"/>
        </w:rPr>
        <w:t xml:space="preserve"> </w:t>
      </w:r>
      <w:proofErr w:type="spellStart"/>
      <w:r w:rsidRPr="00FB501F">
        <w:rPr>
          <w:sz w:val="18"/>
          <w:szCs w:val="18"/>
        </w:rPr>
        <w:t>Мобайл</w:t>
      </w:r>
      <w:proofErr w:type="spellEnd"/>
      <w:r w:rsidRPr="00FB501F">
        <w:rPr>
          <w:sz w:val="18"/>
          <w:szCs w:val="18"/>
        </w:rPr>
        <w:t>», Красноярский филиал (стандарт GSM 900/1800, CDMA 2000 1x EVDO);</w:t>
      </w:r>
    </w:p>
    <w:p w:rsidR="00FB501F" w:rsidRPr="00FB501F" w:rsidRDefault="00FB501F" w:rsidP="00FB501F">
      <w:pPr>
        <w:suppressAutoHyphens/>
        <w:ind w:left="0" w:firstLine="709"/>
        <w:rPr>
          <w:sz w:val="18"/>
          <w:szCs w:val="18"/>
        </w:rPr>
      </w:pPr>
      <w:r w:rsidRPr="00FB501F">
        <w:rPr>
          <w:sz w:val="18"/>
          <w:szCs w:val="18"/>
        </w:rPr>
        <w:t>ООО «</w:t>
      </w:r>
      <w:proofErr w:type="spellStart"/>
      <w:r w:rsidRPr="00FB501F">
        <w:rPr>
          <w:sz w:val="18"/>
          <w:szCs w:val="18"/>
        </w:rPr>
        <w:t>Скартел</w:t>
      </w:r>
      <w:proofErr w:type="spellEnd"/>
      <w:r w:rsidRPr="00FB501F">
        <w:rPr>
          <w:sz w:val="18"/>
          <w:szCs w:val="18"/>
        </w:rPr>
        <w:t>» (торговая марка «Йота).</w:t>
      </w:r>
    </w:p>
    <w:p w:rsidR="00FB501F" w:rsidRPr="00FB501F" w:rsidRDefault="00FB501F" w:rsidP="00FB501F">
      <w:pPr>
        <w:suppressAutoHyphens/>
        <w:ind w:left="0" w:firstLine="709"/>
        <w:rPr>
          <w:sz w:val="18"/>
          <w:szCs w:val="18"/>
        </w:rPr>
      </w:pPr>
      <w:r w:rsidRPr="00FB501F">
        <w:rPr>
          <w:sz w:val="18"/>
          <w:szCs w:val="18"/>
        </w:rPr>
        <w:t>По территории проходит линия связи.</w:t>
      </w:r>
    </w:p>
    <w:p w:rsidR="00FB501F" w:rsidRPr="00FB501F" w:rsidRDefault="00FB501F" w:rsidP="00FB501F">
      <w:pPr>
        <w:suppressAutoHyphens/>
        <w:spacing w:before="120" w:after="120"/>
        <w:ind w:left="0" w:firstLine="709"/>
        <w:rPr>
          <w:rFonts w:eastAsia="Calibri"/>
          <w:b/>
          <w:i/>
          <w:sz w:val="18"/>
          <w:szCs w:val="18"/>
          <w:lang w:eastAsia="en-US"/>
        </w:rPr>
      </w:pPr>
      <w:r w:rsidRPr="00FB501F">
        <w:rPr>
          <w:rFonts w:eastAsia="Calibri"/>
          <w:b/>
          <w:i/>
          <w:sz w:val="18"/>
          <w:szCs w:val="18"/>
          <w:lang w:eastAsia="en-US"/>
        </w:rPr>
        <w:lastRenderedPageBreak/>
        <w:t>Водоснабжение</w:t>
      </w:r>
    </w:p>
    <w:p w:rsidR="00FB501F" w:rsidRPr="00FB501F" w:rsidRDefault="00FB501F" w:rsidP="00FB501F">
      <w:pPr>
        <w:spacing w:before="120" w:after="120"/>
        <w:ind w:left="0" w:firstLine="709"/>
        <w:rPr>
          <w:rFonts w:eastAsia="Calibri"/>
          <w:sz w:val="18"/>
          <w:szCs w:val="18"/>
          <w:lang w:eastAsia="en-US"/>
        </w:rPr>
      </w:pPr>
      <w:r w:rsidRPr="00FB501F">
        <w:rPr>
          <w:rFonts w:eastAsia="Calibri"/>
          <w:sz w:val="18"/>
          <w:szCs w:val="18"/>
          <w:lang w:eastAsia="en-US"/>
        </w:rPr>
        <w:t>В границах зон планируемого размещения в настоящее время сети и объекты водоснабжения отсутствуют.</w:t>
      </w:r>
    </w:p>
    <w:p w:rsidR="00FB501F" w:rsidRPr="00FB501F" w:rsidRDefault="00FB501F" w:rsidP="00FB501F">
      <w:pPr>
        <w:suppressAutoHyphens/>
        <w:spacing w:before="120" w:after="120"/>
        <w:ind w:left="0" w:firstLine="709"/>
        <w:rPr>
          <w:rFonts w:eastAsia="Calibri"/>
          <w:b/>
          <w:i/>
          <w:sz w:val="18"/>
          <w:szCs w:val="18"/>
          <w:lang w:eastAsia="en-US"/>
        </w:rPr>
      </w:pPr>
      <w:r w:rsidRPr="00FB501F">
        <w:rPr>
          <w:rFonts w:eastAsia="Calibri"/>
          <w:b/>
          <w:i/>
          <w:sz w:val="18"/>
          <w:szCs w:val="18"/>
          <w:lang w:eastAsia="en-US"/>
        </w:rPr>
        <w:t>Водоотведение</w:t>
      </w:r>
    </w:p>
    <w:p w:rsidR="00FB501F" w:rsidRPr="00FB501F" w:rsidRDefault="00FB501F" w:rsidP="00FB501F">
      <w:pPr>
        <w:spacing w:before="120" w:after="120"/>
        <w:ind w:left="0" w:firstLine="709"/>
        <w:rPr>
          <w:sz w:val="18"/>
          <w:szCs w:val="18"/>
        </w:rPr>
      </w:pPr>
      <w:r w:rsidRPr="00FB501F">
        <w:rPr>
          <w:sz w:val="18"/>
          <w:szCs w:val="18"/>
        </w:rPr>
        <w:t>В границах зон планируемого размещения в настоящее время сети и объекты водоотведения отсутствуют.</w:t>
      </w:r>
    </w:p>
    <w:p w:rsidR="00FB501F" w:rsidRPr="00FB501F" w:rsidRDefault="00FB501F" w:rsidP="00FB501F">
      <w:pPr>
        <w:suppressAutoHyphens/>
        <w:spacing w:before="120" w:after="120"/>
        <w:ind w:left="0" w:firstLine="709"/>
        <w:rPr>
          <w:rFonts w:eastAsia="Calibri"/>
          <w:b/>
          <w:i/>
          <w:sz w:val="18"/>
          <w:szCs w:val="18"/>
          <w:lang w:eastAsia="en-US"/>
        </w:rPr>
      </w:pPr>
      <w:r w:rsidRPr="00FB501F">
        <w:rPr>
          <w:rFonts w:eastAsia="Calibri"/>
          <w:b/>
          <w:i/>
          <w:sz w:val="18"/>
          <w:szCs w:val="18"/>
          <w:lang w:eastAsia="en-US"/>
        </w:rPr>
        <w:t>Дождевая канализация</w:t>
      </w:r>
    </w:p>
    <w:p w:rsidR="00FB501F" w:rsidRPr="00FB501F" w:rsidRDefault="00FB501F" w:rsidP="00FB501F">
      <w:pPr>
        <w:spacing w:before="120" w:after="120"/>
        <w:ind w:left="0" w:firstLine="709"/>
        <w:rPr>
          <w:rFonts w:eastAsia="Calibri"/>
          <w:sz w:val="18"/>
          <w:szCs w:val="18"/>
          <w:lang w:eastAsia="en-US"/>
        </w:rPr>
      </w:pPr>
      <w:r w:rsidRPr="00FB501F">
        <w:rPr>
          <w:rFonts w:eastAsia="Calibri"/>
          <w:sz w:val="18"/>
          <w:szCs w:val="18"/>
          <w:lang w:eastAsia="en-US"/>
        </w:rPr>
        <w:t xml:space="preserve">Дождевой канализации на территории проекта планировки в настоящее время нет. </w:t>
      </w:r>
    </w:p>
    <w:p w:rsidR="00FB501F" w:rsidRPr="00FB501F" w:rsidRDefault="00FB501F" w:rsidP="00FB501F">
      <w:pPr>
        <w:spacing w:before="120" w:after="120"/>
        <w:ind w:left="0" w:firstLine="709"/>
        <w:rPr>
          <w:b/>
          <w:i/>
          <w:sz w:val="18"/>
          <w:szCs w:val="18"/>
        </w:rPr>
      </w:pPr>
      <w:r w:rsidRPr="00FB501F">
        <w:rPr>
          <w:b/>
          <w:i/>
          <w:sz w:val="18"/>
          <w:szCs w:val="18"/>
        </w:rPr>
        <w:t>Инженерная подготовка территории</w:t>
      </w:r>
    </w:p>
    <w:p w:rsidR="00FB501F" w:rsidRPr="00FB501F" w:rsidRDefault="00FB501F" w:rsidP="00FB501F">
      <w:pPr>
        <w:ind w:left="0" w:firstLine="709"/>
        <w:rPr>
          <w:sz w:val="18"/>
          <w:szCs w:val="18"/>
        </w:rPr>
      </w:pPr>
      <w:r w:rsidRPr="00FB501F">
        <w:rPr>
          <w:sz w:val="18"/>
          <w:szCs w:val="18"/>
        </w:rPr>
        <w:t>Абсолютные отметки поверхности колеблются в пределах 524,50 – 472м.</w:t>
      </w:r>
      <w:r w:rsidRPr="00FB501F">
        <w:rPr>
          <w:sz w:val="18"/>
          <w:szCs w:val="18"/>
          <w:highlight w:val="yellow"/>
        </w:rPr>
        <w:t xml:space="preserve"> </w:t>
      </w:r>
      <w:r w:rsidRPr="00FB501F">
        <w:rPr>
          <w:sz w:val="18"/>
          <w:szCs w:val="18"/>
        </w:rPr>
        <w:t>Направление склона на запад и на восток.</w:t>
      </w:r>
    </w:p>
    <w:p w:rsidR="00FB501F" w:rsidRPr="00FB501F" w:rsidRDefault="00FB501F" w:rsidP="00FB501F">
      <w:pPr>
        <w:spacing w:before="120" w:after="120"/>
        <w:ind w:left="0" w:firstLine="709"/>
        <w:rPr>
          <w:rFonts w:eastAsia="Calibri"/>
          <w:b/>
          <w:i/>
          <w:sz w:val="18"/>
          <w:szCs w:val="18"/>
          <w:lang w:eastAsia="en-US"/>
        </w:rPr>
      </w:pPr>
      <w:r w:rsidRPr="00FB501F">
        <w:rPr>
          <w:rFonts w:eastAsia="Calibri"/>
          <w:b/>
          <w:i/>
          <w:sz w:val="18"/>
          <w:szCs w:val="18"/>
          <w:lang w:eastAsia="en-US"/>
        </w:rPr>
        <w:t>Санитарная очистка территории</w:t>
      </w:r>
    </w:p>
    <w:p w:rsidR="00FB501F" w:rsidRPr="00FB501F" w:rsidRDefault="00FB501F" w:rsidP="00FB501F">
      <w:pPr>
        <w:suppressAutoHyphens/>
        <w:ind w:left="0" w:firstLine="709"/>
        <w:rPr>
          <w:rFonts w:eastAsia="Calibri"/>
          <w:sz w:val="18"/>
          <w:szCs w:val="18"/>
          <w:lang w:eastAsia="en-US"/>
        </w:rPr>
      </w:pPr>
      <w:r w:rsidRPr="00FB501F">
        <w:rPr>
          <w:rFonts w:eastAsia="Calibri"/>
          <w:sz w:val="18"/>
          <w:szCs w:val="18"/>
          <w:lang w:eastAsia="en-US"/>
        </w:rPr>
        <w:t>В настоящее время всю площадь проекта планировки составляют земли населенных пунктов, не занятые объектами капитального строительства, твердые коммунальные отходы и хозяйственно-бытовые стоки не образуются.</w:t>
      </w:r>
    </w:p>
    <w:p w:rsidR="00FB501F" w:rsidRPr="00FB501F" w:rsidRDefault="00FB501F" w:rsidP="00FB501F">
      <w:pPr>
        <w:suppressAutoHyphens/>
        <w:ind w:left="0" w:firstLine="709"/>
        <w:rPr>
          <w:sz w:val="18"/>
          <w:szCs w:val="18"/>
        </w:rPr>
      </w:pPr>
      <w:r w:rsidRPr="00FB501F">
        <w:rPr>
          <w:sz w:val="18"/>
          <w:szCs w:val="18"/>
        </w:rPr>
        <w:t>В границах проекта планировки, отсутствуют действующие и закрытые кладбища, места утилизации и захоронения биологических отходов, несанкционированные свалки отходов.</w:t>
      </w:r>
    </w:p>
    <w:p w:rsidR="00FB501F" w:rsidRPr="00FB501F" w:rsidRDefault="00FB501F" w:rsidP="00FB501F">
      <w:pPr>
        <w:autoSpaceDN w:val="0"/>
        <w:spacing w:before="240" w:after="120"/>
        <w:ind w:left="0" w:firstLine="709"/>
        <w:outlineLvl w:val="2"/>
        <w:rPr>
          <w:b/>
          <w:sz w:val="18"/>
          <w:szCs w:val="18"/>
        </w:rPr>
      </w:pPr>
      <w:r w:rsidRPr="00FB501F">
        <w:rPr>
          <w:b/>
          <w:sz w:val="18"/>
          <w:szCs w:val="18"/>
        </w:rPr>
        <w:t>1.7 Уличная сеть и городской транспорт</w:t>
      </w:r>
    </w:p>
    <w:p w:rsidR="00FB501F" w:rsidRPr="00FB501F" w:rsidRDefault="00FB501F" w:rsidP="00FB501F">
      <w:pPr>
        <w:spacing w:before="120" w:after="120"/>
        <w:ind w:left="0" w:firstLine="709"/>
        <w:rPr>
          <w:rFonts w:eastAsia="Calibri"/>
          <w:b/>
          <w:i/>
          <w:sz w:val="18"/>
          <w:szCs w:val="18"/>
          <w:lang w:eastAsia="en-US"/>
        </w:rPr>
      </w:pPr>
      <w:r w:rsidRPr="00FB501F">
        <w:rPr>
          <w:rFonts w:eastAsia="Calibri"/>
          <w:b/>
          <w:i/>
          <w:sz w:val="18"/>
          <w:szCs w:val="18"/>
          <w:lang w:eastAsia="en-US"/>
        </w:rPr>
        <w:t>Улично-дорожная сеть</w:t>
      </w:r>
    </w:p>
    <w:p w:rsidR="00FB501F" w:rsidRPr="00FB501F" w:rsidRDefault="00FB501F" w:rsidP="00FB501F">
      <w:pPr>
        <w:spacing w:before="120" w:after="120"/>
        <w:ind w:left="0" w:firstLine="709"/>
        <w:rPr>
          <w:b/>
          <w:i/>
          <w:sz w:val="18"/>
          <w:szCs w:val="18"/>
        </w:rPr>
      </w:pPr>
      <w:r w:rsidRPr="00FB501F">
        <w:rPr>
          <w:i/>
          <w:sz w:val="18"/>
          <w:szCs w:val="18"/>
        </w:rPr>
        <w:t>Улично-дорожная сеть</w:t>
      </w:r>
    </w:p>
    <w:p w:rsidR="00FB501F" w:rsidRPr="00FB501F" w:rsidRDefault="00FB501F" w:rsidP="00FB501F">
      <w:pPr>
        <w:ind w:left="0" w:firstLine="709"/>
        <w:rPr>
          <w:sz w:val="18"/>
          <w:szCs w:val="18"/>
        </w:rPr>
      </w:pPr>
      <w:r w:rsidRPr="00FB501F">
        <w:rPr>
          <w:sz w:val="18"/>
          <w:szCs w:val="18"/>
        </w:rPr>
        <w:t xml:space="preserve">В границах территории проектирования существующая улично-дорожная сеть отсутствует. </w:t>
      </w:r>
    </w:p>
    <w:p w:rsidR="00FB501F" w:rsidRPr="00FB501F" w:rsidRDefault="00FB501F" w:rsidP="00FB501F">
      <w:pPr>
        <w:spacing w:before="120" w:after="120"/>
        <w:ind w:left="0" w:firstLine="709"/>
        <w:rPr>
          <w:b/>
          <w:i/>
          <w:sz w:val="18"/>
          <w:szCs w:val="18"/>
        </w:rPr>
      </w:pPr>
      <w:r w:rsidRPr="00FB501F">
        <w:rPr>
          <w:i/>
          <w:sz w:val="18"/>
          <w:szCs w:val="18"/>
        </w:rPr>
        <w:t>Городской транспорт</w:t>
      </w:r>
    </w:p>
    <w:p w:rsidR="00FB501F" w:rsidRPr="00FB501F" w:rsidRDefault="00FB501F" w:rsidP="00FB501F">
      <w:pPr>
        <w:autoSpaceDN w:val="0"/>
        <w:ind w:left="0" w:firstLine="709"/>
        <w:rPr>
          <w:sz w:val="18"/>
          <w:szCs w:val="18"/>
        </w:rPr>
      </w:pPr>
      <w:r w:rsidRPr="00FB501F">
        <w:rPr>
          <w:sz w:val="18"/>
          <w:szCs w:val="18"/>
        </w:rPr>
        <w:t>В границах рассматриваемой территории общественный транспорт отсутствует.</w:t>
      </w:r>
    </w:p>
    <w:p w:rsidR="00FB501F" w:rsidRPr="00FB501F" w:rsidRDefault="00FB501F" w:rsidP="00FB501F">
      <w:pPr>
        <w:autoSpaceDN w:val="0"/>
        <w:ind w:left="0" w:firstLine="709"/>
        <w:rPr>
          <w:sz w:val="18"/>
          <w:szCs w:val="18"/>
        </w:rPr>
      </w:pPr>
    </w:p>
    <w:p w:rsidR="00FB501F" w:rsidRPr="00FB501F" w:rsidRDefault="00FB501F" w:rsidP="00FB501F">
      <w:pPr>
        <w:autoSpaceDN w:val="0"/>
        <w:ind w:left="0" w:firstLine="709"/>
        <w:rPr>
          <w:sz w:val="18"/>
          <w:szCs w:val="18"/>
        </w:rPr>
      </w:pPr>
    </w:p>
    <w:p w:rsidR="00FB501F" w:rsidRPr="00FB501F" w:rsidRDefault="00FB501F" w:rsidP="00FB501F">
      <w:pPr>
        <w:autoSpaceDN w:val="0"/>
        <w:ind w:left="0" w:firstLine="709"/>
        <w:rPr>
          <w:color w:val="0070C0"/>
          <w:sz w:val="18"/>
          <w:szCs w:val="18"/>
        </w:rPr>
      </w:pPr>
    </w:p>
    <w:p w:rsidR="00FB501F" w:rsidRPr="00FB501F" w:rsidRDefault="00FB501F" w:rsidP="00FB501F">
      <w:pPr>
        <w:autoSpaceDN w:val="0"/>
        <w:spacing w:before="240" w:after="120"/>
        <w:ind w:left="0" w:firstLine="709"/>
        <w:outlineLvl w:val="2"/>
        <w:rPr>
          <w:b/>
          <w:sz w:val="18"/>
          <w:szCs w:val="18"/>
        </w:rPr>
      </w:pPr>
      <w:r w:rsidRPr="00FB501F">
        <w:rPr>
          <w:b/>
          <w:sz w:val="18"/>
          <w:szCs w:val="18"/>
        </w:rPr>
        <w:t>1.8 Производственные территории и объекты</w:t>
      </w:r>
    </w:p>
    <w:p w:rsidR="00FB501F" w:rsidRPr="00FB501F" w:rsidRDefault="00FB501F" w:rsidP="00FB501F">
      <w:pPr>
        <w:suppressAutoHyphens/>
        <w:ind w:left="0" w:firstLine="709"/>
        <w:rPr>
          <w:rFonts w:eastAsia="Calibri"/>
          <w:sz w:val="18"/>
          <w:szCs w:val="18"/>
          <w:lang w:eastAsia="en-US"/>
        </w:rPr>
      </w:pPr>
      <w:r w:rsidRPr="00FB501F">
        <w:rPr>
          <w:rFonts w:eastAsia="Calibri"/>
          <w:sz w:val="18"/>
          <w:szCs w:val="18"/>
          <w:lang w:eastAsia="en-US"/>
        </w:rPr>
        <w:t>В настоящее время всю площадь проекта планировки составляют земли населенных пунктов, не занятые объектами капитального строительства, производственные территории и объекты отсутствуют.</w:t>
      </w:r>
    </w:p>
    <w:p w:rsidR="00FB501F" w:rsidRPr="00FB501F" w:rsidRDefault="00FB501F" w:rsidP="00FB501F">
      <w:pPr>
        <w:autoSpaceDN w:val="0"/>
        <w:spacing w:before="240" w:after="120"/>
        <w:ind w:left="0" w:firstLine="709"/>
        <w:outlineLvl w:val="2"/>
        <w:rPr>
          <w:b/>
          <w:sz w:val="18"/>
          <w:szCs w:val="18"/>
        </w:rPr>
      </w:pPr>
      <w:r w:rsidRPr="00FB501F">
        <w:rPr>
          <w:b/>
          <w:sz w:val="18"/>
          <w:szCs w:val="18"/>
        </w:rPr>
        <w:t>1.9 Планировочные ограничения</w:t>
      </w:r>
    </w:p>
    <w:p w:rsidR="00FB501F" w:rsidRPr="00FB501F" w:rsidRDefault="00FB501F" w:rsidP="00FB501F">
      <w:pPr>
        <w:autoSpaceDN w:val="0"/>
        <w:spacing w:before="120" w:after="120"/>
        <w:ind w:left="0" w:firstLine="709"/>
        <w:outlineLvl w:val="3"/>
        <w:rPr>
          <w:b/>
          <w:i/>
          <w:sz w:val="18"/>
          <w:szCs w:val="18"/>
        </w:rPr>
      </w:pPr>
      <w:r w:rsidRPr="00FB501F">
        <w:rPr>
          <w:b/>
          <w:i/>
          <w:sz w:val="18"/>
          <w:szCs w:val="18"/>
        </w:rPr>
        <w:t>1.9.1 Зоны с особыми условиями использования территории</w:t>
      </w:r>
    </w:p>
    <w:p w:rsidR="00FB501F" w:rsidRPr="00FB501F" w:rsidRDefault="00FB501F" w:rsidP="00FB501F">
      <w:pPr>
        <w:shd w:val="clear" w:color="auto" w:fill="FFFFFF"/>
        <w:ind w:left="0" w:firstLine="708"/>
        <w:rPr>
          <w:rFonts w:eastAsia="Calibri"/>
          <w:sz w:val="18"/>
          <w:szCs w:val="18"/>
          <w:lang w:eastAsia="en-US"/>
        </w:rPr>
      </w:pPr>
      <w:r w:rsidRPr="00FB501F">
        <w:rPr>
          <w:rFonts w:eastAsia="Calibri"/>
          <w:sz w:val="18"/>
          <w:szCs w:val="18"/>
          <w:lang w:eastAsia="en-US"/>
        </w:rPr>
        <w:t>В соответствии с требованиями статьи 42 Градостроительного кодекса РФ материалы по обоснованию проекта планировки территории должны содержать схему границ зон с особыми условиями использования территории.</w:t>
      </w:r>
    </w:p>
    <w:p w:rsidR="00FB501F" w:rsidRPr="00FB501F" w:rsidRDefault="00FB501F" w:rsidP="00FB501F">
      <w:pPr>
        <w:suppressAutoHyphens/>
        <w:ind w:left="0" w:firstLine="709"/>
        <w:rPr>
          <w:rFonts w:eastAsia="Calibri"/>
          <w:sz w:val="18"/>
          <w:szCs w:val="18"/>
          <w:lang w:eastAsia="en-US"/>
        </w:rPr>
      </w:pPr>
      <w:r w:rsidRPr="00FB501F">
        <w:rPr>
          <w:rFonts w:eastAsia="Calibri"/>
          <w:sz w:val="18"/>
          <w:szCs w:val="18"/>
          <w:lang w:eastAsia="en-US"/>
        </w:rPr>
        <w:t>На территории разработки проекта отсутствуют существующие зоны с особыми условиями использования территории, которые оказывают влияние на градостроительное освоение территории.</w:t>
      </w:r>
    </w:p>
    <w:p w:rsidR="00FB501F" w:rsidRPr="00FB501F" w:rsidRDefault="00FB501F" w:rsidP="00FB501F">
      <w:pPr>
        <w:suppressAutoHyphens/>
        <w:autoSpaceDN w:val="0"/>
        <w:spacing w:before="120" w:after="120"/>
        <w:ind w:left="0" w:firstLine="709"/>
        <w:rPr>
          <w:b/>
          <w:i/>
          <w:sz w:val="18"/>
          <w:szCs w:val="18"/>
        </w:rPr>
      </w:pPr>
      <w:r w:rsidRPr="00FB501F">
        <w:rPr>
          <w:b/>
          <w:i/>
          <w:sz w:val="18"/>
          <w:szCs w:val="18"/>
        </w:rPr>
        <w:t>Охранные зоны линий и сооружений связи</w:t>
      </w:r>
    </w:p>
    <w:p w:rsidR="00FB501F" w:rsidRPr="00FB501F" w:rsidRDefault="00FB501F" w:rsidP="00FB501F">
      <w:pPr>
        <w:suppressAutoHyphens/>
        <w:ind w:left="0" w:firstLine="709"/>
        <w:rPr>
          <w:rFonts w:eastAsia="Calibri"/>
          <w:bCs/>
          <w:sz w:val="18"/>
          <w:szCs w:val="18"/>
          <w:lang w:eastAsia="en-US"/>
        </w:rPr>
      </w:pPr>
      <w:r w:rsidRPr="00FB501F">
        <w:rPr>
          <w:rFonts w:eastAsia="Calibri"/>
          <w:bCs/>
          <w:sz w:val="18"/>
          <w:szCs w:val="18"/>
          <w:lang w:eastAsia="en-US"/>
        </w:rPr>
        <w:t>Правила охраны линий и сооружений связи Российской Федерации вводятся для обеспечения сохранности действующих кабельных, радиорелейных и воздушных линий связи и линий радиофикации, а также сооружений связи, повреждение которых нарушает нормальную работу взаимоувязанной сети связи Российской Федерации, наносит ущерб интересам граждан, производственной деятельности хозяйствующих субъектов, обороноспособности и безопасности Российской Федерации.</w:t>
      </w:r>
    </w:p>
    <w:p w:rsidR="00FB501F" w:rsidRPr="00FB501F" w:rsidRDefault="00FB501F" w:rsidP="00FB501F">
      <w:pPr>
        <w:suppressAutoHyphens/>
        <w:ind w:left="0" w:firstLine="709"/>
        <w:rPr>
          <w:rFonts w:eastAsia="Calibri"/>
          <w:bCs/>
          <w:sz w:val="18"/>
          <w:szCs w:val="18"/>
          <w:lang w:eastAsia="en-US"/>
        </w:rPr>
      </w:pPr>
      <w:r w:rsidRPr="00FB501F">
        <w:rPr>
          <w:rFonts w:eastAsia="Calibri"/>
          <w:bCs/>
          <w:sz w:val="18"/>
          <w:szCs w:val="18"/>
          <w:lang w:eastAsia="en-US"/>
        </w:rPr>
        <w:t>На территории в границах проекта планировки проходит ВОЛП ОК-743 г. Иркутс</w:t>
      </w:r>
      <w:proofErr w:type="gramStart"/>
      <w:r w:rsidRPr="00FB501F">
        <w:rPr>
          <w:rFonts w:eastAsia="Calibri"/>
          <w:bCs/>
          <w:sz w:val="18"/>
          <w:szCs w:val="18"/>
          <w:lang w:eastAsia="en-US"/>
        </w:rPr>
        <w:t>к-</w:t>
      </w:r>
      <w:proofErr w:type="gramEnd"/>
      <w:r w:rsidRPr="00FB501F">
        <w:rPr>
          <w:rFonts w:eastAsia="Calibri"/>
          <w:bCs/>
          <w:sz w:val="18"/>
          <w:szCs w:val="18"/>
          <w:lang w:eastAsia="en-US"/>
        </w:rPr>
        <w:t xml:space="preserve"> п. Усть-Ордынский (Иркутский р-н) с охранной зоной (реестровый номер - 38:00-6.823).</w:t>
      </w:r>
    </w:p>
    <w:p w:rsidR="00FB501F" w:rsidRPr="00FB501F" w:rsidRDefault="00FB501F" w:rsidP="00FB501F">
      <w:pPr>
        <w:suppressAutoHyphens/>
        <w:ind w:left="0" w:firstLine="709"/>
        <w:rPr>
          <w:rFonts w:eastAsia="Calibri"/>
          <w:bCs/>
          <w:sz w:val="18"/>
          <w:szCs w:val="18"/>
          <w:lang w:eastAsia="en-US"/>
        </w:rPr>
      </w:pPr>
      <w:r w:rsidRPr="00FB501F">
        <w:rPr>
          <w:rFonts w:eastAsia="Calibri"/>
          <w:bCs/>
          <w:sz w:val="18"/>
          <w:szCs w:val="18"/>
          <w:lang w:eastAsia="en-US"/>
        </w:rPr>
        <w:t>Проектом предусматривается вынос существующей линии связи за границу проектирования.</w:t>
      </w:r>
    </w:p>
    <w:p w:rsidR="00FB501F" w:rsidRPr="00FB501F" w:rsidRDefault="00FB501F" w:rsidP="00FB501F">
      <w:pPr>
        <w:suppressAutoHyphens/>
        <w:ind w:left="0" w:firstLine="709"/>
        <w:rPr>
          <w:rFonts w:eastAsia="Calibri"/>
          <w:bCs/>
          <w:sz w:val="18"/>
          <w:szCs w:val="18"/>
          <w:lang w:eastAsia="en-US"/>
        </w:rPr>
      </w:pPr>
      <w:proofErr w:type="gramStart"/>
      <w:r w:rsidRPr="00FB501F">
        <w:rPr>
          <w:rFonts w:eastAsia="Calibri"/>
          <w:bCs/>
          <w:sz w:val="18"/>
          <w:szCs w:val="18"/>
          <w:lang w:eastAsia="en-US"/>
        </w:rPr>
        <w:t>На трассах кабельных и воздушных связи и линий радиофикации устанавливаются (в соответствии с постановлением Правительства РФ от 09.07.1995 г. «Об утверждении правил охраны линий и сооружений связи Российской федерации» № 578) охранные зоны с особыми условиями использования для подземных кабельных и для воздушных линий связи и линий радиофикации, расположенных вне населенных пунктов на безлесных участках, - в виде участков земли вдоль этих</w:t>
      </w:r>
      <w:proofErr w:type="gramEnd"/>
      <w:r w:rsidRPr="00FB501F">
        <w:rPr>
          <w:rFonts w:eastAsia="Calibri"/>
          <w:bCs/>
          <w:sz w:val="18"/>
          <w:szCs w:val="18"/>
          <w:lang w:eastAsia="en-US"/>
        </w:rPr>
        <w:t xml:space="preserve"> линий, определяемых </w:t>
      </w:r>
      <w:proofErr w:type="gramStart"/>
      <w:r w:rsidRPr="00FB501F">
        <w:rPr>
          <w:rFonts w:eastAsia="Calibri"/>
          <w:bCs/>
          <w:sz w:val="18"/>
          <w:szCs w:val="18"/>
          <w:lang w:eastAsia="en-US"/>
        </w:rPr>
        <w:t>параллельными</w:t>
      </w:r>
      <w:proofErr w:type="gramEnd"/>
      <w:r w:rsidRPr="00FB501F">
        <w:rPr>
          <w:rFonts w:eastAsia="Calibri"/>
          <w:bCs/>
          <w:sz w:val="18"/>
          <w:szCs w:val="18"/>
          <w:lang w:eastAsia="en-US"/>
        </w:rPr>
        <w:t xml:space="preserve"> прямыми, отстоящими от трассы подземного кабеля связи или от крайних проводов воздушных линий связи и линий радиофикации не менее чем на 2 метра с каждой стороны.</w:t>
      </w:r>
    </w:p>
    <w:p w:rsidR="00FB501F" w:rsidRPr="00FB501F" w:rsidRDefault="00FB501F" w:rsidP="00FB501F">
      <w:pPr>
        <w:suppressAutoHyphens/>
        <w:ind w:left="0" w:firstLine="709"/>
        <w:rPr>
          <w:rFonts w:eastAsia="Calibri"/>
          <w:bCs/>
          <w:sz w:val="18"/>
          <w:szCs w:val="18"/>
          <w:lang w:eastAsia="en-US"/>
        </w:rPr>
      </w:pPr>
      <w:r w:rsidRPr="00FB501F">
        <w:rPr>
          <w:rFonts w:eastAsia="Calibri"/>
          <w:bCs/>
          <w:sz w:val="18"/>
          <w:szCs w:val="18"/>
          <w:lang w:eastAsia="en-US"/>
        </w:rPr>
        <w:t>Минимально допустимые расстояния (разрывы) между сооружениями связи и радиофикации и другими сооружениями определяются правилами возведения соответствующих сооружений и не должны допускать механическое и электрическое воздействие на сооружения связи.</w:t>
      </w:r>
    </w:p>
    <w:p w:rsidR="00FB501F" w:rsidRPr="00FB501F" w:rsidRDefault="00FB501F" w:rsidP="00FB501F">
      <w:pPr>
        <w:suppressAutoHyphens/>
        <w:ind w:left="0" w:firstLine="709"/>
        <w:rPr>
          <w:rFonts w:eastAsia="Calibri"/>
          <w:sz w:val="18"/>
          <w:szCs w:val="18"/>
          <w:lang w:eastAsia="en-US"/>
        </w:rPr>
      </w:pPr>
      <w:r w:rsidRPr="00FB501F">
        <w:rPr>
          <w:rFonts w:eastAsia="Calibri"/>
          <w:sz w:val="18"/>
          <w:szCs w:val="18"/>
          <w:lang w:eastAsia="en-US"/>
        </w:rPr>
        <w:t xml:space="preserve">В пределах охранных зон без письменного согласия и присутствия представителей предприятий, эксплуатирующих линии связи или линии радиофикации, юридическим и физическим лицам запрещается: </w:t>
      </w:r>
    </w:p>
    <w:p w:rsidR="00FB501F" w:rsidRPr="00FB501F" w:rsidRDefault="00FB501F" w:rsidP="00FB501F">
      <w:pPr>
        <w:suppressAutoHyphens/>
        <w:ind w:left="0" w:firstLine="709"/>
        <w:rPr>
          <w:rFonts w:eastAsia="Calibri"/>
          <w:sz w:val="18"/>
          <w:szCs w:val="18"/>
          <w:lang w:eastAsia="en-US"/>
        </w:rPr>
      </w:pPr>
      <w:r w:rsidRPr="00FB501F">
        <w:rPr>
          <w:rFonts w:eastAsia="Calibri"/>
          <w:sz w:val="18"/>
          <w:szCs w:val="18"/>
          <w:lang w:eastAsia="en-US"/>
        </w:rPr>
        <w:lastRenderedPageBreak/>
        <w:t>а) осуществлять всякого рода строительные, монтажные и взрывные работы, планировку грунта землеройными механизмами (за исключением зон песчаных барханов) и земляные работы (за исключением вспашки на глубину не более 0,3 метра);</w:t>
      </w:r>
    </w:p>
    <w:p w:rsidR="00FB501F" w:rsidRPr="00FB501F" w:rsidRDefault="00FB501F" w:rsidP="00FB501F">
      <w:pPr>
        <w:suppressAutoHyphens/>
        <w:ind w:left="0" w:firstLine="709"/>
        <w:rPr>
          <w:rFonts w:eastAsia="Calibri"/>
          <w:sz w:val="18"/>
          <w:szCs w:val="18"/>
          <w:lang w:eastAsia="en-US"/>
        </w:rPr>
      </w:pPr>
      <w:r w:rsidRPr="00FB501F">
        <w:rPr>
          <w:rFonts w:eastAsia="Calibri"/>
          <w:sz w:val="18"/>
          <w:szCs w:val="18"/>
          <w:lang w:eastAsia="en-US"/>
        </w:rPr>
        <w:t xml:space="preserve">б) производить геолого-съемочные, поисковые, геодезические и другие изыскательские работы, которые связаны с бурением скважин, </w:t>
      </w:r>
      <w:proofErr w:type="spellStart"/>
      <w:r w:rsidRPr="00FB501F">
        <w:rPr>
          <w:rFonts w:eastAsia="Calibri"/>
          <w:sz w:val="18"/>
          <w:szCs w:val="18"/>
          <w:lang w:eastAsia="en-US"/>
        </w:rPr>
        <w:t>шурфованием</w:t>
      </w:r>
      <w:proofErr w:type="spellEnd"/>
      <w:r w:rsidRPr="00FB501F">
        <w:rPr>
          <w:rFonts w:eastAsia="Calibri"/>
          <w:sz w:val="18"/>
          <w:szCs w:val="18"/>
          <w:lang w:eastAsia="en-US"/>
        </w:rPr>
        <w:t>, взятием проб грунта, осуществлением взрывных работ;</w:t>
      </w:r>
    </w:p>
    <w:p w:rsidR="00FB501F" w:rsidRPr="00FB501F" w:rsidRDefault="00FB501F" w:rsidP="00FB501F">
      <w:pPr>
        <w:suppressAutoHyphens/>
        <w:ind w:left="0" w:firstLine="709"/>
        <w:rPr>
          <w:rFonts w:eastAsia="Calibri"/>
          <w:sz w:val="18"/>
          <w:szCs w:val="18"/>
          <w:lang w:eastAsia="en-US"/>
        </w:rPr>
      </w:pPr>
      <w:r w:rsidRPr="00FB501F">
        <w:rPr>
          <w:rFonts w:eastAsia="Calibri"/>
          <w:sz w:val="18"/>
          <w:szCs w:val="18"/>
          <w:lang w:eastAsia="en-US"/>
        </w:rPr>
        <w:t>в) производить посадку деревьев, располагать полевые станы, содержать скот, складировать материалы, корма и удобрения, жечь костры, устраивать стрельбища;</w:t>
      </w:r>
    </w:p>
    <w:p w:rsidR="00FB501F" w:rsidRPr="00FB501F" w:rsidRDefault="00FB501F" w:rsidP="00FB501F">
      <w:pPr>
        <w:suppressAutoHyphens/>
        <w:ind w:left="0" w:firstLine="709"/>
        <w:rPr>
          <w:rFonts w:eastAsia="Calibri"/>
          <w:sz w:val="18"/>
          <w:szCs w:val="18"/>
          <w:lang w:eastAsia="en-US"/>
        </w:rPr>
      </w:pPr>
      <w:r w:rsidRPr="00FB501F">
        <w:rPr>
          <w:rFonts w:eastAsia="Calibri"/>
          <w:sz w:val="18"/>
          <w:szCs w:val="18"/>
          <w:lang w:eastAsia="en-US"/>
        </w:rPr>
        <w:t>г) устраивать проезды и стоянки автотранспорта, тракторов и механизмов, провозить негабаритные грузы под проводами воздушных линий связи и линий радиофикации, строить каналы (арыки), устраивать заграждения и другие препятствия;</w:t>
      </w:r>
    </w:p>
    <w:p w:rsidR="00FB501F" w:rsidRPr="00FB501F" w:rsidRDefault="00FB501F" w:rsidP="00FB501F">
      <w:pPr>
        <w:suppressAutoHyphens/>
        <w:ind w:left="0" w:firstLine="709"/>
        <w:rPr>
          <w:rFonts w:eastAsia="Calibri"/>
          <w:sz w:val="18"/>
          <w:szCs w:val="18"/>
          <w:lang w:eastAsia="en-US"/>
        </w:rPr>
      </w:pPr>
      <w:r w:rsidRPr="00FB501F">
        <w:rPr>
          <w:rFonts w:eastAsia="Calibri"/>
          <w:sz w:val="18"/>
          <w:szCs w:val="18"/>
          <w:lang w:eastAsia="en-US"/>
        </w:rPr>
        <w:t>д) устраивать причалы для стоянки судов, барж и плавучих кранов, производить погрузочно-разгрузочные, подводно-технические, дноуглубительные и землечерпательные работы, выделять рыбопромысловые участки, производить добычу рыбу, других водных животных, а также водных растений придонными орудиями лова, устраивать водопои, производить колку и заготовку льда. Судам и другим плавучим средствам запрещается бросать якоря, проходить с отдельными якорями, цепями, лотами, волокушами и тралами;</w:t>
      </w:r>
    </w:p>
    <w:p w:rsidR="00FB501F" w:rsidRPr="00FB501F" w:rsidRDefault="00FB501F" w:rsidP="00FB501F">
      <w:pPr>
        <w:suppressAutoHyphens/>
        <w:ind w:left="0" w:firstLine="709"/>
        <w:rPr>
          <w:rFonts w:eastAsia="Calibri"/>
          <w:sz w:val="18"/>
          <w:szCs w:val="18"/>
          <w:lang w:eastAsia="en-US"/>
        </w:rPr>
      </w:pPr>
      <w:r w:rsidRPr="00FB501F">
        <w:rPr>
          <w:rFonts w:eastAsia="Calibri"/>
          <w:sz w:val="18"/>
          <w:szCs w:val="18"/>
          <w:lang w:eastAsia="en-US"/>
        </w:rPr>
        <w:t>е) производить строительство и реконструкцию линий электропередач, радиостанций и других объектов, излучающих электромагнитную энергию и оказывающих опасное воздействие на линии связи и линии радиофикации;</w:t>
      </w:r>
    </w:p>
    <w:p w:rsidR="00FB501F" w:rsidRPr="00FB501F" w:rsidRDefault="00FB501F" w:rsidP="00FB501F">
      <w:pPr>
        <w:suppressAutoHyphens/>
        <w:ind w:left="0" w:firstLine="709"/>
        <w:rPr>
          <w:rFonts w:eastAsia="Calibri"/>
          <w:sz w:val="18"/>
          <w:szCs w:val="18"/>
          <w:lang w:eastAsia="en-US"/>
        </w:rPr>
      </w:pPr>
      <w:r w:rsidRPr="00FB501F">
        <w:rPr>
          <w:rFonts w:eastAsia="Calibri"/>
          <w:sz w:val="18"/>
          <w:szCs w:val="18"/>
          <w:lang w:eastAsia="en-US"/>
        </w:rPr>
        <w:t>ж) производить защиту подземных коммуникаций и коррозии без учета проходящих подземных кабельных линий связи.</w:t>
      </w:r>
    </w:p>
    <w:p w:rsidR="00FB501F" w:rsidRPr="00FB501F" w:rsidRDefault="00FB501F" w:rsidP="00FB501F">
      <w:pPr>
        <w:autoSpaceDN w:val="0"/>
        <w:spacing w:before="120" w:after="120"/>
        <w:ind w:left="0" w:firstLine="709"/>
        <w:outlineLvl w:val="3"/>
        <w:rPr>
          <w:b/>
          <w:i/>
          <w:sz w:val="18"/>
          <w:szCs w:val="18"/>
        </w:rPr>
      </w:pPr>
      <w:r w:rsidRPr="00FB501F">
        <w:rPr>
          <w:b/>
          <w:i/>
          <w:sz w:val="18"/>
          <w:szCs w:val="18"/>
        </w:rPr>
        <w:t>1.9.2</w:t>
      </w:r>
      <w:proofErr w:type="gramStart"/>
      <w:r w:rsidRPr="00FB501F">
        <w:rPr>
          <w:b/>
          <w:i/>
          <w:sz w:val="18"/>
          <w:szCs w:val="18"/>
        </w:rPr>
        <w:t xml:space="preserve"> О</w:t>
      </w:r>
      <w:proofErr w:type="gramEnd"/>
      <w:r w:rsidRPr="00FB501F">
        <w:rPr>
          <w:b/>
          <w:i/>
          <w:sz w:val="18"/>
          <w:szCs w:val="18"/>
        </w:rPr>
        <w:t>собо охраняемые территории и объекты</w:t>
      </w:r>
    </w:p>
    <w:p w:rsidR="00FB501F" w:rsidRPr="00FB501F" w:rsidRDefault="00FB501F" w:rsidP="00FB501F">
      <w:pPr>
        <w:autoSpaceDN w:val="0"/>
        <w:spacing w:before="120" w:after="120"/>
        <w:ind w:left="0" w:firstLine="709"/>
        <w:outlineLvl w:val="3"/>
        <w:rPr>
          <w:b/>
          <w:bCs/>
          <w:i/>
          <w:sz w:val="18"/>
          <w:szCs w:val="18"/>
          <w:lang w:eastAsia="en-US"/>
        </w:rPr>
      </w:pPr>
      <w:r w:rsidRPr="00FB501F">
        <w:rPr>
          <w:b/>
          <w:bCs/>
          <w:i/>
          <w:sz w:val="18"/>
          <w:szCs w:val="18"/>
          <w:lang w:eastAsia="en-US"/>
        </w:rPr>
        <w:t>Байкальская природная территория</w:t>
      </w:r>
    </w:p>
    <w:p w:rsidR="00FB501F" w:rsidRPr="00FB501F" w:rsidRDefault="00FB501F" w:rsidP="00FB501F">
      <w:pPr>
        <w:autoSpaceDN w:val="0"/>
        <w:ind w:left="0" w:firstLine="709"/>
        <w:outlineLvl w:val="3"/>
        <w:rPr>
          <w:bCs/>
          <w:sz w:val="18"/>
          <w:szCs w:val="18"/>
          <w:lang w:eastAsia="en-US"/>
        </w:rPr>
      </w:pPr>
      <w:r w:rsidRPr="00FB501F">
        <w:rPr>
          <w:bCs/>
          <w:sz w:val="18"/>
          <w:szCs w:val="18"/>
          <w:lang w:eastAsia="en-US"/>
        </w:rPr>
        <w:t>Территория проектирования полностью расположена в границах Байкальской природной территории (Экологическая зона атмосферного влияния).</w:t>
      </w:r>
    </w:p>
    <w:p w:rsidR="00FB501F" w:rsidRPr="00FB501F" w:rsidRDefault="00FB501F" w:rsidP="00FB501F">
      <w:pPr>
        <w:autoSpaceDN w:val="0"/>
        <w:ind w:left="0" w:firstLine="709"/>
        <w:outlineLvl w:val="3"/>
        <w:rPr>
          <w:bCs/>
          <w:sz w:val="18"/>
          <w:szCs w:val="18"/>
          <w:lang w:eastAsia="en-US"/>
        </w:rPr>
      </w:pPr>
      <w:r w:rsidRPr="00FB501F">
        <w:rPr>
          <w:bCs/>
          <w:sz w:val="18"/>
          <w:szCs w:val="18"/>
          <w:lang w:eastAsia="en-US"/>
        </w:rPr>
        <w:t xml:space="preserve">Байкальская природная территория - территория, в состав которой входят озеро Байкал, </w:t>
      </w:r>
      <w:proofErr w:type="spellStart"/>
      <w:r w:rsidRPr="00FB501F">
        <w:rPr>
          <w:bCs/>
          <w:sz w:val="18"/>
          <w:szCs w:val="18"/>
          <w:lang w:eastAsia="en-US"/>
        </w:rPr>
        <w:t>водоохранная</w:t>
      </w:r>
      <w:proofErr w:type="spellEnd"/>
      <w:r w:rsidRPr="00FB501F">
        <w:rPr>
          <w:bCs/>
          <w:sz w:val="18"/>
          <w:szCs w:val="18"/>
          <w:lang w:eastAsia="en-US"/>
        </w:rPr>
        <w:t xml:space="preserve"> зона, прилегающая к озеру Байкал, его водосборная площадь в пределах территории Российской Федерации, особо охраняемые природные территории, прилегающие к озеру Байкал, а также прилегающая к озеру Байкал территория шириной до 200 километров на запад и северо-запад от него.</w:t>
      </w:r>
    </w:p>
    <w:p w:rsidR="00FB501F" w:rsidRPr="00FB501F" w:rsidRDefault="00FB501F" w:rsidP="00FB501F">
      <w:pPr>
        <w:autoSpaceDN w:val="0"/>
        <w:ind w:left="0" w:firstLine="709"/>
        <w:outlineLvl w:val="3"/>
        <w:rPr>
          <w:bCs/>
          <w:sz w:val="18"/>
          <w:szCs w:val="18"/>
          <w:lang w:eastAsia="en-US"/>
        </w:rPr>
      </w:pPr>
      <w:r w:rsidRPr="00FB501F">
        <w:rPr>
          <w:bCs/>
          <w:sz w:val="18"/>
          <w:szCs w:val="18"/>
          <w:lang w:eastAsia="en-US"/>
        </w:rPr>
        <w:t>На Байкальской природной территории выделяются следующие экологические зоны:</w:t>
      </w:r>
    </w:p>
    <w:p w:rsidR="00FB501F" w:rsidRPr="00FB501F" w:rsidRDefault="00FB501F" w:rsidP="00FB501F">
      <w:pPr>
        <w:autoSpaceDN w:val="0"/>
        <w:ind w:left="0" w:firstLine="709"/>
        <w:outlineLvl w:val="3"/>
        <w:rPr>
          <w:bCs/>
          <w:sz w:val="18"/>
          <w:szCs w:val="18"/>
          <w:lang w:eastAsia="en-US"/>
        </w:rPr>
      </w:pPr>
      <w:r w:rsidRPr="00FB501F">
        <w:rPr>
          <w:bCs/>
          <w:sz w:val="18"/>
          <w:szCs w:val="18"/>
          <w:lang w:eastAsia="en-US"/>
        </w:rPr>
        <w:t xml:space="preserve">- центральная экологическая зона - территория, которая включает в себя озеро Байкал с островами, прилегающую к озеру Байкал </w:t>
      </w:r>
      <w:proofErr w:type="spellStart"/>
      <w:r w:rsidRPr="00FB501F">
        <w:rPr>
          <w:bCs/>
          <w:sz w:val="18"/>
          <w:szCs w:val="18"/>
          <w:lang w:eastAsia="en-US"/>
        </w:rPr>
        <w:t>водоохранную</w:t>
      </w:r>
      <w:proofErr w:type="spellEnd"/>
      <w:r w:rsidRPr="00FB501F">
        <w:rPr>
          <w:bCs/>
          <w:sz w:val="18"/>
          <w:szCs w:val="18"/>
          <w:lang w:eastAsia="en-US"/>
        </w:rPr>
        <w:t xml:space="preserve"> зону, а также особо охраняемые природные территории, прилегающие к озеру Байкал;</w:t>
      </w:r>
    </w:p>
    <w:p w:rsidR="00FB501F" w:rsidRPr="00FB501F" w:rsidRDefault="00FB501F" w:rsidP="00FB501F">
      <w:pPr>
        <w:autoSpaceDN w:val="0"/>
        <w:ind w:left="0" w:firstLine="709"/>
        <w:outlineLvl w:val="3"/>
        <w:rPr>
          <w:bCs/>
          <w:sz w:val="18"/>
          <w:szCs w:val="18"/>
          <w:lang w:eastAsia="en-US"/>
        </w:rPr>
      </w:pPr>
      <w:r w:rsidRPr="00FB501F">
        <w:rPr>
          <w:bCs/>
          <w:sz w:val="18"/>
          <w:szCs w:val="18"/>
          <w:lang w:eastAsia="en-US"/>
        </w:rPr>
        <w:t>- буферная экологическая зона - территория за пределами центральной экологической зоны, включающая в себя водосборную площадь озера Байкал в пределах территории Российской Федерации;</w:t>
      </w:r>
    </w:p>
    <w:p w:rsidR="00FB501F" w:rsidRPr="00FB501F" w:rsidRDefault="00FB501F" w:rsidP="00FB501F">
      <w:pPr>
        <w:autoSpaceDN w:val="0"/>
        <w:ind w:left="0" w:firstLine="709"/>
        <w:outlineLvl w:val="3"/>
        <w:rPr>
          <w:bCs/>
          <w:sz w:val="18"/>
          <w:szCs w:val="18"/>
          <w:lang w:eastAsia="en-US"/>
        </w:rPr>
      </w:pPr>
      <w:proofErr w:type="gramStart"/>
      <w:r w:rsidRPr="00FB501F">
        <w:rPr>
          <w:bCs/>
          <w:sz w:val="18"/>
          <w:szCs w:val="18"/>
          <w:lang w:eastAsia="en-US"/>
        </w:rPr>
        <w:t>- экологическая зона атмосферного влияния - территория вне водосборной площади озера Байкал в пределах территории Российской Федерации шириной до 200 километров на запад и северо-запад от него, на которой расположены хозяйственные объекты, деятельность которых оказывает негативное воздействие на уникальную экологическую систему озера Байкал.</w:t>
      </w:r>
      <w:proofErr w:type="gramEnd"/>
    </w:p>
    <w:p w:rsidR="00FB501F" w:rsidRPr="00FB501F" w:rsidRDefault="00FB501F" w:rsidP="00FB501F">
      <w:pPr>
        <w:autoSpaceDN w:val="0"/>
        <w:ind w:left="0" w:firstLine="709"/>
        <w:outlineLvl w:val="3"/>
        <w:rPr>
          <w:bCs/>
          <w:sz w:val="18"/>
          <w:szCs w:val="18"/>
          <w:lang w:eastAsia="en-US"/>
        </w:rPr>
      </w:pPr>
      <w:r w:rsidRPr="00FB501F">
        <w:rPr>
          <w:bCs/>
          <w:sz w:val="18"/>
          <w:szCs w:val="18"/>
          <w:lang w:eastAsia="en-US"/>
        </w:rPr>
        <w:t>В целях охраны уникальной экологической системы озера Байкал на Байкальской природной территории устанавливается особый режим хозяйственной и иной деятельности, осуществляемой в соответствии с принципами:</w:t>
      </w:r>
    </w:p>
    <w:p w:rsidR="00FB501F" w:rsidRPr="00FB501F" w:rsidRDefault="00FB501F" w:rsidP="00FB501F">
      <w:pPr>
        <w:autoSpaceDN w:val="0"/>
        <w:ind w:left="0" w:firstLine="709"/>
        <w:outlineLvl w:val="3"/>
        <w:rPr>
          <w:bCs/>
          <w:sz w:val="18"/>
          <w:szCs w:val="18"/>
          <w:lang w:eastAsia="en-US"/>
        </w:rPr>
      </w:pPr>
      <w:r w:rsidRPr="00FB501F">
        <w:rPr>
          <w:bCs/>
          <w:sz w:val="18"/>
          <w:szCs w:val="18"/>
          <w:lang w:eastAsia="en-US"/>
        </w:rPr>
        <w:t xml:space="preserve">- приоритета видов деятельности, не приводящих к нарушению уникальной экологической системы озера Байкал и природных ландшафтов его </w:t>
      </w:r>
      <w:proofErr w:type="spellStart"/>
      <w:r w:rsidRPr="00FB501F">
        <w:rPr>
          <w:bCs/>
          <w:sz w:val="18"/>
          <w:szCs w:val="18"/>
          <w:lang w:eastAsia="en-US"/>
        </w:rPr>
        <w:t>водоохранной</w:t>
      </w:r>
      <w:proofErr w:type="spellEnd"/>
      <w:r w:rsidRPr="00FB501F">
        <w:rPr>
          <w:bCs/>
          <w:sz w:val="18"/>
          <w:szCs w:val="18"/>
          <w:lang w:eastAsia="en-US"/>
        </w:rPr>
        <w:t xml:space="preserve"> зоны;</w:t>
      </w:r>
    </w:p>
    <w:p w:rsidR="00FB501F" w:rsidRPr="00FB501F" w:rsidRDefault="00FB501F" w:rsidP="00FB501F">
      <w:pPr>
        <w:autoSpaceDN w:val="0"/>
        <w:ind w:left="0" w:firstLine="709"/>
        <w:outlineLvl w:val="3"/>
        <w:rPr>
          <w:bCs/>
          <w:sz w:val="18"/>
          <w:szCs w:val="18"/>
          <w:lang w:eastAsia="en-US"/>
        </w:rPr>
      </w:pPr>
      <w:r w:rsidRPr="00FB501F">
        <w:rPr>
          <w:bCs/>
          <w:sz w:val="18"/>
          <w:szCs w:val="18"/>
          <w:lang w:eastAsia="en-US"/>
        </w:rPr>
        <w:t>- учета комплексности воздействия хозяйственной и иной деятельности на уникальную экологическую систему озера Байкал;</w:t>
      </w:r>
    </w:p>
    <w:p w:rsidR="00FB501F" w:rsidRPr="00FB501F" w:rsidRDefault="00FB501F" w:rsidP="00FB501F">
      <w:pPr>
        <w:autoSpaceDN w:val="0"/>
        <w:ind w:left="0" w:firstLine="709"/>
        <w:outlineLvl w:val="3"/>
        <w:rPr>
          <w:bCs/>
          <w:sz w:val="18"/>
          <w:szCs w:val="18"/>
          <w:lang w:eastAsia="en-US"/>
        </w:rPr>
      </w:pPr>
      <w:r w:rsidRPr="00FB501F">
        <w:rPr>
          <w:bCs/>
          <w:sz w:val="18"/>
          <w:szCs w:val="18"/>
          <w:lang w:eastAsia="en-US"/>
        </w:rPr>
        <w:t>- сбалансированности решения социально-экономических задач и задач охраны уникальной экологической системы озера Байкал на принципах устойчивого развития;</w:t>
      </w:r>
    </w:p>
    <w:p w:rsidR="00FB501F" w:rsidRPr="00FB501F" w:rsidRDefault="00FB501F" w:rsidP="00FB501F">
      <w:pPr>
        <w:autoSpaceDN w:val="0"/>
        <w:ind w:left="0" w:firstLine="709"/>
        <w:outlineLvl w:val="3"/>
        <w:rPr>
          <w:bCs/>
          <w:sz w:val="18"/>
          <w:szCs w:val="18"/>
          <w:lang w:eastAsia="en-US"/>
        </w:rPr>
      </w:pPr>
      <w:r w:rsidRPr="00FB501F">
        <w:rPr>
          <w:bCs/>
          <w:sz w:val="18"/>
          <w:szCs w:val="18"/>
          <w:lang w:eastAsia="en-US"/>
        </w:rPr>
        <w:t>- обязательности государственной экологической экспертизы.</w:t>
      </w:r>
    </w:p>
    <w:p w:rsidR="00FB501F" w:rsidRPr="00FB501F" w:rsidRDefault="00FB501F" w:rsidP="00FB501F">
      <w:pPr>
        <w:autoSpaceDN w:val="0"/>
        <w:ind w:left="0" w:firstLine="709"/>
        <w:outlineLvl w:val="3"/>
        <w:rPr>
          <w:bCs/>
          <w:sz w:val="18"/>
          <w:szCs w:val="18"/>
          <w:lang w:eastAsia="en-US"/>
        </w:rPr>
      </w:pPr>
      <w:r w:rsidRPr="00FB501F">
        <w:rPr>
          <w:bCs/>
          <w:sz w:val="18"/>
          <w:szCs w:val="18"/>
          <w:lang w:eastAsia="en-US"/>
        </w:rPr>
        <w:t>На Байкальской природной территории запрещаются или ограничиваются виды деятельности, при осуществлении которых оказывается негативное воздействие на уникальную экологическую систему озера Байкал:</w:t>
      </w:r>
    </w:p>
    <w:p w:rsidR="00FB501F" w:rsidRPr="00FB501F" w:rsidRDefault="00FB501F" w:rsidP="00FB501F">
      <w:pPr>
        <w:autoSpaceDN w:val="0"/>
        <w:ind w:left="0" w:firstLine="709"/>
        <w:outlineLvl w:val="3"/>
        <w:rPr>
          <w:bCs/>
          <w:sz w:val="18"/>
          <w:szCs w:val="18"/>
          <w:lang w:eastAsia="en-US"/>
        </w:rPr>
      </w:pPr>
      <w:r w:rsidRPr="00FB501F">
        <w:rPr>
          <w:bCs/>
          <w:sz w:val="18"/>
          <w:szCs w:val="18"/>
          <w:lang w:eastAsia="en-US"/>
        </w:rPr>
        <w:t xml:space="preserve">- химическое загрязнение озера Байкал или его части, а также его водосборной площади, связанное со сбросами и с выбросами загрязняющих веществ, использованием пестицидов, </w:t>
      </w:r>
      <w:proofErr w:type="spellStart"/>
      <w:r w:rsidRPr="00FB501F">
        <w:rPr>
          <w:bCs/>
          <w:sz w:val="18"/>
          <w:szCs w:val="18"/>
          <w:lang w:eastAsia="en-US"/>
        </w:rPr>
        <w:t>агрохимикатов</w:t>
      </w:r>
      <w:proofErr w:type="spellEnd"/>
      <w:r w:rsidRPr="00FB501F">
        <w:rPr>
          <w:bCs/>
          <w:sz w:val="18"/>
          <w:szCs w:val="18"/>
          <w:lang w:eastAsia="en-US"/>
        </w:rPr>
        <w:t>, радиоактивных веществ, эксплуатацией транспорта, размещением отходов производства и потребления;</w:t>
      </w:r>
    </w:p>
    <w:p w:rsidR="00FB501F" w:rsidRPr="00FB501F" w:rsidRDefault="00FB501F" w:rsidP="00FB501F">
      <w:pPr>
        <w:autoSpaceDN w:val="0"/>
        <w:ind w:left="0" w:firstLine="709"/>
        <w:outlineLvl w:val="3"/>
        <w:rPr>
          <w:bCs/>
          <w:sz w:val="18"/>
          <w:szCs w:val="18"/>
          <w:lang w:eastAsia="en-US"/>
        </w:rPr>
      </w:pPr>
      <w:r w:rsidRPr="00FB501F">
        <w:rPr>
          <w:bCs/>
          <w:sz w:val="18"/>
          <w:szCs w:val="18"/>
          <w:lang w:eastAsia="en-US"/>
        </w:rPr>
        <w:t>- физическое изменение состояния озера Байкал или его части (изменение температурных режимов воды, колебание показателей уровня воды за пределами допустимых значений, изменение стоков в озеро Байкал);</w:t>
      </w:r>
    </w:p>
    <w:p w:rsidR="00FB501F" w:rsidRPr="00FB501F" w:rsidRDefault="00FB501F" w:rsidP="00FB501F">
      <w:pPr>
        <w:autoSpaceDN w:val="0"/>
        <w:ind w:left="0" w:firstLine="709"/>
        <w:outlineLvl w:val="3"/>
        <w:rPr>
          <w:bCs/>
          <w:sz w:val="18"/>
          <w:szCs w:val="18"/>
          <w:lang w:eastAsia="en-US"/>
        </w:rPr>
      </w:pPr>
      <w:r w:rsidRPr="00FB501F">
        <w:rPr>
          <w:bCs/>
          <w:sz w:val="18"/>
          <w:szCs w:val="18"/>
          <w:lang w:eastAsia="en-US"/>
        </w:rPr>
        <w:t>- биологическое загрязнение озера Байкал, связанное с использованием, разведением или акклиматизацией водных биологических объектов, не свойственных экологической системе озера Байкал, в озере Байкал и водных объектах, имеющих постоянную или временную связь с озером Байкал.</w:t>
      </w:r>
    </w:p>
    <w:p w:rsidR="00FB501F" w:rsidRPr="00FB501F" w:rsidRDefault="00FB501F" w:rsidP="00FB501F">
      <w:pPr>
        <w:autoSpaceDN w:val="0"/>
        <w:ind w:left="0" w:firstLine="709"/>
        <w:outlineLvl w:val="3"/>
        <w:rPr>
          <w:bCs/>
          <w:sz w:val="18"/>
          <w:szCs w:val="18"/>
          <w:lang w:eastAsia="en-US"/>
        </w:rPr>
      </w:pPr>
      <w:r w:rsidRPr="00FB501F">
        <w:rPr>
          <w:bCs/>
          <w:sz w:val="18"/>
          <w:szCs w:val="18"/>
          <w:lang w:eastAsia="en-US"/>
        </w:rPr>
        <w:t>На Байкальской природной территории запрещается строительство новых хозяйственных объектов, реконструкция действующих хозяйственных объектов без положительного заключения государственной экологической экспертизы проектной документации таких объектов.</w:t>
      </w:r>
    </w:p>
    <w:p w:rsidR="00FB501F" w:rsidRPr="00FB501F" w:rsidRDefault="00FB501F" w:rsidP="00FB501F">
      <w:pPr>
        <w:suppressAutoHyphens/>
        <w:overflowPunct w:val="0"/>
        <w:autoSpaceDE w:val="0"/>
        <w:autoSpaceDN w:val="0"/>
        <w:adjustRightInd w:val="0"/>
        <w:spacing w:before="120" w:after="120"/>
        <w:ind w:left="0" w:firstLine="709"/>
        <w:outlineLvl w:val="2"/>
        <w:rPr>
          <w:b/>
          <w:color w:val="000000"/>
          <w:sz w:val="18"/>
          <w:szCs w:val="18"/>
        </w:rPr>
      </w:pPr>
      <w:r w:rsidRPr="00FB501F">
        <w:rPr>
          <w:b/>
          <w:i/>
          <w:spacing w:val="-6"/>
          <w:sz w:val="18"/>
          <w:szCs w:val="18"/>
        </w:rPr>
        <w:t>Особо охраняемые природные территории и объекты</w:t>
      </w:r>
    </w:p>
    <w:p w:rsidR="00FB501F" w:rsidRPr="00FB501F" w:rsidRDefault="00FB501F" w:rsidP="00FB501F">
      <w:pPr>
        <w:widowControl w:val="0"/>
        <w:suppressAutoHyphens/>
        <w:overflowPunct w:val="0"/>
        <w:autoSpaceDE w:val="0"/>
        <w:autoSpaceDN w:val="0"/>
        <w:adjustRightInd w:val="0"/>
        <w:spacing w:before="120" w:after="120"/>
        <w:ind w:left="0" w:firstLine="709"/>
        <w:rPr>
          <w:bCs/>
          <w:i/>
          <w:iCs/>
          <w:sz w:val="18"/>
          <w:szCs w:val="18"/>
        </w:rPr>
      </w:pPr>
      <w:r w:rsidRPr="00FB501F">
        <w:rPr>
          <w:bCs/>
          <w:i/>
          <w:iCs/>
          <w:sz w:val="18"/>
          <w:szCs w:val="18"/>
        </w:rPr>
        <w:t>Особо охраняемые природные территории федерального значения</w:t>
      </w:r>
    </w:p>
    <w:p w:rsidR="00FB501F" w:rsidRPr="00FB501F" w:rsidRDefault="00FB501F" w:rsidP="00FB501F">
      <w:pPr>
        <w:widowControl w:val="0"/>
        <w:suppressAutoHyphens/>
        <w:overflowPunct w:val="0"/>
        <w:autoSpaceDE w:val="0"/>
        <w:autoSpaceDN w:val="0"/>
        <w:adjustRightInd w:val="0"/>
        <w:ind w:left="0" w:firstLine="709"/>
        <w:rPr>
          <w:bCs/>
          <w:sz w:val="18"/>
          <w:szCs w:val="18"/>
        </w:rPr>
      </w:pPr>
      <w:r w:rsidRPr="00FB501F">
        <w:rPr>
          <w:bCs/>
          <w:sz w:val="18"/>
          <w:szCs w:val="18"/>
        </w:rPr>
        <w:t>Согласно исчерпывающему перечню муниципальных образований субъектов Российской Федерации, в границах которых имеются особо охраняемые природные территории федерального значения, их охранные зоны, а также территории, зарезервированные под создание новых особо охраняемых природных территорий федерального значения, размещенному на сайте Минприроды России в разделе деятельность (вкладка</w:t>
      </w:r>
      <w:proofErr w:type="gramStart"/>
      <w:r w:rsidRPr="00FB501F">
        <w:rPr>
          <w:bCs/>
          <w:sz w:val="18"/>
          <w:szCs w:val="18"/>
        </w:rPr>
        <w:t xml:space="preserve"> О</w:t>
      </w:r>
      <w:proofErr w:type="gramEnd"/>
      <w:r w:rsidRPr="00FB501F">
        <w:rPr>
          <w:bCs/>
          <w:sz w:val="18"/>
          <w:szCs w:val="18"/>
        </w:rPr>
        <w:t xml:space="preserve">собо охраняемые территории), на территории Хомутовского муниципального образования  особо охраняемые природные территории федерального </w:t>
      </w:r>
      <w:r w:rsidRPr="00FB501F">
        <w:rPr>
          <w:bCs/>
          <w:sz w:val="18"/>
          <w:szCs w:val="18"/>
        </w:rPr>
        <w:lastRenderedPageBreak/>
        <w:t>значения отсутствуют и не планируются.</w:t>
      </w:r>
    </w:p>
    <w:p w:rsidR="00FB501F" w:rsidRPr="00FB501F" w:rsidRDefault="00FB501F" w:rsidP="00FB501F">
      <w:pPr>
        <w:widowControl w:val="0"/>
        <w:suppressAutoHyphens/>
        <w:overflowPunct w:val="0"/>
        <w:autoSpaceDE w:val="0"/>
        <w:autoSpaceDN w:val="0"/>
        <w:adjustRightInd w:val="0"/>
        <w:spacing w:before="120" w:after="120"/>
        <w:ind w:left="0" w:firstLine="709"/>
        <w:rPr>
          <w:bCs/>
          <w:i/>
          <w:iCs/>
          <w:sz w:val="18"/>
          <w:szCs w:val="18"/>
        </w:rPr>
      </w:pPr>
      <w:r w:rsidRPr="00FB501F">
        <w:rPr>
          <w:bCs/>
          <w:i/>
          <w:iCs/>
          <w:sz w:val="18"/>
          <w:szCs w:val="18"/>
        </w:rPr>
        <w:t>Существующие особо охраняемые природные территории регионального и местного значения</w:t>
      </w:r>
    </w:p>
    <w:p w:rsidR="00FB501F" w:rsidRPr="00FB501F" w:rsidRDefault="00FB501F" w:rsidP="00FB501F">
      <w:pPr>
        <w:suppressAutoHyphens/>
        <w:autoSpaceDE w:val="0"/>
        <w:autoSpaceDN w:val="0"/>
        <w:adjustRightInd w:val="0"/>
        <w:spacing w:before="120" w:after="120"/>
        <w:ind w:left="0" w:firstLine="709"/>
        <w:rPr>
          <w:bCs/>
          <w:sz w:val="18"/>
          <w:szCs w:val="18"/>
        </w:rPr>
      </w:pPr>
      <w:r w:rsidRPr="00FB501F">
        <w:rPr>
          <w:bCs/>
          <w:sz w:val="18"/>
          <w:szCs w:val="18"/>
        </w:rPr>
        <w:t xml:space="preserve">Согласно приказу министерства природных ресурсов и экологии Иркутской области от 28 декабря 2023 № 66-64-мпр «Об утверждении Перечня особо охраняемых природных территорий регионального и местного значения Иркутской области», в границах проектируемой </w:t>
      </w:r>
      <w:proofErr w:type="gramStart"/>
      <w:r w:rsidRPr="00FB501F">
        <w:rPr>
          <w:bCs/>
          <w:sz w:val="18"/>
          <w:szCs w:val="18"/>
        </w:rPr>
        <w:t>территории</w:t>
      </w:r>
      <w:proofErr w:type="gramEnd"/>
      <w:r w:rsidRPr="00FB501F">
        <w:rPr>
          <w:bCs/>
          <w:sz w:val="18"/>
          <w:szCs w:val="18"/>
        </w:rPr>
        <w:t xml:space="preserve"> действующие особо охраняемые природные территории регионального и местного значения отсутствуют.</w:t>
      </w:r>
    </w:p>
    <w:p w:rsidR="00FB501F" w:rsidRPr="00FB501F" w:rsidRDefault="00FB501F" w:rsidP="00FB501F">
      <w:pPr>
        <w:widowControl w:val="0"/>
        <w:suppressAutoHyphens/>
        <w:overflowPunct w:val="0"/>
        <w:autoSpaceDE w:val="0"/>
        <w:autoSpaceDN w:val="0"/>
        <w:adjustRightInd w:val="0"/>
        <w:spacing w:before="120" w:after="120"/>
        <w:ind w:left="0" w:firstLine="709"/>
        <w:rPr>
          <w:bCs/>
          <w:i/>
          <w:iCs/>
          <w:sz w:val="18"/>
          <w:szCs w:val="18"/>
        </w:rPr>
      </w:pPr>
      <w:r w:rsidRPr="00FB501F">
        <w:rPr>
          <w:bCs/>
          <w:i/>
          <w:iCs/>
          <w:sz w:val="18"/>
          <w:szCs w:val="18"/>
        </w:rPr>
        <w:t>Планируемые особо охраняемые природные территории регионального и местного значения</w:t>
      </w:r>
    </w:p>
    <w:p w:rsidR="00FB501F" w:rsidRPr="00FB501F" w:rsidRDefault="00FB501F" w:rsidP="00FB501F">
      <w:pPr>
        <w:suppressAutoHyphens/>
        <w:spacing w:before="120"/>
        <w:ind w:left="0" w:firstLine="720"/>
        <w:rPr>
          <w:bCs/>
          <w:sz w:val="18"/>
          <w:szCs w:val="18"/>
        </w:rPr>
      </w:pPr>
      <w:r w:rsidRPr="00FB501F">
        <w:rPr>
          <w:bCs/>
          <w:sz w:val="18"/>
          <w:szCs w:val="18"/>
        </w:rPr>
        <w:t xml:space="preserve">В соответствии со </w:t>
      </w:r>
      <w:r w:rsidRPr="00FB501F">
        <w:rPr>
          <w:sz w:val="18"/>
          <w:szCs w:val="18"/>
        </w:rPr>
        <w:t>Схемой территориального планирования Иркутской области, утвержденной постановлением Правительства Иркутской области от 02.11.2012 № 607-пп (в ред.</w:t>
      </w:r>
      <w:r w:rsidRPr="00FB501F">
        <w:rPr>
          <w:bCs/>
          <w:sz w:val="18"/>
          <w:szCs w:val="18"/>
        </w:rPr>
        <w:t xml:space="preserve"> от 23.11.2023 г. № 1096-пп «О внесении изменений в Схему территориального планирования Иркутской области»), в границах проектируемой территории не планируется создание особо охраняемых природных территорий регионального и местного значения.</w:t>
      </w:r>
    </w:p>
    <w:p w:rsidR="00FB501F" w:rsidRPr="00FB501F" w:rsidRDefault="00FB501F" w:rsidP="00FB501F">
      <w:pPr>
        <w:suppressAutoHyphens/>
        <w:autoSpaceDN w:val="0"/>
        <w:spacing w:before="120" w:after="120"/>
        <w:ind w:left="0" w:firstLine="709"/>
        <w:outlineLvl w:val="3"/>
        <w:rPr>
          <w:b/>
          <w:i/>
          <w:sz w:val="18"/>
          <w:szCs w:val="18"/>
        </w:rPr>
      </w:pPr>
      <w:r w:rsidRPr="00FB501F">
        <w:rPr>
          <w:b/>
          <w:i/>
          <w:sz w:val="18"/>
          <w:szCs w:val="18"/>
        </w:rPr>
        <w:t>1.9.4 Минерально-сырьевые ресурсы</w:t>
      </w:r>
    </w:p>
    <w:p w:rsidR="00FB501F" w:rsidRPr="00FB501F" w:rsidRDefault="00FB501F" w:rsidP="00FB501F">
      <w:pPr>
        <w:suppressAutoHyphens/>
        <w:autoSpaceDN w:val="0"/>
        <w:ind w:left="0" w:firstLine="709"/>
        <w:rPr>
          <w:rFonts w:eastAsia="Calibri"/>
          <w:sz w:val="18"/>
          <w:szCs w:val="18"/>
          <w:lang w:eastAsia="en-US"/>
        </w:rPr>
      </w:pPr>
      <w:r w:rsidRPr="00FB501F">
        <w:rPr>
          <w:rFonts w:eastAsia="Calibri"/>
          <w:sz w:val="18"/>
          <w:szCs w:val="18"/>
          <w:lang w:eastAsia="en-US"/>
        </w:rPr>
        <w:t>В соответствии с письмом министерства природных ресурсов Иркутской области, № 02-66-5101/24 от 01.08.2024 г. Действующие лицензии на пользование участками недр местного значения с целью добычи общераспространенных полезных ископаемых и подземных вод отсутствуют, приложение 3.</w:t>
      </w:r>
    </w:p>
    <w:p w:rsidR="00FB501F" w:rsidRPr="00FB501F" w:rsidRDefault="00FB501F" w:rsidP="00FB501F">
      <w:pPr>
        <w:suppressAutoHyphens/>
        <w:autoSpaceDN w:val="0"/>
        <w:spacing w:before="120" w:after="120"/>
        <w:ind w:left="0" w:firstLine="709"/>
        <w:outlineLvl w:val="3"/>
        <w:rPr>
          <w:b/>
          <w:i/>
          <w:sz w:val="18"/>
          <w:szCs w:val="18"/>
        </w:rPr>
      </w:pPr>
      <w:r w:rsidRPr="00FB501F">
        <w:rPr>
          <w:b/>
          <w:i/>
          <w:sz w:val="18"/>
          <w:szCs w:val="18"/>
        </w:rPr>
        <w:t>1.9.5 Лесосырьевые ресурсы</w:t>
      </w:r>
    </w:p>
    <w:p w:rsidR="00FB501F" w:rsidRPr="00FB501F" w:rsidRDefault="00FB501F" w:rsidP="00FB501F">
      <w:pPr>
        <w:autoSpaceDN w:val="0"/>
        <w:ind w:left="0" w:firstLine="709"/>
        <w:rPr>
          <w:sz w:val="18"/>
          <w:szCs w:val="18"/>
        </w:rPr>
      </w:pPr>
      <w:r w:rsidRPr="00FB501F">
        <w:rPr>
          <w:sz w:val="18"/>
          <w:szCs w:val="18"/>
        </w:rPr>
        <w:t>Согласно письму Министерства лесного комплекса Иркутской области от 18.09.2024 года № 02-91-11620/24, содержится информация о том, что по данным Государственного лесного реестра, границы проекта планировки не пересекаются с землями лесного фонда, приложение 4.</w:t>
      </w:r>
    </w:p>
    <w:p w:rsidR="00FB501F" w:rsidRPr="00FB501F" w:rsidRDefault="00FB501F" w:rsidP="00FB501F">
      <w:pPr>
        <w:ind w:left="0" w:firstLine="0"/>
        <w:jc w:val="left"/>
        <w:rPr>
          <w:b/>
          <w:sz w:val="18"/>
          <w:szCs w:val="18"/>
        </w:rPr>
      </w:pPr>
      <w:r w:rsidRPr="00FB501F">
        <w:rPr>
          <w:b/>
          <w:sz w:val="18"/>
          <w:szCs w:val="18"/>
        </w:rPr>
        <w:br w:type="page"/>
      </w:r>
    </w:p>
    <w:p w:rsidR="00FB501F" w:rsidRPr="00FB501F" w:rsidRDefault="00FB501F" w:rsidP="00FB501F">
      <w:pPr>
        <w:overflowPunct w:val="0"/>
        <w:autoSpaceDE w:val="0"/>
        <w:autoSpaceDN w:val="0"/>
        <w:adjustRightInd w:val="0"/>
        <w:spacing w:before="240" w:after="240"/>
        <w:ind w:left="0" w:firstLine="709"/>
        <w:outlineLvl w:val="1"/>
        <w:rPr>
          <w:b/>
          <w:sz w:val="18"/>
          <w:szCs w:val="18"/>
        </w:rPr>
      </w:pPr>
      <w:r w:rsidRPr="00FB501F">
        <w:rPr>
          <w:b/>
          <w:sz w:val="18"/>
          <w:szCs w:val="18"/>
        </w:rPr>
        <w:lastRenderedPageBreak/>
        <w:t>Раздел 2. Анализ предложений по территориальному планированию и градостроительному зонированию</w:t>
      </w:r>
    </w:p>
    <w:p w:rsidR="00FB501F" w:rsidRPr="00FB501F" w:rsidRDefault="00FB501F" w:rsidP="00FB501F">
      <w:pPr>
        <w:spacing w:before="240" w:after="120"/>
        <w:ind w:left="0" w:firstLine="709"/>
        <w:rPr>
          <w:rFonts w:eastAsia="Calibri"/>
          <w:b/>
          <w:sz w:val="18"/>
          <w:szCs w:val="18"/>
          <w:lang w:eastAsia="en-US"/>
        </w:rPr>
      </w:pPr>
      <w:r w:rsidRPr="00FB501F">
        <w:rPr>
          <w:rFonts w:eastAsia="Calibri"/>
          <w:b/>
          <w:sz w:val="18"/>
          <w:szCs w:val="18"/>
          <w:lang w:eastAsia="en-US"/>
        </w:rPr>
        <w:t>2.1 Схема территориального планирования Иркутского районного муниципального образования Иркутской области</w:t>
      </w:r>
    </w:p>
    <w:p w:rsidR="00FB501F" w:rsidRPr="00FB501F" w:rsidRDefault="00FB501F" w:rsidP="00FB501F">
      <w:pPr>
        <w:ind w:left="0" w:firstLine="709"/>
        <w:rPr>
          <w:rFonts w:eastAsia="Calibri"/>
          <w:sz w:val="18"/>
          <w:szCs w:val="18"/>
          <w:lang w:eastAsia="en-US"/>
        </w:rPr>
      </w:pPr>
      <w:r w:rsidRPr="00FB501F">
        <w:rPr>
          <w:sz w:val="18"/>
          <w:szCs w:val="18"/>
        </w:rPr>
        <w:t xml:space="preserve">Проект внесения изменений в схему территориального планирования </w:t>
      </w:r>
      <w:r w:rsidRPr="00FB501F">
        <w:rPr>
          <w:rFonts w:eastAsia="Calibri"/>
          <w:sz w:val="18"/>
          <w:szCs w:val="18"/>
          <w:lang w:eastAsia="en-US"/>
        </w:rPr>
        <w:t xml:space="preserve">Иркутского районного муниципального образования </w:t>
      </w:r>
      <w:r w:rsidRPr="00FB501F">
        <w:rPr>
          <w:sz w:val="18"/>
          <w:szCs w:val="18"/>
        </w:rPr>
        <w:t xml:space="preserve">Иркутской области </w:t>
      </w:r>
      <w:r w:rsidRPr="00FB501F">
        <w:rPr>
          <w:rFonts w:eastAsia="Calibri"/>
          <w:sz w:val="18"/>
          <w:szCs w:val="18"/>
          <w:lang w:eastAsia="en-US"/>
        </w:rPr>
        <w:t>разработан по заказу Комитета по управлению муниципальным имуществом и жизнеобеспечению администрации Иркутского районного муниципального образования в 2024 г. Расчетный срок проекта - 2035 г.</w:t>
      </w:r>
    </w:p>
    <w:p w:rsidR="00FB501F" w:rsidRPr="00FB501F" w:rsidRDefault="00FB501F" w:rsidP="00FB501F">
      <w:pPr>
        <w:ind w:left="0" w:firstLine="709"/>
        <w:rPr>
          <w:rFonts w:eastAsia="Calibri"/>
          <w:sz w:val="18"/>
          <w:szCs w:val="18"/>
          <w:lang w:eastAsia="en-US"/>
        </w:rPr>
      </w:pPr>
      <w:r w:rsidRPr="00FB501F">
        <w:rPr>
          <w:rFonts w:eastAsia="Calibri"/>
          <w:sz w:val="18"/>
          <w:szCs w:val="18"/>
          <w:lang w:eastAsia="en-US"/>
        </w:rPr>
        <w:t>В Схеме территориального планирования предусмотрен рост численности населения Хомутовского муниципального образования к расчетному сроку до 62,1 тыс. чел. Средняя жилищная обеспеченность населения Хомутовского МО принимается на уровне 30,5 м</w:t>
      </w:r>
      <w:proofErr w:type="gramStart"/>
      <w:r w:rsidRPr="00FB501F">
        <w:rPr>
          <w:rFonts w:eastAsia="Calibri"/>
          <w:sz w:val="18"/>
          <w:szCs w:val="18"/>
          <w:vertAlign w:val="superscript"/>
          <w:lang w:eastAsia="en-US"/>
        </w:rPr>
        <w:t>2</w:t>
      </w:r>
      <w:proofErr w:type="gramEnd"/>
      <w:r w:rsidRPr="00FB501F">
        <w:rPr>
          <w:rFonts w:eastAsia="Calibri"/>
          <w:sz w:val="18"/>
          <w:szCs w:val="18"/>
          <w:lang w:eastAsia="en-US"/>
        </w:rPr>
        <w:t>/чел.</w:t>
      </w:r>
    </w:p>
    <w:p w:rsidR="00FB501F" w:rsidRPr="00FB501F" w:rsidRDefault="00FB501F" w:rsidP="00FB501F">
      <w:pPr>
        <w:ind w:left="0" w:firstLine="709"/>
        <w:rPr>
          <w:rFonts w:eastAsia="Calibri"/>
          <w:sz w:val="18"/>
          <w:szCs w:val="18"/>
          <w:lang w:eastAsia="en-US"/>
        </w:rPr>
      </w:pPr>
      <w:r w:rsidRPr="00FB501F">
        <w:rPr>
          <w:rFonts w:eastAsia="Calibri"/>
          <w:sz w:val="18"/>
          <w:szCs w:val="18"/>
          <w:lang w:eastAsia="en-US"/>
        </w:rPr>
        <w:t>Проектом учитываются мероприятия, предусмотренные на территории Хомутовского МО Схемой территориального планирования Иркутской области, утвержденной постановлением Правительства Иркутской области от 02.11.2012 г. № 607-пп с изменениями от 23.11.2023 г. № 1062-пп:</w:t>
      </w:r>
    </w:p>
    <w:p w:rsidR="00FB501F" w:rsidRPr="00FB501F" w:rsidRDefault="00FB501F" w:rsidP="00FB501F">
      <w:pPr>
        <w:ind w:left="0" w:firstLine="709"/>
        <w:rPr>
          <w:rFonts w:eastAsia="Calibri"/>
          <w:sz w:val="18"/>
          <w:szCs w:val="18"/>
          <w:lang w:eastAsia="en-US"/>
        </w:rPr>
      </w:pPr>
      <w:r w:rsidRPr="00FB501F">
        <w:rPr>
          <w:rFonts w:eastAsia="Calibri"/>
          <w:sz w:val="18"/>
          <w:szCs w:val="18"/>
          <w:lang w:eastAsia="en-US"/>
        </w:rPr>
        <w:t xml:space="preserve">- </w:t>
      </w:r>
      <w:proofErr w:type="gramStart"/>
      <w:r w:rsidRPr="00FB501F">
        <w:rPr>
          <w:rFonts w:eastAsia="Calibri"/>
          <w:sz w:val="18"/>
          <w:szCs w:val="18"/>
          <w:lang w:eastAsia="en-US"/>
        </w:rPr>
        <w:t>в</w:t>
      </w:r>
      <w:proofErr w:type="gramEnd"/>
      <w:r w:rsidRPr="00FB501F">
        <w:rPr>
          <w:rFonts w:eastAsia="Calibri"/>
          <w:sz w:val="18"/>
          <w:szCs w:val="18"/>
          <w:lang w:eastAsia="en-US"/>
        </w:rPr>
        <w:t xml:space="preserve"> </w:t>
      </w:r>
      <w:proofErr w:type="gramStart"/>
      <w:r w:rsidRPr="00FB501F">
        <w:rPr>
          <w:rFonts w:eastAsia="Calibri"/>
          <w:sz w:val="18"/>
          <w:szCs w:val="18"/>
          <w:lang w:eastAsia="en-US"/>
        </w:rPr>
        <w:t>с</w:t>
      </w:r>
      <w:proofErr w:type="gramEnd"/>
      <w:r w:rsidRPr="00FB501F">
        <w:rPr>
          <w:rFonts w:eastAsia="Calibri"/>
          <w:sz w:val="18"/>
          <w:szCs w:val="18"/>
          <w:lang w:eastAsia="en-US"/>
        </w:rPr>
        <w:t>. Хомутово – строительство детской поликлиники ОГБУЗ «Иркутская районная больница» на 350 посещений в смену;</w:t>
      </w:r>
    </w:p>
    <w:p w:rsidR="00FB501F" w:rsidRPr="00FB501F" w:rsidRDefault="00FB501F" w:rsidP="00FB501F">
      <w:pPr>
        <w:ind w:left="0" w:firstLine="709"/>
        <w:rPr>
          <w:rFonts w:eastAsia="Calibri"/>
          <w:sz w:val="18"/>
          <w:szCs w:val="18"/>
          <w:lang w:eastAsia="en-US"/>
        </w:rPr>
      </w:pPr>
      <w:r w:rsidRPr="00FB501F">
        <w:rPr>
          <w:rFonts w:eastAsia="Calibri"/>
          <w:sz w:val="18"/>
          <w:szCs w:val="18"/>
          <w:lang w:eastAsia="en-US"/>
        </w:rPr>
        <w:t xml:space="preserve">- в п. </w:t>
      </w:r>
      <w:proofErr w:type="spellStart"/>
      <w:r w:rsidRPr="00FB501F">
        <w:rPr>
          <w:rFonts w:eastAsia="Calibri"/>
          <w:sz w:val="18"/>
          <w:szCs w:val="18"/>
          <w:lang w:eastAsia="en-US"/>
        </w:rPr>
        <w:t>Плишкино</w:t>
      </w:r>
      <w:proofErr w:type="spellEnd"/>
      <w:r w:rsidRPr="00FB501F">
        <w:rPr>
          <w:rFonts w:eastAsia="Calibri"/>
          <w:sz w:val="18"/>
          <w:szCs w:val="18"/>
          <w:lang w:eastAsia="en-US"/>
        </w:rPr>
        <w:t xml:space="preserve"> - Установка и монтаж модульной конструкции здания врачебной амбулатории на 50 посещений в смену;</w:t>
      </w:r>
    </w:p>
    <w:p w:rsidR="00FB501F" w:rsidRPr="00FB501F" w:rsidRDefault="00FB501F" w:rsidP="00FB501F">
      <w:pPr>
        <w:ind w:left="0" w:firstLine="709"/>
        <w:rPr>
          <w:rFonts w:eastAsia="Calibri"/>
          <w:sz w:val="18"/>
          <w:szCs w:val="18"/>
          <w:lang w:eastAsia="en-US"/>
        </w:rPr>
      </w:pPr>
      <w:r w:rsidRPr="00FB501F">
        <w:rPr>
          <w:rFonts w:eastAsia="Calibri"/>
          <w:sz w:val="18"/>
          <w:szCs w:val="18"/>
          <w:lang w:eastAsia="en-US"/>
        </w:rPr>
        <w:t xml:space="preserve">- в п. </w:t>
      </w:r>
      <w:proofErr w:type="gramStart"/>
      <w:r w:rsidRPr="00FB501F">
        <w:rPr>
          <w:rFonts w:eastAsia="Calibri"/>
          <w:sz w:val="18"/>
          <w:szCs w:val="18"/>
          <w:lang w:eastAsia="en-US"/>
        </w:rPr>
        <w:t>Горный</w:t>
      </w:r>
      <w:proofErr w:type="gramEnd"/>
      <w:r w:rsidRPr="00FB501F">
        <w:rPr>
          <w:rFonts w:eastAsia="Calibri"/>
          <w:sz w:val="18"/>
          <w:szCs w:val="18"/>
          <w:lang w:eastAsia="en-US"/>
        </w:rPr>
        <w:t xml:space="preserve"> – строительство ФАП на 10 посещений в смену;</w:t>
      </w:r>
    </w:p>
    <w:p w:rsidR="00FB501F" w:rsidRPr="00FB501F" w:rsidRDefault="00FB501F" w:rsidP="00FB501F">
      <w:pPr>
        <w:ind w:left="0" w:firstLine="709"/>
        <w:rPr>
          <w:rFonts w:eastAsia="Calibri"/>
          <w:sz w:val="18"/>
          <w:szCs w:val="18"/>
          <w:lang w:eastAsia="en-US"/>
        </w:rPr>
      </w:pPr>
      <w:r w:rsidRPr="00FB501F">
        <w:rPr>
          <w:rFonts w:eastAsia="Calibri"/>
          <w:sz w:val="18"/>
          <w:szCs w:val="18"/>
          <w:lang w:eastAsia="en-US"/>
        </w:rPr>
        <w:t>- в д. Позднякова - строительство ФАП на 10 посещений в смену;</w:t>
      </w:r>
    </w:p>
    <w:p w:rsidR="00FB501F" w:rsidRPr="00FB501F" w:rsidRDefault="00FB501F" w:rsidP="00FB501F">
      <w:pPr>
        <w:ind w:left="0" w:firstLine="709"/>
        <w:rPr>
          <w:rFonts w:eastAsia="Calibri"/>
          <w:sz w:val="18"/>
          <w:szCs w:val="18"/>
          <w:lang w:eastAsia="en-US"/>
        </w:rPr>
      </w:pPr>
      <w:r w:rsidRPr="00FB501F">
        <w:rPr>
          <w:rFonts w:eastAsia="Calibri"/>
          <w:sz w:val="18"/>
          <w:szCs w:val="18"/>
          <w:lang w:eastAsia="en-US"/>
        </w:rPr>
        <w:t>- в д. Талька - строительство ФАП на 10 посещений в смену.</w:t>
      </w:r>
    </w:p>
    <w:p w:rsidR="00FB501F" w:rsidRPr="00FB501F" w:rsidRDefault="00FB501F" w:rsidP="00FB501F">
      <w:pPr>
        <w:ind w:left="0" w:firstLine="709"/>
        <w:rPr>
          <w:rFonts w:eastAsia="Calibri"/>
          <w:sz w:val="18"/>
          <w:szCs w:val="18"/>
          <w:lang w:eastAsia="en-US"/>
        </w:rPr>
      </w:pPr>
      <w:r w:rsidRPr="00FB501F">
        <w:rPr>
          <w:rFonts w:eastAsia="Calibri"/>
          <w:sz w:val="18"/>
          <w:szCs w:val="18"/>
          <w:lang w:eastAsia="en-US"/>
        </w:rPr>
        <w:t>В рамках полномочий муниципального района по дальнейшему развитию учреждений обслуживания на территории Хомутовского МО запланированы следующие мероприятия:</w:t>
      </w:r>
    </w:p>
    <w:p w:rsidR="00FB501F" w:rsidRPr="00FB501F" w:rsidRDefault="00FB501F" w:rsidP="00FB501F">
      <w:pPr>
        <w:numPr>
          <w:ilvl w:val="0"/>
          <w:numId w:val="38"/>
        </w:numPr>
        <w:spacing w:after="200" w:line="276" w:lineRule="auto"/>
        <w:contextualSpacing/>
        <w:jc w:val="left"/>
        <w:rPr>
          <w:snapToGrid w:val="0"/>
          <w:sz w:val="18"/>
          <w:szCs w:val="18"/>
          <w:lang w:eastAsia="x-none"/>
        </w:rPr>
      </w:pPr>
      <w:r w:rsidRPr="00FB501F">
        <w:rPr>
          <w:snapToGrid w:val="0"/>
          <w:sz w:val="18"/>
          <w:szCs w:val="18"/>
          <w:lang w:eastAsia="x-none"/>
        </w:rPr>
        <w:t xml:space="preserve">строительство средней общеобразовательной школы </w:t>
      </w:r>
      <w:proofErr w:type="gramStart"/>
      <w:r w:rsidRPr="00FB501F">
        <w:rPr>
          <w:snapToGrid w:val="0"/>
          <w:sz w:val="18"/>
          <w:szCs w:val="18"/>
          <w:lang w:eastAsia="x-none"/>
        </w:rPr>
        <w:t>в</w:t>
      </w:r>
      <w:proofErr w:type="gramEnd"/>
      <w:r w:rsidRPr="00FB501F">
        <w:rPr>
          <w:snapToGrid w:val="0"/>
          <w:sz w:val="18"/>
          <w:szCs w:val="18"/>
          <w:lang w:eastAsia="x-none"/>
        </w:rPr>
        <w:t xml:space="preserve"> с. Хомутово на 1550 мест;</w:t>
      </w:r>
    </w:p>
    <w:p w:rsidR="00FB501F" w:rsidRPr="00FB501F" w:rsidRDefault="00FB501F" w:rsidP="00FB501F">
      <w:pPr>
        <w:numPr>
          <w:ilvl w:val="0"/>
          <w:numId w:val="38"/>
        </w:numPr>
        <w:spacing w:after="200" w:line="276" w:lineRule="auto"/>
        <w:contextualSpacing/>
        <w:jc w:val="left"/>
        <w:rPr>
          <w:snapToGrid w:val="0"/>
          <w:sz w:val="18"/>
          <w:szCs w:val="18"/>
          <w:lang w:eastAsia="x-none"/>
        </w:rPr>
      </w:pPr>
      <w:r w:rsidRPr="00FB501F">
        <w:rPr>
          <w:snapToGrid w:val="0"/>
          <w:sz w:val="18"/>
          <w:szCs w:val="18"/>
          <w:lang w:eastAsia="x-none"/>
        </w:rPr>
        <w:t xml:space="preserve">строительство средней общеобразовательной школы в п. </w:t>
      </w:r>
      <w:proofErr w:type="gramStart"/>
      <w:r w:rsidRPr="00FB501F">
        <w:rPr>
          <w:snapToGrid w:val="0"/>
          <w:sz w:val="18"/>
          <w:szCs w:val="18"/>
          <w:lang w:eastAsia="x-none"/>
        </w:rPr>
        <w:t>Горный</w:t>
      </w:r>
      <w:proofErr w:type="gramEnd"/>
      <w:r w:rsidRPr="00FB501F">
        <w:rPr>
          <w:snapToGrid w:val="0"/>
          <w:sz w:val="18"/>
          <w:szCs w:val="18"/>
          <w:lang w:eastAsia="x-none"/>
        </w:rPr>
        <w:t xml:space="preserve"> на 500 мест;</w:t>
      </w:r>
    </w:p>
    <w:p w:rsidR="00FB501F" w:rsidRPr="00FB501F" w:rsidRDefault="00FB501F" w:rsidP="00FB501F">
      <w:pPr>
        <w:numPr>
          <w:ilvl w:val="0"/>
          <w:numId w:val="38"/>
        </w:numPr>
        <w:spacing w:after="200" w:line="276" w:lineRule="auto"/>
        <w:contextualSpacing/>
        <w:jc w:val="left"/>
        <w:rPr>
          <w:snapToGrid w:val="0"/>
          <w:sz w:val="18"/>
          <w:szCs w:val="18"/>
          <w:lang w:eastAsia="x-none"/>
        </w:rPr>
      </w:pPr>
      <w:r w:rsidRPr="00FB501F">
        <w:rPr>
          <w:snapToGrid w:val="0"/>
          <w:sz w:val="18"/>
          <w:szCs w:val="18"/>
          <w:lang w:eastAsia="x-none"/>
        </w:rPr>
        <w:t>строительство средней общеобразовательной школы в д. Куда на 725 мест;</w:t>
      </w:r>
    </w:p>
    <w:p w:rsidR="00FB501F" w:rsidRPr="00FB501F" w:rsidRDefault="00FB501F" w:rsidP="00FB501F">
      <w:pPr>
        <w:numPr>
          <w:ilvl w:val="0"/>
          <w:numId w:val="38"/>
        </w:numPr>
        <w:spacing w:after="200" w:line="276" w:lineRule="auto"/>
        <w:contextualSpacing/>
        <w:jc w:val="left"/>
        <w:rPr>
          <w:snapToGrid w:val="0"/>
          <w:sz w:val="18"/>
          <w:szCs w:val="18"/>
          <w:lang w:eastAsia="x-none"/>
        </w:rPr>
      </w:pPr>
      <w:r w:rsidRPr="00FB501F">
        <w:rPr>
          <w:snapToGrid w:val="0"/>
          <w:sz w:val="18"/>
          <w:szCs w:val="18"/>
          <w:lang w:eastAsia="x-none"/>
        </w:rPr>
        <w:t>строительство средней общеобразовательной школы в д. Куда на 900 мест;</w:t>
      </w:r>
    </w:p>
    <w:p w:rsidR="00FB501F" w:rsidRPr="00FB501F" w:rsidRDefault="00FB501F" w:rsidP="00FB501F">
      <w:pPr>
        <w:numPr>
          <w:ilvl w:val="0"/>
          <w:numId w:val="38"/>
        </w:numPr>
        <w:spacing w:after="200" w:line="276" w:lineRule="auto"/>
        <w:contextualSpacing/>
        <w:jc w:val="left"/>
        <w:rPr>
          <w:snapToGrid w:val="0"/>
          <w:sz w:val="18"/>
          <w:szCs w:val="18"/>
          <w:lang w:eastAsia="x-none"/>
        </w:rPr>
      </w:pPr>
      <w:r w:rsidRPr="00FB501F">
        <w:rPr>
          <w:snapToGrid w:val="0"/>
          <w:sz w:val="18"/>
          <w:szCs w:val="18"/>
          <w:lang w:eastAsia="x-none"/>
        </w:rPr>
        <w:t xml:space="preserve">строительство средней общеобразовательной школы в п. </w:t>
      </w:r>
      <w:proofErr w:type="spellStart"/>
      <w:r w:rsidRPr="00FB501F">
        <w:rPr>
          <w:snapToGrid w:val="0"/>
          <w:sz w:val="18"/>
          <w:szCs w:val="18"/>
          <w:lang w:eastAsia="x-none"/>
        </w:rPr>
        <w:t>Плишкино</w:t>
      </w:r>
      <w:proofErr w:type="spellEnd"/>
      <w:r w:rsidRPr="00FB501F">
        <w:rPr>
          <w:snapToGrid w:val="0"/>
          <w:sz w:val="18"/>
          <w:szCs w:val="18"/>
          <w:lang w:eastAsia="x-none"/>
        </w:rPr>
        <w:t xml:space="preserve"> на 1550 мест;</w:t>
      </w:r>
    </w:p>
    <w:p w:rsidR="00FB501F" w:rsidRPr="00FB501F" w:rsidRDefault="00FB501F" w:rsidP="00FB501F">
      <w:pPr>
        <w:numPr>
          <w:ilvl w:val="0"/>
          <w:numId w:val="38"/>
        </w:numPr>
        <w:spacing w:after="200" w:line="276" w:lineRule="auto"/>
        <w:contextualSpacing/>
        <w:jc w:val="left"/>
        <w:rPr>
          <w:snapToGrid w:val="0"/>
          <w:sz w:val="18"/>
          <w:szCs w:val="18"/>
          <w:lang w:eastAsia="x-none"/>
        </w:rPr>
      </w:pPr>
      <w:r w:rsidRPr="00FB501F">
        <w:rPr>
          <w:snapToGrid w:val="0"/>
          <w:sz w:val="18"/>
          <w:szCs w:val="18"/>
          <w:lang w:eastAsia="x-none"/>
        </w:rPr>
        <w:t xml:space="preserve">строительство средней общеобразовательной школы в п. </w:t>
      </w:r>
      <w:proofErr w:type="spellStart"/>
      <w:r w:rsidRPr="00FB501F">
        <w:rPr>
          <w:snapToGrid w:val="0"/>
          <w:sz w:val="18"/>
          <w:szCs w:val="18"/>
          <w:lang w:eastAsia="x-none"/>
        </w:rPr>
        <w:t>Плишкино</w:t>
      </w:r>
      <w:proofErr w:type="spellEnd"/>
      <w:r w:rsidRPr="00FB501F">
        <w:rPr>
          <w:snapToGrid w:val="0"/>
          <w:sz w:val="18"/>
          <w:szCs w:val="18"/>
          <w:lang w:eastAsia="x-none"/>
        </w:rPr>
        <w:t xml:space="preserve"> на 354 места;</w:t>
      </w:r>
    </w:p>
    <w:p w:rsidR="00FB501F" w:rsidRPr="00FB501F" w:rsidRDefault="00FB501F" w:rsidP="00FB501F">
      <w:pPr>
        <w:numPr>
          <w:ilvl w:val="0"/>
          <w:numId w:val="38"/>
        </w:numPr>
        <w:spacing w:after="200" w:line="276" w:lineRule="auto"/>
        <w:contextualSpacing/>
        <w:jc w:val="left"/>
        <w:rPr>
          <w:snapToGrid w:val="0"/>
          <w:sz w:val="18"/>
          <w:szCs w:val="18"/>
          <w:lang w:eastAsia="x-none"/>
        </w:rPr>
      </w:pPr>
      <w:r w:rsidRPr="00FB501F">
        <w:rPr>
          <w:snapToGrid w:val="0"/>
          <w:sz w:val="18"/>
          <w:szCs w:val="18"/>
          <w:lang w:eastAsia="x-none"/>
        </w:rPr>
        <w:t>строительство средней общеобразовательной школы в д. Талька на 250 мест;</w:t>
      </w:r>
    </w:p>
    <w:p w:rsidR="00FB501F" w:rsidRPr="00FB501F" w:rsidRDefault="00FB501F" w:rsidP="00FB501F">
      <w:pPr>
        <w:numPr>
          <w:ilvl w:val="0"/>
          <w:numId w:val="38"/>
        </w:numPr>
        <w:spacing w:after="200" w:line="276" w:lineRule="auto"/>
        <w:contextualSpacing/>
        <w:jc w:val="left"/>
        <w:rPr>
          <w:snapToGrid w:val="0"/>
          <w:sz w:val="18"/>
          <w:szCs w:val="18"/>
          <w:lang w:eastAsia="x-none"/>
        </w:rPr>
      </w:pPr>
      <w:r w:rsidRPr="00FB501F">
        <w:rPr>
          <w:snapToGrid w:val="0"/>
          <w:sz w:val="18"/>
          <w:szCs w:val="18"/>
          <w:lang w:eastAsia="x-none"/>
        </w:rPr>
        <w:t xml:space="preserve">строительство дошкольных образовательных учреждений </w:t>
      </w:r>
      <w:proofErr w:type="gramStart"/>
      <w:r w:rsidRPr="00FB501F">
        <w:rPr>
          <w:snapToGrid w:val="0"/>
          <w:sz w:val="18"/>
          <w:szCs w:val="18"/>
          <w:lang w:eastAsia="x-none"/>
        </w:rPr>
        <w:t>в</w:t>
      </w:r>
      <w:proofErr w:type="gramEnd"/>
      <w:r w:rsidRPr="00FB501F">
        <w:rPr>
          <w:snapToGrid w:val="0"/>
          <w:sz w:val="18"/>
          <w:szCs w:val="18"/>
          <w:lang w:eastAsia="x-none"/>
        </w:rPr>
        <w:t xml:space="preserve"> с. Хомутово (2 по 240 мест);</w:t>
      </w:r>
    </w:p>
    <w:p w:rsidR="00FB501F" w:rsidRPr="00FB501F" w:rsidRDefault="00FB501F" w:rsidP="00FB501F">
      <w:pPr>
        <w:numPr>
          <w:ilvl w:val="0"/>
          <w:numId w:val="38"/>
        </w:numPr>
        <w:spacing w:after="200" w:line="276" w:lineRule="auto"/>
        <w:contextualSpacing/>
        <w:jc w:val="left"/>
        <w:rPr>
          <w:snapToGrid w:val="0"/>
          <w:sz w:val="18"/>
          <w:szCs w:val="18"/>
          <w:lang w:eastAsia="x-none"/>
        </w:rPr>
      </w:pPr>
      <w:r w:rsidRPr="00FB501F">
        <w:rPr>
          <w:snapToGrid w:val="0"/>
          <w:sz w:val="18"/>
          <w:szCs w:val="18"/>
          <w:lang w:eastAsia="x-none"/>
        </w:rPr>
        <w:t xml:space="preserve">строительство дошкольных образовательных учреждений в п. </w:t>
      </w:r>
      <w:proofErr w:type="gramStart"/>
      <w:r w:rsidRPr="00FB501F">
        <w:rPr>
          <w:snapToGrid w:val="0"/>
          <w:sz w:val="18"/>
          <w:szCs w:val="18"/>
          <w:lang w:eastAsia="x-none"/>
        </w:rPr>
        <w:t>Горный</w:t>
      </w:r>
      <w:proofErr w:type="gramEnd"/>
      <w:r w:rsidRPr="00FB501F">
        <w:rPr>
          <w:snapToGrid w:val="0"/>
          <w:sz w:val="18"/>
          <w:szCs w:val="18"/>
          <w:lang w:eastAsia="x-none"/>
        </w:rPr>
        <w:t xml:space="preserve"> (2 по 110 мест);</w:t>
      </w:r>
    </w:p>
    <w:p w:rsidR="00FB501F" w:rsidRPr="00FB501F" w:rsidRDefault="00FB501F" w:rsidP="00FB501F">
      <w:pPr>
        <w:numPr>
          <w:ilvl w:val="0"/>
          <w:numId w:val="38"/>
        </w:numPr>
        <w:spacing w:after="200" w:line="276" w:lineRule="auto"/>
        <w:contextualSpacing/>
        <w:jc w:val="left"/>
        <w:rPr>
          <w:snapToGrid w:val="0"/>
          <w:sz w:val="18"/>
          <w:szCs w:val="18"/>
          <w:lang w:eastAsia="x-none"/>
        </w:rPr>
      </w:pPr>
      <w:r w:rsidRPr="00FB501F">
        <w:rPr>
          <w:snapToGrid w:val="0"/>
          <w:sz w:val="18"/>
          <w:szCs w:val="18"/>
          <w:lang w:eastAsia="x-none"/>
        </w:rPr>
        <w:t>строительство дошкольных образовательных учреждений в д. Куда (5 по 240 мест);</w:t>
      </w:r>
    </w:p>
    <w:p w:rsidR="00FB501F" w:rsidRPr="00FB501F" w:rsidRDefault="00FB501F" w:rsidP="00FB501F">
      <w:pPr>
        <w:numPr>
          <w:ilvl w:val="0"/>
          <w:numId w:val="38"/>
        </w:numPr>
        <w:spacing w:after="200" w:line="276" w:lineRule="auto"/>
        <w:contextualSpacing/>
        <w:jc w:val="left"/>
        <w:rPr>
          <w:snapToGrid w:val="0"/>
          <w:sz w:val="18"/>
          <w:szCs w:val="18"/>
          <w:lang w:eastAsia="x-none"/>
        </w:rPr>
      </w:pPr>
      <w:r w:rsidRPr="00FB501F">
        <w:rPr>
          <w:snapToGrid w:val="0"/>
          <w:sz w:val="18"/>
          <w:szCs w:val="18"/>
          <w:lang w:eastAsia="x-none"/>
        </w:rPr>
        <w:t xml:space="preserve">строительство дошкольных образовательных учреждений в п. </w:t>
      </w:r>
      <w:proofErr w:type="spellStart"/>
      <w:r w:rsidRPr="00FB501F">
        <w:rPr>
          <w:snapToGrid w:val="0"/>
          <w:sz w:val="18"/>
          <w:szCs w:val="18"/>
          <w:lang w:eastAsia="x-none"/>
        </w:rPr>
        <w:t>Плишкино</w:t>
      </w:r>
      <w:proofErr w:type="spellEnd"/>
      <w:r w:rsidRPr="00FB501F">
        <w:rPr>
          <w:snapToGrid w:val="0"/>
          <w:sz w:val="18"/>
          <w:szCs w:val="18"/>
          <w:lang w:eastAsia="x-none"/>
        </w:rPr>
        <w:t xml:space="preserve"> (1 на 90 мест, 1 на 140 мест, 2 по 330 мест);</w:t>
      </w:r>
    </w:p>
    <w:p w:rsidR="00FB501F" w:rsidRPr="00FB501F" w:rsidRDefault="00FB501F" w:rsidP="00FB501F">
      <w:pPr>
        <w:numPr>
          <w:ilvl w:val="0"/>
          <w:numId w:val="38"/>
        </w:numPr>
        <w:spacing w:after="200" w:line="276" w:lineRule="auto"/>
        <w:contextualSpacing/>
        <w:jc w:val="left"/>
        <w:rPr>
          <w:snapToGrid w:val="0"/>
          <w:sz w:val="18"/>
          <w:szCs w:val="18"/>
          <w:lang w:eastAsia="x-none"/>
        </w:rPr>
      </w:pPr>
      <w:r w:rsidRPr="00FB501F">
        <w:rPr>
          <w:snapToGrid w:val="0"/>
          <w:sz w:val="18"/>
          <w:szCs w:val="18"/>
          <w:lang w:eastAsia="x-none"/>
        </w:rPr>
        <w:t>строительство дошкольного образовательного учреждения в д. Талька на 110 мест;</w:t>
      </w:r>
    </w:p>
    <w:p w:rsidR="00FB501F" w:rsidRPr="00FB501F" w:rsidRDefault="00FB501F" w:rsidP="00FB501F">
      <w:pPr>
        <w:numPr>
          <w:ilvl w:val="0"/>
          <w:numId w:val="38"/>
        </w:numPr>
        <w:spacing w:after="200" w:line="276" w:lineRule="auto"/>
        <w:contextualSpacing/>
        <w:jc w:val="left"/>
        <w:rPr>
          <w:snapToGrid w:val="0"/>
          <w:sz w:val="18"/>
          <w:szCs w:val="18"/>
          <w:lang w:eastAsia="x-none"/>
        </w:rPr>
      </w:pPr>
      <w:r w:rsidRPr="00FB501F">
        <w:rPr>
          <w:snapToGrid w:val="0"/>
          <w:sz w:val="18"/>
          <w:szCs w:val="18"/>
          <w:lang w:eastAsia="x-none"/>
        </w:rPr>
        <w:t xml:space="preserve">строительство объекта дополнительного образования </w:t>
      </w:r>
      <w:proofErr w:type="gramStart"/>
      <w:r w:rsidRPr="00FB501F">
        <w:rPr>
          <w:snapToGrid w:val="0"/>
          <w:sz w:val="18"/>
          <w:szCs w:val="18"/>
          <w:lang w:eastAsia="x-none"/>
        </w:rPr>
        <w:t>в</w:t>
      </w:r>
      <w:proofErr w:type="gramEnd"/>
      <w:r w:rsidRPr="00FB501F">
        <w:rPr>
          <w:snapToGrid w:val="0"/>
          <w:sz w:val="18"/>
          <w:szCs w:val="18"/>
          <w:lang w:eastAsia="x-none"/>
        </w:rPr>
        <w:t xml:space="preserve"> с. Хомутово на 500 мест;</w:t>
      </w:r>
    </w:p>
    <w:p w:rsidR="00FB501F" w:rsidRPr="00FB501F" w:rsidRDefault="00FB501F" w:rsidP="00FB501F">
      <w:pPr>
        <w:numPr>
          <w:ilvl w:val="0"/>
          <w:numId w:val="38"/>
        </w:numPr>
        <w:spacing w:after="200" w:line="276" w:lineRule="auto"/>
        <w:contextualSpacing/>
        <w:jc w:val="left"/>
        <w:rPr>
          <w:snapToGrid w:val="0"/>
          <w:sz w:val="18"/>
          <w:szCs w:val="18"/>
          <w:lang w:eastAsia="x-none"/>
        </w:rPr>
      </w:pPr>
      <w:r w:rsidRPr="00FB501F">
        <w:rPr>
          <w:snapToGrid w:val="0"/>
          <w:sz w:val="18"/>
          <w:szCs w:val="18"/>
          <w:lang w:eastAsia="x-none"/>
        </w:rPr>
        <w:t>строительство объекта дополнительного образования в д. Куда на 400 мест;</w:t>
      </w:r>
    </w:p>
    <w:p w:rsidR="00FB501F" w:rsidRPr="00FB501F" w:rsidRDefault="00FB501F" w:rsidP="00FB501F">
      <w:pPr>
        <w:numPr>
          <w:ilvl w:val="0"/>
          <w:numId w:val="38"/>
        </w:numPr>
        <w:spacing w:after="200" w:line="276" w:lineRule="auto"/>
        <w:contextualSpacing/>
        <w:jc w:val="left"/>
        <w:rPr>
          <w:snapToGrid w:val="0"/>
          <w:sz w:val="18"/>
          <w:szCs w:val="18"/>
          <w:lang w:eastAsia="x-none"/>
        </w:rPr>
      </w:pPr>
      <w:r w:rsidRPr="00FB501F">
        <w:rPr>
          <w:snapToGrid w:val="0"/>
          <w:sz w:val="18"/>
          <w:szCs w:val="18"/>
          <w:lang w:eastAsia="x-none"/>
        </w:rPr>
        <w:t xml:space="preserve">строительство </w:t>
      </w:r>
      <w:proofErr w:type="spellStart"/>
      <w:r w:rsidRPr="00FB501F">
        <w:rPr>
          <w:snapToGrid w:val="0"/>
          <w:sz w:val="18"/>
          <w:szCs w:val="18"/>
          <w:lang w:eastAsia="x-none"/>
        </w:rPr>
        <w:t>межпоселенческой</w:t>
      </w:r>
      <w:proofErr w:type="spellEnd"/>
      <w:r w:rsidRPr="00FB501F">
        <w:rPr>
          <w:snapToGrid w:val="0"/>
          <w:sz w:val="18"/>
          <w:szCs w:val="18"/>
          <w:lang w:eastAsia="x-none"/>
        </w:rPr>
        <w:t xml:space="preserve"> библиотеки на 60 тыс. единиц хранения в д. Куда.</w:t>
      </w:r>
    </w:p>
    <w:p w:rsidR="00FB501F" w:rsidRPr="00FB501F" w:rsidRDefault="00FB501F" w:rsidP="00FB501F">
      <w:pPr>
        <w:ind w:left="0" w:firstLine="0"/>
        <w:jc w:val="left"/>
        <w:rPr>
          <w:rFonts w:eastAsia="Calibri"/>
          <w:b/>
          <w:sz w:val="18"/>
          <w:szCs w:val="18"/>
          <w:lang w:eastAsia="en-US"/>
        </w:rPr>
      </w:pPr>
      <w:r w:rsidRPr="00FB501F">
        <w:rPr>
          <w:rFonts w:eastAsia="Calibri"/>
          <w:b/>
          <w:sz w:val="18"/>
          <w:szCs w:val="18"/>
          <w:lang w:eastAsia="en-US"/>
        </w:rPr>
        <w:br w:type="page"/>
      </w:r>
    </w:p>
    <w:p w:rsidR="00FB501F" w:rsidRPr="00FB501F" w:rsidRDefault="00FB501F" w:rsidP="00FB501F">
      <w:pPr>
        <w:spacing w:before="240" w:after="120"/>
        <w:ind w:left="0" w:firstLine="709"/>
        <w:rPr>
          <w:rFonts w:eastAsia="Calibri"/>
          <w:b/>
          <w:sz w:val="18"/>
          <w:szCs w:val="18"/>
          <w:lang w:eastAsia="en-US"/>
        </w:rPr>
      </w:pPr>
      <w:r w:rsidRPr="00FB501F">
        <w:rPr>
          <w:rFonts w:eastAsia="Calibri"/>
          <w:b/>
          <w:sz w:val="18"/>
          <w:szCs w:val="18"/>
          <w:lang w:eastAsia="en-US"/>
        </w:rPr>
        <w:lastRenderedPageBreak/>
        <w:t>2.2 Генеральный план Хомутовского муниципального образования Иркутского района Иркутской области</w:t>
      </w:r>
    </w:p>
    <w:p w:rsidR="00FB501F" w:rsidRPr="00FB501F" w:rsidRDefault="00FB501F" w:rsidP="00FB501F">
      <w:pPr>
        <w:ind w:left="0" w:firstLine="709"/>
        <w:rPr>
          <w:rFonts w:eastAsia="Calibri"/>
          <w:sz w:val="18"/>
          <w:szCs w:val="18"/>
          <w:lang w:eastAsia="en-US"/>
        </w:rPr>
      </w:pPr>
      <w:r w:rsidRPr="00FB501F">
        <w:rPr>
          <w:rFonts w:eastAsia="Calibri"/>
          <w:sz w:val="18"/>
          <w:szCs w:val="18"/>
          <w:lang w:eastAsia="en-US"/>
        </w:rPr>
        <w:t>Проект внесения изменений в генеральный план Хомутовского муниципального образования Иркутского района Иркутской области разработан по заказу Администрации Хомутовского муниципального образования – Администрации сельского поселения в 2024 г. Расчетный срок генерального плана – 2031 г.</w:t>
      </w:r>
    </w:p>
    <w:p w:rsidR="00FB501F" w:rsidRPr="00FB501F" w:rsidRDefault="00FB501F" w:rsidP="00FB501F">
      <w:pPr>
        <w:ind w:left="0" w:firstLine="709"/>
        <w:rPr>
          <w:rFonts w:eastAsia="Calibri"/>
          <w:sz w:val="18"/>
          <w:szCs w:val="18"/>
          <w:lang w:eastAsia="en-US"/>
        </w:rPr>
      </w:pPr>
      <w:r w:rsidRPr="00FB501F">
        <w:rPr>
          <w:rFonts w:eastAsia="Calibri"/>
          <w:sz w:val="18"/>
          <w:szCs w:val="18"/>
          <w:lang w:eastAsia="en-US"/>
        </w:rPr>
        <w:t>Проект внесения изменений в генеральный план Хомутовского муниципального образования предусматривает рост численности населения к расчетному сроку до 62,1 тыс. чел., в т. ч. в д. Куда – до 22,3тыс. чел.</w:t>
      </w:r>
    </w:p>
    <w:p w:rsidR="00FB501F" w:rsidRPr="00FB501F" w:rsidRDefault="00FB501F" w:rsidP="00FB501F">
      <w:pPr>
        <w:ind w:left="0" w:firstLine="709"/>
        <w:rPr>
          <w:rFonts w:eastAsia="Calibri"/>
          <w:sz w:val="18"/>
          <w:szCs w:val="18"/>
          <w:lang w:eastAsia="en-US"/>
        </w:rPr>
      </w:pPr>
      <w:r w:rsidRPr="00FB501F">
        <w:rPr>
          <w:rFonts w:eastAsia="Calibri"/>
          <w:sz w:val="18"/>
          <w:szCs w:val="18"/>
          <w:lang w:eastAsia="en-US"/>
        </w:rPr>
        <w:t>Генеральный план предусматривает рост общей площади жилищного фонда к расчетному сроку до 1896,9 тыс. м</w:t>
      </w:r>
      <w:proofErr w:type="gramStart"/>
      <w:r w:rsidRPr="00FB501F">
        <w:rPr>
          <w:rFonts w:eastAsia="Calibri"/>
          <w:sz w:val="18"/>
          <w:szCs w:val="18"/>
          <w:vertAlign w:val="superscript"/>
          <w:lang w:eastAsia="en-US"/>
        </w:rPr>
        <w:t>2</w:t>
      </w:r>
      <w:proofErr w:type="gramEnd"/>
      <w:r w:rsidRPr="00FB501F">
        <w:rPr>
          <w:rFonts w:eastAsia="Calibri"/>
          <w:sz w:val="18"/>
          <w:szCs w:val="18"/>
          <w:lang w:eastAsia="en-US"/>
        </w:rPr>
        <w:t xml:space="preserve"> общей площади, в т. ч. в д. Куда – до 679,3 тыс. м</w:t>
      </w:r>
      <w:r w:rsidRPr="00FB501F">
        <w:rPr>
          <w:rFonts w:eastAsia="Calibri"/>
          <w:sz w:val="18"/>
          <w:szCs w:val="18"/>
          <w:vertAlign w:val="superscript"/>
          <w:lang w:eastAsia="en-US"/>
        </w:rPr>
        <w:t>2</w:t>
      </w:r>
      <w:r w:rsidRPr="00FB501F">
        <w:rPr>
          <w:rFonts w:eastAsia="Calibri"/>
          <w:sz w:val="18"/>
          <w:szCs w:val="18"/>
          <w:lang w:eastAsia="en-US"/>
        </w:rPr>
        <w:t xml:space="preserve"> общей площади, из них в </w:t>
      </w:r>
      <w:proofErr w:type="spellStart"/>
      <w:r w:rsidRPr="00FB501F">
        <w:rPr>
          <w:rFonts w:eastAsia="Calibri"/>
          <w:sz w:val="18"/>
          <w:szCs w:val="18"/>
          <w:lang w:eastAsia="en-US"/>
        </w:rPr>
        <w:t>среднеэтажных</w:t>
      </w:r>
      <w:proofErr w:type="spellEnd"/>
      <w:r w:rsidRPr="00FB501F">
        <w:rPr>
          <w:rFonts w:eastAsia="Calibri"/>
          <w:sz w:val="18"/>
          <w:szCs w:val="18"/>
          <w:lang w:eastAsia="en-US"/>
        </w:rPr>
        <w:t xml:space="preserve"> (5-8 </w:t>
      </w:r>
      <w:proofErr w:type="spellStart"/>
      <w:r w:rsidRPr="00FB501F">
        <w:rPr>
          <w:rFonts w:eastAsia="Calibri"/>
          <w:sz w:val="18"/>
          <w:szCs w:val="18"/>
          <w:lang w:eastAsia="en-US"/>
        </w:rPr>
        <w:t>эт</w:t>
      </w:r>
      <w:proofErr w:type="spellEnd"/>
      <w:r w:rsidRPr="00FB501F">
        <w:rPr>
          <w:rFonts w:eastAsia="Calibri"/>
          <w:sz w:val="18"/>
          <w:szCs w:val="18"/>
          <w:lang w:eastAsia="en-US"/>
        </w:rPr>
        <w:t>.) жилых домах – 286,6 тыс. м</w:t>
      </w:r>
      <w:r w:rsidRPr="00FB501F">
        <w:rPr>
          <w:rFonts w:eastAsia="Calibri"/>
          <w:sz w:val="18"/>
          <w:szCs w:val="18"/>
          <w:vertAlign w:val="superscript"/>
          <w:lang w:eastAsia="en-US"/>
        </w:rPr>
        <w:t>2</w:t>
      </w:r>
      <w:r w:rsidRPr="00FB501F">
        <w:rPr>
          <w:rFonts w:eastAsia="Calibri"/>
          <w:sz w:val="18"/>
          <w:szCs w:val="18"/>
          <w:lang w:eastAsia="en-US"/>
        </w:rPr>
        <w:t xml:space="preserve"> общей площади. Средняя жилищная обеспеченность населения принята в размере 30,5 м</w:t>
      </w:r>
      <w:proofErr w:type="gramStart"/>
      <w:r w:rsidRPr="00FB501F">
        <w:rPr>
          <w:rFonts w:eastAsia="Calibri"/>
          <w:sz w:val="18"/>
          <w:szCs w:val="18"/>
          <w:vertAlign w:val="superscript"/>
          <w:lang w:eastAsia="en-US"/>
        </w:rPr>
        <w:t>2</w:t>
      </w:r>
      <w:proofErr w:type="gramEnd"/>
      <w:r w:rsidRPr="00FB501F">
        <w:rPr>
          <w:rFonts w:eastAsia="Calibri"/>
          <w:sz w:val="18"/>
          <w:szCs w:val="18"/>
          <w:lang w:eastAsia="en-US"/>
        </w:rPr>
        <w:t>/чел.</w:t>
      </w:r>
    </w:p>
    <w:p w:rsidR="00FB501F" w:rsidRPr="00FB501F" w:rsidRDefault="00FB501F" w:rsidP="00FB501F">
      <w:pPr>
        <w:ind w:left="0" w:firstLine="709"/>
        <w:rPr>
          <w:rFonts w:eastAsia="Calibri"/>
          <w:sz w:val="18"/>
          <w:szCs w:val="18"/>
          <w:lang w:eastAsia="en-US"/>
        </w:rPr>
      </w:pPr>
      <w:r w:rsidRPr="00FB501F">
        <w:rPr>
          <w:rFonts w:eastAsia="Calibri"/>
          <w:sz w:val="18"/>
          <w:szCs w:val="18"/>
          <w:lang w:eastAsia="en-US"/>
        </w:rPr>
        <w:t>Генеральным планом на территории д. Куда из объектов социально-бытового обслуживания местного значения поселения предусмотрены:</w:t>
      </w:r>
    </w:p>
    <w:p w:rsidR="00FB501F" w:rsidRPr="00FB501F" w:rsidRDefault="00FB501F" w:rsidP="00FB501F">
      <w:pPr>
        <w:ind w:left="0" w:firstLine="567"/>
        <w:rPr>
          <w:snapToGrid w:val="0"/>
          <w:sz w:val="18"/>
          <w:szCs w:val="18"/>
          <w:lang w:val="x-none" w:eastAsia="x-none"/>
        </w:rPr>
      </w:pPr>
      <w:r w:rsidRPr="00FB501F">
        <w:rPr>
          <w:sz w:val="18"/>
          <w:szCs w:val="18"/>
          <w:lang w:eastAsia="en-US"/>
        </w:rPr>
        <w:t xml:space="preserve">- реконструкция стадиона и строительство </w:t>
      </w:r>
      <w:r w:rsidRPr="00FB501F">
        <w:rPr>
          <w:sz w:val="18"/>
          <w:szCs w:val="18"/>
        </w:rPr>
        <w:t>ледового дворца с комплексом спортивных сооружений;</w:t>
      </w:r>
    </w:p>
    <w:p w:rsidR="00FB501F" w:rsidRPr="00FB501F" w:rsidRDefault="00FB501F" w:rsidP="00FB501F">
      <w:pPr>
        <w:ind w:left="0" w:firstLine="567"/>
        <w:rPr>
          <w:snapToGrid w:val="0"/>
          <w:sz w:val="18"/>
          <w:szCs w:val="18"/>
          <w:lang w:val="x-none" w:eastAsia="x-none"/>
        </w:rPr>
      </w:pPr>
      <w:r w:rsidRPr="00FB501F">
        <w:rPr>
          <w:snapToGrid w:val="0"/>
          <w:sz w:val="18"/>
          <w:szCs w:val="18"/>
          <w:lang w:eastAsia="x-none"/>
        </w:rPr>
        <w:t>- строительство 6 клубных учреждений по 300 мест</w:t>
      </w:r>
      <w:r w:rsidRPr="00FB501F">
        <w:rPr>
          <w:snapToGrid w:val="0"/>
          <w:sz w:val="18"/>
          <w:szCs w:val="18"/>
          <w:lang w:val="x-none" w:eastAsia="x-none"/>
        </w:rPr>
        <w:t>;</w:t>
      </w:r>
    </w:p>
    <w:p w:rsidR="00FB501F" w:rsidRPr="00FB501F" w:rsidRDefault="00FB501F" w:rsidP="00FB501F">
      <w:pPr>
        <w:ind w:left="0" w:firstLine="567"/>
        <w:rPr>
          <w:snapToGrid w:val="0"/>
          <w:sz w:val="18"/>
          <w:szCs w:val="18"/>
          <w:lang w:val="x-none" w:eastAsia="x-none"/>
        </w:rPr>
      </w:pPr>
      <w:r w:rsidRPr="00FB501F">
        <w:rPr>
          <w:snapToGrid w:val="0"/>
          <w:sz w:val="18"/>
          <w:szCs w:val="18"/>
          <w:lang w:eastAsia="x-none"/>
        </w:rPr>
        <w:t xml:space="preserve">- строительство открытых </w:t>
      </w:r>
      <w:r w:rsidRPr="00FB501F">
        <w:rPr>
          <w:snapToGrid w:val="0"/>
          <w:sz w:val="18"/>
          <w:szCs w:val="18"/>
          <w:lang w:val="x-none" w:eastAsia="x-none"/>
        </w:rPr>
        <w:t>спортивны</w:t>
      </w:r>
      <w:r w:rsidRPr="00FB501F">
        <w:rPr>
          <w:snapToGrid w:val="0"/>
          <w:sz w:val="18"/>
          <w:szCs w:val="18"/>
          <w:lang w:eastAsia="x-none"/>
        </w:rPr>
        <w:t>х</w:t>
      </w:r>
      <w:r w:rsidRPr="00FB501F">
        <w:rPr>
          <w:snapToGrid w:val="0"/>
          <w:sz w:val="18"/>
          <w:szCs w:val="18"/>
          <w:lang w:val="x-none" w:eastAsia="x-none"/>
        </w:rPr>
        <w:t xml:space="preserve"> </w:t>
      </w:r>
      <w:r w:rsidRPr="00FB501F">
        <w:rPr>
          <w:snapToGrid w:val="0"/>
          <w:sz w:val="18"/>
          <w:szCs w:val="18"/>
          <w:lang w:eastAsia="x-none"/>
        </w:rPr>
        <w:t>сооружений.</w:t>
      </w:r>
    </w:p>
    <w:p w:rsidR="00FB501F" w:rsidRPr="00FB501F" w:rsidRDefault="00FB501F" w:rsidP="00FB501F">
      <w:pPr>
        <w:spacing w:before="240" w:after="120"/>
        <w:ind w:left="0" w:firstLine="709"/>
        <w:rPr>
          <w:rFonts w:eastAsia="Calibri"/>
          <w:b/>
          <w:sz w:val="18"/>
          <w:szCs w:val="18"/>
          <w:lang w:eastAsia="en-US"/>
        </w:rPr>
      </w:pPr>
      <w:r w:rsidRPr="00FB501F">
        <w:rPr>
          <w:rFonts w:eastAsia="Calibri"/>
          <w:b/>
          <w:sz w:val="18"/>
          <w:szCs w:val="18"/>
          <w:lang w:eastAsia="en-US"/>
        </w:rPr>
        <w:t>2.4 Правила землепользования и застройки Хомутовского муниципального образования Иркутского района Иркутской области</w:t>
      </w:r>
    </w:p>
    <w:p w:rsidR="00FB501F" w:rsidRPr="00FB501F" w:rsidRDefault="00FB501F" w:rsidP="00FB501F">
      <w:pPr>
        <w:overflowPunct w:val="0"/>
        <w:autoSpaceDE w:val="0"/>
        <w:autoSpaceDN w:val="0"/>
        <w:adjustRightInd w:val="0"/>
        <w:ind w:left="0" w:firstLine="709"/>
        <w:rPr>
          <w:sz w:val="18"/>
          <w:szCs w:val="18"/>
        </w:rPr>
      </w:pPr>
      <w:r w:rsidRPr="00FB501F">
        <w:rPr>
          <w:sz w:val="18"/>
          <w:szCs w:val="18"/>
        </w:rPr>
        <w:t>Согласно п.2 ст.46.1 Градостроительного кодекса РФ решение по планировке застроенной территории принимается только при наличии градостроительного регламента, установленного в отношении земельных участков и объектов капитального строительства, расположенных в пределах соответствующей территории.</w:t>
      </w:r>
    </w:p>
    <w:p w:rsidR="00FB501F" w:rsidRPr="00FB501F" w:rsidRDefault="00FB501F" w:rsidP="00FB501F">
      <w:pPr>
        <w:overflowPunct w:val="0"/>
        <w:autoSpaceDE w:val="0"/>
        <w:autoSpaceDN w:val="0"/>
        <w:adjustRightInd w:val="0"/>
        <w:ind w:left="0" w:firstLine="709"/>
        <w:rPr>
          <w:rFonts w:eastAsia="Calibri"/>
          <w:color w:val="1C1C1C"/>
          <w:sz w:val="18"/>
          <w:szCs w:val="18"/>
          <w:lang w:eastAsia="en-US"/>
        </w:rPr>
      </w:pPr>
      <w:r w:rsidRPr="00FB501F">
        <w:rPr>
          <w:sz w:val="18"/>
          <w:szCs w:val="18"/>
        </w:rPr>
        <w:t>Градостроительные регламенты по видам и предельным параметрам разрешенного использования в границах территории проекта планировки отражены в Правилах землепользования и застройки Хомутовского муниципального образования Иркутского района Иркутской области.</w:t>
      </w:r>
    </w:p>
    <w:p w:rsidR="00FB501F" w:rsidRPr="00FB501F" w:rsidRDefault="00FB501F" w:rsidP="00FB501F">
      <w:pPr>
        <w:overflowPunct w:val="0"/>
        <w:autoSpaceDE w:val="0"/>
        <w:autoSpaceDN w:val="0"/>
        <w:adjustRightInd w:val="0"/>
        <w:ind w:left="0" w:firstLine="709"/>
        <w:rPr>
          <w:rFonts w:eastAsia="Calibri"/>
          <w:color w:val="1C1C1C"/>
          <w:sz w:val="18"/>
          <w:szCs w:val="18"/>
          <w:shd w:val="clear" w:color="auto" w:fill="EDEDED"/>
          <w:lang w:eastAsia="en-US"/>
        </w:rPr>
      </w:pPr>
      <w:r w:rsidRPr="00FB501F">
        <w:rPr>
          <w:rFonts w:eastAsia="Calibri"/>
          <w:sz w:val="18"/>
          <w:szCs w:val="18"/>
          <w:lang w:eastAsia="en-US"/>
        </w:rPr>
        <w:t xml:space="preserve">Градостроительное зонирование правил землепользования и застройки, предусматривает развитие на территории проекта планировки зоны ЖЗ-3 – Зона застройки </w:t>
      </w:r>
      <w:proofErr w:type="spellStart"/>
      <w:r w:rsidRPr="00FB501F">
        <w:rPr>
          <w:rFonts w:eastAsia="Calibri"/>
          <w:sz w:val="18"/>
          <w:szCs w:val="18"/>
          <w:lang w:eastAsia="en-US"/>
        </w:rPr>
        <w:t>среднеэтажными</w:t>
      </w:r>
      <w:proofErr w:type="spellEnd"/>
      <w:r w:rsidRPr="00FB501F">
        <w:rPr>
          <w:rFonts w:eastAsia="Calibri"/>
          <w:sz w:val="18"/>
          <w:szCs w:val="18"/>
          <w:lang w:eastAsia="en-US"/>
        </w:rPr>
        <w:t xml:space="preserve"> жилыми домами </w:t>
      </w:r>
      <w:proofErr w:type="gramStart"/>
      <w:r w:rsidRPr="00FB501F">
        <w:rPr>
          <w:rFonts w:eastAsia="Calibri"/>
          <w:sz w:val="18"/>
          <w:szCs w:val="18"/>
          <w:lang w:eastAsia="en-US"/>
        </w:rPr>
        <w:t xml:space="preserve">( </w:t>
      </w:r>
      <w:proofErr w:type="gramEnd"/>
      <w:r w:rsidRPr="00FB501F">
        <w:rPr>
          <w:rFonts w:eastAsia="Calibri"/>
          <w:sz w:val="18"/>
          <w:szCs w:val="18"/>
          <w:lang w:eastAsia="en-US"/>
        </w:rPr>
        <w:t xml:space="preserve">от 5 до 8 этажей, включая мансардный), </w:t>
      </w:r>
    </w:p>
    <w:p w:rsidR="00FB501F" w:rsidRPr="00FB501F" w:rsidRDefault="00FB501F" w:rsidP="00FB501F">
      <w:pPr>
        <w:suppressAutoHyphens/>
        <w:spacing w:after="200"/>
        <w:ind w:left="0" w:firstLine="709"/>
        <w:rPr>
          <w:rFonts w:eastAsia="Calibri"/>
          <w:sz w:val="18"/>
          <w:szCs w:val="18"/>
          <w:lang w:eastAsia="en-US"/>
        </w:rPr>
      </w:pPr>
      <w:r w:rsidRPr="00FB501F">
        <w:rPr>
          <w:rFonts w:eastAsia="Calibri"/>
          <w:sz w:val="18"/>
          <w:szCs w:val="18"/>
          <w:lang w:eastAsia="en-US"/>
        </w:rPr>
        <w:t>Виды разрешенного использования земельных участков и объектов капитального строительства для данной территориальной зоны отражены в таблице 2.4.1.</w:t>
      </w:r>
    </w:p>
    <w:p w:rsidR="00FB501F" w:rsidRPr="00FB501F" w:rsidRDefault="00FB501F" w:rsidP="00FB501F">
      <w:pPr>
        <w:ind w:left="0" w:firstLine="0"/>
        <w:jc w:val="left"/>
        <w:rPr>
          <w:b/>
          <w:sz w:val="18"/>
          <w:szCs w:val="18"/>
        </w:rPr>
      </w:pPr>
      <w:r w:rsidRPr="00FB501F">
        <w:rPr>
          <w:b/>
          <w:sz w:val="18"/>
          <w:szCs w:val="18"/>
        </w:rPr>
        <w:br w:type="page"/>
      </w:r>
    </w:p>
    <w:p w:rsidR="00FB501F" w:rsidRPr="00FB501F" w:rsidRDefault="00FB501F" w:rsidP="00FB501F">
      <w:pPr>
        <w:ind w:left="0" w:firstLine="709"/>
        <w:rPr>
          <w:b/>
          <w:sz w:val="18"/>
          <w:szCs w:val="18"/>
        </w:rPr>
      </w:pPr>
      <w:r w:rsidRPr="00FB501F">
        <w:rPr>
          <w:b/>
          <w:sz w:val="18"/>
          <w:szCs w:val="18"/>
        </w:rPr>
        <w:lastRenderedPageBreak/>
        <w:t>Таблица 2.4.1 – Виды разрешенного использования земельных участков и объектов капитального строительства для территориальной зоны</w:t>
      </w:r>
    </w:p>
    <w:p w:rsidR="00FB501F" w:rsidRPr="00FB501F" w:rsidRDefault="00FB501F" w:rsidP="00FB501F">
      <w:pPr>
        <w:keepNext/>
        <w:keepLines/>
        <w:spacing w:before="200"/>
        <w:ind w:left="0" w:firstLine="0"/>
        <w:jc w:val="center"/>
        <w:outlineLvl w:val="2"/>
        <w:rPr>
          <w:b/>
          <w:bCs/>
          <w:sz w:val="18"/>
          <w:szCs w:val="18"/>
        </w:rPr>
      </w:pPr>
      <w:bookmarkStart w:id="3" w:name="_Toc27226126"/>
      <w:r w:rsidRPr="00FB501F">
        <w:rPr>
          <w:b/>
          <w:bCs/>
          <w:sz w:val="18"/>
          <w:szCs w:val="18"/>
        </w:rPr>
        <w:t xml:space="preserve">ЗОНА ЗАСТРОЙКИ СРЕДНЕЭТАЖНЫМИ ЖИЛЫМИ ДОМАМИ (ОТ 5 ДО 8 ЭТАЖЕЙ ВКЛЮЧАЯ </w:t>
      </w:r>
      <w:proofErr w:type="gramStart"/>
      <w:r w:rsidRPr="00FB501F">
        <w:rPr>
          <w:b/>
          <w:bCs/>
          <w:sz w:val="18"/>
          <w:szCs w:val="18"/>
        </w:rPr>
        <w:t>МАНСАРДНЫЙ</w:t>
      </w:r>
      <w:proofErr w:type="gramEnd"/>
      <w:r w:rsidRPr="00FB501F">
        <w:rPr>
          <w:b/>
          <w:bCs/>
          <w:sz w:val="18"/>
          <w:szCs w:val="18"/>
        </w:rPr>
        <w:t>) (ЖЗ-3)</w:t>
      </w:r>
      <w:bookmarkEnd w:id="3"/>
    </w:p>
    <w:p w:rsidR="00FB501F" w:rsidRPr="00FB501F" w:rsidRDefault="00FB501F" w:rsidP="00FB501F">
      <w:pPr>
        <w:ind w:left="0" w:firstLine="0"/>
        <w:jc w:val="left"/>
        <w:rPr>
          <w:sz w:val="18"/>
          <w:szCs w:val="18"/>
        </w:rPr>
      </w:pPr>
    </w:p>
    <w:p w:rsidR="00FB501F" w:rsidRPr="00FB501F" w:rsidRDefault="00FB501F" w:rsidP="00FB501F">
      <w:pPr>
        <w:ind w:left="0" w:firstLine="0"/>
        <w:jc w:val="left"/>
        <w:rPr>
          <w:sz w:val="18"/>
          <w:szCs w:val="18"/>
        </w:rPr>
      </w:pPr>
      <w:r w:rsidRPr="00FB501F">
        <w:rPr>
          <w:sz w:val="18"/>
          <w:szCs w:val="18"/>
        </w:rPr>
        <w:t>1. ОСНОВНЫЕ ВИДЫ И ПАРАМЕТРЫ РАЗРЕШЁННОГО ИСПОЛЬЗОВАНИЯ ЗЕМЕЛЬНЫХ УЧАСТКОВ И ОБЪЕКТОВ КАПИТАЛЬНОГО СТРОИТЕЛЬСТВА:</w:t>
      </w:r>
    </w:p>
    <w:tbl>
      <w:tblPr>
        <w:tblW w:w="9801" w:type="dxa"/>
        <w:tblInd w:w="-31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1E0" w:firstRow="1" w:lastRow="1" w:firstColumn="1" w:lastColumn="1" w:noHBand="0" w:noVBand="0"/>
      </w:tblPr>
      <w:tblGrid>
        <w:gridCol w:w="1579"/>
        <w:gridCol w:w="1843"/>
        <w:gridCol w:w="1701"/>
        <w:gridCol w:w="2126"/>
        <w:gridCol w:w="2552"/>
      </w:tblGrid>
      <w:tr w:rsidR="00FB501F" w:rsidRPr="00FB501F" w:rsidTr="00FB501F">
        <w:trPr>
          <w:trHeight w:val="1670"/>
          <w:tblHeader/>
        </w:trPr>
        <w:tc>
          <w:tcPr>
            <w:tcW w:w="1579" w:type="dxa"/>
            <w:vAlign w:val="center"/>
          </w:tcPr>
          <w:p w:rsidR="00FB501F" w:rsidRPr="00FB501F" w:rsidRDefault="00FB501F" w:rsidP="00FB501F">
            <w:pPr>
              <w:ind w:left="0" w:right="-172" w:firstLine="0"/>
              <w:jc w:val="center"/>
              <w:rPr>
                <w:sz w:val="18"/>
                <w:szCs w:val="18"/>
              </w:rPr>
            </w:pPr>
            <w:r w:rsidRPr="00FB501F">
              <w:rPr>
                <w:sz w:val="18"/>
                <w:szCs w:val="18"/>
              </w:rPr>
              <w:t>ВИДЫ ИСПОЛЬЗОВАНИЯ</w:t>
            </w:r>
          </w:p>
          <w:p w:rsidR="00FB501F" w:rsidRPr="00FB501F" w:rsidRDefault="00FB501F" w:rsidP="00FB501F">
            <w:pPr>
              <w:ind w:left="0" w:right="-172" w:firstLine="0"/>
              <w:jc w:val="center"/>
              <w:rPr>
                <w:sz w:val="18"/>
                <w:szCs w:val="18"/>
              </w:rPr>
            </w:pPr>
            <w:r w:rsidRPr="00FB501F">
              <w:rPr>
                <w:sz w:val="18"/>
                <w:szCs w:val="18"/>
              </w:rPr>
              <w:t>ЗЕМЕЛЬНОГО УЧАСТКА</w:t>
            </w:r>
          </w:p>
        </w:tc>
        <w:tc>
          <w:tcPr>
            <w:tcW w:w="1843" w:type="dxa"/>
            <w:vAlign w:val="center"/>
          </w:tcPr>
          <w:p w:rsidR="00FB501F" w:rsidRPr="00FB501F" w:rsidRDefault="00FB501F" w:rsidP="00FB501F">
            <w:pPr>
              <w:ind w:left="0" w:right="-172" w:firstLine="0"/>
              <w:jc w:val="center"/>
              <w:rPr>
                <w:sz w:val="18"/>
                <w:szCs w:val="18"/>
              </w:rPr>
            </w:pPr>
            <w:r w:rsidRPr="00FB501F">
              <w:rPr>
                <w:sz w:val="18"/>
                <w:szCs w:val="18"/>
              </w:rPr>
              <w:t>ОПИСАНИЕ ВИДА РАЗРЕШЕННОГО ИСПОЛЬЗОВАНИЯ ЗЕМЕЛЬНОГО УЧАСТКА</w:t>
            </w:r>
          </w:p>
        </w:tc>
        <w:tc>
          <w:tcPr>
            <w:tcW w:w="1701" w:type="dxa"/>
            <w:vAlign w:val="center"/>
          </w:tcPr>
          <w:p w:rsidR="00FB501F" w:rsidRPr="00FB501F" w:rsidRDefault="00FB501F" w:rsidP="00FB501F">
            <w:pPr>
              <w:ind w:left="0" w:firstLine="0"/>
              <w:jc w:val="center"/>
              <w:rPr>
                <w:sz w:val="18"/>
                <w:szCs w:val="18"/>
              </w:rPr>
            </w:pPr>
            <w:r w:rsidRPr="00FB501F">
              <w:rPr>
                <w:sz w:val="18"/>
                <w:szCs w:val="18"/>
              </w:rPr>
              <w:t>ВИДЫ ОБЪЕКТОВ</w:t>
            </w:r>
          </w:p>
          <w:p w:rsidR="00FB501F" w:rsidRPr="00FB501F" w:rsidRDefault="00FB501F" w:rsidP="00FB501F">
            <w:pPr>
              <w:ind w:left="0" w:firstLine="0"/>
              <w:jc w:val="center"/>
              <w:rPr>
                <w:sz w:val="18"/>
                <w:szCs w:val="18"/>
              </w:rPr>
            </w:pPr>
            <w:r w:rsidRPr="00FB501F">
              <w:rPr>
                <w:sz w:val="18"/>
                <w:szCs w:val="18"/>
              </w:rPr>
              <w:t>КАПИТАЛЬНОГО СТРОИТЕЛЬСТВА И ИНЫЕ ВИДЫ</w:t>
            </w:r>
          </w:p>
          <w:p w:rsidR="00FB501F" w:rsidRPr="00FB501F" w:rsidRDefault="00FB501F" w:rsidP="00FB501F">
            <w:pPr>
              <w:ind w:left="0" w:right="-172" w:firstLine="0"/>
              <w:jc w:val="center"/>
              <w:rPr>
                <w:sz w:val="18"/>
                <w:szCs w:val="18"/>
              </w:rPr>
            </w:pPr>
            <w:r w:rsidRPr="00FB501F">
              <w:rPr>
                <w:sz w:val="18"/>
                <w:szCs w:val="18"/>
              </w:rPr>
              <w:t>ОБЪЕКТОВ</w:t>
            </w:r>
          </w:p>
        </w:tc>
        <w:tc>
          <w:tcPr>
            <w:tcW w:w="2126" w:type="dxa"/>
            <w:shd w:val="clear" w:color="auto" w:fill="auto"/>
            <w:vAlign w:val="center"/>
          </w:tcPr>
          <w:p w:rsidR="00FB501F" w:rsidRPr="00FB501F" w:rsidRDefault="00FB501F" w:rsidP="00FB501F">
            <w:pPr>
              <w:ind w:left="0" w:right="-172" w:firstLine="0"/>
              <w:jc w:val="center"/>
              <w:rPr>
                <w:sz w:val="18"/>
                <w:szCs w:val="18"/>
              </w:rPr>
            </w:pPr>
            <w:r w:rsidRPr="00FB501F">
              <w:rPr>
                <w:sz w:val="18"/>
                <w:szCs w:val="18"/>
              </w:rPr>
              <w:t>ПРЕДЕЛЬНЫЕ РАЗМЕРЫ ЗЕМЕЛЬНЫХ УЧАСТКОВ И ПРЕДЕЛЬНЫЕ ПАРАМЕТРЫ РАЗРЕШЕННОГО СТРОИТЕЛЬСТВА, РЕКОНСТРУКЦИИ ОБЪЕКТОВ КАПИТАЛЬНОГО СТРОИТЕЛЬСТВА</w:t>
            </w:r>
          </w:p>
        </w:tc>
        <w:tc>
          <w:tcPr>
            <w:tcW w:w="2552" w:type="dxa"/>
            <w:shd w:val="clear" w:color="auto" w:fill="auto"/>
            <w:vAlign w:val="center"/>
          </w:tcPr>
          <w:p w:rsidR="00FB501F" w:rsidRPr="00FB501F" w:rsidRDefault="00FB501F" w:rsidP="00FB501F">
            <w:pPr>
              <w:ind w:left="0" w:right="-172" w:firstLine="0"/>
              <w:jc w:val="center"/>
              <w:rPr>
                <w:sz w:val="18"/>
                <w:szCs w:val="18"/>
              </w:rPr>
            </w:pPr>
            <w:r w:rsidRPr="00FB501F">
              <w:rPr>
                <w:sz w:val="18"/>
                <w:szCs w:val="18"/>
              </w:rPr>
              <w:t>ОСОБЫЕ УСЛОВИЯ РЕАЛИЗАЦИИ РЕГЛАМЕНТА</w:t>
            </w:r>
          </w:p>
        </w:tc>
      </w:tr>
      <w:tr w:rsidR="00FB501F" w:rsidRPr="00FB501F" w:rsidTr="00FB501F">
        <w:trPr>
          <w:tblHeader/>
        </w:trPr>
        <w:tc>
          <w:tcPr>
            <w:tcW w:w="1579" w:type="dxa"/>
          </w:tcPr>
          <w:p w:rsidR="00FB501F" w:rsidRPr="00FB501F" w:rsidRDefault="00FB501F" w:rsidP="00FB501F">
            <w:pPr>
              <w:ind w:left="0" w:right="-172" w:firstLine="0"/>
              <w:jc w:val="center"/>
              <w:rPr>
                <w:sz w:val="18"/>
                <w:szCs w:val="18"/>
              </w:rPr>
            </w:pPr>
            <w:r w:rsidRPr="00FB501F">
              <w:rPr>
                <w:sz w:val="18"/>
                <w:szCs w:val="18"/>
              </w:rPr>
              <w:t>1</w:t>
            </w:r>
          </w:p>
        </w:tc>
        <w:tc>
          <w:tcPr>
            <w:tcW w:w="1843" w:type="dxa"/>
          </w:tcPr>
          <w:p w:rsidR="00FB501F" w:rsidRPr="00FB501F" w:rsidRDefault="00FB501F" w:rsidP="00FB501F">
            <w:pPr>
              <w:ind w:left="0" w:right="-172" w:firstLine="0"/>
              <w:jc w:val="center"/>
              <w:rPr>
                <w:sz w:val="18"/>
                <w:szCs w:val="18"/>
              </w:rPr>
            </w:pPr>
            <w:r w:rsidRPr="00FB501F">
              <w:rPr>
                <w:sz w:val="18"/>
                <w:szCs w:val="18"/>
              </w:rPr>
              <w:t>2</w:t>
            </w:r>
          </w:p>
        </w:tc>
        <w:tc>
          <w:tcPr>
            <w:tcW w:w="1701" w:type="dxa"/>
            <w:shd w:val="clear" w:color="auto" w:fill="auto"/>
          </w:tcPr>
          <w:p w:rsidR="00FB501F" w:rsidRPr="00FB501F" w:rsidRDefault="00FB501F" w:rsidP="00FB501F">
            <w:pPr>
              <w:ind w:left="0" w:right="-172" w:firstLine="0"/>
              <w:jc w:val="center"/>
              <w:rPr>
                <w:sz w:val="18"/>
                <w:szCs w:val="18"/>
              </w:rPr>
            </w:pPr>
            <w:r w:rsidRPr="00FB501F">
              <w:rPr>
                <w:sz w:val="18"/>
                <w:szCs w:val="18"/>
              </w:rPr>
              <w:t>3</w:t>
            </w:r>
          </w:p>
        </w:tc>
        <w:tc>
          <w:tcPr>
            <w:tcW w:w="2126" w:type="dxa"/>
            <w:shd w:val="clear" w:color="auto" w:fill="auto"/>
          </w:tcPr>
          <w:p w:rsidR="00FB501F" w:rsidRPr="00FB501F" w:rsidRDefault="00FB501F" w:rsidP="00FB501F">
            <w:pPr>
              <w:ind w:left="0" w:right="-172" w:firstLine="0"/>
              <w:jc w:val="center"/>
              <w:rPr>
                <w:sz w:val="18"/>
                <w:szCs w:val="18"/>
              </w:rPr>
            </w:pPr>
            <w:r w:rsidRPr="00FB501F">
              <w:rPr>
                <w:sz w:val="18"/>
                <w:szCs w:val="18"/>
              </w:rPr>
              <w:t>4</w:t>
            </w:r>
          </w:p>
        </w:tc>
        <w:tc>
          <w:tcPr>
            <w:tcW w:w="2552" w:type="dxa"/>
            <w:shd w:val="clear" w:color="auto" w:fill="auto"/>
          </w:tcPr>
          <w:p w:rsidR="00FB501F" w:rsidRPr="00FB501F" w:rsidRDefault="00FB501F" w:rsidP="00FB501F">
            <w:pPr>
              <w:ind w:left="0" w:right="-172" w:firstLine="0"/>
              <w:jc w:val="center"/>
              <w:rPr>
                <w:sz w:val="18"/>
                <w:szCs w:val="18"/>
              </w:rPr>
            </w:pPr>
            <w:r w:rsidRPr="00FB501F">
              <w:rPr>
                <w:sz w:val="18"/>
                <w:szCs w:val="18"/>
              </w:rPr>
              <w:t>5</w:t>
            </w:r>
          </w:p>
        </w:tc>
      </w:tr>
      <w:tr w:rsidR="00FB501F" w:rsidRPr="00FB501F" w:rsidTr="00FB501F">
        <w:tc>
          <w:tcPr>
            <w:tcW w:w="1579" w:type="dxa"/>
          </w:tcPr>
          <w:p w:rsidR="00FB501F" w:rsidRPr="00FB501F" w:rsidRDefault="00FB501F" w:rsidP="00FB501F">
            <w:pPr>
              <w:widowControl w:val="0"/>
              <w:autoSpaceDE w:val="0"/>
              <w:autoSpaceDN w:val="0"/>
              <w:adjustRightInd w:val="0"/>
              <w:ind w:left="0" w:firstLine="34"/>
              <w:rPr>
                <w:sz w:val="18"/>
                <w:szCs w:val="18"/>
              </w:rPr>
            </w:pPr>
            <w:proofErr w:type="spellStart"/>
            <w:r w:rsidRPr="00FB501F">
              <w:rPr>
                <w:sz w:val="18"/>
                <w:szCs w:val="18"/>
              </w:rPr>
              <w:t>Среднеэтажная</w:t>
            </w:r>
            <w:proofErr w:type="spellEnd"/>
            <w:r w:rsidRPr="00FB501F">
              <w:rPr>
                <w:sz w:val="18"/>
                <w:szCs w:val="18"/>
              </w:rPr>
              <w:t xml:space="preserve"> жилая застройка 2.5.</w:t>
            </w:r>
          </w:p>
        </w:tc>
        <w:tc>
          <w:tcPr>
            <w:tcW w:w="1843" w:type="dxa"/>
          </w:tcPr>
          <w:p w:rsidR="00FB501F" w:rsidRPr="00FB501F" w:rsidRDefault="00FB501F" w:rsidP="00FB501F">
            <w:pPr>
              <w:autoSpaceDE w:val="0"/>
              <w:autoSpaceDN w:val="0"/>
              <w:adjustRightInd w:val="0"/>
              <w:ind w:left="0" w:firstLine="0"/>
              <w:rPr>
                <w:rFonts w:eastAsia="DengXian"/>
                <w:sz w:val="18"/>
                <w:szCs w:val="18"/>
              </w:rPr>
            </w:pPr>
            <w:r w:rsidRPr="00FB501F">
              <w:rPr>
                <w:rFonts w:eastAsia="DengXian"/>
                <w:sz w:val="18"/>
                <w:szCs w:val="18"/>
              </w:rPr>
              <w:t>Размещение многоквартирных домов этажностью не выше восьми этажей;</w:t>
            </w:r>
          </w:p>
          <w:p w:rsidR="00FB501F" w:rsidRPr="00FB501F" w:rsidRDefault="00FB501F" w:rsidP="00FB501F">
            <w:pPr>
              <w:autoSpaceDE w:val="0"/>
              <w:autoSpaceDN w:val="0"/>
              <w:adjustRightInd w:val="0"/>
              <w:ind w:left="0" w:firstLine="0"/>
              <w:rPr>
                <w:rFonts w:eastAsia="DengXian"/>
                <w:sz w:val="18"/>
                <w:szCs w:val="18"/>
              </w:rPr>
            </w:pPr>
            <w:r w:rsidRPr="00FB501F">
              <w:rPr>
                <w:rFonts w:eastAsia="DengXian"/>
                <w:sz w:val="18"/>
                <w:szCs w:val="18"/>
              </w:rPr>
              <w:t>благоустройство и озеленение;</w:t>
            </w:r>
          </w:p>
          <w:p w:rsidR="00FB501F" w:rsidRPr="00FB501F" w:rsidRDefault="00FB501F" w:rsidP="00FB501F">
            <w:pPr>
              <w:autoSpaceDE w:val="0"/>
              <w:autoSpaceDN w:val="0"/>
              <w:adjustRightInd w:val="0"/>
              <w:ind w:left="0" w:firstLine="0"/>
              <w:rPr>
                <w:rFonts w:eastAsia="DengXian"/>
                <w:sz w:val="18"/>
                <w:szCs w:val="18"/>
              </w:rPr>
            </w:pPr>
            <w:r w:rsidRPr="00FB501F">
              <w:rPr>
                <w:rFonts w:eastAsia="DengXian"/>
                <w:sz w:val="18"/>
                <w:szCs w:val="18"/>
              </w:rPr>
              <w:t>размещение подземных гаражей и автостоянок;</w:t>
            </w:r>
          </w:p>
          <w:p w:rsidR="00FB501F" w:rsidRPr="00FB501F" w:rsidRDefault="00FB501F" w:rsidP="00FB501F">
            <w:pPr>
              <w:autoSpaceDE w:val="0"/>
              <w:autoSpaceDN w:val="0"/>
              <w:adjustRightInd w:val="0"/>
              <w:ind w:left="0" w:firstLine="0"/>
              <w:rPr>
                <w:rFonts w:eastAsia="DengXian"/>
                <w:sz w:val="18"/>
                <w:szCs w:val="18"/>
              </w:rPr>
            </w:pPr>
            <w:r w:rsidRPr="00FB501F">
              <w:rPr>
                <w:rFonts w:eastAsia="DengXian"/>
                <w:sz w:val="18"/>
                <w:szCs w:val="18"/>
              </w:rPr>
              <w:t>обустройство спортивных и детских площадок, площадок для отдыха;</w:t>
            </w:r>
          </w:p>
          <w:p w:rsidR="00FB501F" w:rsidRPr="00FB501F" w:rsidRDefault="00FB501F" w:rsidP="00FB501F">
            <w:pPr>
              <w:widowControl w:val="0"/>
              <w:autoSpaceDE w:val="0"/>
              <w:autoSpaceDN w:val="0"/>
              <w:adjustRightInd w:val="0"/>
              <w:ind w:left="0" w:firstLine="34"/>
              <w:rPr>
                <w:sz w:val="18"/>
                <w:szCs w:val="18"/>
              </w:rPr>
            </w:pPr>
            <w:r w:rsidRPr="00FB501F">
              <w:rPr>
                <w:rFonts w:eastAsia="DengXian"/>
                <w:sz w:val="18"/>
                <w:szCs w:val="18"/>
              </w:rPr>
              <w:t>размещение объектов обслуживания жилой застройки во встроенных, пристроенных и встроенно-пристроенных помещениях многоквартирного дома, если общая площадь таких помещений в многоквартирном доме не составляет более 20% общей площади помещений дома</w:t>
            </w:r>
          </w:p>
        </w:tc>
        <w:tc>
          <w:tcPr>
            <w:tcW w:w="1701" w:type="dxa"/>
            <w:shd w:val="clear" w:color="auto" w:fill="auto"/>
          </w:tcPr>
          <w:p w:rsidR="00FB501F" w:rsidRPr="00FB501F" w:rsidRDefault="00FB501F" w:rsidP="00FB501F">
            <w:pPr>
              <w:ind w:left="0" w:firstLine="34"/>
              <w:jc w:val="left"/>
              <w:rPr>
                <w:sz w:val="18"/>
                <w:szCs w:val="18"/>
              </w:rPr>
            </w:pPr>
            <w:r w:rsidRPr="00FB501F">
              <w:rPr>
                <w:sz w:val="18"/>
                <w:szCs w:val="18"/>
              </w:rPr>
              <w:t>Многоквартирные жилые дома.</w:t>
            </w:r>
          </w:p>
          <w:p w:rsidR="00FB501F" w:rsidRPr="00FB501F" w:rsidRDefault="00FB501F" w:rsidP="00FB501F">
            <w:pPr>
              <w:widowControl w:val="0"/>
              <w:autoSpaceDE w:val="0"/>
              <w:autoSpaceDN w:val="0"/>
              <w:adjustRightInd w:val="0"/>
              <w:ind w:left="0" w:firstLine="34"/>
              <w:rPr>
                <w:sz w:val="18"/>
                <w:szCs w:val="18"/>
              </w:rPr>
            </w:pPr>
            <w:r w:rsidRPr="00FB501F">
              <w:rPr>
                <w:sz w:val="18"/>
                <w:szCs w:val="18"/>
              </w:rPr>
              <w:t>Объекты благоустройства и озеленения.</w:t>
            </w:r>
          </w:p>
          <w:p w:rsidR="00FB501F" w:rsidRPr="00FB501F" w:rsidRDefault="00FB501F" w:rsidP="00FB501F">
            <w:pPr>
              <w:widowControl w:val="0"/>
              <w:autoSpaceDE w:val="0"/>
              <w:autoSpaceDN w:val="0"/>
              <w:adjustRightInd w:val="0"/>
              <w:ind w:left="0" w:firstLine="34"/>
              <w:rPr>
                <w:sz w:val="18"/>
                <w:szCs w:val="18"/>
              </w:rPr>
            </w:pPr>
            <w:r w:rsidRPr="00FB501F">
              <w:rPr>
                <w:sz w:val="18"/>
                <w:szCs w:val="18"/>
              </w:rPr>
              <w:t>Подземные гаражи и автостоянки.</w:t>
            </w:r>
          </w:p>
          <w:p w:rsidR="00FB501F" w:rsidRPr="00FB501F" w:rsidRDefault="00FB501F" w:rsidP="00FB501F">
            <w:pPr>
              <w:widowControl w:val="0"/>
              <w:autoSpaceDE w:val="0"/>
              <w:autoSpaceDN w:val="0"/>
              <w:adjustRightInd w:val="0"/>
              <w:ind w:left="0" w:firstLine="34"/>
              <w:rPr>
                <w:sz w:val="18"/>
                <w:szCs w:val="18"/>
              </w:rPr>
            </w:pPr>
            <w:r w:rsidRPr="00FB501F">
              <w:rPr>
                <w:sz w:val="18"/>
                <w:szCs w:val="18"/>
              </w:rPr>
              <w:t>Спортивные и детские площадки, площадки отдыха.</w:t>
            </w:r>
          </w:p>
          <w:p w:rsidR="00FB501F" w:rsidRPr="00FB501F" w:rsidRDefault="00FB501F" w:rsidP="00FB501F">
            <w:pPr>
              <w:ind w:left="0" w:firstLine="34"/>
              <w:jc w:val="left"/>
              <w:rPr>
                <w:sz w:val="18"/>
                <w:szCs w:val="18"/>
              </w:rPr>
            </w:pPr>
            <w:r w:rsidRPr="00FB501F">
              <w:rPr>
                <w:sz w:val="18"/>
                <w:szCs w:val="18"/>
              </w:rPr>
              <w:t>Объекты обслуживания жилой застройки во встроенных, пристроенных и встроенно-пристроенных помещениях многоквартирного дом</w:t>
            </w:r>
          </w:p>
        </w:tc>
        <w:tc>
          <w:tcPr>
            <w:tcW w:w="2126" w:type="dxa"/>
            <w:shd w:val="clear" w:color="auto" w:fill="auto"/>
          </w:tcPr>
          <w:p w:rsidR="00FB501F" w:rsidRPr="00FB501F" w:rsidRDefault="00FB501F" w:rsidP="00FB501F">
            <w:pPr>
              <w:ind w:left="0" w:firstLine="0"/>
              <w:jc w:val="left"/>
              <w:rPr>
                <w:rFonts w:eastAsia="Calibri"/>
                <w:sz w:val="18"/>
                <w:szCs w:val="18"/>
                <w:lang w:eastAsia="en-US"/>
              </w:rPr>
            </w:pPr>
            <w:r w:rsidRPr="00FB501F">
              <w:rPr>
                <w:rFonts w:eastAsia="Calibri"/>
                <w:sz w:val="18"/>
                <w:szCs w:val="18"/>
                <w:lang w:eastAsia="en-US"/>
              </w:rPr>
              <w:t>1. Минимальный размер земельного участка - 0,5 га из расчета на одну блок-секцию.</w:t>
            </w:r>
          </w:p>
          <w:p w:rsidR="00FB501F" w:rsidRPr="00FB501F" w:rsidRDefault="00FB501F" w:rsidP="00FB501F">
            <w:pPr>
              <w:ind w:left="0" w:firstLine="0"/>
              <w:jc w:val="left"/>
              <w:rPr>
                <w:rFonts w:eastAsia="Calibri"/>
                <w:sz w:val="18"/>
                <w:szCs w:val="18"/>
                <w:lang w:eastAsia="en-US"/>
              </w:rPr>
            </w:pPr>
            <w:r w:rsidRPr="00FB501F">
              <w:rPr>
                <w:rFonts w:eastAsia="Calibri"/>
                <w:sz w:val="18"/>
                <w:szCs w:val="18"/>
                <w:lang w:eastAsia="en-US"/>
              </w:rPr>
              <w:t>2. Минимальный отступ от границ земельного участка – 1 м.</w:t>
            </w:r>
          </w:p>
          <w:p w:rsidR="00FB501F" w:rsidRPr="00FB501F" w:rsidRDefault="00FB501F" w:rsidP="00FB501F">
            <w:pPr>
              <w:ind w:left="0" w:firstLine="0"/>
              <w:jc w:val="left"/>
              <w:rPr>
                <w:rFonts w:eastAsia="Calibri"/>
                <w:sz w:val="18"/>
                <w:szCs w:val="18"/>
                <w:lang w:eastAsia="en-US"/>
              </w:rPr>
            </w:pPr>
            <w:r w:rsidRPr="00FB501F">
              <w:rPr>
                <w:rFonts w:eastAsia="Calibri"/>
                <w:sz w:val="18"/>
                <w:szCs w:val="18"/>
                <w:lang w:eastAsia="en-US"/>
              </w:rPr>
              <w:t xml:space="preserve">3. </w:t>
            </w:r>
            <w:proofErr w:type="gramStart"/>
            <w:r w:rsidRPr="00FB501F">
              <w:rPr>
                <w:rFonts w:eastAsia="Calibri"/>
                <w:sz w:val="18"/>
                <w:szCs w:val="18"/>
                <w:lang w:eastAsia="en-US"/>
              </w:rPr>
              <w:t>Максимальная</w:t>
            </w:r>
            <w:proofErr w:type="gramEnd"/>
            <w:r w:rsidRPr="00FB501F">
              <w:rPr>
                <w:rFonts w:eastAsia="Calibri"/>
                <w:sz w:val="18"/>
                <w:szCs w:val="18"/>
                <w:lang w:eastAsia="en-US"/>
              </w:rPr>
              <w:t xml:space="preserve"> количество этажей  - 8.</w:t>
            </w:r>
          </w:p>
          <w:p w:rsidR="00FB501F" w:rsidRPr="00FB501F" w:rsidRDefault="00FB501F" w:rsidP="00FB501F">
            <w:pPr>
              <w:ind w:left="0" w:firstLine="34"/>
              <w:jc w:val="left"/>
              <w:rPr>
                <w:sz w:val="18"/>
                <w:szCs w:val="18"/>
              </w:rPr>
            </w:pPr>
            <w:r w:rsidRPr="00FB501F">
              <w:rPr>
                <w:rFonts w:eastAsia="Calibri"/>
                <w:sz w:val="18"/>
                <w:szCs w:val="18"/>
                <w:lang w:eastAsia="en-US"/>
              </w:rPr>
              <w:t>4. Максимальный процент застройки - 40.</w:t>
            </w:r>
          </w:p>
        </w:tc>
        <w:tc>
          <w:tcPr>
            <w:tcW w:w="2552" w:type="dxa"/>
            <w:shd w:val="clear" w:color="auto" w:fill="auto"/>
          </w:tcPr>
          <w:p w:rsidR="00FB501F" w:rsidRPr="00FB501F" w:rsidRDefault="00FB501F" w:rsidP="00FB501F">
            <w:pPr>
              <w:ind w:left="0" w:firstLine="0"/>
              <w:jc w:val="left"/>
              <w:rPr>
                <w:sz w:val="18"/>
                <w:szCs w:val="18"/>
              </w:rPr>
            </w:pPr>
            <w:r w:rsidRPr="00FB501F">
              <w:rPr>
                <w:sz w:val="18"/>
                <w:szCs w:val="18"/>
              </w:rPr>
              <w:t>При проектировании руководствоваться СП 55.13330.2016, СП 42.13330.2016,  со строительными нормами и правилами, СП, техническими регламентами.</w:t>
            </w:r>
          </w:p>
          <w:p w:rsidR="00FB501F" w:rsidRPr="00FB501F" w:rsidRDefault="00FB501F" w:rsidP="00FB501F">
            <w:pPr>
              <w:ind w:left="0" w:firstLine="0"/>
              <w:jc w:val="left"/>
              <w:rPr>
                <w:sz w:val="18"/>
                <w:szCs w:val="18"/>
              </w:rPr>
            </w:pPr>
            <w:r w:rsidRPr="00FB501F">
              <w:rPr>
                <w:sz w:val="18"/>
                <w:szCs w:val="18"/>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32-37 настоящих Правил.</w:t>
            </w:r>
          </w:p>
          <w:p w:rsidR="00FB501F" w:rsidRPr="00FB501F" w:rsidRDefault="00FB501F" w:rsidP="00FB501F">
            <w:pPr>
              <w:ind w:left="0" w:firstLine="0"/>
              <w:jc w:val="left"/>
              <w:rPr>
                <w:sz w:val="18"/>
                <w:szCs w:val="18"/>
              </w:rPr>
            </w:pPr>
          </w:p>
        </w:tc>
      </w:tr>
      <w:tr w:rsidR="00FB501F" w:rsidRPr="00FB501F" w:rsidTr="00FB501F">
        <w:tc>
          <w:tcPr>
            <w:tcW w:w="1579" w:type="dxa"/>
          </w:tcPr>
          <w:p w:rsidR="00FB501F" w:rsidRPr="00FB501F" w:rsidRDefault="00FB501F" w:rsidP="00FB501F">
            <w:pPr>
              <w:ind w:left="34" w:firstLine="0"/>
              <w:jc w:val="left"/>
              <w:rPr>
                <w:sz w:val="18"/>
                <w:szCs w:val="18"/>
              </w:rPr>
            </w:pPr>
            <w:r w:rsidRPr="00FB501F">
              <w:rPr>
                <w:sz w:val="18"/>
                <w:szCs w:val="18"/>
              </w:rPr>
              <w:t>Малоэтажная многоквартирная жилая застройка 2.1.1.</w:t>
            </w:r>
          </w:p>
          <w:p w:rsidR="00FB501F" w:rsidRPr="00FB501F" w:rsidRDefault="00FB501F" w:rsidP="00FB501F">
            <w:pPr>
              <w:ind w:left="34" w:firstLine="0"/>
              <w:jc w:val="left"/>
              <w:rPr>
                <w:sz w:val="18"/>
                <w:szCs w:val="18"/>
              </w:rPr>
            </w:pPr>
          </w:p>
        </w:tc>
        <w:tc>
          <w:tcPr>
            <w:tcW w:w="1843" w:type="dxa"/>
          </w:tcPr>
          <w:p w:rsidR="00FB501F" w:rsidRPr="00FB501F" w:rsidRDefault="00FB501F" w:rsidP="00FB501F">
            <w:pPr>
              <w:autoSpaceDE w:val="0"/>
              <w:autoSpaceDN w:val="0"/>
              <w:adjustRightInd w:val="0"/>
              <w:ind w:left="0" w:firstLine="0"/>
              <w:rPr>
                <w:rFonts w:eastAsia="DengXian"/>
                <w:sz w:val="18"/>
                <w:szCs w:val="18"/>
              </w:rPr>
            </w:pPr>
            <w:r w:rsidRPr="00FB501F">
              <w:rPr>
                <w:rFonts w:eastAsia="DengXian"/>
                <w:sz w:val="18"/>
                <w:szCs w:val="18"/>
              </w:rPr>
              <w:t xml:space="preserve">Размещение малоэтажных многоквартирных домов (многоквартирные дома высотой до 4 этажей, включая </w:t>
            </w:r>
            <w:proofErr w:type="gramStart"/>
            <w:r w:rsidRPr="00FB501F">
              <w:rPr>
                <w:rFonts w:eastAsia="DengXian"/>
                <w:sz w:val="18"/>
                <w:szCs w:val="18"/>
              </w:rPr>
              <w:t>мансардный</w:t>
            </w:r>
            <w:proofErr w:type="gramEnd"/>
            <w:r w:rsidRPr="00FB501F">
              <w:rPr>
                <w:rFonts w:eastAsia="DengXian"/>
                <w:sz w:val="18"/>
                <w:szCs w:val="18"/>
              </w:rPr>
              <w:t>);</w:t>
            </w:r>
          </w:p>
          <w:p w:rsidR="00FB501F" w:rsidRPr="00FB501F" w:rsidRDefault="00FB501F" w:rsidP="00FB501F">
            <w:pPr>
              <w:autoSpaceDE w:val="0"/>
              <w:autoSpaceDN w:val="0"/>
              <w:adjustRightInd w:val="0"/>
              <w:ind w:left="0" w:firstLine="0"/>
              <w:rPr>
                <w:rFonts w:eastAsia="DengXian"/>
                <w:sz w:val="18"/>
                <w:szCs w:val="18"/>
              </w:rPr>
            </w:pPr>
            <w:r w:rsidRPr="00FB501F">
              <w:rPr>
                <w:rFonts w:eastAsia="DengXian"/>
                <w:sz w:val="18"/>
                <w:szCs w:val="18"/>
              </w:rPr>
              <w:t>обустройство спортивных и детских площадок, площадок для отдыха;</w:t>
            </w:r>
          </w:p>
          <w:p w:rsidR="00FB501F" w:rsidRPr="00FB501F" w:rsidRDefault="00FB501F" w:rsidP="00FB501F">
            <w:pPr>
              <w:ind w:left="34" w:firstLine="0"/>
              <w:jc w:val="left"/>
              <w:rPr>
                <w:sz w:val="18"/>
                <w:szCs w:val="18"/>
              </w:rPr>
            </w:pPr>
            <w:r w:rsidRPr="00FB501F">
              <w:rPr>
                <w:rFonts w:eastAsia="DengXian"/>
                <w:sz w:val="18"/>
                <w:szCs w:val="18"/>
              </w:rPr>
              <w:t xml:space="preserve">размещение объектов обслуживания </w:t>
            </w:r>
            <w:r w:rsidRPr="00FB501F">
              <w:rPr>
                <w:rFonts w:eastAsia="DengXian"/>
                <w:sz w:val="18"/>
                <w:szCs w:val="18"/>
              </w:rPr>
              <w:lastRenderedPageBreak/>
              <w:t>жилой застройки во встроенных, пристроенных и встроенно-пристроенных помещениях малоэтажного многоквартирного дома, если общая площадь таких помещений в малоэтажном многоквартирном доме не составляет более 15% общей площади помещений дома</w:t>
            </w:r>
          </w:p>
        </w:tc>
        <w:tc>
          <w:tcPr>
            <w:tcW w:w="1701" w:type="dxa"/>
            <w:shd w:val="clear" w:color="auto" w:fill="auto"/>
          </w:tcPr>
          <w:p w:rsidR="00FB501F" w:rsidRPr="00FB501F" w:rsidRDefault="00FB501F" w:rsidP="00FB501F">
            <w:pPr>
              <w:ind w:left="34" w:firstLine="0"/>
              <w:jc w:val="left"/>
              <w:rPr>
                <w:sz w:val="18"/>
                <w:szCs w:val="18"/>
              </w:rPr>
            </w:pPr>
            <w:r w:rsidRPr="00FB501F">
              <w:rPr>
                <w:sz w:val="18"/>
                <w:szCs w:val="18"/>
              </w:rPr>
              <w:lastRenderedPageBreak/>
              <w:t>Малоэтажные многоквартирные жилые  дома.</w:t>
            </w:r>
          </w:p>
          <w:p w:rsidR="00FB501F" w:rsidRPr="00FB501F" w:rsidRDefault="00FB501F" w:rsidP="00FB501F">
            <w:pPr>
              <w:ind w:left="34" w:firstLine="0"/>
              <w:jc w:val="left"/>
              <w:rPr>
                <w:sz w:val="18"/>
                <w:szCs w:val="18"/>
              </w:rPr>
            </w:pPr>
            <w:r w:rsidRPr="00FB501F">
              <w:rPr>
                <w:sz w:val="18"/>
                <w:szCs w:val="18"/>
              </w:rPr>
              <w:t>Объекты хранения автотранспорта Подсобные сооружения.</w:t>
            </w:r>
          </w:p>
          <w:p w:rsidR="00FB501F" w:rsidRPr="00FB501F" w:rsidRDefault="00FB501F" w:rsidP="00FB501F">
            <w:pPr>
              <w:ind w:left="34" w:firstLine="0"/>
              <w:jc w:val="left"/>
              <w:rPr>
                <w:sz w:val="18"/>
                <w:szCs w:val="18"/>
              </w:rPr>
            </w:pPr>
            <w:r w:rsidRPr="00FB501F">
              <w:rPr>
                <w:sz w:val="18"/>
                <w:szCs w:val="18"/>
              </w:rPr>
              <w:t>Спортивные и детские площадки.</w:t>
            </w:r>
          </w:p>
          <w:p w:rsidR="00FB501F" w:rsidRPr="00FB501F" w:rsidRDefault="00FB501F" w:rsidP="00FB501F">
            <w:pPr>
              <w:ind w:left="34" w:firstLine="0"/>
              <w:jc w:val="left"/>
              <w:rPr>
                <w:sz w:val="18"/>
                <w:szCs w:val="18"/>
              </w:rPr>
            </w:pPr>
            <w:r w:rsidRPr="00FB501F">
              <w:rPr>
                <w:sz w:val="18"/>
                <w:szCs w:val="18"/>
              </w:rPr>
              <w:t>Площадки отдыха</w:t>
            </w:r>
          </w:p>
        </w:tc>
        <w:tc>
          <w:tcPr>
            <w:tcW w:w="2126" w:type="dxa"/>
            <w:shd w:val="clear" w:color="auto" w:fill="auto"/>
          </w:tcPr>
          <w:p w:rsidR="00FB501F" w:rsidRPr="00FB501F" w:rsidRDefault="00FB501F" w:rsidP="00FB501F">
            <w:pPr>
              <w:ind w:left="34" w:firstLine="0"/>
              <w:jc w:val="left"/>
              <w:rPr>
                <w:sz w:val="18"/>
                <w:szCs w:val="18"/>
              </w:rPr>
            </w:pPr>
            <w:r w:rsidRPr="00FB501F">
              <w:rPr>
                <w:sz w:val="18"/>
                <w:szCs w:val="18"/>
              </w:rPr>
              <w:t>1.Предельные размеры земельного участка не устанавливаются</w:t>
            </w:r>
          </w:p>
          <w:p w:rsidR="00FB501F" w:rsidRPr="00FB501F" w:rsidRDefault="00FB501F" w:rsidP="00FB501F">
            <w:pPr>
              <w:ind w:left="0" w:firstLine="0"/>
              <w:jc w:val="left"/>
              <w:rPr>
                <w:sz w:val="18"/>
                <w:szCs w:val="18"/>
              </w:rPr>
            </w:pPr>
            <w:r w:rsidRPr="00FB501F">
              <w:rPr>
                <w:sz w:val="18"/>
                <w:szCs w:val="18"/>
              </w:rPr>
              <w:t xml:space="preserve">2. </w:t>
            </w:r>
            <w:r w:rsidRPr="00FB501F">
              <w:rPr>
                <w:sz w:val="18"/>
                <w:szCs w:val="18"/>
                <w:lang w:eastAsia="en-US"/>
              </w:rPr>
              <w:t>Минимальный отступ от границ земельного участка -3м.</w:t>
            </w:r>
          </w:p>
          <w:p w:rsidR="00FB501F" w:rsidRPr="00FB501F" w:rsidRDefault="00FB501F" w:rsidP="00FB501F">
            <w:pPr>
              <w:ind w:left="34" w:firstLine="0"/>
              <w:jc w:val="left"/>
              <w:rPr>
                <w:sz w:val="18"/>
                <w:szCs w:val="18"/>
              </w:rPr>
            </w:pPr>
            <w:r w:rsidRPr="00FB501F">
              <w:rPr>
                <w:sz w:val="18"/>
                <w:szCs w:val="18"/>
              </w:rPr>
              <w:t>3. Максимальное количество этажей - 4.</w:t>
            </w:r>
          </w:p>
          <w:p w:rsidR="00FB501F" w:rsidRPr="00FB501F" w:rsidRDefault="00FB501F" w:rsidP="00FB501F">
            <w:pPr>
              <w:ind w:left="34" w:firstLine="0"/>
              <w:jc w:val="left"/>
              <w:rPr>
                <w:sz w:val="18"/>
                <w:szCs w:val="18"/>
              </w:rPr>
            </w:pPr>
            <w:r w:rsidRPr="00FB501F">
              <w:rPr>
                <w:sz w:val="18"/>
                <w:szCs w:val="18"/>
              </w:rPr>
              <w:t>Максимальная высота от уровня земли:</w:t>
            </w:r>
          </w:p>
          <w:p w:rsidR="00FB501F" w:rsidRPr="00FB501F" w:rsidRDefault="00FB501F" w:rsidP="00FB501F">
            <w:pPr>
              <w:ind w:left="34" w:firstLine="0"/>
              <w:jc w:val="left"/>
              <w:rPr>
                <w:sz w:val="18"/>
                <w:szCs w:val="18"/>
              </w:rPr>
            </w:pPr>
            <w:r w:rsidRPr="00FB501F">
              <w:rPr>
                <w:sz w:val="18"/>
                <w:szCs w:val="18"/>
              </w:rPr>
              <w:t>- до верха плоской кровли – 11м;</w:t>
            </w:r>
          </w:p>
          <w:p w:rsidR="00FB501F" w:rsidRPr="00FB501F" w:rsidRDefault="00FB501F" w:rsidP="00FB501F">
            <w:pPr>
              <w:ind w:left="34" w:firstLine="0"/>
              <w:jc w:val="left"/>
              <w:rPr>
                <w:sz w:val="18"/>
                <w:szCs w:val="18"/>
              </w:rPr>
            </w:pPr>
            <w:r w:rsidRPr="00FB501F">
              <w:rPr>
                <w:sz w:val="18"/>
                <w:szCs w:val="18"/>
              </w:rPr>
              <w:t>- до конька скатной кровли – 15 м.</w:t>
            </w:r>
          </w:p>
          <w:p w:rsidR="00FB501F" w:rsidRPr="00FB501F" w:rsidRDefault="00FB501F" w:rsidP="00FB501F">
            <w:pPr>
              <w:ind w:left="34" w:firstLine="0"/>
              <w:jc w:val="left"/>
              <w:rPr>
                <w:sz w:val="18"/>
                <w:szCs w:val="18"/>
              </w:rPr>
            </w:pPr>
            <w:r w:rsidRPr="00FB501F">
              <w:rPr>
                <w:sz w:val="18"/>
                <w:szCs w:val="18"/>
              </w:rPr>
              <w:t xml:space="preserve">4.Максимальный процент застройки  не </w:t>
            </w:r>
            <w:r w:rsidRPr="00FB501F">
              <w:rPr>
                <w:sz w:val="18"/>
                <w:szCs w:val="18"/>
              </w:rPr>
              <w:lastRenderedPageBreak/>
              <w:t>устанавливается</w:t>
            </w:r>
          </w:p>
          <w:p w:rsidR="00FB501F" w:rsidRPr="00FB501F" w:rsidRDefault="00FB501F" w:rsidP="00FB501F">
            <w:pPr>
              <w:ind w:left="34" w:firstLine="0"/>
              <w:jc w:val="left"/>
              <w:rPr>
                <w:i/>
                <w:sz w:val="18"/>
                <w:szCs w:val="18"/>
              </w:rPr>
            </w:pPr>
            <w:r w:rsidRPr="00FB501F">
              <w:rPr>
                <w:i/>
                <w:sz w:val="18"/>
                <w:szCs w:val="18"/>
              </w:rPr>
              <w:t>Иные параметры:</w:t>
            </w:r>
          </w:p>
          <w:p w:rsidR="00FB501F" w:rsidRPr="00FB501F" w:rsidRDefault="00FB501F" w:rsidP="00FB501F">
            <w:pPr>
              <w:ind w:left="34" w:firstLine="0"/>
              <w:jc w:val="left"/>
              <w:rPr>
                <w:sz w:val="18"/>
                <w:szCs w:val="18"/>
              </w:rPr>
            </w:pPr>
            <w:r w:rsidRPr="00FB501F">
              <w:rPr>
                <w:sz w:val="18"/>
                <w:szCs w:val="18"/>
              </w:rPr>
              <w:t>Минимальный процент озеленения – 20% при новом строительстве.</w:t>
            </w:r>
          </w:p>
          <w:p w:rsidR="00FB501F" w:rsidRPr="00FB501F" w:rsidRDefault="00FB501F" w:rsidP="00FB501F">
            <w:pPr>
              <w:ind w:left="34" w:firstLine="0"/>
              <w:jc w:val="left"/>
              <w:rPr>
                <w:sz w:val="18"/>
                <w:szCs w:val="18"/>
              </w:rPr>
            </w:pPr>
            <w:r w:rsidRPr="00FB501F">
              <w:rPr>
                <w:sz w:val="18"/>
                <w:szCs w:val="18"/>
              </w:rPr>
              <w:t>Ограждения с целью минимального затенения территории соседних земельных участков должны быть сетчатые или решетчатые, высотой не более 1,8 м.</w:t>
            </w:r>
          </w:p>
          <w:p w:rsidR="00FB501F" w:rsidRPr="00FB501F" w:rsidRDefault="00FB501F" w:rsidP="00FB501F">
            <w:pPr>
              <w:ind w:left="34" w:firstLine="0"/>
              <w:jc w:val="left"/>
              <w:rPr>
                <w:sz w:val="18"/>
                <w:szCs w:val="18"/>
              </w:rPr>
            </w:pPr>
            <w:r w:rsidRPr="00FB501F">
              <w:rPr>
                <w:sz w:val="18"/>
                <w:szCs w:val="18"/>
              </w:rPr>
              <w:t>Минимальное расстояние от придомовых площадок до окон жилых домов:</w:t>
            </w:r>
          </w:p>
          <w:p w:rsidR="00FB501F" w:rsidRPr="00FB501F" w:rsidRDefault="00FB501F" w:rsidP="00FB501F">
            <w:pPr>
              <w:ind w:left="34" w:firstLine="0"/>
              <w:jc w:val="left"/>
              <w:rPr>
                <w:sz w:val="18"/>
                <w:szCs w:val="18"/>
              </w:rPr>
            </w:pPr>
            <w:r w:rsidRPr="00FB501F">
              <w:rPr>
                <w:sz w:val="18"/>
                <w:szCs w:val="18"/>
              </w:rPr>
              <w:t>- для игр детей дошкольного и младшего школьного возраста – 12 м;</w:t>
            </w:r>
          </w:p>
          <w:p w:rsidR="00FB501F" w:rsidRPr="00FB501F" w:rsidRDefault="00FB501F" w:rsidP="00FB501F">
            <w:pPr>
              <w:ind w:left="34" w:firstLine="0"/>
              <w:jc w:val="left"/>
              <w:rPr>
                <w:sz w:val="18"/>
                <w:szCs w:val="18"/>
              </w:rPr>
            </w:pPr>
            <w:r w:rsidRPr="00FB501F">
              <w:rPr>
                <w:sz w:val="18"/>
                <w:szCs w:val="18"/>
              </w:rPr>
              <w:t>- для отдыха взрослого населения  - 10 м;</w:t>
            </w:r>
          </w:p>
          <w:p w:rsidR="00FB501F" w:rsidRPr="00FB501F" w:rsidRDefault="00FB501F" w:rsidP="00FB501F">
            <w:pPr>
              <w:ind w:left="34" w:firstLine="0"/>
              <w:jc w:val="left"/>
              <w:rPr>
                <w:sz w:val="18"/>
                <w:szCs w:val="18"/>
              </w:rPr>
            </w:pPr>
            <w:r w:rsidRPr="00FB501F">
              <w:rPr>
                <w:sz w:val="18"/>
                <w:szCs w:val="18"/>
              </w:rPr>
              <w:t>- для занятий физкультурой – 10 м;</w:t>
            </w:r>
          </w:p>
          <w:p w:rsidR="00FB501F" w:rsidRPr="00FB501F" w:rsidRDefault="00FB501F" w:rsidP="00FB501F">
            <w:pPr>
              <w:ind w:left="34" w:firstLine="0"/>
              <w:jc w:val="left"/>
              <w:rPr>
                <w:sz w:val="18"/>
                <w:szCs w:val="18"/>
              </w:rPr>
            </w:pPr>
            <w:r w:rsidRPr="00FB501F">
              <w:rPr>
                <w:sz w:val="18"/>
                <w:szCs w:val="18"/>
              </w:rPr>
              <w:t xml:space="preserve"> - для хозяйственных целей – 20 м;</w:t>
            </w:r>
          </w:p>
          <w:p w:rsidR="00FB501F" w:rsidRPr="00FB501F" w:rsidRDefault="00FB501F" w:rsidP="00FB501F">
            <w:pPr>
              <w:ind w:left="34" w:firstLine="0"/>
              <w:jc w:val="left"/>
              <w:rPr>
                <w:sz w:val="18"/>
                <w:szCs w:val="18"/>
              </w:rPr>
            </w:pPr>
            <w:r w:rsidRPr="00FB501F">
              <w:rPr>
                <w:sz w:val="18"/>
                <w:szCs w:val="18"/>
              </w:rPr>
              <w:t>- для стоянки автомашин – 10 м.</w:t>
            </w:r>
          </w:p>
        </w:tc>
        <w:tc>
          <w:tcPr>
            <w:tcW w:w="2552" w:type="dxa"/>
            <w:shd w:val="clear" w:color="auto" w:fill="auto"/>
          </w:tcPr>
          <w:p w:rsidR="00FB501F" w:rsidRPr="00FB501F" w:rsidRDefault="00FB501F" w:rsidP="00FB501F">
            <w:pPr>
              <w:ind w:left="0" w:right="175" w:firstLine="0"/>
              <w:jc w:val="left"/>
              <w:rPr>
                <w:sz w:val="18"/>
                <w:szCs w:val="18"/>
              </w:rPr>
            </w:pPr>
            <w:r w:rsidRPr="00FB501F">
              <w:rPr>
                <w:sz w:val="18"/>
                <w:szCs w:val="18"/>
              </w:rPr>
              <w:lastRenderedPageBreak/>
              <w:t>Проектирование и строительство осуществлять в соответствии с СП 42.13330.2016, со строительными нормами и правилами, СП, техническими регламентами.</w:t>
            </w:r>
          </w:p>
          <w:p w:rsidR="00FB501F" w:rsidRPr="00FB501F" w:rsidRDefault="00FB501F" w:rsidP="00FB501F">
            <w:pPr>
              <w:ind w:left="0" w:right="-172" w:firstLine="0"/>
              <w:jc w:val="left"/>
              <w:rPr>
                <w:sz w:val="18"/>
                <w:szCs w:val="18"/>
              </w:rPr>
            </w:pPr>
            <w:r w:rsidRPr="00FB501F">
              <w:rPr>
                <w:sz w:val="18"/>
                <w:szCs w:val="18"/>
              </w:rPr>
              <w:t xml:space="preserve">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32-37  </w:t>
            </w:r>
            <w:r w:rsidRPr="00FB501F">
              <w:rPr>
                <w:sz w:val="18"/>
                <w:szCs w:val="18"/>
              </w:rPr>
              <w:lastRenderedPageBreak/>
              <w:t>настоящих Правил.</w:t>
            </w:r>
          </w:p>
          <w:p w:rsidR="00FB501F" w:rsidRPr="00FB501F" w:rsidRDefault="00FB501F" w:rsidP="00FB501F">
            <w:pPr>
              <w:ind w:left="0" w:right="-172" w:firstLine="0"/>
              <w:jc w:val="left"/>
              <w:rPr>
                <w:sz w:val="18"/>
                <w:szCs w:val="18"/>
              </w:rPr>
            </w:pPr>
          </w:p>
        </w:tc>
      </w:tr>
      <w:tr w:rsidR="00FB501F" w:rsidRPr="00FB501F" w:rsidTr="00FB501F">
        <w:tc>
          <w:tcPr>
            <w:tcW w:w="1579" w:type="dxa"/>
          </w:tcPr>
          <w:p w:rsidR="00FB501F" w:rsidRPr="00FB501F" w:rsidRDefault="00FB501F" w:rsidP="00FB501F">
            <w:pPr>
              <w:ind w:left="0" w:right="-172" w:firstLine="0"/>
              <w:jc w:val="left"/>
              <w:rPr>
                <w:sz w:val="18"/>
                <w:szCs w:val="18"/>
              </w:rPr>
            </w:pPr>
            <w:r w:rsidRPr="00FB501F">
              <w:rPr>
                <w:sz w:val="18"/>
                <w:szCs w:val="18"/>
              </w:rPr>
              <w:lastRenderedPageBreak/>
              <w:t>Блокированная жилая застройка</w:t>
            </w:r>
          </w:p>
          <w:p w:rsidR="00FB501F" w:rsidRPr="00FB501F" w:rsidRDefault="00FB501F" w:rsidP="00FB501F">
            <w:pPr>
              <w:ind w:left="0" w:right="-172" w:firstLine="0"/>
              <w:jc w:val="left"/>
              <w:rPr>
                <w:sz w:val="18"/>
                <w:szCs w:val="18"/>
              </w:rPr>
            </w:pPr>
            <w:r w:rsidRPr="00FB501F">
              <w:rPr>
                <w:sz w:val="18"/>
                <w:szCs w:val="18"/>
              </w:rPr>
              <w:t>2.3.</w:t>
            </w:r>
          </w:p>
        </w:tc>
        <w:tc>
          <w:tcPr>
            <w:tcW w:w="1843" w:type="dxa"/>
          </w:tcPr>
          <w:p w:rsidR="00FB501F" w:rsidRPr="00FB501F" w:rsidRDefault="00FB501F" w:rsidP="00FB501F">
            <w:pPr>
              <w:autoSpaceDE w:val="0"/>
              <w:autoSpaceDN w:val="0"/>
              <w:adjustRightInd w:val="0"/>
              <w:ind w:left="0" w:firstLine="0"/>
              <w:rPr>
                <w:rFonts w:eastAsia="DengXian"/>
                <w:sz w:val="18"/>
                <w:szCs w:val="18"/>
              </w:rPr>
            </w:pPr>
            <w:proofErr w:type="gramStart"/>
            <w:r w:rsidRPr="00FB501F">
              <w:rPr>
                <w:rFonts w:eastAsia="DengXian"/>
                <w:sz w:val="18"/>
                <w:szCs w:val="18"/>
              </w:rPr>
              <w:t>Размещение жилого дома, имеющего одну или несколько общих стен с соседними жилыми домами (количеством этажей не более чем три, при общем количестве совмещенных домов не более десяти и каждый из которых предназначен для проживания одной семьи, имеет общую стену (общие стены) без проемов с соседним домом или соседними домами, расположен на отдельном земельном участке и имеет выход на территорию общего</w:t>
            </w:r>
            <w:proofErr w:type="gramEnd"/>
            <w:r w:rsidRPr="00FB501F">
              <w:rPr>
                <w:rFonts w:eastAsia="DengXian"/>
                <w:sz w:val="18"/>
                <w:szCs w:val="18"/>
              </w:rPr>
              <w:t xml:space="preserve"> пользования (жилые дома блокированной застройки);</w:t>
            </w:r>
          </w:p>
          <w:p w:rsidR="00FB501F" w:rsidRPr="00FB501F" w:rsidRDefault="00FB501F" w:rsidP="00FB501F">
            <w:pPr>
              <w:autoSpaceDE w:val="0"/>
              <w:autoSpaceDN w:val="0"/>
              <w:adjustRightInd w:val="0"/>
              <w:ind w:left="0" w:firstLine="0"/>
              <w:rPr>
                <w:rFonts w:eastAsia="DengXian"/>
                <w:sz w:val="18"/>
                <w:szCs w:val="18"/>
              </w:rPr>
            </w:pPr>
            <w:r w:rsidRPr="00FB501F">
              <w:rPr>
                <w:rFonts w:eastAsia="DengXian"/>
                <w:sz w:val="18"/>
                <w:szCs w:val="18"/>
              </w:rPr>
              <w:lastRenderedPageBreak/>
              <w:t>разведение декоративных и плодовых деревьев, овощных и ягодных культур;</w:t>
            </w:r>
          </w:p>
          <w:p w:rsidR="00FB501F" w:rsidRPr="00FB501F" w:rsidRDefault="00FB501F" w:rsidP="00FB501F">
            <w:pPr>
              <w:autoSpaceDE w:val="0"/>
              <w:autoSpaceDN w:val="0"/>
              <w:adjustRightInd w:val="0"/>
              <w:ind w:left="0" w:firstLine="0"/>
              <w:rPr>
                <w:rFonts w:eastAsia="DengXian"/>
                <w:sz w:val="18"/>
                <w:szCs w:val="18"/>
              </w:rPr>
            </w:pPr>
            <w:r w:rsidRPr="00FB501F">
              <w:rPr>
                <w:rFonts w:eastAsia="DengXian"/>
                <w:sz w:val="18"/>
                <w:szCs w:val="18"/>
              </w:rPr>
              <w:t>размещение индивидуальных гаражей и иных вспомогательных сооружений;</w:t>
            </w:r>
          </w:p>
          <w:p w:rsidR="00FB501F" w:rsidRPr="00FB501F" w:rsidRDefault="00FB501F" w:rsidP="00FB501F">
            <w:pPr>
              <w:ind w:left="0" w:right="-172" w:firstLine="0"/>
              <w:jc w:val="left"/>
              <w:rPr>
                <w:sz w:val="18"/>
                <w:szCs w:val="18"/>
              </w:rPr>
            </w:pPr>
            <w:r w:rsidRPr="00FB501F">
              <w:rPr>
                <w:rFonts w:eastAsia="DengXian"/>
                <w:sz w:val="18"/>
                <w:szCs w:val="18"/>
              </w:rPr>
              <w:t>обустройство спортивных и детских площадок, площадок для отдыха</w:t>
            </w:r>
          </w:p>
        </w:tc>
        <w:tc>
          <w:tcPr>
            <w:tcW w:w="1701" w:type="dxa"/>
            <w:shd w:val="clear" w:color="auto" w:fill="auto"/>
          </w:tcPr>
          <w:p w:rsidR="00FB501F" w:rsidRPr="00FB501F" w:rsidRDefault="00FB501F" w:rsidP="00FB501F">
            <w:pPr>
              <w:ind w:left="0" w:right="-172" w:firstLine="0"/>
              <w:jc w:val="left"/>
              <w:rPr>
                <w:sz w:val="18"/>
                <w:szCs w:val="18"/>
              </w:rPr>
            </w:pPr>
            <w:r w:rsidRPr="00FB501F">
              <w:rPr>
                <w:sz w:val="18"/>
                <w:szCs w:val="18"/>
              </w:rPr>
              <w:lastRenderedPageBreak/>
              <w:t>Индивидуальные блокированные жилые дома.</w:t>
            </w:r>
          </w:p>
          <w:p w:rsidR="00FB501F" w:rsidRPr="00FB501F" w:rsidRDefault="00FB501F" w:rsidP="00FB501F">
            <w:pPr>
              <w:ind w:left="0" w:right="-172" w:firstLine="0"/>
              <w:jc w:val="left"/>
              <w:rPr>
                <w:sz w:val="18"/>
                <w:szCs w:val="18"/>
              </w:rPr>
            </w:pPr>
            <w:r w:rsidRPr="00FB501F">
              <w:rPr>
                <w:sz w:val="18"/>
                <w:szCs w:val="18"/>
              </w:rPr>
              <w:t>Объекты хранения автотранспорта Подсобные сооружения.</w:t>
            </w:r>
          </w:p>
          <w:p w:rsidR="00FB501F" w:rsidRPr="00FB501F" w:rsidRDefault="00FB501F" w:rsidP="00FB501F">
            <w:pPr>
              <w:ind w:left="0" w:right="-172" w:firstLine="0"/>
              <w:jc w:val="left"/>
              <w:rPr>
                <w:sz w:val="18"/>
                <w:szCs w:val="18"/>
              </w:rPr>
            </w:pPr>
            <w:r w:rsidRPr="00FB501F">
              <w:rPr>
                <w:sz w:val="18"/>
                <w:szCs w:val="18"/>
              </w:rPr>
              <w:t>Спортивные и детские площадки.</w:t>
            </w:r>
          </w:p>
          <w:p w:rsidR="00FB501F" w:rsidRPr="00FB501F" w:rsidRDefault="00FB501F" w:rsidP="00FB501F">
            <w:pPr>
              <w:ind w:left="0" w:right="-172" w:firstLine="0"/>
              <w:jc w:val="left"/>
              <w:rPr>
                <w:sz w:val="18"/>
                <w:szCs w:val="18"/>
              </w:rPr>
            </w:pPr>
            <w:r w:rsidRPr="00FB501F">
              <w:rPr>
                <w:sz w:val="18"/>
                <w:szCs w:val="18"/>
              </w:rPr>
              <w:t>Площадки отдыха</w:t>
            </w:r>
          </w:p>
        </w:tc>
        <w:tc>
          <w:tcPr>
            <w:tcW w:w="2126" w:type="dxa"/>
            <w:shd w:val="clear" w:color="auto" w:fill="auto"/>
          </w:tcPr>
          <w:p w:rsidR="00FB501F" w:rsidRPr="00FB501F" w:rsidRDefault="00FB501F" w:rsidP="00FB501F">
            <w:pPr>
              <w:ind w:left="0" w:firstLine="0"/>
              <w:contextualSpacing/>
              <w:jc w:val="left"/>
              <w:rPr>
                <w:sz w:val="18"/>
                <w:szCs w:val="18"/>
              </w:rPr>
            </w:pPr>
            <w:r w:rsidRPr="00FB501F">
              <w:rPr>
                <w:sz w:val="18"/>
                <w:szCs w:val="18"/>
              </w:rPr>
              <w:t>1. Минимальная площадь земельного участка – 0,09 га.</w:t>
            </w:r>
          </w:p>
          <w:p w:rsidR="00FB501F" w:rsidRPr="00FB501F" w:rsidRDefault="00FB501F" w:rsidP="00FB501F">
            <w:pPr>
              <w:ind w:left="0" w:firstLine="0"/>
              <w:contextualSpacing/>
              <w:jc w:val="left"/>
              <w:rPr>
                <w:sz w:val="18"/>
                <w:szCs w:val="18"/>
              </w:rPr>
            </w:pPr>
            <w:r w:rsidRPr="00FB501F">
              <w:rPr>
                <w:sz w:val="18"/>
                <w:szCs w:val="18"/>
              </w:rPr>
              <w:t>Максимальная площадь земельного участка – 0,6 га.</w:t>
            </w:r>
          </w:p>
          <w:p w:rsidR="00FB501F" w:rsidRPr="00FB501F" w:rsidRDefault="00FB501F" w:rsidP="00FB501F">
            <w:pPr>
              <w:ind w:left="0" w:firstLine="0"/>
              <w:contextualSpacing/>
              <w:jc w:val="left"/>
              <w:rPr>
                <w:sz w:val="18"/>
                <w:szCs w:val="18"/>
              </w:rPr>
            </w:pPr>
            <w:r w:rsidRPr="00FB501F">
              <w:rPr>
                <w:sz w:val="18"/>
                <w:szCs w:val="18"/>
              </w:rPr>
              <w:t>2. Минимальный отступ от границ земельного участка – 3 м.</w:t>
            </w:r>
          </w:p>
          <w:p w:rsidR="00FB501F" w:rsidRPr="00FB501F" w:rsidRDefault="00FB501F" w:rsidP="00FB501F">
            <w:pPr>
              <w:ind w:left="0" w:firstLine="0"/>
              <w:contextualSpacing/>
              <w:jc w:val="left"/>
              <w:rPr>
                <w:sz w:val="18"/>
                <w:szCs w:val="18"/>
              </w:rPr>
            </w:pPr>
            <w:r w:rsidRPr="00FB501F">
              <w:rPr>
                <w:sz w:val="18"/>
                <w:szCs w:val="18"/>
              </w:rPr>
              <w:t>3. Максимальное количество надземных этажей - 3.</w:t>
            </w:r>
          </w:p>
          <w:p w:rsidR="00FB501F" w:rsidRPr="00FB501F" w:rsidRDefault="00FB501F" w:rsidP="00FB501F">
            <w:pPr>
              <w:ind w:left="0" w:firstLine="0"/>
              <w:contextualSpacing/>
              <w:jc w:val="left"/>
              <w:rPr>
                <w:sz w:val="18"/>
                <w:szCs w:val="18"/>
              </w:rPr>
            </w:pPr>
            <w:r w:rsidRPr="00FB501F">
              <w:rPr>
                <w:sz w:val="18"/>
                <w:szCs w:val="18"/>
              </w:rPr>
              <w:t>Максимальная высота от уровня земли до верха плоской кровли – 10м.</w:t>
            </w:r>
          </w:p>
          <w:p w:rsidR="00FB501F" w:rsidRPr="00FB501F" w:rsidRDefault="00FB501F" w:rsidP="00FB501F">
            <w:pPr>
              <w:ind w:left="0" w:firstLine="0"/>
              <w:contextualSpacing/>
              <w:jc w:val="left"/>
              <w:rPr>
                <w:sz w:val="18"/>
                <w:szCs w:val="18"/>
              </w:rPr>
            </w:pPr>
            <w:r w:rsidRPr="00FB501F">
              <w:rPr>
                <w:sz w:val="18"/>
                <w:szCs w:val="18"/>
              </w:rPr>
              <w:t>- до конька скатной кровли –  15м.</w:t>
            </w:r>
          </w:p>
          <w:p w:rsidR="00FB501F" w:rsidRPr="00FB501F" w:rsidRDefault="00FB501F" w:rsidP="00FB501F">
            <w:pPr>
              <w:ind w:left="0" w:firstLine="0"/>
              <w:contextualSpacing/>
              <w:jc w:val="left"/>
              <w:rPr>
                <w:sz w:val="18"/>
                <w:szCs w:val="18"/>
              </w:rPr>
            </w:pPr>
            <w:r w:rsidRPr="00FB501F">
              <w:rPr>
                <w:sz w:val="18"/>
                <w:szCs w:val="18"/>
              </w:rPr>
              <w:t>4. Максимальный процент застройки  не устанавливается</w:t>
            </w:r>
          </w:p>
          <w:p w:rsidR="00FB501F" w:rsidRPr="00FB501F" w:rsidRDefault="00FB501F" w:rsidP="00FB501F">
            <w:pPr>
              <w:widowControl w:val="0"/>
              <w:autoSpaceDE w:val="0"/>
              <w:autoSpaceDN w:val="0"/>
              <w:ind w:left="-74" w:firstLine="0"/>
              <w:jc w:val="left"/>
              <w:rPr>
                <w:sz w:val="18"/>
                <w:szCs w:val="18"/>
              </w:rPr>
            </w:pPr>
          </w:p>
        </w:tc>
        <w:tc>
          <w:tcPr>
            <w:tcW w:w="2552" w:type="dxa"/>
            <w:shd w:val="clear" w:color="auto" w:fill="auto"/>
          </w:tcPr>
          <w:p w:rsidR="00FB501F" w:rsidRPr="00FB501F" w:rsidRDefault="00FB501F" w:rsidP="00FB501F">
            <w:pPr>
              <w:ind w:left="0" w:right="175" w:firstLine="0"/>
              <w:jc w:val="left"/>
              <w:rPr>
                <w:sz w:val="18"/>
                <w:szCs w:val="18"/>
              </w:rPr>
            </w:pPr>
            <w:r w:rsidRPr="00FB501F">
              <w:rPr>
                <w:sz w:val="18"/>
                <w:szCs w:val="18"/>
              </w:rPr>
              <w:t>Проектирование и строительство осуществлять в соответствии с СП 42.13330.2016, со строительными нормами и правилами, СП, техническими регламентами.</w:t>
            </w:r>
          </w:p>
          <w:p w:rsidR="00FB501F" w:rsidRPr="00FB501F" w:rsidRDefault="00FB501F" w:rsidP="00FB501F">
            <w:pPr>
              <w:ind w:left="0" w:right="-172" w:firstLine="0"/>
              <w:jc w:val="left"/>
              <w:rPr>
                <w:sz w:val="18"/>
                <w:szCs w:val="18"/>
              </w:rPr>
            </w:pPr>
            <w:r w:rsidRPr="00FB501F">
              <w:rPr>
                <w:sz w:val="18"/>
                <w:szCs w:val="18"/>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32-37  настоящих Правил.</w:t>
            </w:r>
          </w:p>
          <w:p w:rsidR="00FB501F" w:rsidRPr="00FB501F" w:rsidRDefault="00FB501F" w:rsidP="00FB501F">
            <w:pPr>
              <w:ind w:left="0" w:firstLine="0"/>
              <w:jc w:val="left"/>
              <w:rPr>
                <w:sz w:val="18"/>
                <w:szCs w:val="18"/>
              </w:rPr>
            </w:pPr>
          </w:p>
        </w:tc>
      </w:tr>
      <w:tr w:rsidR="00FB501F" w:rsidRPr="00FB501F" w:rsidTr="00FB501F">
        <w:tc>
          <w:tcPr>
            <w:tcW w:w="1579" w:type="dxa"/>
          </w:tcPr>
          <w:p w:rsidR="00FB501F" w:rsidRPr="00FB501F" w:rsidRDefault="00FB501F" w:rsidP="00FB501F">
            <w:pPr>
              <w:widowControl w:val="0"/>
              <w:tabs>
                <w:tab w:val="left" w:pos="142"/>
              </w:tabs>
              <w:autoSpaceDE w:val="0"/>
              <w:ind w:left="0" w:firstLine="0"/>
              <w:jc w:val="left"/>
              <w:rPr>
                <w:sz w:val="18"/>
                <w:szCs w:val="18"/>
              </w:rPr>
            </w:pPr>
            <w:r w:rsidRPr="00FB501F">
              <w:rPr>
                <w:sz w:val="18"/>
                <w:szCs w:val="18"/>
              </w:rPr>
              <w:lastRenderedPageBreak/>
              <w:t>Земельные участки (территории) общего пользования 12.0</w:t>
            </w:r>
          </w:p>
        </w:tc>
        <w:tc>
          <w:tcPr>
            <w:tcW w:w="1843" w:type="dxa"/>
          </w:tcPr>
          <w:p w:rsidR="00FB501F" w:rsidRPr="00FB501F" w:rsidRDefault="00FB501F" w:rsidP="00FB501F">
            <w:pPr>
              <w:tabs>
                <w:tab w:val="left" w:pos="142"/>
              </w:tabs>
              <w:autoSpaceDE w:val="0"/>
              <w:ind w:left="0" w:firstLine="0"/>
              <w:jc w:val="left"/>
              <w:rPr>
                <w:rFonts w:eastAsia="Calibri"/>
                <w:sz w:val="18"/>
                <w:szCs w:val="18"/>
                <w:lang w:eastAsia="en-US"/>
              </w:rPr>
            </w:pPr>
            <w:r w:rsidRPr="00FB501F">
              <w:rPr>
                <w:rFonts w:eastAsia="DengXian"/>
                <w:sz w:val="18"/>
                <w:szCs w:val="18"/>
              </w:rPr>
              <w:t>Земельные участки общего пользования. Содержание данного вида разрешенного использования включает в себя содержание видов разрешенного использования с кодами 12.0.1 - 12.0.2</w:t>
            </w:r>
          </w:p>
        </w:tc>
        <w:tc>
          <w:tcPr>
            <w:tcW w:w="1701" w:type="dxa"/>
            <w:shd w:val="clear" w:color="auto" w:fill="auto"/>
          </w:tcPr>
          <w:p w:rsidR="00FB501F" w:rsidRPr="00FB501F" w:rsidRDefault="00FB501F" w:rsidP="00FB501F">
            <w:pPr>
              <w:ind w:left="0" w:firstLine="0"/>
              <w:jc w:val="left"/>
              <w:rPr>
                <w:sz w:val="18"/>
                <w:szCs w:val="18"/>
              </w:rPr>
            </w:pPr>
            <w:r w:rsidRPr="00FB501F">
              <w:rPr>
                <w:sz w:val="18"/>
                <w:szCs w:val="18"/>
              </w:rPr>
              <w:t>Детские площадки</w:t>
            </w:r>
          </w:p>
          <w:p w:rsidR="00FB501F" w:rsidRPr="00FB501F" w:rsidRDefault="00FB501F" w:rsidP="00FB501F">
            <w:pPr>
              <w:ind w:left="0" w:firstLine="0"/>
              <w:jc w:val="left"/>
              <w:rPr>
                <w:sz w:val="18"/>
                <w:szCs w:val="18"/>
              </w:rPr>
            </w:pPr>
            <w:r w:rsidRPr="00FB501F">
              <w:rPr>
                <w:sz w:val="18"/>
                <w:szCs w:val="18"/>
              </w:rPr>
              <w:t>Объекты улично-дорожной сети</w:t>
            </w:r>
          </w:p>
          <w:p w:rsidR="00FB501F" w:rsidRPr="00FB501F" w:rsidRDefault="00FB501F" w:rsidP="00FB501F">
            <w:pPr>
              <w:ind w:left="0" w:firstLine="0"/>
              <w:jc w:val="left"/>
              <w:rPr>
                <w:sz w:val="18"/>
                <w:szCs w:val="18"/>
              </w:rPr>
            </w:pPr>
            <w:r w:rsidRPr="00FB501F">
              <w:rPr>
                <w:sz w:val="18"/>
                <w:szCs w:val="18"/>
              </w:rPr>
              <w:t>Территории общего пользования</w:t>
            </w:r>
          </w:p>
          <w:p w:rsidR="00FB501F" w:rsidRPr="00FB501F" w:rsidRDefault="00FB501F" w:rsidP="00FB501F">
            <w:pPr>
              <w:ind w:left="0" w:firstLine="0"/>
              <w:jc w:val="left"/>
              <w:rPr>
                <w:sz w:val="18"/>
                <w:szCs w:val="18"/>
              </w:rPr>
            </w:pPr>
            <w:r w:rsidRPr="00FB501F">
              <w:rPr>
                <w:sz w:val="18"/>
                <w:szCs w:val="18"/>
              </w:rPr>
              <w:t>Малые архитектурные формы</w:t>
            </w:r>
          </w:p>
        </w:tc>
        <w:tc>
          <w:tcPr>
            <w:tcW w:w="2126" w:type="dxa"/>
            <w:shd w:val="clear" w:color="auto" w:fill="auto"/>
          </w:tcPr>
          <w:p w:rsidR="00FB501F" w:rsidRPr="00FB501F" w:rsidRDefault="00FB501F" w:rsidP="00FB501F">
            <w:pPr>
              <w:ind w:left="68" w:firstLine="0"/>
              <w:rPr>
                <w:sz w:val="18"/>
                <w:szCs w:val="18"/>
              </w:rPr>
            </w:pPr>
            <w:r w:rsidRPr="00FB501F">
              <w:rPr>
                <w:sz w:val="18"/>
                <w:szCs w:val="18"/>
              </w:rPr>
              <w:t>1.Предельные размеры земельных участков не устанавливаются.</w:t>
            </w:r>
          </w:p>
          <w:p w:rsidR="00FB501F" w:rsidRPr="00FB501F" w:rsidRDefault="00FB501F" w:rsidP="00FB501F">
            <w:pPr>
              <w:ind w:left="68" w:firstLine="0"/>
              <w:rPr>
                <w:sz w:val="18"/>
                <w:szCs w:val="18"/>
              </w:rPr>
            </w:pPr>
            <w:r w:rsidRPr="00FB501F">
              <w:rPr>
                <w:sz w:val="18"/>
                <w:szCs w:val="18"/>
              </w:rPr>
              <w:t>2.Минимальный отступ от границ земельного участка не устанавливается.</w:t>
            </w:r>
          </w:p>
          <w:p w:rsidR="00FB501F" w:rsidRPr="00FB501F" w:rsidRDefault="00FB501F" w:rsidP="00FB501F">
            <w:pPr>
              <w:ind w:left="68" w:firstLine="0"/>
              <w:rPr>
                <w:sz w:val="18"/>
                <w:szCs w:val="18"/>
              </w:rPr>
            </w:pPr>
            <w:r w:rsidRPr="00FB501F">
              <w:rPr>
                <w:sz w:val="18"/>
                <w:szCs w:val="18"/>
              </w:rPr>
              <w:t>3. Предельное количество этажей, предельная высота зданий, строений, сооружений не устанавливается.</w:t>
            </w:r>
          </w:p>
          <w:p w:rsidR="00FB501F" w:rsidRPr="00FB501F" w:rsidRDefault="00FB501F" w:rsidP="00FB501F">
            <w:pPr>
              <w:tabs>
                <w:tab w:val="left" w:pos="142"/>
              </w:tabs>
              <w:overflowPunct w:val="0"/>
              <w:autoSpaceDE w:val="0"/>
              <w:autoSpaceDN w:val="0"/>
              <w:adjustRightInd w:val="0"/>
              <w:ind w:left="68" w:firstLine="0"/>
              <w:jc w:val="left"/>
              <w:rPr>
                <w:sz w:val="18"/>
                <w:szCs w:val="18"/>
              </w:rPr>
            </w:pPr>
            <w:r w:rsidRPr="00FB501F">
              <w:rPr>
                <w:sz w:val="18"/>
                <w:szCs w:val="18"/>
              </w:rPr>
              <w:t>4. Максимальный процент застройки не устанавливается.</w:t>
            </w:r>
          </w:p>
        </w:tc>
        <w:tc>
          <w:tcPr>
            <w:tcW w:w="2552" w:type="dxa"/>
            <w:shd w:val="clear" w:color="auto" w:fill="auto"/>
          </w:tcPr>
          <w:p w:rsidR="00FB501F" w:rsidRPr="00FB501F" w:rsidRDefault="00FB501F" w:rsidP="00FB501F">
            <w:pPr>
              <w:ind w:left="0" w:firstLine="0"/>
              <w:jc w:val="left"/>
              <w:rPr>
                <w:sz w:val="18"/>
                <w:szCs w:val="18"/>
              </w:rPr>
            </w:pPr>
            <w:r w:rsidRPr="00FB501F">
              <w:rPr>
                <w:sz w:val="18"/>
                <w:szCs w:val="18"/>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32-37 настоящих Правил.</w:t>
            </w:r>
          </w:p>
          <w:p w:rsidR="00FB501F" w:rsidRPr="00FB501F" w:rsidRDefault="00FB501F" w:rsidP="00FB501F">
            <w:pPr>
              <w:widowControl w:val="0"/>
              <w:autoSpaceDE w:val="0"/>
              <w:autoSpaceDN w:val="0"/>
              <w:adjustRightInd w:val="0"/>
              <w:ind w:left="0" w:firstLine="0"/>
              <w:jc w:val="left"/>
              <w:rPr>
                <w:sz w:val="18"/>
                <w:szCs w:val="18"/>
              </w:rPr>
            </w:pPr>
          </w:p>
        </w:tc>
      </w:tr>
      <w:tr w:rsidR="00FB501F" w:rsidRPr="00FB501F" w:rsidTr="00FB501F">
        <w:tc>
          <w:tcPr>
            <w:tcW w:w="1579" w:type="dxa"/>
            <w:tcBorders>
              <w:left w:val="single" w:sz="12" w:space="0" w:color="auto"/>
              <w:bottom w:val="single" w:sz="12" w:space="0" w:color="auto"/>
              <w:right w:val="single" w:sz="6" w:space="0" w:color="000000"/>
            </w:tcBorders>
            <w:shd w:val="clear" w:color="auto" w:fill="FFFFFF"/>
          </w:tcPr>
          <w:p w:rsidR="00FB501F" w:rsidRPr="00FB501F" w:rsidRDefault="00FB501F" w:rsidP="00FB501F">
            <w:pPr>
              <w:ind w:left="36" w:right="74" w:firstLine="0"/>
              <w:jc w:val="left"/>
              <w:rPr>
                <w:color w:val="22272F"/>
                <w:sz w:val="18"/>
                <w:szCs w:val="18"/>
              </w:rPr>
            </w:pPr>
            <w:r w:rsidRPr="00FB501F">
              <w:rPr>
                <w:color w:val="22272F"/>
                <w:sz w:val="18"/>
                <w:szCs w:val="18"/>
              </w:rPr>
              <w:t>Оказание услуг связи 3.2.3.</w:t>
            </w:r>
          </w:p>
        </w:tc>
        <w:tc>
          <w:tcPr>
            <w:tcW w:w="1843" w:type="dxa"/>
            <w:tcBorders>
              <w:bottom w:val="single" w:sz="12" w:space="0" w:color="auto"/>
              <w:right w:val="single" w:sz="6" w:space="0" w:color="000000"/>
            </w:tcBorders>
            <w:shd w:val="clear" w:color="auto" w:fill="FFFFFF"/>
          </w:tcPr>
          <w:p w:rsidR="00FB501F" w:rsidRPr="00FB501F" w:rsidRDefault="00FB501F" w:rsidP="00FB501F">
            <w:pPr>
              <w:ind w:left="36" w:right="74" w:firstLine="0"/>
              <w:jc w:val="left"/>
              <w:rPr>
                <w:color w:val="464C55"/>
                <w:sz w:val="18"/>
                <w:szCs w:val="18"/>
              </w:rPr>
            </w:pPr>
            <w:r w:rsidRPr="00FB501F">
              <w:rPr>
                <w:color w:val="464C55"/>
                <w:sz w:val="18"/>
                <w:szCs w:val="18"/>
              </w:rPr>
              <w:t>Размещение зданий, предназначенных для размещения пунктов оказания услуг почтовой, телеграфной, междугородней и международной телефонной связи</w:t>
            </w:r>
          </w:p>
        </w:tc>
        <w:tc>
          <w:tcPr>
            <w:tcW w:w="1701" w:type="dxa"/>
            <w:shd w:val="clear" w:color="auto" w:fill="auto"/>
          </w:tcPr>
          <w:p w:rsidR="00FB501F" w:rsidRPr="00FB501F" w:rsidRDefault="00FB501F" w:rsidP="00FB501F">
            <w:pPr>
              <w:ind w:left="0" w:right="33" w:firstLine="0"/>
              <w:jc w:val="left"/>
              <w:rPr>
                <w:sz w:val="18"/>
                <w:szCs w:val="18"/>
              </w:rPr>
            </w:pPr>
            <w:r w:rsidRPr="00FB501F">
              <w:rPr>
                <w:sz w:val="18"/>
                <w:szCs w:val="18"/>
              </w:rPr>
              <w:t>Предприятия связи</w:t>
            </w:r>
          </w:p>
          <w:p w:rsidR="00FB501F" w:rsidRPr="00FB501F" w:rsidRDefault="00FB501F" w:rsidP="00FB501F">
            <w:pPr>
              <w:ind w:left="0" w:right="33" w:firstLine="0"/>
              <w:jc w:val="left"/>
              <w:rPr>
                <w:sz w:val="18"/>
                <w:szCs w:val="18"/>
              </w:rPr>
            </w:pPr>
          </w:p>
        </w:tc>
        <w:tc>
          <w:tcPr>
            <w:tcW w:w="2126" w:type="dxa"/>
            <w:shd w:val="clear" w:color="auto" w:fill="auto"/>
          </w:tcPr>
          <w:p w:rsidR="00FB501F" w:rsidRPr="00FB501F" w:rsidRDefault="00FB501F" w:rsidP="00FB501F">
            <w:pPr>
              <w:widowControl w:val="0"/>
              <w:ind w:left="0" w:right="33" w:firstLine="0"/>
              <w:jc w:val="left"/>
              <w:rPr>
                <w:sz w:val="18"/>
                <w:szCs w:val="18"/>
              </w:rPr>
            </w:pPr>
            <w:r w:rsidRPr="00FB501F">
              <w:rPr>
                <w:sz w:val="18"/>
                <w:szCs w:val="18"/>
              </w:rPr>
              <w:t>1.Минимальная площадь земельных участков – 0,01 га</w:t>
            </w:r>
          </w:p>
          <w:p w:rsidR="00FB501F" w:rsidRPr="00FB501F" w:rsidRDefault="00FB501F" w:rsidP="00FB501F">
            <w:pPr>
              <w:ind w:left="0" w:firstLine="0"/>
              <w:rPr>
                <w:color w:val="000000"/>
                <w:sz w:val="18"/>
                <w:szCs w:val="18"/>
              </w:rPr>
            </w:pPr>
            <w:r w:rsidRPr="00FB501F">
              <w:rPr>
                <w:color w:val="000000"/>
                <w:sz w:val="18"/>
                <w:szCs w:val="18"/>
              </w:rPr>
              <w:t>2.Минимальный отступ от границ земельного участка – 3 м.</w:t>
            </w:r>
          </w:p>
          <w:p w:rsidR="00FB501F" w:rsidRPr="00FB501F" w:rsidRDefault="00FB501F" w:rsidP="00FB501F">
            <w:pPr>
              <w:widowControl w:val="0"/>
              <w:tabs>
                <w:tab w:val="center" w:pos="4677"/>
                <w:tab w:val="right" w:pos="9355"/>
              </w:tabs>
              <w:ind w:left="0" w:right="33" w:firstLine="0"/>
              <w:jc w:val="left"/>
              <w:rPr>
                <w:sz w:val="18"/>
                <w:szCs w:val="18"/>
              </w:rPr>
            </w:pPr>
            <w:r w:rsidRPr="00FB501F">
              <w:rPr>
                <w:sz w:val="18"/>
                <w:szCs w:val="18"/>
              </w:rPr>
              <w:t xml:space="preserve">3.Максимальное количество этажей – 3. </w:t>
            </w:r>
          </w:p>
          <w:p w:rsidR="00FB501F" w:rsidRPr="00FB501F" w:rsidRDefault="00FB501F" w:rsidP="00FB501F">
            <w:pPr>
              <w:widowControl w:val="0"/>
              <w:ind w:left="0" w:right="33" w:firstLine="0"/>
              <w:jc w:val="left"/>
              <w:rPr>
                <w:sz w:val="18"/>
                <w:szCs w:val="18"/>
              </w:rPr>
            </w:pPr>
            <w:r w:rsidRPr="00FB501F">
              <w:rPr>
                <w:sz w:val="18"/>
                <w:szCs w:val="18"/>
              </w:rPr>
              <w:t>4.Максимальный процент застройки – 70.</w:t>
            </w:r>
          </w:p>
          <w:p w:rsidR="00FB501F" w:rsidRPr="00FB501F" w:rsidRDefault="00FB501F" w:rsidP="00FB501F">
            <w:pPr>
              <w:widowControl w:val="0"/>
              <w:tabs>
                <w:tab w:val="center" w:pos="4677"/>
                <w:tab w:val="right" w:pos="9355"/>
              </w:tabs>
              <w:ind w:left="0" w:right="33" w:firstLine="0"/>
              <w:jc w:val="left"/>
              <w:rPr>
                <w:i/>
                <w:sz w:val="18"/>
                <w:szCs w:val="18"/>
              </w:rPr>
            </w:pPr>
            <w:r w:rsidRPr="00FB501F">
              <w:rPr>
                <w:i/>
                <w:sz w:val="18"/>
                <w:szCs w:val="18"/>
              </w:rPr>
              <w:t>Иные параметры:</w:t>
            </w:r>
          </w:p>
          <w:p w:rsidR="00FB501F" w:rsidRPr="00FB501F" w:rsidRDefault="00FB501F" w:rsidP="00FB501F">
            <w:pPr>
              <w:widowControl w:val="0"/>
              <w:ind w:left="0" w:right="33" w:firstLine="0"/>
              <w:jc w:val="left"/>
              <w:rPr>
                <w:sz w:val="18"/>
                <w:szCs w:val="18"/>
              </w:rPr>
            </w:pPr>
            <w:r w:rsidRPr="00FB501F">
              <w:rPr>
                <w:sz w:val="18"/>
                <w:szCs w:val="18"/>
              </w:rPr>
              <w:t>Максимальная высота оград – 1,5 м</w:t>
            </w:r>
          </w:p>
          <w:p w:rsidR="00FB501F" w:rsidRPr="00FB501F" w:rsidRDefault="00FB501F" w:rsidP="00FB501F">
            <w:pPr>
              <w:ind w:left="0" w:right="33" w:firstLine="0"/>
              <w:jc w:val="left"/>
              <w:rPr>
                <w:sz w:val="18"/>
                <w:szCs w:val="18"/>
              </w:rPr>
            </w:pPr>
            <w:r w:rsidRPr="00FB501F">
              <w:rPr>
                <w:sz w:val="18"/>
                <w:szCs w:val="18"/>
              </w:rPr>
              <w:t>Минимальный процент озеленения – 10.</w:t>
            </w:r>
          </w:p>
        </w:tc>
        <w:tc>
          <w:tcPr>
            <w:tcW w:w="2552" w:type="dxa"/>
            <w:shd w:val="clear" w:color="auto" w:fill="auto"/>
          </w:tcPr>
          <w:p w:rsidR="00FB501F" w:rsidRPr="00FB501F" w:rsidRDefault="00FB501F" w:rsidP="00FB501F">
            <w:pPr>
              <w:ind w:left="0" w:right="33" w:firstLine="0"/>
              <w:jc w:val="left"/>
              <w:rPr>
                <w:sz w:val="18"/>
                <w:szCs w:val="18"/>
              </w:rPr>
            </w:pPr>
            <w:r w:rsidRPr="00FB501F">
              <w:rPr>
                <w:sz w:val="18"/>
                <w:szCs w:val="18"/>
              </w:rPr>
              <w:t>Встроенные и пристроенные в основные виды использования, отдельно стоящие.</w:t>
            </w:r>
          </w:p>
          <w:p w:rsidR="00FB501F" w:rsidRPr="00FB501F" w:rsidRDefault="00FB501F" w:rsidP="00FB501F">
            <w:pPr>
              <w:ind w:left="0" w:right="33" w:firstLine="0"/>
              <w:jc w:val="left"/>
              <w:rPr>
                <w:sz w:val="18"/>
                <w:szCs w:val="18"/>
              </w:rPr>
            </w:pPr>
            <w:r w:rsidRPr="00FB501F">
              <w:rPr>
                <w:sz w:val="18"/>
                <w:szCs w:val="18"/>
              </w:rPr>
              <w:t>Строительство осуществлять в соответствии со СП 42.13330.2016, СП 118.13330.2012,  со строительными нормами и правилами, СП, техническими регламентами.</w:t>
            </w:r>
          </w:p>
          <w:p w:rsidR="00FB501F" w:rsidRPr="00FB501F" w:rsidRDefault="00FB501F" w:rsidP="00FB501F">
            <w:pPr>
              <w:ind w:left="0" w:right="33" w:firstLine="0"/>
              <w:jc w:val="left"/>
              <w:rPr>
                <w:sz w:val="18"/>
                <w:szCs w:val="18"/>
              </w:rPr>
            </w:pPr>
            <w:r w:rsidRPr="00FB501F">
              <w:rPr>
                <w:sz w:val="18"/>
                <w:szCs w:val="18"/>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32-37 настоящих Правил.</w:t>
            </w:r>
          </w:p>
        </w:tc>
      </w:tr>
      <w:tr w:rsidR="00FB501F" w:rsidRPr="00FB501F" w:rsidTr="00FB501F">
        <w:tc>
          <w:tcPr>
            <w:tcW w:w="1579" w:type="dxa"/>
          </w:tcPr>
          <w:p w:rsidR="00FB501F" w:rsidRPr="00FB501F" w:rsidRDefault="00FB501F" w:rsidP="00FB501F">
            <w:pPr>
              <w:autoSpaceDE w:val="0"/>
              <w:autoSpaceDN w:val="0"/>
              <w:adjustRightInd w:val="0"/>
              <w:ind w:left="0" w:firstLine="0"/>
              <w:jc w:val="left"/>
              <w:rPr>
                <w:bCs/>
                <w:sz w:val="18"/>
                <w:szCs w:val="18"/>
              </w:rPr>
            </w:pPr>
            <w:r w:rsidRPr="00FB501F">
              <w:rPr>
                <w:bCs/>
                <w:sz w:val="18"/>
                <w:szCs w:val="18"/>
              </w:rPr>
              <w:t>Предоставление коммунальных услуг 3.1.1</w:t>
            </w:r>
          </w:p>
          <w:p w:rsidR="00FB501F" w:rsidRPr="00FB501F" w:rsidRDefault="00FB501F" w:rsidP="00FB501F">
            <w:pPr>
              <w:widowControl w:val="0"/>
              <w:autoSpaceDE w:val="0"/>
              <w:autoSpaceDN w:val="0"/>
              <w:adjustRightInd w:val="0"/>
              <w:ind w:left="0" w:firstLine="0"/>
              <w:rPr>
                <w:sz w:val="18"/>
                <w:szCs w:val="18"/>
              </w:rPr>
            </w:pPr>
          </w:p>
        </w:tc>
        <w:tc>
          <w:tcPr>
            <w:tcW w:w="1843" w:type="dxa"/>
          </w:tcPr>
          <w:p w:rsidR="00FB501F" w:rsidRPr="00FB501F" w:rsidRDefault="00FB501F" w:rsidP="00FB501F">
            <w:pPr>
              <w:autoSpaceDE w:val="0"/>
              <w:autoSpaceDN w:val="0"/>
              <w:adjustRightInd w:val="0"/>
              <w:ind w:left="0" w:firstLine="0"/>
              <w:rPr>
                <w:sz w:val="18"/>
                <w:szCs w:val="18"/>
              </w:rPr>
            </w:pPr>
            <w:proofErr w:type="gramStart"/>
            <w:r w:rsidRPr="00FB501F">
              <w:rPr>
                <w:bCs/>
                <w:sz w:val="18"/>
                <w:szCs w:val="18"/>
              </w:rPr>
              <w:t xml:space="preserve">Размещение зданий и сооружений, обеспечивающих поставку воды, тепла, электричества, газа, отвод </w:t>
            </w:r>
            <w:r w:rsidRPr="00FB501F">
              <w:rPr>
                <w:bCs/>
                <w:sz w:val="18"/>
                <w:szCs w:val="18"/>
              </w:rPr>
              <w:lastRenderedPageBreak/>
              <w:t>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roofErr w:type="gramEnd"/>
          </w:p>
        </w:tc>
        <w:tc>
          <w:tcPr>
            <w:tcW w:w="1701" w:type="dxa"/>
            <w:shd w:val="clear" w:color="auto" w:fill="auto"/>
          </w:tcPr>
          <w:p w:rsidR="00FB501F" w:rsidRPr="00FB501F" w:rsidRDefault="00FB501F" w:rsidP="00FB501F">
            <w:pPr>
              <w:ind w:left="0" w:right="-172" w:firstLine="0"/>
              <w:jc w:val="left"/>
              <w:rPr>
                <w:sz w:val="18"/>
                <w:szCs w:val="18"/>
              </w:rPr>
            </w:pPr>
            <w:proofErr w:type="gramStart"/>
            <w:r w:rsidRPr="00FB501F">
              <w:rPr>
                <w:sz w:val="18"/>
                <w:szCs w:val="18"/>
              </w:rPr>
              <w:lastRenderedPageBreak/>
              <w:t xml:space="preserve">Котельные, водозаборы, очистные сооружения, насосные станции, водопроводы, линии электропередач, </w:t>
            </w:r>
            <w:r w:rsidRPr="00FB501F">
              <w:rPr>
                <w:sz w:val="18"/>
                <w:szCs w:val="18"/>
              </w:rPr>
              <w:lastRenderedPageBreak/>
              <w:t>трансформаторные подстанции, газопроводы, линии связи, телефонные станции, канализация</w:t>
            </w:r>
            <w:proofErr w:type="gramEnd"/>
          </w:p>
        </w:tc>
        <w:tc>
          <w:tcPr>
            <w:tcW w:w="2126" w:type="dxa"/>
            <w:shd w:val="clear" w:color="auto" w:fill="auto"/>
          </w:tcPr>
          <w:p w:rsidR="00FB501F" w:rsidRPr="00FB501F" w:rsidRDefault="00FB501F" w:rsidP="00FB501F">
            <w:pPr>
              <w:ind w:left="0" w:right="-172" w:firstLine="0"/>
              <w:jc w:val="left"/>
              <w:rPr>
                <w:sz w:val="18"/>
                <w:szCs w:val="18"/>
              </w:rPr>
            </w:pPr>
            <w:r w:rsidRPr="00FB501F">
              <w:rPr>
                <w:sz w:val="18"/>
                <w:szCs w:val="18"/>
              </w:rPr>
              <w:lastRenderedPageBreak/>
              <w:t>1.Предельные размеры земельных участков не устанавливаются.</w:t>
            </w:r>
          </w:p>
          <w:p w:rsidR="00FB501F" w:rsidRPr="00FB501F" w:rsidRDefault="00FB501F" w:rsidP="00FB501F">
            <w:pPr>
              <w:ind w:left="0" w:right="-172" w:firstLine="0"/>
              <w:jc w:val="left"/>
              <w:rPr>
                <w:sz w:val="18"/>
                <w:szCs w:val="18"/>
              </w:rPr>
            </w:pPr>
            <w:r w:rsidRPr="00FB501F">
              <w:rPr>
                <w:sz w:val="18"/>
                <w:szCs w:val="18"/>
              </w:rPr>
              <w:t>2.Минимальный отступ от границ земельного участка не устанавливается.</w:t>
            </w:r>
          </w:p>
          <w:p w:rsidR="00FB501F" w:rsidRPr="00FB501F" w:rsidRDefault="00FB501F" w:rsidP="00FB501F">
            <w:pPr>
              <w:ind w:left="0" w:right="-172" w:firstLine="0"/>
              <w:jc w:val="left"/>
              <w:rPr>
                <w:sz w:val="18"/>
                <w:szCs w:val="18"/>
              </w:rPr>
            </w:pPr>
            <w:r w:rsidRPr="00FB501F">
              <w:rPr>
                <w:sz w:val="18"/>
                <w:szCs w:val="18"/>
              </w:rPr>
              <w:t xml:space="preserve">3.Максимальное </w:t>
            </w:r>
            <w:r w:rsidRPr="00FB501F">
              <w:rPr>
                <w:sz w:val="18"/>
                <w:szCs w:val="18"/>
              </w:rPr>
              <w:lastRenderedPageBreak/>
              <w:t>количество этажей</w:t>
            </w:r>
          </w:p>
          <w:p w:rsidR="00FB501F" w:rsidRPr="00FB501F" w:rsidRDefault="00FB501F" w:rsidP="00FB501F">
            <w:pPr>
              <w:ind w:left="0" w:right="-172" w:firstLine="0"/>
              <w:jc w:val="left"/>
              <w:rPr>
                <w:sz w:val="18"/>
                <w:szCs w:val="18"/>
              </w:rPr>
            </w:pPr>
            <w:r w:rsidRPr="00FB501F">
              <w:rPr>
                <w:sz w:val="18"/>
                <w:szCs w:val="18"/>
              </w:rPr>
              <w:t>- 1.</w:t>
            </w:r>
          </w:p>
          <w:p w:rsidR="00FB501F" w:rsidRPr="00FB501F" w:rsidRDefault="00FB501F" w:rsidP="00FB501F">
            <w:pPr>
              <w:ind w:left="0" w:right="-172" w:firstLine="0"/>
              <w:jc w:val="left"/>
              <w:rPr>
                <w:sz w:val="18"/>
                <w:szCs w:val="18"/>
              </w:rPr>
            </w:pPr>
            <w:r w:rsidRPr="00FB501F">
              <w:rPr>
                <w:sz w:val="18"/>
                <w:szCs w:val="18"/>
              </w:rPr>
              <w:t>4.Максимальный процент застройки не устанавливается.</w:t>
            </w:r>
          </w:p>
        </w:tc>
        <w:tc>
          <w:tcPr>
            <w:tcW w:w="2552" w:type="dxa"/>
            <w:shd w:val="clear" w:color="auto" w:fill="auto"/>
          </w:tcPr>
          <w:p w:rsidR="00FB501F" w:rsidRPr="00FB501F" w:rsidRDefault="00FB501F" w:rsidP="00FB501F">
            <w:pPr>
              <w:ind w:left="0" w:right="-172" w:firstLine="0"/>
              <w:jc w:val="left"/>
              <w:rPr>
                <w:sz w:val="18"/>
                <w:szCs w:val="18"/>
              </w:rPr>
            </w:pPr>
            <w:r w:rsidRPr="00FB501F">
              <w:rPr>
                <w:sz w:val="18"/>
                <w:szCs w:val="18"/>
              </w:rPr>
              <w:lastRenderedPageBreak/>
              <w:t>Строительство осуществлять в соответствии с СП 42.13330.2016, со строительными нормами и правилами, техническими регламентами.</w:t>
            </w:r>
          </w:p>
          <w:p w:rsidR="00FB501F" w:rsidRPr="00FB501F" w:rsidRDefault="00FB501F" w:rsidP="00FB501F">
            <w:pPr>
              <w:ind w:left="0" w:right="-172" w:firstLine="0"/>
              <w:jc w:val="left"/>
              <w:rPr>
                <w:sz w:val="18"/>
                <w:szCs w:val="18"/>
              </w:rPr>
            </w:pPr>
            <w:r w:rsidRPr="00FB501F">
              <w:rPr>
                <w:sz w:val="18"/>
                <w:szCs w:val="18"/>
              </w:rPr>
              <w:t xml:space="preserve">Использование земельных </w:t>
            </w:r>
            <w:r w:rsidRPr="00FB501F">
              <w:rPr>
                <w:sz w:val="18"/>
                <w:szCs w:val="18"/>
              </w:rPr>
              <w:lastRenderedPageBreak/>
              <w:t>участков и объектов капитального строительства осуществлять с учетом режимов зон с особыми условиями использования территорий, приведенных в статьях 32-37  настоящих Правил.</w:t>
            </w:r>
          </w:p>
        </w:tc>
      </w:tr>
      <w:tr w:rsidR="00FB501F" w:rsidRPr="00FB501F" w:rsidTr="00FB501F">
        <w:tc>
          <w:tcPr>
            <w:tcW w:w="1579" w:type="dxa"/>
            <w:vMerge w:val="restart"/>
          </w:tcPr>
          <w:p w:rsidR="00FB501F" w:rsidRPr="00FB501F" w:rsidRDefault="00FB501F" w:rsidP="00FB501F">
            <w:pPr>
              <w:autoSpaceDE w:val="0"/>
              <w:autoSpaceDN w:val="0"/>
              <w:adjustRightInd w:val="0"/>
              <w:ind w:left="0" w:right="-172" w:firstLine="0"/>
              <w:jc w:val="left"/>
              <w:rPr>
                <w:sz w:val="18"/>
                <w:szCs w:val="18"/>
              </w:rPr>
            </w:pPr>
            <w:r w:rsidRPr="00FB501F">
              <w:rPr>
                <w:sz w:val="18"/>
                <w:szCs w:val="18"/>
              </w:rPr>
              <w:lastRenderedPageBreak/>
              <w:t>Дошкольное, начальное и среднее общее образование 3.5.1.</w:t>
            </w:r>
          </w:p>
          <w:p w:rsidR="00FB501F" w:rsidRPr="00FB501F" w:rsidRDefault="00FB501F" w:rsidP="00FB501F">
            <w:pPr>
              <w:widowControl w:val="0"/>
              <w:autoSpaceDE w:val="0"/>
              <w:autoSpaceDN w:val="0"/>
              <w:adjustRightInd w:val="0"/>
              <w:ind w:left="0" w:right="-172" w:firstLine="0"/>
              <w:jc w:val="left"/>
              <w:rPr>
                <w:sz w:val="18"/>
                <w:szCs w:val="18"/>
              </w:rPr>
            </w:pPr>
          </w:p>
        </w:tc>
        <w:tc>
          <w:tcPr>
            <w:tcW w:w="1843" w:type="dxa"/>
            <w:vMerge w:val="restart"/>
          </w:tcPr>
          <w:p w:rsidR="00FB501F" w:rsidRPr="00FB501F" w:rsidRDefault="00FB501F" w:rsidP="00FB501F">
            <w:pPr>
              <w:autoSpaceDE w:val="0"/>
              <w:autoSpaceDN w:val="0"/>
              <w:adjustRightInd w:val="0"/>
              <w:ind w:left="0" w:right="-172" w:firstLine="0"/>
              <w:jc w:val="left"/>
              <w:rPr>
                <w:sz w:val="18"/>
                <w:szCs w:val="18"/>
              </w:rPr>
            </w:pPr>
            <w:proofErr w:type="gramStart"/>
            <w:r w:rsidRPr="00FB501F">
              <w:rPr>
                <w:rFonts w:eastAsia="DengXian"/>
                <w:sz w:val="18"/>
                <w:szCs w:val="18"/>
              </w:rPr>
              <w:t>Размещение объектов капитального строительства, предназначенных для просвещения, дошкольного, начального и среднего общего образования (детские ясли, детские сады, школы, лицеи, гимназии, художественные, музыкальные школы, образовательные кружки и иные организации, осуществляющие деятельность по воспитанию, образованию и просвещению), в том числе зданий, спортивных сооружений, предназначенных для занятия обучающихся физической культурой и спортом</w:t>
            </w:r>
            <w:proofErr w:type="gramEnd"/>
          </w:p>
        </w:tc>
        <w:tc>
          <w:tcPr>
            <w:tcW w:w="1701" w:type="dxa"/>
            <w:shd w:val="clear" w:color="auto" w:fill="auto"/>
          </w:tcPr>
          <w:p w:rsidR="00FB501F" w:rsidRPr="00FB501F" w:rsidRDefault="00FB501F" w:rsidP="00FB501F">
            <w:pPr>
              <w:widowControl w:val="0"/>
              <w:autoSpaceDE w:val="0"/>
              <w:autoSpaceDN w:val="0"/>
              <w:adjustRightInd w:val="0"/>
              <w:ind w:left="0" w:right="33" w:firstLine="0"/>
              <w:jc w:val="left"/>
              <w:rPr>
                <w:sz w:val="18"/>
                <w:szCs w:val="18"/>
              </w:rPr>
            </w:pPr>
            <w:r w:rsidRPr="00FB501F">
              <w:rPr>
                <w:sz w:val="18"/>
                <w:szCs w:val="18"/>
              </w:rPr>
              <w:t>Объекты дошкольного образования.</w:t>
            </w:r>
          </w:p>
          <w:p w:rsidR="00FB501F" w:rsidRPr="00FB501F" w:rsidRDefault="00FB501F" w:rsidP="00FB501F">
            <w:pPr>
              <w:widowControl w:val="0"/>
              <w:autoSpaceDE w:val="0"/>
              <w:autoSpaceDN w:val="0"/>
              <w:adjustRightInd w:val="0"/>
              <w:ind w:left="0" w:right="33" w:firstLine="0"/>
              <w:jc w:val="left"/>
              <w:rPr>
                <w:sz w:val="18"/>
                <w:szCs w:val="18"/>
              </w:rPr>
            </w:pPr>
            <w:r w:rsidRPr="00FB501F">
              <w:rPr>
                <w:rFonts w:eastAsia="DengXian"/>
                <w:sz w:val="18"/>
                <w:szCs w:val="18"/>
              </w:rPr>
              <w:t>Здания, спортивные сооружений, предназначенных для занятия обучающихся физической культурой и спортом</w:t>
            </w:r>
          </w:p>
        </w:tc>
        <w:tc>
          <w:tcPr>
            <w:tcW w:w="2126" w:type="dxa"/>
            <w:shd w:val="clear" w:color="auto" w:fill="auto"/>
          </w:tcPr>
          <w:p w:rsidR="00FB501F" w:rsidRPr="00FB501F" w:rsidRDefault="00FB501F" w:rsidP="00FB501F">
            <w:pPr>
              <w:ind w:left="34" w:firstLine="0"/>
              <w:jc w:val="left"/>
              <w:rPr>
                <w:sz w:val="18"/>
                <w:szCs w:val="18"/>
              </w:rPr>
            </w:pPr>
            <w:r w:rsidRPr="00FB501F">
              <w:rPr>
                <w:sz w:val="18"/>
                <w:szCs w:val="18"/>
              </w:rPr>
              <w:t>1 Предельные размеры земельного участка не устанавливается.</w:t>
            </w:r>
          </w:p>
          <w:p w:rsidR="00FB501F" w:rsidRPr="00FB501F" w:rsidRDefault="00FB501F" w:rsidP="00FB501F">
            <w:pPr>
              <w:ind w:left="34" w:firstLine="0"/>
              <w:jc w:val="left"/>
              <w:rPr>
                <w:sz w:val="18"/>
                <w:szCs w:val="18"/>
              </w:rPr>
            </w:pPr>
            <w:r w:rsidRPr="00FB501F">
              <w:rPr>
                <w:sz w:val="18"/>
                <w:szCs w:val="18"/>
                <w:lang w:eastAsia="en-US"/>
              </w:rPr>
              <w:t>2.</w:t>
            </w:r>
            <w:r w:rsidRPr="00FB501F">
              <w:rPr>
                <w:sz w:val="18"/>
                <w:szCs w:val="18"/>
              </w:rPr>
              <w:t xml:space="preserve"> Минимальный отступ от границ земельного участка:</w:t>
            </w:r>
          </w:p>
          <w:p w:rsidR="00FB501F" w:rsidRPr="00FB501F" w:rsidRDefault="00FB501F" w:rsidP="00FB501F">
            <w:pPr>
              <w:ind w:left="34" w:firstLine="0"/>
              <w:jc w:val="left"/>
              <w:rPr>
                <w:sz w:val="18"/>
                <w:szCs w:val="18"/>
                <w:lang w:eastAsia="en-US"/>
              </w:rPr>
            </w:pPr>
            <w:r w:rsidRPr="00FB501F">
              <w:rPr>
                <w:sz w:val="18"/>
                <w:szCs w:val="18"/>
                <w:lang w:eastAsia="en-US"/>
              </w:rPr>
              <w:t>- со стороны магистральной улицы –10 м.;</w:t>
            </w:r>
          </w:p>
          <w:p w:rsidR="00FB501F" w:rsidRPr="00FB501F" w:rsidRDefault="00FB501F" w:rsidP="00FB501F">
            <w:pPr>
              <w:widowControl w:val="0"/>
              <w:autoSpaceDE w:val="0"/>
              <w:autoSpaceDN w:val="0"/>
              <w:adjustRightInd w:val="0"/>
              <w:ind w:left="34" w:firstLine="0"/>
              <w:rPr>
                <w:sz w:val="18"/>
                <w:szCs w:val="18"/>
                <w:lang w:eastAsia="en-US"/>
              </w:rPr>
            </w:pPr>
            <w:r w:rsidRPr="00FB501F">
              <w:rPr>
                <w:sz w:val="18"/>
                <w:szCs w:val="18"/>
                <w:lang w:eastAsia="en-US"/>
              </w:rPr>
              <w:t>-от иных границ земельного участка– 3 м.</w:t>
            </w:r>
          </w:p>
          <w:p w:rsidR="00FB501F" w:rsidRPr="00FB501F" w:rsidRDefault="00FB501F" w:rsidP="00FB501F">
            <w:pPr>
              <w:widowControl w:val="0"/>
              <w:autoSpaceDE w:val="0"/>
              <w:autoSpaceDN w:val="0"/>
              <w:adjustRightInd w:val="0"/>
              <w:ind w:left="34" w:firstLine="0"/>
              <w:rPr>
                <w:spacing w:val="-14"/>
                <w:sz w:val="18"/>
                <w:szCs w:val="18"/>
              </w:rPr>
            </w:pPr>
            <w:r w:rsidRPr="00FB501F">
              <w:rPr>
                <w:spacing w:val="-14"/>
                <w:sz w:val="18"/>
                <w:szCs w:val="18"/>
              </w:rPr>
              <w:t>3.Максимальное количество этажей – 2.</w:t>
            </w:r>
          </w:p>
          <w:p w:rsidR="00FB501F" w:rsidRPr="00FB501F" w:rsidRDefault="00FB501F" w:rsidP="00FB501F">
            <w:pPr>
              <w:ind w:left="34" w:firstLine="0"/>
              <w:jc w:val="left"/>
              <w:rPr>
                <w:sz w:val="18"/>
                <w:szCs w:val="18"/>
              </w:rPr>
            </w:pPr>
            <w:r w:rsidRPr="00FB501F">
              <w:rPr>
                <w:sz w:val="18"/>
                <w:szCs w:val="18"/>
              </w:rPr>
              <w:t>4.Максимальный процент застройки земельного участка не устанавливается.</w:t>
            </w:r>
          </w:p>
          <w:p w:rsidR="00FB501F" w:rsidRPr="00FB501F" w:rsidRDefault="00FB501F" w:rsidP="00FB501F">
            <w:pPr>
              <w:ind w:left="34" w:firstLine="0"/>
              <w:jc w:val="left"/>
              <w:rPr>
                <w:sz w:val="18"/>
                <w:szCs w:val="18"/>
              </w:rPr>
            </w:pPr>
            <w:r w:rsidRPr="00FB501F">
              <w:rPr>
                <w:sz w:val="18"/>
                <w:szCs w:val="18"/>
              </w:rPr>
              <w:t>Иные параметры:</w:t>
            </w:r>
          </w:p>
          <w:p w:rsidR="00FB501F" w:rsidRPr="00FB501F" w:rsidRDefault="00FB501F" w:rsidP="00FB501F">
            <w:pPr>
              <w:ind w:left="34" w:firstLine="0"/>
              <w:jc w:val="left"/>
              <w:rPr>
                <w:sz w:val="18"/>
                <w:szCs w:val="18"/>
              </w:rPr>
            </w:pPr>
            <w:r w:rsidRPr="00FB501F">
              <w:rPr>
                <w:sz w:val="18"/>
                <w:szCs w:val="18"/>
              </w:rPr>
              <w:t>Минимальный процент спортивно-игровых площадок – 20.</w:t>
            </w:r>
          </w:p>
          <w:p w:rsidR="00FB501F" w:rsidRPr="00FB501F" w:rsidRDefault="00FB501F" w:rsidP="00FB501F">
            <w:pPr>
              <w:ind w:left="34" w:firstLine="0"/>
              <w:jc w:val="left"/>
              <w:rPr>
                <w:sz w:val="18"/>
                <w:szCs w:val="18"/>
              </w:rPr>
            </w:pPr>
            <w:r w:rsidRPr="00FB501F">
              <w:rPr>
                <w:sz w:val="18"/>
                <w:szCs w:val="18"/>
              </w:rPr>
              <w:t>Минимальный процент озеленения -50.</w:t>
            </w:r>
          </w:p>
          <w:p w:rsidR="00FB501F" w:rsidRPr="00FB501F" w:rsidRDefault="00FB501F" w:rsidP="00FB501F">
            <w:pPr>
              <w:ind w:left="34" w:firstLine="0"/>
              <w:jc w:val="left"/>
              <w:rPr>
                <w:sz w:val="18"/>
                <w:szCs w:val="18"/>
              </w:rPr>
            </w:pPr>
            <w:r w:rsidRPr="00FB501F">
              <w:rPr>
                <w:sz w:val="18"/>
                <w:szCs w:val="18"/>
              </w:rPr>
              <w:t>Минимальная высота ограждения – 1,2 м.</w:t>
            </w:r>
          </w:p>
        </w:tc>
        <w:tc>
          <w:tcPr>
            <w:tcW w:w="2552" w:type="dxa"/>
            <w:vMerge w:val="restart"/>
            <w:shd w:val="clear" w:color="auto" w:fill="auto"/>
          </w:tcPr>
          <w:p w:rsidR="00FB501F" w:rsidRPr="00FB501F" w:rsidRDefault="00FB501F" w:rsidP="00FB501F">
            <w:pPr>
              <w:widowControl w:val="0"/>
              <w:autoSpaceDE w:val="0"/>
              <w:autoSpaceDN w:val="0"/>
              <w:adjustRightInd w:val="0"/>
              <w:ind w:left="0" w:right="33" w:firstLine="0"/>
              <w:jc w:val="left"/>
              <w:rPr>
                <w:sz w:val="18"/>
                <w:szCs w:val="18"/>
              </w:rPr>
            </w:pPr>
            <w:r w:rsidRPr="00FB501F">
              <w:rPr>
                <w:sz w:val="18"/>
                <w:szCs w:val="18"/>
              </w:rPr>
              <w:t>Новое строительство и реконструкцию осуществлять в соответствии со СП 42.13330.2016, со строительными нормами и правилами, СП, техническими регламентами.</w:t>
            </w:r>
          </w:p>
          <w:p w:rsidR="00FB501F" w:rsidRPr="00FB501F" w:rsidRDefault="00FB501F" w:rsidP="00FB501F">
            <w:pPr>
              <w:widowControl w:val="0"/>
              <w:autoSpaceDE w:val="0"/>
              <w:autoSpaceDN w:val="0"/>
              <w:adjustRightInd w:val="0"/>
              <w:ind w:left="0" w:right="33" w:firstLine="0"/>
              <w:jc w:val="left"/>
              <w:rPr>
                <w:sz w:val="18"/>
                <w:szCs w:val="18"/>
              </w:rPr>
            </w:pPr>
            <w:r w:rsidRPr="00FB501F">
              <w:rPr>
                <w:sz w:val="18"/>
                <w:szCs w:val="18"/>
              </w:rPr>
              <w:t>Проектирование объекта общеобразовательного  назначения допускается в комплексе с отдельно-стоящими, встроено-пристроенными спортивными залами, бассейном, объектами инженерно-технического и административного назначения, необходимых для обеспечения объектов общеобразовательного обеспечения.</w:t>
            </w:r>
          </w:p>
          <w:p w:rsidR="00FB501F" w:rsidRPr="00FB501F" w:rsidRDefault="00FB501F" w:rsidP="00FB501F">
            <w:pPr>
              <w:ind w:left="0" w:right="33" w:firstLine="0"/>
              <w:jc w:val="left"/>
              <w:rPr>
                <w:sz w:val="18"/>
                <w:szCs w:val="18"/>
              </w:rPr>
            </w:pPr>
            <w:r w:rsidRPr="00FB501F">
              <w:rPr>
                <w:sz w:val="18"/>
                <w:szCs w:val="18"/>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32-37 настоящих Правил.</w:t>
            </w:r>
          </w:p>
        </w:tc>
      </w:tr>
      <w:tr w:rsidR="00FB501F" w:rsidRPr="00FB501F" w:rsidTr="00FB501F">
        <w:tc>
          <w:tcPr>
            <w:tcW w:w="1579" w:type="dxa"/>
            <w:vMerge/>
          </w:tcPr>
          <w:p w:rsidR="00FB501F" w:rsidRPr="00FB501F" w:rsidRDefault="00FB501F" w:rsidP="00FB501F">
            <w:pPr>
              <w:ind w:left="0" w:right="-172" w:firstLine="0"/>
              <w:jc w:val="left"/>
              <w:rPr>
                <w:sz w:val="18"/>
                <w:szCs w:val="18"/>
              </w:rPr>
            </w:pPr>
          </w:p>
        </w:tc>
        <w:tc>
          <w:tcPr>
            <w:tcW w:w="1843" w:type="dxa"/>
            <w:vMerge/>
          </w:tcPr>
          <w:p w:rsidR="00FB501F" w:rsidRPr="00FB501F" w:rsidRDefault="00FB501F" w:rsidP="00FB501F">
            <w:pPr>
              <w:ind w:left="0" w:right="-172" w:firstLine="0"/>
              <w:jc w:val="left"/>
              <w:rPr>
                <w:sz w:val="18"/>
                <w:szCs w:val="18"/>
              </w:rPr>
            </w:pPr>
          </w:p>
        </w:tc>
        <w:tc>
          <w:tcPr>
            <w:tcW w:w="1701" w:type="dxa"/>
            <w:shd w:val="clear" w:color="auto" w:fill="auto"/>
          </w:tcPr>
          <w:p w:rsidR="00FB501F" w:rsidRPr="00FB501F" w:rsidRDefault="00FB501F" w:rsidP="00FB501F">
            <w:pPr>
              <w:widowControl w:val="0"/>
              <w:autoSpaceDE w:val="0"/>
              <w:autoSpaceDN w:val="0"/>
              <w:adjustRightInd w:val="0"/>
              <w:ind w:left="0" w:right="33" w:firstLine="0"/>
              <w:jc w:val="left"/>
              <w:rPr>
                <w:sz w:val="18"/>
                <w:szCs w:val="18"/>
              </w:rPr>
            </w:pPr>
            <w:r w:rsidRPr="00FB501F">
              <w:rPr>
                <w:sz w:val="18"/>
                <w:szCs w:val="18"/>
              </w:rPr>
              <w:t>Объекты начального и  среднего общего образования.</w:t>
            </w:r>
          </w:p>
          <w:p w:rsidR="00FB501F" w:rsidRPr="00FB501F" w:rsidRDefault="00FB501F" w:rsidP="00FB501F">
            <w:pPr>
              <w:widowControl w:val="0"/>
              <w:autoSpaceDE w:val="0"/>
              <w:autoSpaceDN w:val="0"/>
              <w:adjustRightInd w:val="0"/>
              <w:ind w:left="0" w:right="33" w:firstLine="0"/>
              <w:jc w:val="left"/>
              <w:rPr>
                <w:sz w:val="18"/>
                <w:szCs w:val="18"/>
              </w:rPr>
            </w:pPr>
            <w:r w:rsidRPr="00FB501F">
              <w:rPr>
                <w:sz w:val="18"/>
                <w:szCs w:val="18"/>
              </w:rPr>
              <w:lastRenderedPageBreak/>
              <w:t>Внешкольное образование</w:t>
            </w:r>
          </w:p>
          <w:p w:rsidR="00FB501F" w:rsidRPr="00FB501F" w:rsidRDefault="00FB501F" w:rsidP="00FB501F">
            <w:pPr>
              <w:ind w:left="0" w:right="-172" w:firstLine="0"/>
              <w:jc w:val="left"/>
              <w:rPr>
                <w:sz w:val="18"/>
                <w:szCs w:val="18"/>
              </w:rPr>
            </w:pPr>
            <w:r w:rsidRPr="00FB501F">
              <w:rPr>
                <w:rFonts w:eastAsia="DengXian"/>
                <w:sz w:val="18"/>
                <w:szCs w:val="18"/>
              </w:rPr>
              <w:t>Здания, спортивные сооружений, предназначенных для занятия обучающихся физической культурой и спортом</w:t>
            </w:r>
          </w:p>
        </w:tc>
        <w:tc>
          <w:tcPr>
            <w:tcW w:w="2126" w:type="dxa"/>
            <w:shd w:val="clear" w:color="auto" w:fill="auto"/>
          </w:tcPr>
          <w:p w:rsidR="00FB501F" w:rsidRPr="00FB501F" w:rsidRDefault="00FB501F" w:rsidP="00FB501F">
            <w:pPr>
              <w:ind w:left="34" w:firstLine="0"/>
              <w:jc w:val="left"/>
              <w:rPr>
                <w:sz w:val="18"/>
                <w:szCs w:val="18"/>
              </w:rPr>
            </w:pPr>
            <w:r w:rsidRPr="00FB501F">
              <w:rPr>
                <w:sz w:val="18"/>
                <w:szCs w:val="18"/>
              </w:rPr>
              <w:lastRenderedPageBreak/>
              <w:t>1 Предельные размеры земельного участка не устанавливается.</w:t>
            </w:r>
          </w:p>
          <w:p w:rsidR="00FB501F" w:rsidRPr="00FB501F" w:rsidRDefault="00FB501F" w:rsidP="00FB501F">
            <w:pPr>
              <w:ind w:left="34" w:firstLine="0"/>
              <w:jc w:val="left"/>
              <w:rPr>
                <w:sz w:val="18"/>
                <w:szCs w:val="18"/>
              </w:rPr>
            </w:pPr>
            <w:r w:rsidRPr="00FB501F">
              <w:rPr>
                <w:sz w:val="18"/>
                <w:szCs w:val="18"/>
                <w:lang w:eastAsia="en-US"/>
              </w:rPr>
              <w:t xml:space="preserve">2.Минимальный отступ </w:t>
            </w:r>
            <w:r w:rsidRPr="00FB501F">
              <w:rPr>
                <w:sz w:val="18"/>
                <w:szCs w:val="18"/>
                <w:lang w:eastAsia="en-US"/>
              </w:rPr>
              <w:lastRenderedPageBreak/>
              <w:t>от границ земельного участка –10 м.</w:t>
            </w:r>
          </w:p>
          <w:p w:rsidR="00FB501F" w:rsidRPr="00FB501F" w:rsidRDefault="00FB501F" w:rsidP="00FB501F">
            <w:pPr>
              <w:widowControl w:val="0"/>
              <w:autoSpaceDE w:val="0"/>
              <w:autoSpaceDN w:val="0"/>
              <w:adjustRightInd w:val="0"/>
              <w:ind w:left="34" w:firstLine="0"/>
              <w:rPr>
                <w:spacing w:val="-14"/>
                <w:sz w:val="18"/>
                <w:szCs w:val="18"/>
              </w:rPr>
            </w:pPr>
            <w:r w:rsidRPr="00FB501F">
              <w:rPr>
                <w:spacing w:val="-14"/>
                <w:sz w:val="18"/>
                <w:szCs w:val="18"/>
              </w:rPr>
              <w:t>3.Максимальное количество этажей – 3.</w:t>
            </w:r>
          </w:p>
          <w:p w:rsidR="00FB501F" w:rsidRPr="00FB501F" w:rsidRDefault="00FB501F" w:rsidP="00FB501F">
            <w:pPr>
              <w:ind w:left="34" w:firstLine="0"/>
              <w:jc w:val="left"/>
              <w:rPr>
                <w:sz w:val="18"/>
                <w:szCs w:val="18"/>
              </w:rPr>
            </w:pPr>
            <w:r w:rsidRPr="00FB501F">
              <w:rPr>
                <w:sz w:val="18"/>
                <w:szCs w:val="18"/>
              </w:rPr>
              <w:t>4.Максимальный процент застройки земельного участка не устанавливается.</w:t>
            </w:r>
          </w:p>
          <w:p w:rsidR="00FB501F" w:rsidRPr="00FB501F" w:rsidRDefault="00FB501F" w:rsidP="00FB501F">
            <w:pPr>
              <w:ind w:left="34" w:firstLine="0"/>
              <w:jc w:val="left"/>
              <w:rPr>
                <w:sz w:val="18"/>
                <w:szCs w:val="18"/>
              </w:rPr>
            </w:pPr>
            <w:r w:rsidRPr="00FB501F">
              <w:rPr>
                <w:sz w:val="18"/>
                <w:szCs w:val="18"/>
              </w:rPr>
              <w:t>Иные параметры:</w:t>
            </w:r>
          </w:p>
          <w:p w:rsidR="00FB501F" w:rsidRPr="00FB501F" w:rsidRDefault="00FB501F" w:rsidP="00FB501F">
            <w:pPr>
              <w:ind w:left="34" w:firstLine="0"/>
              <w:jc w:val="left"/>
              <w:rPr>
                <w:sz w:val="18"/>
                <w:szCs w:val="18"/>
              </w:rPr>
            </w:pPr>
            <w:r w:rsidRPr="00FB501F">
              <w:rPr>
                <w:sz w:val="18"/>
                <w:szCs w:val="18"/>
              </w:rPr>
              <w:t>Минимальный процент спортивно-игровых площадок – 20.</w:t>
            </w:r>
          </w:p>
          <w:p w:rsidR="00FB501F" w:rsidRPr="00FB501F" w:rsidRDefault="00FB501F" w:rsidP="00FB501F">
            <w:pPr>
              <w:ind w:left="34" w:firstLine="0"/>
              <w:jc w:val="left"/>
              <w:rPr>
                <w:sz w:val="18"/>
                <w:szCs w:val="18"/>
              </w:rPr>
            </w:pPr>
            <w:r w:rsidRPr="00FB501F">
              <w:rPr>
                <w:sz w:val="18"/>
                <w:szCs w:val="18"/>
              </w:rPr>
              <w:t>Минимальный процент озеленения -50.</w:t>
            </w:r>
          </w:p>
          <w:p w:rsidR="00FB501F" w:rsidRPr="00FB501F" w:rsidRDefault="00FB501F" w:rsidP="00FB501F">
            <w:pPr>
              <w:ind w:left="0" w:right="-172" w:firstLine="0"/>
              <w:jc w:val="left"/>
              <w:rPr>
                <w:sz w:val="18"/>
                <w:szCs w:val="18"/>
              </w:rPr>
            </w:pPr>
            <w:r w:rsidRPr="00FB501F">
              <w:rPr>
                <w:sz w:val="18"/>
                <w:szCs w:val="18"/>
              </w:rPr>
              <w:t>Минимальная высота ограждения – 1,2 м.</w:t>
            </w:r>
          </w:p>
        </w:tc>
        <w:tc>
          <w:tcPr>
            <w:tcW w:w="2552" w:type="dxa"/>
            <w:vMerge/>
            <w:shd w:val="clear" w:color="auto" w:fill="auto"/>
          </w:tcPr>
          <w:p w:rsidR="00FB501F" w:rsidRPr="00FB501F" w:rsidRDefault="00FB501F" w:rsidP="00FB501F">
            <w:pPr>
              <w:ind w:left="0" w:right="-172" w:firstLine="0"/>
              <w:jc w:val="left"/>
              <w:rPr>
                <w:sz w:val="18"/>
                <w:szCs w:val="18"/>
              </w:rPr>
            </w:pPr>
          </w:p>
        </w:tc>
      </w:tr>
    </w:tbl>
    <w:p w:rsidR="00FB501F" w:rsidRPr="00FB501F" w:rsidRDefault="00FB501F" w:rsidP="00FB501F">
      <w:pPr>
        <w:ind w:left="0" w:firstLine="0"/>
        <w:jc w:val="left"/>
        <w:rPr>
          <w:sz w:val="18"/>
          <w:szCs w:val="18"/>
        </w:rPr>
      </w:pPr>
    </w:p>
    <w:p w:rsidR="00FB501F" w:rsidRPr="00FB501F" w:rsidRDefault="00FB501F" w:rsidP="00FB501F">
      <w:pPr>
        <w:ind w:left="0" w:firstLine="0"/>
        <w:jc w:val="left"/>
        <w:rPr>
          <w:sz w:val="18"/>
          <w:szCs w:val="18"/>
        </w:rPr>
      </w:pPr>
      <w:r w:rsidRPr="00FB501F">
        <w:rPr>
          <w:sz w:val="18"/>
          <w:szCs w:val="18"/>
        </w:rPr>
        <w:t>2. ВСПОМОГАТЕЛЬНЫЕ ВИДЫ И ПАРАМЕТРЫ РАЗРЕШЁННОГО ИСПОЛЬЗОВАНИЯ ЗЕМЕЛЬНЫХ УЧАСТКОВ И ОБЪЕКТОВ КАПИТАЛЬНОГО СТРОИТЕЛЬСТВА:</w:t>
      </w:r>
    </w:p>
    <w:tbl>
      <w:tblPr>
        <w:tblW w:w="9801" w:type="dxa"/>
        <w:tblInd w:w="-31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firstRow="1" w:lastRow="1" w:firstColumn="1" w:lastColumn="1" w:noHBand="0" w:noVBand="0"/>
      </w:tblPr>
      <w:tblGrid>
        <w:gridCol w:w="1630"/>
        <w:gridCol w:w="1794"/>
        <w:gridCol w:w="1732"/>
        <w:gridCol w:w="2115"/>
        <w:gridCol w:w="2530"/>
      </w:tblGrid>
      <w:tr w:rsidR="00FB501F" w:rsidRPr="00FB501F" w:rsidTr="00FB501F">
        <w:trPr>
          <w:trHeight w:val="1670"/>
          <w:tblHeader/>
        </w:trPr>
        <w:tc>
          <w:tcPr>
            <w:tcW w:w="1626" w:type="dxa"/>
            <w:vAlign w:val="center"/>
          </w:tcPr>
          <w:p w:rsidR="00FB501F" w:rsidRPr="00FB501F" w:rsidRDefault="00FB501F" w:rsidP="00FB501F">
            <w:pPr>
              <w:ind w:left="0" w:right="-172" w:firstLine="0"/>
              <w:jc w:val="center"/>
              <w:rPr>
                <w:sz w:val="18"/>
                <w:szCs w:val="18"/>
              </w:rPr>
            </w:pPr>
            <w:r w:rsidRPr="00FB501F">
              <w:rPr>
                <w:sz w:val="18"/>
                <w:szCs w:val="18"/>
              </w:rPr>
              <w:t>ВИДЫ ИСПОЛЬЗОВАНИЯ</w:t>
            </w:r>
          </w:p>
          <w:p w:rsidR="00FB501F" w:rsidRPr="00FB501F" w:rsidRDefault="00FB501F" w:rsidP="00FB501F">
            <w:pPr>
              <w:ind w:left="0" w:right="-172" w:firstLine="0"/>
              <w:jc w:val="center"/>
              <w:rPr>
                <w:sz w:val="18"/>
                <w:szCs w:val="18"/>
              </w:rPr>
            </w:pPr>
            <w:r w:rsidRPr="00FB501F">
              <w:rPr>
                <w:sz w:val="18"/>
                <w:szCs w:val="18"/>
              </w:rPr>
              <w:t>ЗЕМЕЛЬНОГО УЧАСТКА</w:t>
            </w:r>
          </w:p>
        </w:tc>
        <w:tc>
          <w:tcPr>
            <w:tcW w:w="1796" w:type="dxa"/>
            <w:vAlign w:val="center"/>
          </w:tcPr>
          <w:p w:rsidR="00FB501F" w:rsidRPr="00FB501F" w:rsidRDefault="00FB501F" w:rsidP="00FB501F">
            <w:pPr>
              <w:ind w:left="0" w:right="-172" w:firstLine="0"/>
              <w:jc w:val="center"/>
              <w:rPr>
                <w:sz w:val="18"/>
                <w:szCs w:val="18"/>
              </w:rPr>
            </w:pPr>
            <w:r w:rsidRPr="00FB501F">
              <w:rPr>
                <w:sz w:val="18"/>
                <w:szCs w:val="18"/>
              </w:rPr>
              <w:t>ОПИСАНИЕ ВИДА РАЗРЕШЕННОГО ИСПОЛЬЗОВАНИЯ ЗЕМЕЛЬНОГО УЧАСТКА</w:t>
            </w:r>
          </w:p>
        </w:tc>
        <w:tc>
          <w:tcPr>
            <w:tcW w:w="1701" w:type="dxa"/>
            <w:vAlign w:val="center"/>
          </w:tcPr>
          <w:p w:rsidR="00FB501F" w:rsidRPr="00FB501F" w:rsidRDefault="00FB501F" w:rsidP="00FB501F">
            <w:pPr>
              <w:ind w:left="0" w:firstLine="0"/>
              <w:jc w:val="center"/>
              <w:rPr>
                <w:sz w:val="18"/>
                <w:szCs w:val="18"/>
              </w:rPr>
            </w:pPr>
            <w:r w:rsidRPr="00FB501F">
              <w:rPr>
                <w:sz w:val="18"/>
                <w:szCs w:val="18"/>
              </w:rPr>
              <w:t>ВИДЫ ОБЪЕКТОВ</w:t>
            </w:r>
          </w:p>
          <w:p w:rsidR="00FB501F" w:rsidRPr="00FB501F" w:rsidRDefault="00FB501F" w:rsidP="00FB501F">
            <w:pPr>
              <w:ind w:left="0" w:firstLine="0"/>
              <w:jc w:val="center"/>
              <w:rPr>
                <w:sz w:val="18"/>
                <w:szCs w:val="18"/>
              </w:rPr>
            </w:pPr>
            <w:r w:rsidRPr="00FB501F">
              <w:rPr>
                <w:sz w:val="18"/>
                <w:szCs w:val="18"/>
              </w:rPr>
              <w:t>КАПИТАЛЬНОГО СТРОИТЕЛЬСТВА И ИНЫЕ ВИДЫ</w:t>
            </w:r>
          </w:p>
          <w:p w:rsidR="00FB501F" w:rsidRPr="00FB501F" w:rsidRDefault="00FB501F" w:rsidP="00FB501F">
            <w:pPr>
              <w:ind w:left="0" w:right="-172" w:firstLine="0"/>
              <w:jc w:val="center"/>
              <w:rPr>
                <w:sz w:val="18"/>
                <w:szCs w:val="18"/>
              </w:rPr>
            </w:pPr>
            <w:r w:rsidRPr="00FB501F">
              <w:rPr>
                <w:sz w:val="18"/>
                <w:szCs w:val="18"/>
              </w:rPr>
              <w:t>ОБЪЕКТОВ</w:t>
            </w:r>
          </w:p>
        </w:tc>
        <w:tc>
          <w:tcPr>
            <w:tcW w:w="2126" w:type="dxa"/>
            <w:shd w:val="clear" w:color="auto" w:fill="auto"/>
            <w:vAlign w:val="center"/>
          </w:tcPr>
          <w:p w:rsidR="00FB501F" w:rsidRPr="00FB501F" w:rsidRDefault="00FB501F" w:rsidP="00FB501F">
            <w:pPr>
              <w:ind w:left="0" w:right="-172" w:firstLine="0"/>
              <w:jc w:val="center"/>
              <w:rPr>
                <w:sz w:val="18"/>
                <w:szCs w:val="18"/>
              </w:rPr>
            </w:pPr>
            <w:r w:rsidRPr="00FB501F">
              <w:rPr>
                <w:sz w:val="18"/>
                <w:szCs w:val="18"/>
              </w:rPr>
              <w:t>ПРЕДЕЛЬНЫЕ РАЗМЕРЫ ЗЕМЕЛЬНЫХ УЧАСТКОВ И ПРЕДЕЛЬНЫЕ ПАРАМЕТРЫ РАЗРЕШЕННОГО СТРОИТЕЛЬСТВА, РЕКОНСТРУКЦИИ ОБЪЕКТОВ КАПИТАЛЬНОГО СТРОИТЕЛЬСТВА</w:t>
            </w:r>
          </w:p>
        </w:tc>
        <w:tc>
          <w:tcPr>
            <w:tcW w:w="2552" w:type="dxa"/>
            <w:shd w:val="clear" w:color="auto" w:fill="auto"/>
            <w:vAlign w:val="center"/>
          </w:tcPr>
          <w:p w:rsidR="00FB501F" w:rsidRPr="00FB501F" w:rsidRDefault="00FB501F" w:rsidP="00FB501F">
            <w:pPr>
              <w:ind w:left="0" w:right="34" w:firstLine="0"/>
              <w:jc w:val="center"/>
              <w:rPr>
                <w:sz w:val="18"/>
                <w:szCs w:val="18"/>
              </w:rPr>
            </w:pPr>
            <w:r w:rsidRPr="00FB501F">
              <w:rPr>
                <w:sz w:val="18"/>
                <w:szCs w:val="18"/>
              </w:rPr>
              <w:t>ОСОБЫЕ УСЛОВИЯ РЕАЛИЗАЦИИ РЕГЛАМЕНТА</w:t>
            </w:r>
          </w:p>
        </w:tc>
      </w:tr>
      <w:tr w:rsidR="00FB501F" w:rsidRPr="00FB501F" w:rsidTr="00FB501F">
        <w:trPr>
          <w:tblHeader/>
        </w:trPr>
        <w:tc>
          <w:tcPr>
            <w:tcW w:w="1626" w:type="dxa"/>
          </w:tcPr>
          <w:p w:rsidR="00FB501F" w:rsidRPr="00FB501F" w:rsidRDefault="00FB501F" w:rsidP="00FB501F">
            <w:pPr>
              <w:ind w:left="0" w:right="-172" w:firstLine="0"/>
              <w:jc w:val="center"/>
              <w:rPr>
                <w:sz w:val="18"/>
                <w:szCs w:val="18"/>
              </w:rPr>
            </w:pPr>
            <w:r w:rsidRPr="00FB501F">
              <w:rPr>
                <w:sz w:val="18"/>
                <w:szCs w:val="18"/>
              </w:rPr>
              <w:t>1</w:t>
            </w:r>
          </w:p>
        </w:tc>
        <w:tc>
          <w:tcPr>
            <w:tcW w:w="1796" w:type="dxa"/>
          </w:tcPr>
          <w:p w:rsidR="00FB501F" w:rsidRPr="00FB501F" w:rsidRDefault="00FB501F" w:rsidP="00FB501F">
            <w:pPr>
              <w:ind w:left="0" w:right="-172" w:firstLine="0"/>
              <w:jc w:val="center"/>
              <w:rPr>
                <w:sz w:val="18"/>
                <w:szCs w:val="18"/>
              </w:rPr>
            </w:pPr>
            <w:r w:rsidRPr="00FB501F">
              <w:rPr>
                <w:sz w:val="18"/>
                <w:szCs w:val="18"/>
              </w:rPr>
              <w:t>2</w:t>
            </w:r>
          </w:p>
        </w:tc>
        <w:tc>
          <w:tcPr>
            <w:tcW w:w="1701" w:type="dxa"/>
            <w:shd w:val="clear" w:color="auto" w:fill="auto"/>
          </w:tcPr>
          <w:p w:rsidR="00FB501F" w:rsidRPr="00FB501F" w:rsidRDefault="00FB501F" w:rsidP="00FB501F">
            <w:pPr>
              <w:ind w:left="0" w:right="-172" w:firstLine="0"/>
              <w:jc w:val="center"/>
              <w:rPr>
                <w:sz w:val="18"/>
                <w:szCs w:val="18"/>
              </w:rPr>
            </w:pPr>
            <w:r w:rsidRPr="00FB501F">
              <w:rPr>
                <w:sz w:val="18"/>
                <w:szCs w:val="18"/>
              </w:rPr>
              <w:t>3</w:t>
            </w:r>
          </w:p>
        </w:tc>
        <w:tc>
          <w:tcPr>
            <w:tcW w:w="2126" w:type="dxa"/>
            <w:shd w:val="clear" w:color="auto" w:fill="auto"/>
          </w:tcPr>
          <w:p w:rsidR="00FB501F" w:rsidRPr="00FB501F" w:rsidRDefault="00FB501F" w:rsidP="00FB501F">
            <w:pPr>
              <w:ind w:left="0" w:right="-172" w:firstLine="0"/>
              <w:jc w:val="center"/>
              <w:rPr>
                <w:sz w:val="18"/>
                <w:szCs w:val="18"/>
              </w:rPr>
            </w:pPr>
            <w:r w:rsidRPr="00FB501F">
              <w:rPr>
                <w:sz w:val="18"/>
                <w:szCs w:val="18"/>
              </w:rPr>
              <w:t>4</w:t>
            </w:r>
          </w:p>
        </w:tc>
        <w:tc>
          <w:tcPr>
            <w:tcW w:w="2552" w:type="dxa"/>
            <w:shd w:val="clear" w:color="auto" w:fill="auto"/>
          </w:tcPr>
          <w:p w:rsidR="00FB501F" w:rsidRPr="00FB501F" w:rsidRDefault="00FB501F" w:rsidP="00FB501F">
            <w:pPr>
              <w:ind w:left="0" w:right="-172" w:firstLine="0"/>
              <w:jc w:val="center"/>
              <w:rPr>
                <w:sz w:val="18"/>
                <w:szCs w:val="18"/>
              </w:rPr>
            </w:pPr>
            <w:r w:rsidRPr="00FB501F">
              <w:rPr>
                <w:sz w:val="18"/>
                <w:szCs w:val="18"/>
              </w:rPr>
              <w:t>5</w:t>
            </w:r>
          </w:p>
        </w:tc>
      </w:tr>
      <w:tr w:rsidR="00FB501F" w:rsidRPr="00FB501F" w:rsidTr="00FB501F">
        <w:tc>
          <w:tcPr>
            <w:tcW w:w="1626" w:type="dxa"/>
          </w:tcPr>
          <w:p w:rsidR="00FB501F" w:rsidRPr="00FB501F" w:rsidRDefault="00FB501F" w:rsidP="00FB501F">
            <w:pPr>
              <w:autoSpaceDE w:val="0"/>
              <w:autoSpaceDN w:val="0"/>
              <w:adjustRightInd w:val="0"/>
              <w:ind w:left="0" w:firstLine="0"/>
              <w:jc w:val="left"/>
              <w:rPr>
                <w:bCs/>
                <w:sz w:val="18"/>
                <w:szCs w:val="18"/>
              </w:rPr>
            </w:pPr>
            <w:r w:rsidRPr="00FB501F">
              <w:rPr>
                <w:bCs/>
                <w:sz w:val="18"/>
                <w:szCs w:val="18"/>
              </w:rPr>
              <w:t>Предоставление коммунальных услуг 3.1.1</w:t>
            </w:r>
          </w:p>
          <w:p w:rsidR="00FB501F" w:rsidRPr="00FB501F" w:rsidRDefault="00FB501F" w:rsidP="00FB501F">
            <w:pPr>
              <w:widowControl w:val="0"/>
              <w:autoSpaceDE w:val="0"/>
              <w:autoSpaceDN w:val="0"/>
              <w:adjustRightInd w:val="0"/>
              <w:ind w:left="0" w:firstLine="0"/>
              <w:rPr>
                <w:sz w:val="18"/>
                <w:szCs w:val="18"/>
              </w:rPr>
            </w:pPr>
          </w:p>
        </w:tc>
        <w:tc>
          <w:tcPr>
            <w:tcW w:w="1796" w:type="dxa"/>
          </w:tcPr>
          <w:p w:rsidR="00FB501F" w:rsidRPr="00FB501F" w:rsidRDefault="00FB501F" w:rsidP="00FB501F">
            <w:pPr>
              <w:autoSpaceDE w:val="0"/>
              <w:autoSpaceDN w:val="0"/>
              <w:adjustRightInd w:val="0"/>
              <w:ind w:left="0" w:firstLine="0"/>
              <w:rPr>
                <w:sz w:val="18"/>
                <w:szCs w:val="18"/>
              </w:rPr>
            </w:pPr>
            <w:proofErr w:type="gramStart"/>
            <w:r w:rsidRPr="00FB501F">
              <w:rPr>
                <w:bCs/>
                <w:sz w:val="18"/>
                <w:szCs w:val="18"/>
              </w:rPr>
              <w:t xml:space="preserve">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w:t>
            </w:r>
            <w:r w:rsidRPr="00FB501F">
              <w:rPr>
                <w:bCs/>
                <w:sz w:val="18"/>
                <w:szCs w:val="18"/>
              </w:rPr>
              <w:lastRenderedPageBreak/>
              <w:t>стоянок, гаражей и мастерских для обслуживания уборочной и аварийной техники, сооружений, необходимых для сбора и плавки снега)</w:t>
            </w:r>
            <w:proofErr w:type="gramEnd"/>
          </w:p>
        </w:tc>
        <w:tc>
          <w:tcPr>
            <w:tcW w:w="1701" w:type="dxa"/>
            <w:shd w:val="clear" w:color="auto" w:fill="auto"/>
          </w:tcPr>
          <w:p w:rsidR="00FB501F" w:rsidRPr="00FB501F" w:rsidRDefault="00FB501F" w:rsidP="00FB501F">
            <w:pPr>
              <w:ind w:left="0" w:right="-172" w:firstLine="0"/>
              <w:jc w:val="left"/>
              <w:rPr>
                <w:sz w:val="18"/>
                <w:szCs w:val="18"/>
              </w:rPr>
            </w:pPr>
            <w:proofErr w:type="gramStart"/>
            <w:r w:rsidRPr="00FB501F">
              <w:rPr>
                <w:sz w:val="18"/>
                <w:szCs w:val="18"/>
              </w:rPr>
              <w:lastRenderedPageBreak/>
              <w:t>Котельные, водозаборы, очистные сооружения, насосные станции, водопроводы, линии электропередач, трансформаторные подстанции, газопроводы, линии связи, телефонные станции, канализация</w:t>
            </w:r>
            <w:proofErr w:type="gramEnd"/>
          </w:p>
        </w:tc>
        <w:tc>
          <w:tcPr>
            <w:tcW w:w="2126" w:type="dxa"/>
            <w:shd w:val="clear" w:color="auto" w:fill="auto"/>
          </w:tcPr>
          <w:p w:rsidR="00FB501F" w:rsidRPr="00FB501F" w:rsidRDefault="00FB501F" w:rsidP="00FB501F">
            <w:pPr>
              <w:ind w:left="0" w:right="-172" w:firstLine="0"/>
              <w:jc w:val="left"/>
              <w:rPr>
                <w:sz w:val="18"/>
                <w:szCs w:val="18"/>
              </w:rPr>
            </w:pPr>
            <w:r w:rsidRPr="00FB501F">
              <w:rPr>
                <w:sz w:val="18"/>
                <w:szCs w:val="18"/>
              </w:rPr>
              <w:t>1.Предельные размеры земельных участков не устанавливаются.</w:t>
            </w:r>
          </w:p>
          <w:p w:rsidR="00FB501F" w:rsidRPr="00FB501F" w:rsidRDefault="00FB501F" w:rsidP="00FB501F">
            <w:pPr>
              <w:ind w:left="0" w:right="-172" w:firstLine="0"/>
              <w:jc w:val="left"/>
              <w:rPr>
                <w:sz w:val="18"/>
                <w:szCs w:val="18"/>
              </w:rPr>
            </w:pPr>
            <w:r w:rsidRPr="00FB501F">
              <w:rPr>
                <w:sz w:val="18"/>
                <w:szCs w:val="18"/>
              </w:rPr>
              <w:t>2.Минимальный отступ от границ земельного участка не устанавливается.</w:t>
            </w:r>
          </w:p>
          <w:p w:rsidR="00FB501F" w:rsidRPr="00FB501F" w:rsidRDefault="00FB501F" w:rsidP="00FB501F">
            <w:pPr>
              <w:ind w:left="0" w:right="-172" w:firstLine="0"/>
              <w:jc w:val="left"/>
              <w:rPr>
                <w:sz w:val="18"/>
                <w:szCs w:val="18"/>
              </w:rPr>
            </w:pPr>
            <w:r w:rsidRPr="00FB501F">
              <w:rPr>
                <w:sz w:val="18"/>
                <w:szCs w:val="18"/>
              </w:rPr>
              <w:t>3.Максимальное количество этажей</w:t>
            </w:r>
          </w:p>
          <w:p w:rsidR="00FB501F" w:rsidRPr="00FB501F" w:rsidRDefault="00FB501F" w:rsidP="00FB501F">
            <w:pPr>
              <w:ind w:left="0" w:right="-172" w:firstLine="0"/>
              <w:jc w:val="left"/>
              <w:rPr>
                <w:sz w:val="18"/>
                <w:szCs w:val="18"/>
              </w:rPr>
            </w:pPr>
            <w:r w:rsidRPr="00FB501F">
              <w:rPr>
                <w:sz w:val="18"/>
                <w:szCs w:val="18"/>
              </w:rPr>
              <w:t>- 1.</w:t>
            </w:r>
          </w:p>
          <w:p w:rsidR="00FB501F" w:rsidRPr="00FB501F" w:rsidRDefault="00FB501F" w:rsidP="00FB501F">
            <w:pPr>
              <w:ind w:left="0" w:right="-172" w:firstLine="0"/>
              <w:jc w:val="left"/>
              <w:rPr>
                <w:sz w:val="18"/>
                <w:szCs w:val="18"/>
              </w:rPr>
            </w:pPr>
            <w:r w:rsidRPr="00FB501F">
              <w:rPr>
                <w:sz w:val="18"/>
                <w:szCs w:val="18"/>
              </w:rPr>
              <w:t>4.Максимальный процент застройки не устанавливается.</w:t>
            </w:r>
          </w:p>
        </w:tc>
        <w:tc>
          <w:tcPr>
            <w:tcW w:w="2552" w:type="dxa"/>
            <w:shd w:val="clear" w:color="auto" w:fill="auto"/>
          </w:tcPr>
          <w:p w:rsidR="00FB501F" w:rsidRPr="00FB501F" w:rsidRDefault="00FB501F" w:rsidP="00FB501F">
            <w:pPr>
              <w:ind w:left="0" w:right="34" w:firstLine="0"/>
              <w:jc w:val="left"/>
              <w:rPr>
                <w:sz w:val="18"/>
                <w:szCs w:val="18"/>
              </w:rPr>
            </w:pPr>
            <w:r w:rsidRPr="00FB501F">
              <w:rPr>
                <w:sz w:val="18"/>
                <w:szCs w:val="18"/>
              </w:rPr>
              <w:t>Строительство осуществлять в соответствии с СП 42.13330.2016 , со строительными нормами и правилами, техническими регламентами.</w:t>
            </w:r>
          </w:p>
          <w:p w:rsidR="00FB501F" w:rsidRPr="00FB501F" w:rsidRDefault="00FB501F" w:rsidP="00FB501F">
            <w:pPr>
              <w:ind w:left="0" w:right="34" w:firstLine="0"/>
              <w:jc w:val="left"/>
              <w:rPr>
                <w:sz w:val="18"/>
                <w:szCs w:val="18"/>
              </w:rPr>
            </w:pPr>
            <w:r w:rsidRPr="00FB501F">
              <w:rPr>
                <w:sz w:val="18"/>
                <w:szCs w:val="18"/>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32-37 настоящих Правил.</w:t>
            </w:r>
          </w:p>
        </w:tc>
      </w:tr>
      <w:tr w:rsidR="00FB501F" w:rsidRPr="00FB501F" w:rsidTr="00FB501F">
        <w:tc>
          <w:tcPr>
            <w:tcW w:w="1626" w:type="dxa"/>
          </w:tcPr>
          <w:p w:rsidR="00FB501F" w:rsidRPr="00FB501F" w:rsidRDefault="00FB501F" w:rsidP="00FB501F">
            <w:pPr>
              <w:autoSpaceDE w:val="0"/>
              <w:autoSpaceDN w:val="0"/>
              <w:adjustRightInd w:val="0"/>
              <w:ind w:left="0" w:firstLine="0"/>
              <w:rPr>
                <w:sz w:val="18"/>
                <w:szCs w:val="18"/>
              </w:rPr>
            </w:pPr>
            <w:r w:rsidRPr="00FB501F">
              <w:rPr>
                <w:sz w:val="18"/>
                <w:szCs w:val="18"/>
              </w:rPr>
              <w:lastRenderedPageBreak/>
              <w:t>Служебные гаражи 4.9.</w:t>
            </w:r>
          </w:p>
          <w:p w:rsidR="00FB501F" w:rsidRPr="00FB501F" w:rsidRDefault="00FB501F" w:rsidP="00FB501F">
            <w:pPr>
              <w:autoSpaceDE w:val="0"/>
              <w:autoSpaceDN w:val="0"/>
              <w:adjustRightInd w:val="0"/>
              <w:ind w:left="0" w:firstLine="0"/>
              <w:rPr>
                <w:bCs/>
                <w:sz w:val="18"/>
                <w:szCs w:val="18"/>
              </w:rPr>
            </w:pPr>
          </w:p>
        </w:tc>
        <w:tc>
          <w:tcPr>
            <w:tcW w:w="1796" w:type="dxa"/>
          </w:tcPr>
          <w:p w:rsidR="00FB501F" w:rsidRPr="00FB501F" w:rsidRDefault="00FB501F" w:rsidP="00FB501F">
            <w:pPr>
              <w:ind w:left="0" w:firstLine="0"/>
              <w:rPr>
                <w:sz w:val="18"/>
                <w:szCs w:val="18"/>
              </w:rPr>
            </w:pPr>
            <w:r w:rsidRPr="00FB501F">
              <w:rPr>
                <w:sz w:val="18"/>
                <w:szCs w:val="18"/>
              </w:rPr>
              <w:t>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 а также для стоянки и хранения транспортных средств общего пользования, в том числе в депо</w:t>
            </w:r>
          </w:p>
        </w:tc>
        <w:tc>
          <w:tcPr>
            <w:tcW w:w="1701" w:type="dxa"/>
            <w:shd w:val="clear" w:color="auto" w:fill="auto"/>
          </w:tcPr>
          <w:p w:rsidR="00FB501F" w:rsidRPr="00FB501F" w:rsidRDefault="00FB501F" w:rsidP="00FB501F">
            <w:pPr>
              <w:ind w:left="0" w:firstLine="0"/>
              <w:jc w:val="left"/>
              <w:rPr>
                <w:sz w:val="18"/>
                <w:szCs w:val="18"/>
              </w:rPr>
            </w:pPr>
            <w:r w:rsidRPr="00FB501F">
              <w:rPr>
                <w:sz w:val="18"/>
                <w:szCs w:val="18"/>
              </w:rPr>
              <w:t>Постоянные или временные гаражи с несколькими стояночными местами.</w:t>
            </w:r>
          </w:p>
          <w:p w:rsidR="00FB501F" w:rsidRPr="00FB501F" w:rsidRDefault="00FB501F" w:rsidP="00FB501F">
            <w:pPr>
              <w:ind w:left="0" w:firstLine="0"/>
              <w:jc w:val="left"/>
              <w:rPr>
                <w:sz w:val="18"/>
                <w:szCs w:val="18"/>
              </w:rPr>
            </w:pPr>
            <w:r w:rsidRPr="00FB501F">
              <w:rPr>
                <w:sz w:val="18"/>
                <w:szCs w:val="18"/>
              </w:rPr>
              <w:t>Стоянки, (парковки), в том числе многоярусные</w:t>
            </w:r>
          </w:p>
        </w:tc>
        <w:tc>
          <w:tcPr>
            <w:tcW w:w="2126" w:type="dxa"/>
            <w:shd w:val="clear" w:color="auto" w:fill="auto"/>
          </w:tcPr>
          <w:p w:rsidR="00FB501F" w:rsidRPr="00FB501F" w:rsidRDefault="00FB501F" w:rsidP="00FB501F">
            <w:pPr>
              <w:widowControl w:val="0"/>
              <w:autoSpaceDE w:val="0"/>
              <w:autoSpaceDN w:val="0"/>
              <w:adjustRightInd w:val="0"/>
              <w:ind w:left="0" w:firstLine="0"/>
              <w:jc w:val="left"/>
              <w:rPr>
                <w:sz w:val="18"/>
                <w:szCs w:val="18"/>
              </w:rPr>
            </w:pPr>
            <w:r w:rsidRPr="00FB501F">
              <w:rPr>
                <w:sz w:val="18"/>
                <w:szCs w:val="18"/>
              </w:rPr>
              <w:t>1. Предельные размеры земельных участков не устанавливаются.</w:t>
            </w:r>
          </w:p>
          <w:p w:rsidR="00FB501F" w:rsidRPr="00FB501F" w:rsidRDefault="00FB501F" w:rsidP="00FB501F">
            <w:pPr>
              <w:widowControl w:val="0"/>
              <w:autoSpaceDE w:val="0"/>
              <w:autoSpaceDN w:val="0"/>
              <w:adjustRightInd w:val="0"/>
              <w:ind w:left="0" w:right="33" w:firstLine="0"/>
              <w:jc w:val="left"/>
              <w:rPr>
                <w:sz w:val="18"/>
                <w:szCs w:val="18"/>
              </w:rPr>
            </w:pPr>
            <w:r w:rsidRPr="00FB501F">
              <w:rPr>
                <w:sz w:val="18"/>
                <w:szCs w:val="18"/>
              </w:rPr>
              <w:t>2.Минимальный отступ от границ земельного участка – 3 м.</w:t>
            </w:r>
          </w:p>
          <w:p w:rsidR="00FB501F" w:rsidRPr="00FB501F" w:rsidRDefault="00FB501F" w:rsidP="00FB501F">
            <w:pPr>
              <w:widowControl w:val="0"/>
              <w:autoSpaceDE w:val="0"/>
              <w:autoSpaceDN w:val="0"/>
              <w:adjustRightInd w:val="0"/>
              <w:ind w:left="0" w:firstLine="0"/>
              <w:jc w:val="left"/>
              <w:rPr>
                <w:sz w:val="18"/>
                <w:szCs w:val="18"/>
              </w:rPr>
            </w:pPr>
            <w:r w:rsidRPr="00FB501F">
              <w:rPr>
                <w:sz w:val="18"/>
                <w:szCs w:val="18"/>
              </w:rPr>
              <w:t>3.Максимальное количество этажей – 1.</w:t>
            </w:r>
          </w:p>
          <w:p w:rsidR="00FB501F" w:rsidRPr="00FB501F" w:rsidRDefault="00FB501F" w:rsidP="00FB501F">
            <w:pPr>
              <w:ind w:left="0" w:firstLine="0"/>
              <w:jc w:val="left"/>
              <w:rPr>
                <w:sz w:val="18"/>
                <w:szCs w:val="18"/>
              </w:rPr>
            </w:pPr>
            <w:r w:rsidRPr="00FB501F">
              <w:rPr>
                <w:sz w:val="18"/>
                <w:szCs w:val="18"/>
              </w:rPr>
              <w:t>4.Максимальный процент застройки-10.</w:t>
            </w:r>
          </w:p>
          <w:p w:rsidR="00FB501F" w:rsidRPr="00FB501F" w:rsidRDefault="00FB501F" w:rsidP="00FB501F">
            <w:pPr>
              <w:ind w:left="0" w:firstLine="0"/>
              <w:jc w:val="left"/>
              <w:rPr>
                <w:i/>
                <w:sz w:val="18"/>
                <w:szCs w:val="18"/>
              </w:rPr>
            </w:pPr>
            <w:r w:rsidRPr="00FB501F">
              <w:rPr>
                <w:i/>
                <w:sz w:val="18"/>
                <w:szCs w:val="18"/>
              </w:rPr>
              <w:t>Иные параметры:</w:t>
            </w:r>
          </w:p>
          <w:p w:rsidR="00FB501F" w:rsidRPr="00FB501F" w:rsidRDefault="00FB501F" w:rsidP="00FB501F">
            <w:pPr>
              <w:widowControl w:val="0"/>
              <w:autoSpaceDE w:val="0"/>
              <w:autoSpaceDN w:val="0"/>
              <w:adjustRightInd w:val="0"/>
              <w:ind w:left="0" w:firstLine="0"/>
              <w:jc w:val="left"/>
              <w:rPr>
                <w:sz w:val="18"/>
                <w:szCs w:val="18"/>
              </w:rPr>
            </w:pPr>
            <w:r w:rsidRPr="00FB501F">
              <w:rPr>
                <w:sz w:val="18"/>
                <w:szCs w:val="18"/>
              </w:rPr>
              <w:t>Расстояние от площадок до окон не менее - 10м.</w:t>
            </w:r>
          </w:p>
        </w:tc>
        <w:tc>
          <w:tcPr>
            <w:tcW w:w="2552" w:type="dxa"/>
            <w:shd w:val="clear" w:color="auto" w:fill="auto"/>
          </w:tcPr>
          <w:p w:rsidR="00FB501F" w:rsidRPr="00FB501F" w:rsidRDefault="00FB501F" w:rsidP="00FB501F">
            <w:pPr>
              <w:ind w:left="0" w:right="-172" w:firstLine="0"/>
              <w:jc w:val="left"/>
              <w:rPr>
                <w:sz w:val="18"/>
                <w:szCs w:val="18"/>
              </w:rPr>
            </w:pPr>
            <w:r w:rsidRPr="00FB501F">
              <w:rPr>
                <w:sz w:val="18"/>
                <w:szCs w:val="18"/>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32-37 настоящих Правил.</w:t>
            </w:r>
          </w:p>
          <w:p w:rsidR="00FB501F" w:rsidRPr="00FB501F" w:rsidRDefault="00FB501F" w:rsidP="00FB501F">
            <w:pPr>
              <w:ind w:left="0" w:right="-172" w:firstLine="0"/>
              <w:jc w:val="center"/>
              <w:rPr>
                <w:sz w:val="18"/>
                <w:szCs w:val="18"/>
              </w:rPr>
            </w:pPr>
          </w:p>
        </w:tc>
      </w:tr>
    </w:tbl>
    <w:p w:rsidR="00FB501F" w:rsidRPr="00FB501F" w:rsidRDefault="00FB501F" w:rsidP="00FB501F">
      <w:pPr>
        <w:ind w:left="0" w:firstLine="0"/>
        <w:jc w:val="left"/>
        <w:rPr>
          <w:sz w:val="18"/>
          <w:szCs w:val="18"/>
        </w:rPr>
      </w:pPr>
    </w:p>
    <w:p w:rsidR="00FB501F" w:rsidRPr="00FB501F" w:rsidRDefault="00FB501F" w:rsidP="00FB501F">
      <w:pPr>
        <w:ind w:left="0" w:firstLine="0"/>
        <w:jc w:val="left"/>
        <w:rPr>
          <w:sz w:val="18"/>
          <w:szCs w:val="18"/>
        </w:rPr>
      </w:pPr>
      <w:r w:rsidRPr="00FB501F">
        <w:rPr>
          <w:sz w:val="18"/>
          <w:szCs w:val="18"/>
        </w:rPr>
        <w:t>3. УСЛОВНО РАЗРЕШЁННЫЕ ВИДЫ И ПАРАМЕТРЫ ИСПОЛЬЗОВАНИЯ ЗЕМЕЛЬНЫХ УЧАСТКОВ И ОБЪЕКТОВ КАПИТАЛЬНОГО СТРОИТЕЛЬСТВА:</w:t>
      </w:r>
    </w:p>
    <w:p w:rsidR="00FB501F" w:rsidRPr="00FB501F" w:rsidRDefault="00FB501F" w:rsidP="00FB501F">
      <w:pPr>
        <w:ind w:left="0" w:firstLine="0"/>
        <w:jc w:val="left"/>
        <w:rPr>
          <w:sz w:val="18"/>
          <w:szCs w:val="18"/>
        </w:rPr>
      </w:pPr>
    </w:p>
    <w:tbl>
      <w:tblPr>
        <w:tblW w:w="9801" w:type="dxa"/>
        <w:tblInd w:w="-31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1E0" w:firstRow="1" w:lastRow="1" w:firstColumn="1" w:lastColumn="1" w:noHBand="0" w:noVBand="0"/>
      </w:tblPr>
      <w:tblGrid>
        <w:gridCol w:w="1579"/>
        <w:gridCol w:w="1843"/>
        <w:gridCol w:w="1701"/>
        <w:gridCol w:w="2126"/>
        <w:gridCol w:w="2552"/>
      </w:tblGrid>
      <w:tr w:rsidR="00FB501F" w:rsidRPr="00FB501F" w:rsidTr="00FB501F">
        <w:trPr>
          <w:trHeight w:val="1670"/>
          <w:tblHeader/>
        </w:trPr>
        <w:tc>
          <w:tcPr>
            <w:tcW w:w="1579" w:type="dxa"/>
            <w:vAlign w:val="center"/>
          </w:tcPr>
          <w:p w:rsidR="00FB501F" w:rsidRPr="00FB501F" w:rsidRDefault="00FB501F" w:rsidP="00FB501F">
            <w:pPr>
              <w:ind w:left="0" w:firstLine="0"/>
              <w:jc w:val="center"/>
              <w:rPr>
                <w:sz w:val="18"/>
                <w:szCs w:val="18"/>
              </w:rPr>
            </w:pPr>
            <w:r w:rsidRPr="00FB501F">
              <w:rPr>
                <w:sz w:val="18"/>
                <w:szCs w:val="18"/>
              </w:rPr>
              <w:t>ВИДЫ ИСПОЛЬЗОВАНИЯ</w:t>
            </w:r>
          </w:p>
          <w:p w:rsidR="00FB501F" w:rsidRPr="00FB501F" w:rsidRDefault="00FB501F" w:rsidP="00FB501F">
            <w:pPr>
              <w:ind w:left="0" w:firstLine="0"/>
              <w:jc w:val="center"/>
              <w:rPr>
                <w:sz w:val="18"/>
                <w:szCs w:val="18"/>
              </w:rPr>
            </w:pPr>
            <w:r w:rsidRPr="00FB501F">
              <w:rPr>
                <w:sz w:val="18"/>
                <w:szCs w:val="18"/>
              </w:rPr>
              <w:t>ЗЕМЕЛЬНОГО УЧАСТКА</w:t>
            </w:r>
          </w:p>
        </w:tc>
        <w:tc>
          <w:tcPr>
            <w:tcW w:w="1843" w:type="dxa"/>
            <w:vAlign w:val="center"/>
          </w:tcPr>
          <w:p w:rsidR="00FB501F" w:rsidRPr="00FB501F" w:rsidRDefault="00FB501F" w:rsidP="00FB501F">
            <w:pPr>
              <w:ind w:left="0" w:right="34" w:firstLine="0"/>
              <w:jc w:val="center"/>
              <w:rPr>
                <w:sz w:val="18"/>
                <w:szCs w:val="18"/>
              </w:rPr>
            </w:pPr>
            <w:r w:rsidRPr="00FB501F">
              <w:rPr>
                <w:sz w:val="18"/>
                <w:szCs w:val="18"/>
              </w:rPr>
              <w:t>ОПИСАНИЕ ВИДА РАЗРЕШЕННОГО ИСПОЛЬЗОВАНИЯ ЗЕМЕЛЬНОГО УЧАСТКА</w:t>
            </w:r>
          </w:p>
        </w:tc>
        <w:tc>
          <w:tcPr>
            <w:tcW w:w="1701" w:type="dxa"/>
            <w:vAlign w:val="center"/>
          </w:tcPr>
          <w:p w:rsidR="00FB501F" w:rsidRPr="00FB501F" w:rsidRDefault="00FB501F" w:rsidP="00FB501F">
            <w:pPr>
              <w:ind w:left="0" w:right="34" w:firstLine="0"/>
              <w:jc w:val="center"/>
              <w:rPr>
                <w:sz w:val="18"/>
                <w:szCs w:val="18"/>
              </w:rPr>
            </w:pPr>
            <w:r w:rsidRPr="00FB501F">
              <w:rPr>
                <w:sz w:val="18"/>
                <w:szCs w:val="18"/>
              </w:rPr>
              <w:t>ВИДЫ ОБЪЕКТОВ</w:t>
            </w:r>
          </w:p>
          <w:p w:rsidR="00FB501F" w:rsidRPr="00FB501F" w:rsidRDefault="00FB501F" w:rsidP="00FB501F">
            <w:pPr>
              <w:ind w:left="0" w:right="34" w:firstLine="0"/>
              <w:jc w:val="center"/>
              <w:rPr>
                <w:sz w:val="18"/>
                <w:szCs w:val="18"/>
              </w:rPr>
            </w:pPr>
            <w:r w:rsidRPr="00FB501F">
              <w:rPr>
                <w:sz w:val="18"/>
                <w:szCs w:val="18"/>
              </w:rPr>
              <w:t>КАПИТАЛЬНОГО СТРОИТЕЛЬСТВА И ИНЫЕ ВИДЫ</w:t>
            </w:r>
          </w:p>
          <w:p w:rsidR="00FB501F" w:rsidRPr="00FB501F" w:rsidRDefault="00FB501F" w:rsidP="00FB501F">
            <w:pPr>
              <w:ind w:left="0" w:right="34" w:firstLine="0"/>
              <w:jc w:val="center"/>
              <w:rPr>
                <w:sz w:val="18"/>
                <w:szCs w:val="18"/>
              </w:rPr>
            </w:pPr>
            <w:r w:rsidRPr="00FB501F">
              <w:rPr>
                <w:sz w:val="18"/>
                <w:szCs w:val="18"/>
              </w:rPr>
              <w:t>ОБЪЕКТОВ</w:t>
            </w:r>
          </w:p>
        </w:tc>
        <w:tc>
          <w:tcPr>
            <w:tcW w:w="2126" w:type="dxa"/>
            <w:shd w:val="clear" w:color="auto" w:fill="auto"/>
            <w:vAlign w:val="center"/>
          </w:tcPr>
          <w:p w:rsidR="00FB501F" w:rsidRPr="00FB501F" w:rsidRDefault="00FB501F" w:rsidP="00FB501F">
            <w:pPr>
              <w:ind w:left="0" w:right="-172" w:firstLine="0"/>
              <w:jc w:val="center"/>
              <w:rPr>
                <w:sz w:val="18"/>
                <w:szCs w:val="18"/>
              </w:rPr>
            </w:pPr>
            <w:r w:rsidRPr="00FB501F">
              <w:rPr>
                <w:sz w:val="18"/>
                <w:szCs w:val="18"/>
              </w:rPr>
              <w:t>ПРЕДЕЛЬНЫЕ РАЗМЕРЫ ЗЕМЕЛЬНЫХ УЧАСТКОВ И ПРЕДЕЛЬНЫЕ ПАРАМЕТРЫ РАЗРЕШЕННОГО СТРОИТЕЛЬСТВА, РЕКОНСТРУКЦИИ ОБЪЕКТОВ КАПИТАЛЬНОГО СТРОИТЕЛЬСТВА</w:t>
            </w:r>
          </w:p>
        </w:tc>
        <w:tc>
          <w:tcPr>
            <w:tcW w:w="2552" w:type="dxa"/>
            <w:shd w:val="clear" w:color="auto" w:fill="auto"/>
            <w:vAlign w:val="center"/>
          </w:tcPr>
          <w:p w:rsidR="00FB501F" w:rsidRPr="00FB501F" w:rsidRDefault="00FB501F" w:rsidP="00FB501F">
            <w:pPr>
              <w:ind w:left="0" w:right="-172" w:firstLine="0"/>
              <w:jc w:val="center"/>
              <w:rPr>
                <w:sz w:val="18"/>
                <w:szCs w:val="18"/>
              </w:rPr>
            </w:pPr>
            <w:r w:rsidRPr="00FB501F">
              <w:rPr>
                <w:sz w:val="18"/>
                <w:szCs w:val="18"/>
              </w:rPr>
              <w:t xml:space="preserve">ОСОБЫЕ УСЛОВИЯ </w:t>
            </w:r>
            <w:proofErr w:type="gramStart"/>
            <w:r w:rsidRPr="00FB501F">
              <w:rPr>
                <w:sz w:val="18"/>
                <w:szCs w:val="18"/>
              </w:rPr>
              <w:t>РЕА-ЛИЗАЦИИ</w:t>
            </w:r>
            <w:proofErr w:type="gramEnd"/>
            <w:r w:rsidRPr="00FB501F">
              <w:rPr>
                <w:sz w:val="18"/>
                <w:szCs w:val="18"/>
              </w:rPr>
              <w:t xml:space="preserve"> РЕГЛАМЕНТА</w:t>
            </w:r>
          </w:p>
        </w:tc>
      </w:tr>
      <w:tr w:rsidR="00FB501F" w:rsidRPr="00FB501F" w:rsidTr="00FB501F">
        <w:trPr>
          <w:tblHeader/>
        </w:trPr>
        <w:tc>
          <w:tcPr>
            <w:tcW w:w="1579" w:type="dxa"/>
          </w:tcPr>
          <w:p w:rsidR="00FB501F" w:rsidRPr="00FB501F" w:rsidRDefault="00FB501F" w:rsidP="00FB501F">
            <w:pPr>
              <w:ind w:left="0" w:right="-172" w:firstLine="0"/>
              <w:jc w:val="center"/>
              <w:rPr>
                <w:sz w:val="18"/>
                <w:szCs w:val="18"/>
              </w:rPr>
            </w:pPr>
            <w:r w:rsidRPr="00FB501F">
              <w:rPr>
                <w:sz w:val="18"/>
                <w:szCs w:val="18"/>
              </w:rPr>
              <w:t>1</w:t>
            </w:r>
          </w:p>
        </w:tc>
        <w:tc>
          <w:tcPr>
            <w:tcW w:w="1843" w:type="dxa"/>
          </w:tcPr>
          <w:p w:rsidR="00FB501F" w:rsidRPr="00FB501F" w:rsidRDefault="00FB501F" w:rsidP="00FB501F">
            <w:pPr>
              <w:ind w:left="0" w:right="-172" w:firstLine="0"/>
              <w:jc w:val="center"/>
              <w:rPr>
                <w:sz w:val="18"/>
                <w:szCs w:val="18"/>
              </w:rPr>
            </w:pPr>
            <w:r w:rsidRPr="00FB501F">
              <w:rPr>
                <w:sz w:val="18"/>
                <w:szCs w:val="18"/>
              </w:rPr>
              <w:t>2</w:t>
            </w:r>
          </w:p>
        </w:tc>
        <w:tc>
          <w:tcPr>
            <w:tcW w:w="1701" w:type="dxa"/>
            <w:shd w:val="clear" w:color="auto" w:fill="auto"/>
          </w:tcPr>
          <w:p w:rsidR="00FB501F" w:rsidRPr="00FB501F" w:rsidRDefault="00FB501F" w:rsidP="00FB501F">
            <w:pPr>
              <w:ind w:left="0" w:right="-172" w:firstLine="0"/>
              <w:jc w:val="center"/>
              <w:rPr>
                <w:sz w:val="18"/>
                <w:szCs w:val="18"/>
              </w:rPr>
            </w:pPr>
            <w:r w:rsidRPr="00FB501F">
              <w:rPr>
                <w:sz w:val="18"/>
                <w:szCs w:val="18"/>
              </w:rPr>
              <w:t>3</w:t>
            </w:r>
          </w:p>
        </w:tc>
        <w:tc>
          <w:tcPr>
            <w:tcW w:w="2126" w:type="dxa"/>
            <w:shd w:val="clear" w:color="auto" w:fill="auto"/>
          </w:tcPr>
          <w:p w:rsidR="00FB501F" w:rsidRPr="00FB501F" w:rsidRDefault="00FB501F" w:rsidP="00FB501F">
            <w:pPr>
              <w:ind w:left="0" w:right="-172" w:firstLine="0"/>
              <w:jc w:val="center"/>
              <w:rPr>
                <w:sz w:val="18"/>
                <w:szCs w:val="18"/>
              </w:rPr>
            </w:pPr>
            <w:r w:rsidRPr="00FB501F">
              <w:rPr>
                <w:sz w:val="18"/>
                <w:szCs w:val="18"/>
              </w:rPr>
              <w:t>4</w:t>
            </w:r>
          </w:p>
        </w:tc>
        <w:tc>
          <w:tcPr>
            <w:tcW w:w="2552" w:type="dxa"/>
            <w:shd w:val="clear" w:color="auto" w:fill="auto"/>
          </w:tcPr>
          <w:p w:rsidR="00FB501F" w:rsidRPr="00FB501F" w:rsidRDefault="00FB501F" w:rsidP="00FB501F">
            <w:pPr>
              <w:ind w:left="0" w:right="-172" w:firstLine="0"/>
              <w:jc w:val="center"/>
              <w:rPr>
                <w:sz w:val="18"/>
                <w:szCs w:val="18"/>
              </w:rPr>
            </w:pPr>
            <w:r w:rsidRPr="00FB501F">
              <w:rPr>
                <w:sz w:val="18"/>
                <w:szCs w:val="18"/>
              </w:rPr>
              <w:t>5</w:t>
            </w:r>
          </w:p>
        </w:tc>
      </w:tr>
      <w:tr w:rsidR="00FB501F" w:rsidRPr="00FB501F" w:rsidTr="00FB501F">
        <w:tc>
          <w:tcPr>
            <w:tcW w:w="1579" w:type="dxa"/>
          </w:tcPr>
          <w:p w:rsidR="00FB501F" w:rsidRPr="00FB501F" w:rsidRDefault="00FB501F" w:rsidP="00FB501F">
            <w:pPr>
              <w:ind w:left="0" w:right="-172" w:firstLine="0"/>
              <w:jc w:val="left"/>
              <w:rPr>
                <w:sz w:val="18"/>
                <w:szCs w:val="18"/>
              </w:rPr>
            </w:pPr>
            <w:r w:rsidRPr="00FB501F">
              <w:rPr>
                <w:sz w:val="18"/>
                <w:szCs w:val="18"/>
              </w:rPr>
              <w:t>Здравоохранение 3.4</w:t>
            </w:r>
          </w:p>
        </w:tc>
        <w:tc>
          <w:tcPr>
            <w:tcW w:w="1843" w:type="dxa"/>
          </w:tcPr>
          <w:p w:rsidR="00FB501F" w:rsidRPr="00FB501F" w:rsidRDefault="00FB501F" w:rsidP="00FB501F">
            <w:pPr>
              <w:ind w:left="0" w:right="-172" w:firstLine="0"/>
              <w:jc w:val="left"/>
              <w:rPr>
                <w:sz w:val="18"/>
                <w:szCs w:val="18"/>
              </w:rPr>
            </w:pPr>
            <w:r w:rsidRPr="00FB501F">
              <w:rPr>
                <w:sz w:val="18"/>
                <w:szCs w:val="18"/>
              </w:rPr>
              <w:t>Размещение объектов капитального строительства, предназначенных для оказания гражданам медицинской помощи</w:t>
            </w:r>
          </w:p>
          <w:p w:rsidR="00FB501F" w:rsidRPr="00FB501F" w:rsidRDefault="00FB501F" w:rsidP="00FB501F">
            <w:pPr>
              <w:ind w:left="0" w:right="-172" w:firstLine="0"/>
              <w:jc w:val="left"/>
              <w:rPr>
                <w:sz w:val="18"/>
                <w:szCs w:val="18"/>
              </w:rPr>
            </w:pPr>
          </w:p>
        </w:tc>
        <w:tc>
          <w:tcPr>
            <w:tcW w:w="1701" w:type="dxa"/>
            <w:shd w:val="clear" w:color="auto" w:fill="auto"/>
          </w:tcPr>
          <w:p w:rsidR="00FB501F" w:rsidRPr="00FB501F" w:rsidRDefault="00FB501F" w:rsidP="00FB501F">
            <w:pPr>
              <w:ind w:left="0" w:right="-172" w:firstLine="0"/>
              <w:jc w:val="left"/>
              <w:rPr>
                <w:sz w:val="18"/>
                <w:szCs w:val="18"/>
              </w:rPr>
            </w:pPr>
            <w:r w:rsidRPr="00FB501F">
              <w:rPr>
                <w:sz w:val="18"/>
                <w:szCs w:val="18"/>
              </w:rPr>
              <w:t>Аптеки, молочные кухни и раздаточные пункты.</w:t>
            </w:r>
          </w:p>
          <w:p w:rsidR="00FB501F" w:rsidRPr="00FB501F" w:rsidRDefault="00FB501F" w:rsidP="00FB501F">
            <w:pPr>
              <w:ind w:left="0" w:right="-172" w:firstLine="0"/>
              <w:jc w:val="left"/>
              <w:rPr>
                <w:sz w:val="18"/>
                <w:szCs w:val="18"/>
              </w:rPr>
            </w:pPr>
            <w:r w:rsidRPr="00FB501F">
              <w:rPr>
                <w:sz w:val="18"/>
                <w:szCs w:val="18"/>
              </w:rPr>
              <w:t>Кабинеты стоматологии.</w:t>
            </w:r>
          </w:p>
          <w:p w:rsidR="00FB501F" w:rsidRPr="00FB501F" w:rsidRDefault="00FB501F" w:rsidP="00FB501F">
            <w:pPr>
              <w:ind w:left="0" w:firstLine="0"/>
              <w:jc w:val="left"/>
              <w:rPr>
                <w:sz w:val="18"/>
                <w:szCs w:val="18"/>
              </w:rPr>
            </w:pPr>
            <w:r w:rsidRPr="00FB501F">
              <w:rPr>
                <w:sz w:val="18"/>
                <w:szCs w:val="18"/>
              </w:rPr>
              <w:t>Поликлиники</w:t>
            </w:r>
          </w:p>
          <w:p w:rsidR="00FB501F" w:rsidRPr="00FB501F" w:rsidRDefault="00FB501F" w:rsidP="00FB501F">
            <w:pPr>
              <w:ind w:left="0" w:firstLine="0"/>
              <w:jc w:val="left"/>
              <w:rPr>
                <w:sz w:val="18"/>
                <w:szCs w:val="18"/>
              </w:rPr>
            </w:pPr>
            <w:r w:rsidRPr="00FB501F">
              <w:rPr>
                <w:sz w:val="18"/>
                <w:szCs w:val="18"/>
              </w:rPr>
              <w:t>Фельдшерско-акушерские пункты</w:t>
            </w:r>
          </w:p>
        </w:tc>
        <w:tc>
          <w:tcPr>
            <w:tcW w:w="2126" w:type="dxa"/>
            <w:vMerge w:val="restart"/>
            <w:shd w:val="clear" w:color="auto" w:fill="auto"/>
          </w:tcPr>
          <w:p w:rsidR="00FB501F" w:rsidRPr="00FB501F" w:rsidRDefault="00FB501F" w:rsidP="00FB501F">
            <w:pPr>
              <w:widowControl w:val="0"/>
              <w:tabs>
                <w:tab w:val="left" w:pos="142"/>
              </w:tabs>
              <w:autoSpaceDE w:val="0"/>
              <w:autoSpaceDN w:val="0"/>
              <w:adjustRightInd w:val="0"/>
              <w:ind w:left="0" w:right="-172" w:firstLine="0"/>
              <w:jc w:val="left"/>
              <w:rPr>
                <w:sz w:val="18"/>
                <w:szCs w:val="18"/>
                <w:lang w:eastAsia="en-US"/>
              </w:rPr>
            </w:pPr>
            <w:r w:rsidRPr="00FB501F">
              <w:rPr>
                <w:sz w:val="18"/>
                <w:szCs w:val="18"/>
                <w:lang w:eastAsia="en-US"/>
              </w:rPr>
              <w:t>1.Предельные размеры участка не устанавливается.</w:t>
            </w:r>
          </w:p>
          <w:p w:rsidR="00FB501F" w:rsidRPr="00FB501F" w:rsidRDefault="00FB501F" w:rsidP="00FB501F">
            <w:pPr>
              <w:tabs>
                <w:tab w:val="left" w:pos="142"/>
              </w:tabs>
              <w:ind w:left="0" w:right="-172" w:firstLine="0"/>
              <w:jc w:val="left"/>
              <w:rPr>
                <w:sz w:val="18"/>
                <w:szCs w:val="18"/>
                <w:lang w:eastAsia="en-US"/>
              </w:rPr>
            </w:pPr>
            <w:r w:rsidRPr="00FB501F">
              <w:rPr>
                <w:sz w:val="18"/>
                <w:szCs w:val="18"/>
                <w:lang w:eastAsia="en-US"/>
              </w:rPr>
              <w:t xml:space="preserve">2.Минимальный отступ от границ земельного участка –3 м. </w:t>
            </w:r>
          </w:p>
          <w:p w:rsidR="00FB501F" w:rsidRPr="00FB501F" w:rsidRDefault="00FB501F" w:rsidP="00FB501F">
            <w:pPr>
              <w:tabs>
                <w:tab w:val="left" w:pos="142"/>
              </w:tabs>
              <w:ind w:left="0" w:right="-172" w:firstLine="0"/>
              <w:jc w:val="left"/>
              <w:rPr>
                <w:sz w:val="18"/>
                <w:szCs w:val="18"/>
                <w:lang w:eastAsia="en-US"/>
              </w:rPr>
            </w:pPr>
            <w:r w:rsidRPr="00FB501F">
              <w:rPr>
                <w:sz w:val="18"/>
                <w:szCs w:val="18"/>
                <w:lang w:eastAsia="en-US"/>
              </w:rPr>
              <w:t xml:space="preserve">3.Максимальное количество этажей </w:t>
            </w:r>
          </w:p>
          <w:p w:rsidR="00FB501F" w:rsidRPr="00FB501F" w:rsidRDefault="00FB501F" w:rsidP="00FB501F">
            <w:pPr>
              <w:tabs>
                <w:tab w:val="left" w:pos="142"/>
              </w:tabs>
              <w:ind w:left="0" w:right="-172" w:firstLine="0"/>
              <w:jc w:val="left"/>
              <w:rPr>
                <w:sz w:val="18"/>
                <w:szCs w:val="18"/>
                <w:lang w:eastAsia="en-US"/>
              </w:rPr>
            </w:pPr>
            <w:r w:rsidRPr="00FB501F">
              <w:rPr>
                <w:sz w:val="18"/>
                <w:szCs w:val="18"/>
                <w:lang w:eastAsia="en-US"/>
              </w:rPr>
              <w:t>- 2</w:t>
            </w:r>
          </w:p>
          <w:p w:rsidR="00FB501F" w:rsidRPr="00FB501F" w:rsidRDefault="00FB501F" w:rsidP="00FB501F">
            <w:pPr>
              <w:tabs>
                <w:tab w:val="left" w:pos="142"/>
              </w:tabs>
              <w:ind w:left="0" w:right="-172" w:firstLine="0"/>
              <w:jc w:val="left"/>
              <w:rPr>
                <w:sz w:val="18"/>
                <w:szCs w:val="18"/>
                <w:lang w:eastAsia="en-US"/>
              </w:rPr>
            </w:pPr>
            <w:r w:rsidRPr="00FB501F">
              <w:rPr>
                <w:sz w:val="18"/>
                <w:szCs w:val="18"/>
                <w:lang w:eastAsia="en-US"/>
              </w:rPr>
              <w:lastRenderedPageBreak/>
              <w:t>4.Максимальный процент не устанавливается.</w:t>
            </w:r>
          </w:p>
          <w:p w:rsidR="00FB501F" w:rsidRPr="00FB501F" w:rsidRDefault="00FB501F" w:rsidP="00FB501F">
            <w:pPr>
              <w:tabs>
                <w:tab w:val="left" w:pos="142"/>
              </w:tabs>
              <w:ind w:left="0" w:right="-172" w:firstLine="0"/>
              <w:jc w:val="left"/>
              <w:rPr>
                <w:sz w:val="18"/>
                <w:szCs w:val="18"/>
                <w:lang w:eastAsia="en-US"/>
              </w:rPr>
            </w:pPr>
            <w:r w:rsidRPr="00FB501F">
              <w:rPr>
                <w:sz w:val="18"/>
                <w:szCs w:val="18"/>
                <w:lang w:eastAsia="en-US"/>
              </w:rPr>
              <w:t>Иные параметры:</w:t>
            </w:r>
          </w:p>
          <w:p w:rsidR="00FB501F" w:rsidRPr="00FB501F" w:rsidRDefault="00FB501F" w:rsidP="00FB501F">
            <w:pPr>
              <w:tabs>
                <w:tab w:val="left" w:pos="142"/>
              </w:tabs>
              <w:ind w:left="0" w:right="-172" w:firstLine="0"/>
              <w:jc w:val="left"/>
              <w:rPr>
                <w:sz w:val="18"/>
                <w:szCs w:val="18"/>
                <w:lang w:eastAsia="en-US"/>
              </w:rPr>
            </w:pPr>
            <w:r w:rsidRPr="00FB501F">
              <w:rPr>
                <w:sz w:val="18"/>
                <w:szCs w:val="18"/>
                <w:lang w:eastAsia="en-US"/>
              </w:rPr>
              <w:t xml:space="preserve">Максимальная площадь </w:t>
            </w:r>
            <w:proofErr w:type="gramStart"/>
            <w:r w:rsidRPr="00FB501F">
              <w:rPr>
                <w:sz w:val="18"/>
                <w:szCs w:val="18"/>
                <w:lang w:eastAsia="en-US"/>
              </w:rPr>
              <w:t>помещении</w:t>
            </w:r>
            <w:proofErr w:type="gramEnd"/>
            <w:r w:rsidRPr="00FB501F">
              <w:rPr>
                <w:sz w:val="18"/>
                <w:szCs w:val="18"/>
                <w:lang w:eastAsia="en-US"/>
              </w:rPr>
              <w:t xml:space="preserve"> = 100 </w:t>
            </w:r>
            <w:proofErr w:type="spellStart"/>
            <w:r w:rsidRPr="00FB501F">
              <w:rPr>
                <w:sz w:val="18"/>
                <w:szCs w:val="18"/>
                <w:lang w:eastAsia="en-US"/>
              </w:rPr>
              <w:t>кв.м</w:t>
            </w:r>
            <w:proofErr w:type="spellEnd"/>
            <w:r w:rsidRPr="00FB501F">
              <w:rPr>
                <w:sz w:val="18"/>
                <w:szCs w:val="18"/>
                <w:lang w:eastAsia="en-US"/>
              </w:rPr>
              <w:t>.</w:t>
            </w:r>
          </w:p>
          <w:p w:rsidR="00FB501F" w:rsidRPr="00FB501F" w:rsidRDefault="00FB501F" w:rsidP="00FB501F">
            <w:pPr>
              <w:ind w:left="0" w:right="-172" w:firstLine="0"/>
              <w:jc w:val="left"/>
              <w:rPr>
                <w:sz w:val="18"/>
                <w:szCs w:val="18"/>
              </w:rPr>
            </w:pPr>
          </w:p>
        </w:tc>
        <w:tc>
          <w:tcPr>
            <w:tcW w:w="2552" w:type="dxa"/>
            <w:vMerge w:val="restart"/>
            <w:shd w:val="clear" w:color="auto" w:fill="auto"/>
          </w:tcPr>
          <w:p w:rsidR="00FB501F" w:rsidRPr="00FB501F" w:rsidRDefault="00FB501F" w:rsidP="00FB501F">
            <w:pPr>
              <w:ind w:left="0" w:right="-172" w:firstLine="0"/>
              <w:jc w:val="left"/>
              <w:rPr>
                <w:sz w:val="18"/>
                <w:szCs w:val="18"/>
              </w:rPr>
            </w:pPr>
            <w:r w:rsidRPr="00FB501F">
              <w:rPr>
                <w:sz w:val="18"/>
                <w:szCs w:val="18"/>
              </w:rPr>
              <w:lastRenderedPageBreak/>
              <w:t>Отдельно стоящие, для обслуживания зоны.</w:t>
            </w:r>
          </w:p>
          <w:p w:rsidR="00FB501F" w:rsidRPr="00FB501F" w:rsidRDefault="00FB501F" w:rsidP="00FB501F">
            <w:pPr>
              <w:ind w:left="0" w:right="-172" w:firstLine="0"/>
              <w:jc w:val="left"/>
              <w:rPr>
                <w:sz w:val="18"/>
                <w:szCs w:val="18"/>
              </w:rPr>
            </w:pPr>
            <w:proofErr w:type="gramStart"/>
            <w:r w:rsidRPr="00FB501F">
              <w:rPr>
                <w:sz w:val="18"/>
                <w:szCs w:val="18"/>
              </w:rPr>
              <w:t>Строительство осуществлять в соответствии с СП 42.13330.2011 (Актуализированная редакция СНиП 2.07.0189* «Градостроительство.</w:t>
            </w:r>
            <w:proofErr w:type="gramEnd"/>
            <w:r w:rsidRPr="00FB501F">
              <w:rPr>
                <w:sz w:val="18"/>
                <w:szCs w:val="18"/>
              </w:rPr>
              <w:t xml:space="preserve"> </w:t>
            </w:r>
            <w:proofErr w:type="gramStart"/>
            <w:r w:rsidRPr="00FB501F">
              <w:rPr>
                <w:sz w:val="18"/>
                <w:szCs w:val="18"/>
              </w:rPr>
              <w:t xml:space="preserve">Планировка и застройка </w:t>
            </w:r>
            <w:r w:rsidRPr="00FB501F">
              <w:rPr>
                <w:sz w:val="18"/>
                <w:szCs w:val="18"/>
              </w:rPr>
              <w:lastRenderedPageBreak/>
              <w:t>городских и сельских поселений»), со строительными нормами и правилами, СП, техническими регламентами.</w:t>
            </w:r>
            <w:proofErr w:type="gramEnd"/>
            <w:r w:rsidRPr="00FB501F">
              <w:rPr>
                <w:sz w:val="18"/>
                <w:szCs w:val="18"/>
              </w:rPr>
              <w:t xml:space="preserve"> 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32-37 настоящих Правил.</w:t>
            </w:r>
          </w:p>
        </w:tc>
      </w:tr>
      <w:tr w:rsidR="00FB501F" w:rsidRPr="00FB501F" w:rsidTr="00FB501F">
        <w:tc>
          <w:tcPr>
            <w:tcW w:w="1579" w:type="dxa"/>
          </w:tcPr>
          <w:p w:rsidR="00FB501F" w:rsidRPr="00FB501F" w:rsidRDefault="00FB501F" w:rsidP="00FB501F">
            <w:pPr>
              <w:ind w:left="0" w:right="33" w:firstLine="0"/>
              <w:jc w:val="left"/>
              <w:rPr>
                <w:sz w:val="18"/>
                <w:szCs w:val="18"/>
              </w:rPr>
            </w:pPr>
            <w:r w:rsidRPr="00FB501F">
              <w:rPr>
                <w:sz w:val="18"/>
                <w:szCs w:val="18"/>
              </w:rPr>
              <w:lastRenderedPageBreak/>
              <w:t>Бытовое обслуживание 3.3.</w:t>
            </w:r>
          </w:p>
          <w:p w:rsidR="00FB501F" w:rsidRPr="00FB501F" w:rsidRDefault="00FB501F" w:rsidP="00FB501F">
            <w:pPr>
              <w:ind w:left="0" w:right="33" w:firstLine="0"/>
              <w:jc w:val="left"/>
              <w:rPr>
                <w:sz w:val="18"/>
                <w:szCs w:val="18"/>
              </w:rPr>
            </w:pPr>
          </w:p>
        </w:tc>
        <w:tc>
          <w:tcPr>
            <w:tcW w:w="1843" w:type="dxa"/>
          </w:tcPr>
          <w:p w:rsidR="00FB501F" w:rsidRPr="00FB501F" w:rsidRDefault="00FB501F" w:rsidP="00FB501F">
            <w:pPr>
              <w:ind w:left="0" w:right="33" w:firstLine="0"/>
              <w:jc w:val="left"/>
              <w:rPr>
                <w:sz w:val="18"/>
                <w:szCs w:val="18"/>
              </w:rPr>
            </w:pPr>
            <w:r w:rsidRPr="00FB501F">
              <w:rPr>
                <w:sz w:val="18"/>
                <w:szCs w:val="18"/>
              </w:rPr>
              <w:t>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бани, парикмахерские, прачечные, химчистки, похоронные бюро)</w:t>
            </w:r>
          </w:p>
          <w:p w:rsidR="00FB501F" w:rsidRPr="00FB501F" w:rsidRDefault="00FB501F" w:rsidP="00FB501F">
            <w:pPr>
              <w:ind w:left="0" w:right="33" w:firstLine="0"/>
              <w:jc w:val="left"/>
              <w:rPr>
                <w:sz w:val="18"/>
                <w:szCs w:val="18"/>
              </w:rPr>
            </w:pPr>
          </w:p>
        </w:tc>
        <w:tc>
          <w:tcPr>
            <w:tcW w:w="1701" w:type="dxa"/>
            <w:shd w:val="clear" w:color="auto" w:fill="auto"/>
          </w:tcPr>
          <w:p w:rsidR="00FB501F" w:rsidRPr="00FB501F" w:rsidRDefault="00FB501F" w:rsidP="00FB501F">
            <w:pPr>
              <w:ind w:left="0" w:right="33" w:firstLine="0"/>
              <w:jc w:val="left"/>
              <w:rPr>
                <w:sz w:val="18"/>
                <w:szCs w:val="18"/>
              </w:rPr>
            </w:pPr>
            <w:r w:rsidRPr="00FB501F">
              <w:rPr>
                <w:sz w:val="18"/>
                <w:szCs w:val="18"/>
              </w:rPr>
              <w:t>Предприятия централизованного выполнения заказов, приемные пункты прачечных самообслуживания, химчисток самообслуживания</w:t>
            </w:r>
          </w:p>
        </w:tc>
        <w:tc>
          <w:tcPr>
            <w:tcW w:w="2126" w:type="dxa"/>
            <w:vMerge/>
            <w:shd w:val="clear" w:color="auto" w:fill="auto"/>
          </w:tcPr>
          <w:p w:rsidR="00FB501F" w:rsidRPr="00FB501F" w:rsidRDefault="00FB501F" w:rsidP="00FB501F">
            <w:pPr>
              <w:widowControl w:val="0"/>
              <w:tabs>
                <w:tab w:val="left" w:pos="142"/>
              </w:tabs>
              <w:autoSpaceDE w:val="0"/>
              <w:autoSpaceDN w:val="0"/>
              <w:adjustRightInd w:val="0"/>
              <w:ind w:left="0" w:right="-172" w:firstLine="0"/>
              <w:jc w:val="left"/>
              <w:rPr>
                <w:sz w:val="18"/>
                <w:szCs w:val="18"/>
                <w:lang w:eastAsia="en-US"/>
              </w:rPr>
            </w:pPr>
          </w:p>
        </w:tc>
        <w:tc>
          <w:tcPr>
            <w:tcW w:w="2552" w:type="dxa"/>
            <w:vMerge/>
            <w:shd w:val="clear" w:color="auto" w:fill="auto"/>
          </w:tcPr>
          <w:p w:rsidR="00FB501F" w:rsidRPr="00FB501F" w:rsidRDefault="00FB501F" w:rsidP="00FB501F">
            <w:pPr>
              <w:ind w:left="0" w:right="-172" w:firstLine="0"/>
              <w:jc w:val="left"/>
              <w:rPr>
                <w:sz w:val="18"/>
                <w:szCs w:val="18"/>
              </w:rPr>
            </w:pPr>
          </w:p>
        </w:tc>
      </w:tr>
      <w:tr w:rsidR="00FB501F" w:rsidRPr="00FB501F" w:rsidTr="00FB501F">
        <w:tc>
          <w:tcPr>
            <w:tcW w:w="1579" w:type="dxa"/>
          </w:tcPr>
          <w:p w:rsidR="00FB501F" w:rsidRPr="00FB501F" w:rsidRDefault="00FB501F" w:rsidP="00FB501F">
            <w:pPr>
              <w:widowControl w:val="0"/>
              <w:tabs>
                <w:tab w:val="left" w:pos="142"/>
              </w:tabs>
              <w:autoSpaceDE w:val="0"/>
              <w:ind w:left="0" w:firstLine="0"/>
              <w:jc w:val="left"/>
              <w:rPr>
                <w:sz w:val="18"/>
                <w:szCs w:val="18"/>
              </w:rPr>
            </w:pPr>
            <w:r w:rsidRPr="00FB501F">
              <w:rPr>
                <w:sz w:val="18"/>
                <w:szCs w:val="18"/>
              </w:rPr>
              <w:lastRenderedPageBreak/>
              <w:t>Спорт 5.1.</w:t>
            </w:r>
          </w:p>
        </w:tc>
        <w:tc>
          <w:tcPr>
            <w:tcW w:w="1843" w:type="dxa"/>
          </w:tcPr>
          <w:p w:rsidR="00FB501F" w:rsidRPr="00FB501F" w:rsidRDefault="00FB501F" w:rsidP="00FB501F">
            <w:pPr>
              <w:widowControl w:val="0"/>
              <w:tabs>
                <w:tab w:val="left" w:pos="142"/>
              </w:tabs>
              <w:autoSpaceDE w:val="0"/>
              <w:ind w:left="0" w:firstLine="0"/>
              <w:jc w:val="left"/>
              <w:rPr>
                <w:sz w:val="18"/>
                <w:szCs w:val="18"/>
              </w:rPr>
            </w:pPr>
            <w:r w:rsidRPr="00FB501F">
              <w:rPr>
                <w:rFonts w:eastAsia="DengXian"/>
                <w:sz w:val="18"/>
                <w:szCs w:val="18"/>
              </w:rPr>
              <w:t>Размещение зданий и сооружений для занятия спортом. Содержание данного вида разрешенного использования включает в себя содержание видов разрешенного использования с кодами 5.1.1 – 5.1.7</w:t>
            </w:r>
          </w:p>
        </w:tc>
        <w:tc>
          <w:tcPr>
            <w:tcW w:w="1701" w:type="dxa"/>
            <w:shd w:val="clear" w:color="auto" w:fill="auto"/>
          </w:tcPr>
          <w:p w:rsidR="00FB501F" w:rsidRPr="00FB501F" w:rsidRDefault="00FB501F" w:rsidP="00FB501F">
            <w:pPr>
              <w:tabs>
                <w:tab w:val="left" w:pos="142"/>
              </w:tabs>
              <w:overflowPunct w:val="0"/>
              <w:autoSpaceDE w:val="0"/>
              <w:autoSpaceDN w:val="0"/>
              <w:adjustRightInd w:val="0"/>
              <w:ind w:left="0" w:firstLine="0"/>
              <w:jc w:val="left"/>
              <w:rPr>
                <w:sz w:val="18"/>
                <w:szCs w:val="18"/>
              </w:rPr>
            </w:pPr>
            <w:r w:rsidRPr="00FB501F">
              <w:rPr>
                <w:sz w:val="18"/>
                <w:szCs w:val="18"/>
              </w:rPr>
              <w:t>Спортивные сооружения (открытые, крытые).</w:t>
            </w:r>
          </w:p>
          <w:p w:rsidR="00FB501F" w:rsidRPr="00FB501F" w:rsidRDefault="00FB501F" w:rsidP="00FB501F">
            <w:pPr>
              <w:tabs>
                <w:tab w:val="left" w:pos="142"/>
              </w:tabs>
              <w:overflowPunct w:val="0"/>
              <w:autoSpaceDE w:val="0"/>
              <w:autoSpaceDN w:val="0"/>
              <w:adjustRightInd w:val="0"/>
              <w:ind w:left="0" w:firstLine="0"/>
              <w:jc w:val="left"/>
              <w:rPr>
                <w:rFonts w:eastAsia="Calibri"/>
                <w:sz w:val="18"/>
                <w:szCs w:val="18"/>
                <w:lang w:eastAsia="en-US"/>
              </w:rPr>
            </w:pPr>
            <w:r w:rsidRPr="00FB501F">
              <w:rPr>
                <w:sz w:val="18"/>
                <w:szCs w:val="18"/>
              </w:rPr>
              <w:t>Спортивные клубы, спортивные залы, бассейны</w:t>
            </w:r>
          </w:p>
        </w:tc>
        <w:tc>
          <w:tcPr>
            <w:tcW w:w="2126" w:type="dxa"/>
            <w:shd w:val="clear" w:color="auto" w:fill="auto"/>
          </w:tcPr>
          <w:p w:rsidR="00FB501F" w:rsidRPr="00FB501F" w:rsidRDefault="00FB501F" w:rsidP="00FB501F">
            <w:pPr>
              <w:ind w:left="0" w:firstLine="0"/>
              <w:jc w:val="left"/>
              <w:rPr>
                <w:sz w:val="18"/>
                <w:szCs w:val="18"/>
                <w:lang w:eastAsia="en-US"/>
              </w:rPr>
            </w:pPr>
            <w:r w:rsidRPr="00FB501F">
              <w:rPr>
                <w:sz w:val="18"/>
                <w:szCs w:val="18"/>
              </w:rPr>
              <w:t>1.Предельные размеры земельного участка не устанавливается.</w:t>
            </w:r>
          </w:p>
          <w:p w:rsidR="00FB501F" w:rsidRPr="00FB501F" w:rsidRDefault="00FB501F" w:rsidP="00FB501F">
            <w:pPr>
              <w:tabs>
                <w:tab w:val="left" w:pos="142"/>
              </w:tabs>
              <w:ind w:left="0" w:right="-172" w:firstLine="0"/>
              <w:jc w:val="left"/>
              <w:rPr>
                <w:sz w:val="18"/>
                <w:szCs w:val="18"/>
                <w:lang w:eastAsia="en-US"/>
              </w:rPr>
            </w:pPr>
            <w:r w:rsidRPr="00FB501F">
              <w:rPr>
                <w:sz w:val="18"/>
                <w:szCs w:val="18"/>
                <w:lang w:eastAsia="en-US"/>
              </w:rPr>
              <w:t xml:space="preserve">2.Минимальный отступ от границ земельного участка –3 м. </w:t>
            </w:r>
          </w:p>
          <w:p w:rsidR="00FB501F" w:rsidRPr="00FB501F" w:rsidRDefault="00FB501F" w:rsidP="00FB501F">
            <w:pPr>
              <w:tabs>
                <w:tab w:val="left" w:pos="142"/>
              </w:tabs>
              <w:ind w:left="0" w:right="-172" w:firstLine="0"/>
              <w:jc w:val="left"/>
              <w:rPr>
                <w:sz w:val="18"/>
                <w:szCs w:val="18"/>
                <w:lang w:eastAsia="en-US"/>
              </w:rPr>
            </w:pPr>
            <w:r w:rsidRPr="00FB501F">
              <w:rPr>
                <w:sz w:val="18"/>
                <w:szCs w:val="18"/>
                <w:lang w:eastAsia="en-US"/>
              </w:rPr>
              <w:t xml:space="preserve">3.Предельное количество этажей, предельная высота зданий, строений, </w:t>
            </w:r>
            <w:proofErr w:type="gramStart"/>
            <w:r w:rsidRPr="00FB501F">
              <w:rPr>
                <w:sz w:val="18"/>
                <w:szCs w:val="18"/>
                <w:lang w:eastAsia="en-US"/>
              </w:rPr>
              <w:t>сооружении</w:t>
            </w:r>
            <w:proofErr w:type="gramEnd"/>
            <w:r w:rsidRPr="00FB501F">
              <w:rPr>
                <w:sz w:val="18"/>
                <w:szCs w:val="18"/>
                <w:lang w:eastAsia="en-US"/>
              </w:rPr>
              <w:t xml:space="preserve"> не устанавливается.</w:t>
            </w:r>
          </w:p>
          <w:p w:rsidR="00FB501F" w:rsidRPr="00FB501F" w:rsidRDefault="00FB501F" w:rsidP="00FB501F">
            <w:pPr>
              <w:tabs>
                <w:tab w:val="left" w:pos="142"/>
              </w:tabs>
              <w:ind w:left="0" w:right="-172" w:firstLine="0"/>
              <w:jc w:val="left"/>
              <w:rPr>
                <w:sz w:val="18"/>
                <w:szCs w:val="18"/>
                <w:lang w:eastAsia="en-US"/>
              </w:rPr>
            </w:pPr>
            <w:r w:rsidRPr="00FB501F">
              <w:rPr>
                <w:sz w:val="18"/>
                <w:szCs w:val="18"/>
                <w:lang w:eastAsia="en-US"/>
              </w:rPr>
              <w:t>4.Максимальный процент застройки – 70.</w:t>
            </w:r>
          </w:p>
          <w:p w:rsidR="00FB501F" w:rsidRPr="00FB501F" w:rsidRDefault="00FB501F" w:rsidP="00FB501F">
            <w:pPr>
              <w:tabs>
                <w:tab w:val="left" w:pos="142"/>
              </w:tabs>
              <w:ind w:left="0" w:right="-172" w:firstLine="0"/>
              <w:jc w:val="left"/>
              <w:rPr>
                <w:sz w:val="18"/>
                <w:szCs w:val="18"/>
                <w:lang w:eastAsia="en-US"/>
              </w:rPr>
            </w:pPr>
          </w:p>
          <w:p w:rsidR="00FB501F" w:rsidRPr="00FB501F" w:rsidRDefault="00FB501F" w:rsidP="00FB501F">
            <w:pPr>
              <w:tabs>
                <w:tab w:val="left" w:pos="142"/>
              </w:tabs>
              <w:ind w:left="0" w:right="-172" w:firstLine="0"/>
              <w:jc w:val="left"/>
              <w:rPr>
                <w:sz w:val="18"/>
                <w:szCs w:val="18"/>
                <w:lang w:eastAsia="en-US"/>
              </w:rPr>
            </w:pPr>
            <w:r w:rsidRPr="00FB501F">
              <w:rPr>
                <w:sz w:val="18"/>
                <w:szCs w:val="18"/>
                <w:lang w:eastAsia="en-US"/>
              </w:rPr>
              <w:t>Иные параметры:</w:t>
            </w:r>
          </w:p>
          <w:p w:rsidR="00FB501F" w:rsidRPr="00FB501F" w:rsidRDefault="00FB501F" w:rsidP="00FB501F">
            <w:pPr>
              <w:tabs>
                <w:tab w:val="left" w:pos="142"/>
              </w:tabs>
              <w:ind w:left="0" w:right="-172" w:firstLine="0"/>
              <w:jc w:val="left"/>
              <w:rPr>
                <w:sz w:val="18"/>
                <w:szCs w:val="18"/>
                <w:lang w:eastAsia="en-US"/>
              </w:rPr>
            </w:pPr>
            <w:r w:rsidRPr="00FB501F">
              <w:rPr>
                <w:sz w:val="18"/>
                <w:szCs w:val="18"/>
                <w:lang w:eastAsia="en-US"/>
              </w:rPr>
              <w:t>Минимальный отступ от красных линий – 5 м.</w:t>
            </w:r>
          </w:p>
          <w:p w:rsidR="00FB501F" w:rsidRPr="00FB501F" w:rsidRDefault="00FB501F" w:rsidP="00FB501F">
            <w:pPr>
              <w:tabs>
                <w:tab w:val="left" w:pos="142"/>
              </w:tabs>
              <w:ind w:left="0" w:right="-172" w:firstLine="0"/>
              <w:jc w:val="left"/>
              <w:rPr>
                <w:sz w:val="18"/>
                <w:szCs w:val="18"/>
                <w:lang w:eastAsia="en-US"/>
              </w:rPr>
            </w:pPr>
            <w:r w:rsidRPr="00FB501F">
              <w:rPr>
                <w:sz w:val="18"/>
                <w:szCs w:val="18"/>
                <w:lang w:eastAsia="en-US"/>
              </w:rPr>
              <w:t>Минимальный процент озеленения – 10.</w:t>
            </w:r>
          </w:p>
          <w:p w:rsidR="00FB501F" w:rsidRPr="00FB501F" w:rsidRDefault="00FB501F" w:rsidP="00FB501F">
            <w:pPr>
              <w:widowControl w:val="0"/>
              <w:tabs>
                <w:tab w:val="left" w:pos="142"/>
              </w:tabs>
              <w:autoSpaceDE w:val="0"/>
              <w:autoSpaceDN w:val="0"/>
              <w:adjustRightInd w:val="0"/>
              <w:ind w:left="0" w:right="-172" w:firstLine="0"/>
              <w:jc w:val="left"/>
              <w:rPr>
                <w:sz w:val="18"/>
                <w:szCs w:val="18"/>
                <w:lang w:eastAsia="en-US"/>
              </w:rPr>
            </w:pPr>
          </w:p>
        </w:tc>
        <w:tc>
          <w:tcPr>
            <w:tcW w:w="2552" w:type="dxa"/>
            <w:vMerge/>
            <w:shd w:val="clear" w:color="auto" w:fill="auto"/>
          </w:tcPr>
          <w:p w:rsidR="00FB501F" w:rsidRPr="00FB501F" w:rsidRDefault="00FB501F" w:rsidP="00FB501F">
            <w:pPr>
              <w:ind w:left="0" w:right="-172" w:firstLine="0"/>
              <w:jc w:val="left"/>
              <w:rPr>
                <w:sz w:val="18"/>
                <w:szCs w:val="18"/>
              </w:rPr>
            </w:pPr>
          </w:p>
        </w:tc>
      </w:tr>
      <w:tr w:rsidR="00FB501F" w:rsidRPr="00FB501F" w:rsidTr="00FB501F">
        <w:tc>
          <w:tcPr>
            <w:tcW w:w="1579" w:type="dxa"/>
          </w:tcPr>
          <w:p w:rsidR="00FB501F" w:rsidRPr="00FB501F" w:rsidRDefault="00FB501F" w:rsidP="00FB501F">
            <w:pPr>
              <w:ind w:left="0" w:right="-172" w:firstLine="0"/>
              <w:jc w:val="left"/>
              <w:rPr>
                <w:sz w:val="18"/>
                <w:szCs w:val="18"/>
              </w:rPr>
            </w:pPr>
            <w:r w:rsidRPr="00FB501F">
              <w:rPr>
                <w:sz w:val="18"/>
                <w:szCs w:val="18"/>
              </w:rPr>
              <w:t>Магазины 4.4</w:t>
            </w:r>
          </w:p>
        </w:tc>
        <w:tc>
          <w:tcPr>
            <w:tcW w:w="1843" w:type="dxa"/>
          </w:tcPr>
          <w:p w:rsidR="00FB501F" w:rsidRPr="00FB501F" w:rsidRDefault="00FB501F" w:rsidP="00FB501F">
            <w:pPr>
              <w:ind w:left="0" w:right="-172" w:firstLine="0"/>
              <w:jc w:val="left"/>
              <w:rPr>
                <w:sz w:val="18"/>
                <w:szCs w:val="18"/>
              </w:rPr>
            </w:pPr>
            <w:r w:rsidRPr="00FB501F">
              <w:rPr>
                <w:sz w:val="18"/>
                <w:szCs w:val="18"/>
              </w:rPr>
              <w:t>Размещение объектов, предназначенных для продажи товаров, торговая площадь которых составляет до 5000 кв. м</w:t>
            </w:r>
          </w:p>
          <w:p w:rsidR="00FB501F" w:rsidRPr="00FB501F" w:rsidRDefault="00FB501F" w:rsidP="00FB501F">
            <w:pPr>
              <w:ind w:left="0" w:right="-172" w:firstLine="0"/>
              <w:jc w:val="left"/>
              <w:rPr>
                <w:sz w:val="18"/>
                <w:szCs w:val="18"/>
              </w:rPr>
            </w:pPr>
          </w:p>
        </w:tc>
        <w:tc>
          <w:tcPr>
            <w:tcW w:w="1701" w:type="dxa"/>
            <w:shd w:val="clear" w:color="auto" w:fill="auto"/>
          </w:tcPr>
          <w:p w:rsidR="00FB501F" w:rsidRPr="00FB501F" w:rsidRDefault="00FB501F" w:rsidP="00FB501F">
            <w:pPr>
              <w:ind w:left="0" w:right="-172" w:firstLine="0"/>
              <w:jc w:val="left"/>
              <w:rPr>
                <w:sz w:val="18"/>
                <w:szCs w:val="18"/>
              </w:rPr>
            </w:pPr>
            <w:r w:rsidRPr="00FB501F">
              <w:rPr>
                <w:sz w:val="18"/>
                <w:szCs w:val="18"/>
              </w:rPr>
              <w:t>Предприятия розничной и мелкооптовой торговли.</w:t>
            </w:r>
          </w:p>
          <w:p w:rsidR="00FB501F" w:rsidRPr="00FB501F" w:rsidRDefault="00FB501F" w:rsidP="00FB501F">
            <w:pPr>
              <w:ind w:left="0" w:right="-172" w:firstLine="0"/>
              <w:jc w:val="left"/>
              <w:rPr>
                <w:sz w:val="18"/>
                <w:szCs w:val="18"/>
              </w:rPr>
            </w:pPr>
            <w:r w:rsidRPr="00FB501F">
              <w:rPr>
                <w:sz w:val="18"/>
                <w:szCs w:val="18"/>
              </w:rPr>
              <w:t>Предприятия мелкорозничной торговли во временных сооружениях (киоски, павильоны, палатки).</w:t>
            </w:r>
          </w:p>
          <w:p w:rsidR="00FB501F" w:rsidRPr="00FB501F" w:rsidRDefault="00FB501F" w:rsidP="00FB501F">
            <w:pPr>
              <w:ind w:left="0" w:right="-172" w:firstLine="0"/>
              <w:jc w:val="left"/>
              <w:rPr>
                <w:sz w:val="18"/>
                <w:szCs w:val="18"/>
              </w:rPr>
            </w:pPr>
          </w:p>
        </w:tc>
        <w:tc>
          <w:tcPr>
            <w:tcW w:w="2126" w:type="dxa"/>
            <w:shd w:val="clear" w:color="auto" w:fill="auto"/>
          </w:tcPr>
          <w:p w:rsidR="00FB501F" w:rsidRPr="00FB501F" w:rsidRDefault="00FB501F" w:rsidP="00FB501F">
            <w:pPr>
              <w:ind w:left="0" w:right="-172" w:firstLine="0"/>
              <w:jc w:val="left"/>
              <w:rPr>
                <w:sz w:val="18"/>
                <w:szCs w:val="18"/>
              </w:rPr>
            </w:pPr>
            <w:r w:rsidRPr="00FB501F">
              <w:rPr>
                <w:sz w:val="18"/>
                <w:szCs w:val="18"/>
              </w:rPr>
              <w:t>1.Предельные размеры земельного участка не устанавливается.</w:t>
            </w:r>
          </w:p>
          <w:p w:rsidR="00FB501F" w:rsidRPr="00FB501F" w:rsidRDefault="00FB501F" w:rsidP="00FB501F">
            <w:pPr>
              <w:widowControl w:val="0"/>
              <w:ind w:left="0" w:firstLine="0"/>
              <w:rPr>
                <w:sz w:val="18"/>
                <w:szCs w:val="18"/>
              </w:rPr>
            </w:pPr>
            <w:r w:rsidRPr="00FB501F">
              <w:rPr>
                <w:sz w:val="18"/>
                <w:szCs w:val="18"/>
                <w:lang w:eastAsia="en-US"/>
              </w:rPr>
              <w:t>2.Минимальный отступ от границ земельного участка –3 м.</w:t>
            </w:r>
          </w:p>
          <w:p w:rsidR="00FB501F" w:rsidRPr="00FB501F" w:rsidRDefault="00FB501F" w:rsidP="00FB501F">
            <w:pPr>
              <w:widowControl w:val="0"/>
              <w:ind w:left="0" w:firstLine="0"/>
              <w:rPr>
                <w:sz w:val="18"/>
                <w:szCs w:val="18"/>
              </w:rPr>
            </w:pPr>
            <w:r w:rsidRPr="00FB501F">
              <w:rPr>
                <w:sz w:val="18"/>
                <w:szCs w:val="18"/>
              </w:rPr>
              <w:t>3.Максимальное количество этажей – 2.</w:t>
            </w:r>
          </w:p>
          <w:p w:rsidR="00FB501F" w:rsidRPr="00FB501F" w:rsidRDefault="00FB501F" w:rsidP="00FB501F">
            <w:pPr>
              <w:widowControl w:val="0"/>
              <w:ind w:left="0" w:firstLine="0"/>
              <w:rPr>
                <w:sz w:val="18"/>
                <w:szCs w:val="18"/>
              </w:rPr>
            </w:pPr>
            <w:r w:rsidRPr="00FB501F">
              <w:rPr>
                <w:sz w:val="18"/>
                <w:szCs w:val="18"/>
              </w:rPr>
              <w:t>Максимальная высота зданий, строений сооружений –  10 м.;</w:t>
            </w:r>
          </w:p>
          <w:p w:rsidR="00FB501F" w:rsidRPr="00FB501F" w:rsidRDefault="00FB501F" w:rsidP="00FB501F">
            <w:pPr>
              <w:widowControl w:val="0"/>
              <w:ind w:left="0" w:firstLine="0"/>
              <w:rPr>
                <w:sz w:val="18"/>
                <w:szCs w:val="18"/>
              </w:rPr>
            </w:pPr>
            <w:r w:rsidRPr="00FB501F">
              <w:rPr>
                <w:sz w:val="18"/>
                <w:szCs w:val="18"/>
              </w:rPr>
              <w:t>4.Максимальный процент застройки  не устанавливается.</w:t>
            </w:r>
          </w:p>
          <w:p w:rsidR="00FB501F" w:rsidRPr="00FB501F" w:rsidRDefault="00FB501F" w:rsidP="00FB501F">
            <w:pPr>
              <w:widowControl w:val="0"/>
              <w:ind w:left="0" w:firstLine="0"/>
              <w:rPr>
                <w:i/>
                <w:sz w:val="18"/>
                <w:szCs w:val="18"/>
              </w:rPr>
            </w:pPr>
            <w:r w:rsidRPr="00FB501F">
              <w:rPr>
                <w:i/>
                <w:sz w:val="18"/>
                <w:szCs w:val="18"/>
              </w:rPr>
              <w:t>Иные параметры:</w:t>
            </w:r>
          </w:p>
          <w:p w:rsidR="00FB501F" w:rsidRPr="00FB501F" w:rsidRDefault="00FB501F" w:rsidP="00FB501F">
            <w:pPr>
              <w:ind w:left="0" w:right="-172" w:firstLine="0"/>
              <w:jc w:val="left"/>
              <w:rPr>
                <w:sz w:val="18"/>
                <w:szCs w:val="18"/>
              </w:rPr>
            </w:pPr>
            <w:r w:rsidRPr="00FB501F">
              <w:rPr>
                <w:spacing w:val="-4"/>
                <w:sz w:val="18"/>
                <w:szCs w:val="18"/>
              </w:rPr>
              <w:t>Максимальная высота оград – 1,5 м</w:t>
            </w:r>
            <w:r w:rsidRPr="00FB501F">
              <w:rPr>
                <w:sz w:val="18"/>
                <w:szCs w:val="18"/>
              </w:rPr>
              <w:t>.</w:t>
            </w:r>
          </w:p>
          <w:p w:rsidR="00FB501F" w:rsidRPr="00FB501F" w:rsidRDefault="00FB501F" w:rsidP="00FB501F">
            <w:pPr>
              <w:widowControl w:val="0"/>
              <w:ind w:left="0" w:firstLine="0"/>
              <w:rPr>
                <w:sz w:val="18"/>
                <w:szCs w:val="18"/>
              </w:rPr>
            </w:pPr>
            <w:r w:rsidRPr="00FB501F">
              <w:rPr>
                <w:sz w:val="18"/>
                <w:szCs w:val="18"/>
              </w:rPr>
              <w:t xml:space="preserve">Торговая площадь – до3 </w:t>
            </w:r>
            <w:proofErr w:type="spellStart"/>
            <w:r w:rsidRPr="00FB501F">
              <w:rPr>
                <w:sz w:val="18"/>
                <w:szCs w:val="18"/>
              </w:rPr>
              <w:t>кв.м</w:t>
            </w:r>
            <w:proofErr w:type="spellEnd"/>
            <w:r w:rsidRPr="00FB501F">
              <w:rPr>
                <w:sz w:val="18"/>
                <w:szCs w:val="18"/>
              </w:rPr>
              <w:t>.</w:t>
            </w:r>
          </w:p>
        </w:tc>
        <w:tc>
          <w:tcPr>
            <w:tcW w:w="2552" w:type="dxa"/>
            <w:vMerge/>
            <w:shd w:val="clear" w:color="auto" w:fill="auto"/>
          </w:tcPr>
          <w:p w:rsidR="00FB501F" w:rsidRPr="00FB501F" w:rsidRDefault="00FB501F" w:rsidP="00FB501F">
            <w:pPr>
              <w:ind w:left="0" w:right="-172" w:firstLine="0"/>
              <w:jc w:val="center"/>
              <w:rPr>
                <w:sz w:val="18"/>
                <w:szCs w:val="18"/>
              </w:rPr>
            </w:pPr>
          </w:p>
        </w:tc>
      </w:tr>
      <w:tr w:rsidR="00FB501F" w:rsidRPr="00FB501F" w:rsidTr="00FB501F">
        <w:tc>
          <w:tcPr>
            <w:tcW w:w="1579" w:type="dxa"/>
          </w:tcPr>
          <w:p w:rsidR="00FB501F" w:rsidRPr="00FB501F" w:rsidRDefault="00FB501F" w:rsidP="00FB501F">
            <w:pPr>
              <w:autoSpaceDE w:val="0"/>
              <w:autoSpaceDN w:val="0"/>
              <w:adjustRightInd w:val="0"/>
              <w:ind w:left="0" w:right="33" w:firstLine="0"/>
              <w:rPr>
                <w:sz w:val="18"/>
                <w:szCs w:val="18"/>
                <w:lang w:eastAsia="en-US"/>
              </w:rPr>
            </w:pPr>
            <w:r w:rsidRPr="00FB501F">
              <w:rPr>
                <w:sz w:val="18"/>
                <w:szCs w:val="18"/>
                <w:lang w:eastAsia="en-US"/>
              </w:rPr>
              <w:t xml:space="preserve">Банковская и </w:t>
            </w:r>
            <w:r w:rsidRPr="00FB501F">
              <w:rPr>
                <w:sz w:val="18"/>
                <w:szCs w:val="18"/>
                <w:lang w:eastAsia="en-US"/>
              </w:rPr>
              <w:lastRenderedPageBreak/>
              <w:t>страховая деятельность 4.5.</w:t>
            </w:r>
          </w:p>
          <w:p w:rsidR="00FB501F" w:rsidRPr="00FB501F" w:rsidRDefault="00FB501F" w:rsidP="00FB501F">
            <w:pPr>
              <w:ind w:left="0" w:right="33" w:firstLine="0"/>
              <w:jc w:val="left"/>
              <w:rPr>
                <w:sz w:val="18"/>
                <w:szCs w:val="18"/>
              </w:rPr>
            </w:pPr>
          </w:p>
        </w:tc>
        <w:tc>
          <w:tcPr>
            <w:tcW w:w="1843" w:type="dxa"/>
          </w:tcPr>
          <w:p w:rsidR="00FB501F" w:rsidRPr="00FB501F" w:rsidRDefault="00FB501F" w:rsidP="00FB501F">
            <w:pPr>
              <w:autoSpaceDE w:val="0"/>
              <w:autoSpaceDN w:val="0"/>
              <w:adjustRightInd w:val="0"/>
              <w:ind w:left="0" w:right="33" w:firstLine="0"/>
              <w:rPr>
                <w:sz w:val="18"/>
                <w:szCs w:val="18"/>
                <w:lang w:eastAsia="en-US"/>
              </w:rPr>
            </w:pPr>
            <w:r w:rsidRPr="00FB501F">
              <w:rPr>
                <w:sz w:val="18"/>
                <w:szCs w:val="18"/>
                <w:lang w:eastAsia="en-US"/>
              </w:rPr>
              <w:lastRenderedPageBreak/>
              <w:t xml:space="preserve">Размещение </w:t>
            </w:r>
            <w:r w:rsidRPr="00FB501F">
              <w:rPr>
                <w:sz w:val="18"/>
                <w:szCs w:val="18"/>
                <w:lang w:eastAsia="en-US"/>
              </w:rPr>
              <w:lastRenderedPageBreak/>
              <w:t>объектов капитального строительства, предназначенных для размещения организаций, оказывающих банковские и страховые услуги</w:t>
            </w:r>
          </w:p>
          <w:p w:rsidR="00FB501F" w:rsidRPr="00FB501F" w:rsidRDefault="00FB501F" w:rsidP="00FB501F">
            <w:pPr>
              <w:ind w:left="0" w:right="33" w:firstLine="0"/>
              <w:jc w:val="left"/>
              <w:rPr>
                <w:sz w:val="18"/>
                <w:szCs w:val="18"/>
              </w:rPr>
            </w:pPr>
          </w:p>
        </w:tc>
        <w:tc>
          <w:tcPr>
            <w:tcW w:w="1701" w:type="dxa"/>
            <w:shd w:val="clear" w:color="auto" w:fill="auto"/>
          </w:tcPr>
          <w:p w:rsidR="00FB501F" w:rsidRPr="00FB501F" w:rsidRDefault="00FB501F" w:rsidP="00FB501F">
            <w:pPr>
              <w:ind w:left="0" w:right="33" w:firstLine="0"/>
              <w:jc w:val="left"/>
              <w:rPr>
                <w:sz w:val="18"/>
                <w:szCs w:val="18"/>
              </w:rPr>
            </w:pPr>
            <w:r w:rsidRPr="00FB501F">
              <w:rPr>
                <w:sz w:val="18"/>
                <w:szCs w:val="18"/>
              </w:rPr>
              <w:lastRenderedPageBreak/>
              <w:t xml:space="preserve">Организации, </w:t>
            </w:r>
            <w:r w:rsidRPr="00FB501F">
              <w:rPr>
                <w:sz w:val="18"/>
                <w:szCs w:val="18"/>
              </w:rPr>
              <w:lastRenderedPageBreak/>
              <w:t>оказывающие банковские и страховые услуги</w:t>
            </w:r>
          </w:p>
        </w:tc>
        <w:tc>
          <w:tcPr>
            <w:tcW w:w="2126" w:type="dxa"/>
            <w:shd w:val="clear" w:color="auto" w:fill="auto"/>
          </w:tcPr>
          <w:p w:rsidR="00FB501F" w:rsidRPr="00FB501F" w:rsidRDefault="00FB501F" w:rsidP="00FB501F">
            <w:pPr>
              <w:ind w:left="34" w:firstLine="0"/>
              <w:jc w:val="left"/>
              <w:rPr>
                <w:sz w:val="18"/>
                <w:szCs w:val="18"/>
              </w:rPr>
            </w:pPr>
            <w:r w:rsidRPr="00FB501F">
              <w:rPr>
                <w:sz w:val="18"/>
                <w:szCs w:val="18"/>
              </w:rPr>
              <w:lastRenderedPageBreak/>
              <w:t xml:space="preserve">1.Минимальный размер </w:t>
            </w:r>
            <w:r w:rsidRPr="00FB501F">
              <w:rPr>
                <w:sz w:val="18"/>
                <w:szCs w:val="18"/>
              </w:rPr>
              <w:lastRenderedPageBreak/>
              <w:t xml:space="preserve">земельного участка – 1500 </w:t>
            </w:r>
            <w:proofErr w:type="spellStart"/>
            <w:r w:rsidRPr="00FB501F">
              <w:rPr>
                <w:sz w:val="18"/>
                <w:szCs w:val="18"/>
              </w:rPr>
              <w:t>кв.м</w:t>
            </w:r>
            <w:proofErr w:type="spellEnd"/>
            <w:r w:rsidRPr="00FB501F">
              <w:rPr>
                <w:sz w:val="18"/>
                <w:szCs w:val="18"/>
              </w:rPr>
              <w:t xml:space="preserve">. </w:t>
            </w:r>
          </w:p>
          <w:p w:rsidR="00FB501F" w:rsidRPr="00FB501F" w:rsidRDefault="00FB501F" w:rsidP="00FB501F">
            <w:pPr>
              <w:ind w:left="0" w:firstLine="0"/>
              <w:jc w:val="left"/>
              <w:rPr>
                <w:sz w:val="18"/>
                <w:szCs w:val="18"/>
              </w:rPr>
            </w:pPr>
            <w:r w:rsidRPr="00FB501F">
              <w:rPr>
                <w:sz w:val="18"/>
                <w:szCs w:val="18"/>
              </w:rPr>
              <w:t xml:space="preserve">Максимальный размер земельного участка – 2500 </w:t>
            </w:r>
            <w:proofErr w:type="spellStart"/>
            <w:r w:rsidRPr="00FB501F">
              <w:rPr>
                <w:sz w:val="18"/>
                <w:szCs w:val="18"/>
              </w:rPr>
              <w:t>кв.м</w:t>
            </w:r>
            <w:proofErr w:type="spellEnd"/>
            <w:r w:rsidRPr="00FB501F">
              <w:rPr>
                <w:sz w:val="18"/>
                <w:szCs w:val="18"/>
              </w:rPr>
              <w:t xml:space="preserve">. </w:t>
            </w:r>
          </w:p>
          <w:p w:rsidR="00FB501F" w:rsidRPr="00FB501F" w:rsidRDefault="00FB501F" w:rsidP="00FB501F">
            <w:pPr>
              <w:ind w:left="0" w:firstLine="0"/>
              <w:jc w:val="left"/>
              <w:rPr>
                <w:sz w:val="18"/>
                <w:szCs w:val="18"/>
              </w:rPr>
            </w:pPr>
            <w:r w:rsidRPr="00FB501F">
              <w:rPr>
                <w:sz w:val="18"/>
                <w:szCs w:val="18"/>
              </w:rPr>
              <w:t xml:space="preserve">Минимальная длина стороны </w:t>
            </w:r>
          </w:p>
          <w:p w:rsidR="00FB501F" w:rsidRPr="00FB501F" w:rsidRDefault="00FB501F" w:rsidP="00FB501F">
            <w:pPr>
              <w:ind w:left="0" w:firstLine="0"/>
              <w:jc w:val="left"/>
              <w:rPr>
                <w:sz w:val="18"/>
                <w:szCs w:val="18"/>
              </w:rPr>
            </w:pPr>
            <w:r w:rsidRPr="00FB501F">
              <w:rPr>
                <w:sz w:val="18"/>
                <w:szCs w:val="18"/>
              </w:rPr>
              <w:t xml:space="preserve"> земельного участка по уличному фронту – 30 м</w:t>
            </w:r>
          </w:p>
          <w:p w:rsidR="00FB501F" w:rsidRPr="00FB501F" w:rsidRDefault="00FB501F" w:rsidP="00FB501F">
            <w:pPr>
              <w:ind w:left="34" w:firstLine="0"/>
              <w:jc w:val="left"/>
              <w:rPr>
                <w:sz w:val="18"/>
                <w:szCs w:val="18"/>
              </w:rPr>
            </w:pPr>
            <w:r w:rsidRPr="00FB501F">
              <w:rPr>
                <w:sz w:val="18"/>
                <w:szCs w:val="18"/>
              </w:rPr>
              <w:t xml:space="preserve">Минимальная ширина/глубина – </w:t>
            </w:r>
          </w:p>
          <w:p w:rsidR="00FB501F" w:rsidRPr="00FB501F" w:rsidRDefault="00FB501F" w:rsidP="00FB501F">
            <w:pPr>
              <w:ind w:left="34" w:firstLine="0"/>
              <w:jc w:val="left"/>
              <w:rPr>
                <w:sz w:val="18"/>
                <w:szCs w:val="18"/>
              </w:rPr>
            </w:pPr>
            <w:r w:rsidRPr="00FB501F">
              <w:rPr>
                <w:sz w:val="18"/>
                <w:szCs w:val="18"/>
              </w:rPr>
              <w:t>15 м.</w:t>
            </w:r>
          </w:p>
          <w:p w:rsidR="00FB501F" w:rsidRPr="00FB501F" w:rsidRDefault="00FB501F" w:rsidP="00FB501F">
            <w:pPr>
              <w:widowControl w:val="0"/>
              <w:ind w:left="0" w:firstLine="0"/>
              <w:rPr>
                <w:sz w:val="18"/>
                <w:szCs w:val="18"/>
              </w:rPr>
            </w:pPr>
            <w:r w:rsidRPr="00FB501F">
              <w:rPr>
                <w:sz w:val="18"/>
                <w:szCs w:val="18"/>
                <w:lang w:eastAsia="en-US"/>
              </w:rPr>
              <w:t>2.Минимальный отступ от границ земельного участка –3 м.</w:t>
            </w:r>
          </w:p>
          <w:p w:rsidR="00FB501F" w:rsidRPr="00FB501F" w:rsidRDefault="00FB501F" w:rsidP="00FB501F">
            <w:pPr>
              <w:widowControl w:val="0"/>
              <w:ind w:left="0" w:firstLine="0"/>
              <w:rPr>
                <w:sz w:val="18"/>
                <w:szCs w:val="18"/>
              </w:rPr>
            </w:pPr>
            <w:r w:rsidRPr="00FB501F">
              <w:rPr>
                <w:sz w:val="18"/>
                <w:szCs w:val="18"/>
              </w:rPr>
              <w:t>3.Максимальное количество этажей – 3.</w:t>
            </w:r>
          </w:p>
          <w:p w:rsidR="00FB501F" w:rsidRPr="00FB501F" w:rsidRDefault="00FB501F" w:rsidP="00FB501F">
            <w:pPr>
              <w:ind w:left="0" w:firstLine="0"/>
              <w:jc w:val="left"/>
              <w:rPr>
                <w:sz w:val="18"/>
                <w:szCs w:val="18"/>
              </w:rPr>
            </w:pPr>
            <w:r w:rsidRPr="00FB501F">
              <w:rPr>
                <w:sz w:val="18"/>
                <w:szCs w:val="18"/>
              </w:rPr>
              <w:t>4.Максимальный процент застройки – 70.</w:t>
            </w:r>
          </w:p>
          <w:p w:rsidR="00FB501F" w:rsidRPr="00FB501F" w:rsidRDefault="00FB501F" w:rsidP="00FB501F">
            <w:pPr>
              <w:ind w:left="0" w:firstLine="0"/>
              <w:jc w:val="left"/>
              <w:rPr>
                <w:i/>
                <w:sz w:val="18"/>
                <w:szCs w:val="18"/>
              </w:rPr>
            </w:pPr>
            <w:r w:rsidRPr="00FB501F">
              <w:rPr>
                <w:i/>
                <w:sz w:val="18"/>
                <w:szCs w:val="18"/>
              </w:rPr>
              <w:t>Иные параметры:</w:t>
            </w:r>
          </w:p>
          <w:p w:rsidR="00FB501F" w:rsidRPr="00FB501F" w:rsidRDefault="00FB501F" w:rsidP="00FB501F">
            <w:pPr>
              <w:ind w:left="0" w:firstLine="0"/>
              <w:jc w:val="left"/>
              <w:rPr>
                <w:sz w:val="18"/>
                <w:szCs w:val="18"/>
              </w:rPr>
            </w:pPr>
            <w:r w:rsidRPr="00FB501F">
              <w:rPr>
                <w:sz w:val="18"/>
                <w:szCs w:val="18"/>
              </w:rPr>
              <w:t>Минимальный процент озеленения – 10,</w:t>
            </w:r>
          </w:p>
          <w:p w:rsidR="00FB501F" w:rsidRPr="00FB501F" w:rsidRDefault="00FB501F" w:rsidP="00FB501F">
            <w:pPr>
              <w:ind w:left="0" w:firstLine="0"/>
              <w:jc w:val="left"/>
              <w:rPr>
                <w:sz w:val="18"/>
                <w:szCs w:val="18"/>
              </w:rPr>
            </w:pPr>
            <w:r w:rsidRPr="00FB501F">
              <w:rPr>
                <w:sz w:val="18"/>
                <w:szCs w:val="18"/>
              </w:rPr>
              <w:t>Максимальная высота оград – 1,5 м.</w:t>
            </w:r>
          </w:p>
        </w:tc>
        <w:tc>
          <w:tcPr>
            <w:tcW w:w="2552" w:type="dxa"/>
            <w:vMerge/>
            <w:shd w:val="clear" w:color="auto" w:fill="auto"/>
          </w:tcPr>
          <w:p w:rsidR="00FB501F" w:rsidRPr="00FB501F" w:rsidRDefault="00FB501F" w:rsidP="00FB501F">
            <w:pPr>
              <w:ind w:left="0" w:right="-172" w:firstLine="0"/>
              <w:jc w:val="center"/>
              <w:rPr>
                <w:sz w:val="18"/>
                <w:szCs w:val="18"/>
              </w:rPr>
            </w:pPr>
          </w:p>
        </w:tc>
      </w:tr>
      <w:tr w:rsidR="00FB501F" w:rsidRPr="00FB501F" w:rsidTr="00FB501F">
        <w:tc>
          <w:tcPr>
            <w:tcW w:w="1579" w:type="dxa"/>
          </w:tcPr>
          <w:p w:rsidR="00FB501F" w:rsidRPr="00FB501F" w:rsidRDefault="00FB501F" w:rsidP="00FB501F">
            <w:pPr>
              <w:ind w:left="0" w:right="33" w:firstLine="0"/>
              <w:jc w:val="left"/>
              <w:rPr>
                <w:sz w:val="18"/>
                <w:szCs w:val="18"/>
              </w:rPr>
            </w:pPr>
            <w:r w:rsidRPr="00FB501F">
              <w:rPr>
                <w:sz w:val="18"/>
                <w:szCs w:val="18"/>
              </w:rPr>
              <w:lastRenderedPageBreak/>
              <w:t>Общественное питание 4.6.</w:t>
            </w:r>
          </w:p>
          <w:p w:rsidR="00FB501F" w:rsidRPr="00FB501F" w:rsidRDefault="00FB501F" w:rsidP="00FB501F">
            <w:pPr>
              <w:ind w:left="0" w:right="33" w:firstLine="0"/>
              <w:jc w:val="left"/>
              <w:rPr>
                <w:sz w:val="18"/>
                <w:szCs w:val="18"/>
              </w:rPr>
            </w:pPr>
          </w:p>
        </w:tc>
        <w:tc>
          <w:tcPr>
            <w:tcW w:w="1843" w:type="dxa"/>
          </w:tcPr>
          <w:p w:rsidR="00FB501F" w:rsidRPr="00FB501F" w:rsidRDefault="00FB501F" w:rsidP="00FB501F">
            <w:pPr>
              <w:ind w:left="0" w:right="33" w:firstLine="0"/>
              <w:jc w:val="left"/>
              <w:rPr>
                <w:sz w:val="18"/>
                <w:szCs w:val="18"/>
              </w:rPr>
            </w:pPr>
            <w:r w:rsidRPr="00FB501F">
              <w:rPr>
                <w:sz w:val="18"/>
                <w:szCs w:val="18"/>
              </w:rPr>
              <w:t>Размещение объектов капитального строительства в целях устройства мест общественного питания (рестораны, кафе, столовые, закусочные, бары)</w:t>
            </w:r>
          </w:p>
        </w:tc>
        <w:tc>
          <w:tcPr>
            <w:tcW w:w="1701" w:type="dxa"/>
            <w:shd w:val="clear" w:color="auto" w:fill="auto"/>
          </w:tcPr>
          <w:p w:rsidR="00FB501F" w:rsidRPr="00FB501F" w:rsidRDefault="00FB501F" w:rsidP="00FB501F">
            <w:pPr>
              <w:ind w:left="0" w:right="33" w:firstLine="0"/>
              <w:jc w:val="left"/>
              <w:rPr>
                <w:sz w:val="18"/>
                <w:szCs w:val="18"/>
              </w:rPr>
            </w:pPr>
            <w:r w:rsidRPr="00FB501F">
              <w:rPr>
                <w:sz w:val="18"/>
                <w:szCs w:val="18"/>
              </w:rPr>
              <w:t>Объекты  общественного питания</w:t>
            </w:r>
          </w:p>
          <w:p w:rsidR="00FB501F" w:rsidRPr="00FB501F" w:rsidRDefault="00FB501F" w:rsidP="00FB501F">
            <w:pPr>
              <w:ind w:left="0" w:right="33" w:firstLine="0"/>
              <w:jc w:val="left"/>
              <w:rPr>
                <w:sz w:val="18"/>
                <w:szCs w:val="18"/>
              </w:rPr>
            </w:pPr>
          </w:p>
        </w:tc>
        <w:tc>
          <w:tcPr>
            <w:tcW w:w="2126" w:type="dxa"/>
            <w:shd w:val="clear" w:color="auto" w:fill="auto"/>
          </w:tcPr>
          <w:p w:rsidR="00FB501F" w:rsidRPr="00FB501F" w:rsidRDefault="00FB501F" w:rsidP="00FB501F">
            <w:pPr>
              <w:ind w:left="0" w:firstLine="0"/>
              <w:jc w:val="left"/>
              <w:rPr>
                <w:sz w:val="18"/>
                <w:szCs w:val="18"/>
              </w:rPr>
            </w:pPr>
            <w:r w:rsidRPr="00FB501F">
              <w:rPr>
                <w:sz w:val="18"/>
                <w:szCs w:val="18"/>
              </w:rPr>
              <w:t xml:space="preserve">1.Минимальный размер земельного участка – 1500 </w:t>
            </w:r>
            <w:proofErr w:type="spellStart"/>
            <w:r w:rsidRPr="00FB501F">
              <w:rPr>
                <w:sz w:val="18"/>
                <w:szCs w:val="18"/>
              </w:rPr>
              <w:t>кв.м</w:t>
            </w:r>
            <w:proofErr w:type="spellEnd"/>
            <w:r w:rsidRPr="00FB501F">
              <w:rPr>
                <w:sz w:val="18"/>
                <w:szCs w:val="18"/>
              </w:rPr>
              <w:t xml:space="preserve">. </w:t>
            </w:r>
          </w:p>
          <w:p w:rsidR="00FB501F" w:rsidRPr="00FB501F" w:rsidRDefault="00FB501F" w:rsidP="00FB501F">
            <w:pPr>
              <w:ind w:left="0" w:firstLine="0"/>
              <w:jc w:val="left"/>
              <w:rPr>
                <w:sz w:val="18"/>
                <w:szCs w:val="18"/>
              </w:rPr>
            </w:pPr>
            <w:r w:rsidRPr="00FB501F">
              <w:rPr>
                <w:sz w:val="18"/>
                <w:szCs w:val="18"/>
              </w:rPr>
              <w:t xml:space="preserve">Максимальный размер земельного участка – 4000 </w:t>
            </w:r>
            <w:proofErr w:type="spellStart"/>
            <w:r w:rsidRPr="00FB501F">
              <w:rPr>
                <w:sz w:val="18"/>
                <w:szCs w:val="18"/>
              </w:rPr>
              <w:t>кв.м</w:t>
            </w:r>
            <w:proofErr w:type="spellEnd"/>
            <w:r w:rsidRPr="00FB501F">
              <w:rPr>
                <w:sz w:val="18"/>
                <w:szCs w:val="18"/>
              </w:rPr>
              <w:t xml:space="preserve">.  </w:t>
            </w:r>
          </w:p>
          <w:p w:rsidR="00FB501F" w:rsidRPr="00FB501F" w:rsidRDefault="00FB501F" w:rsidP="00FB501F">
            <w:pPr>
              <w:ind w:left="0" w:firstLine="0"/>
              <w:jc w:val="left"/>
              <w:rPr>
                <w:sz w:val="18"/>
                <w:szCs w:val="18"/>
              </w:rPr>
            </w:pPr>
            <w:r w:rsidRPr="00FB501F">
              <w:rPr>
                <w:sz w:val="18"/>
                <w:szCs w:val="18"/>
              </w:rPr>
              <w:t>Минимальная длина стороны земельного участка по уличному фронту – 30 м</w:t>
            </w:r>
          </w:p>
          <w:p w:rsidR="00FB501F" w:rsidRPr="00FB501F" w:rsidRDefault="00FB501F" w:rsidP="00FB501F">
            <w:pPr>
              <w:ind w:left="0" w:firstLine="0"/>
              <w:jc w:val="left"/>
              <w:rPr>
                <w:sz w:val="18"/>
                <w:szCs w:val="18"/>
              </w:rPr>
            </w:pPr>
            <w:r w:rsidRPr="00FB501F">
              <w:rPr>
                <w:sz w:val="18"/>
                <w:szCs w:val="18"/>
              </w:rPr>
              <w:t xml:space="preserve">Минимальная ширина/глубина – </w:t>
            </w:r>
          </w:p>
          <w:p w:rsidR="00FB501F" w:rsidRPr="00FB501F" w:rsidRDefault="00FB501F" w:rsidP="00FB501F">
            <w:pPr>
              <w:ind w:left="0" w:firstLine="0"/>
              <w:jc w:val="left"/>
              <w:rPr>
                <w:sz w:val="18"/>
                <w:szCs w:val="18"/>
              </w:rPr>
            </w:pPr>
            <w:r w:rsidRPr="00FB501F">
              <w:rPr>
                <w:sz w:val="18"/>
                <w:szCs w:val="18"/>
              </w:rPr>
              <w:t xml:space="preserve">15 </w:t>
            </w:r>
            <w:proofErr w:type="spellStart"/>
            <w:r w:rsidRPr="00FB501F">
              <w:rPr>
                <w:sz w:val="18"/>
                <w:szCs w:val="18"/>
              </w:rPr>
              <w:t>м</w:t>
            </w:r>
            <w:proofErr w:type="gramStart"/>
            <w:r w:rsidRPr="00FB501F">
              <w:rPr>
                <w:sz w:val="18"/>
                <w:szCs w:val="18"/>
              </w:rPr>
              <w:t>.М</w:t>
            </w:r>
            <w:proofErr w:type="gramEnd"/>
            <w:r w:rsidRPr="00FB501F">
              <w:rPr>
                <w:sz w:val="18"/>
                <w:szCs w:val="18"/>
              </w:rPr>
              <w:t>инимальный</w:t>
            </w:r>
            <w:proofErr w:type="spellEnd"/>
            <w:r w:rsidRPr="00FB501F">
              <w:rPr>
                <w:sz w:val="18"/>
                <w:szCs w:val="18"/>
              </w:rPr>
              <w:t xml:space="preserve"> процент озеленения – 10.</w:t>
            </w:r>
          </w:p>
          <w:p w:rsidR="00FB501F" w:rsidRPr="00FB501F" w:rsidRDefault="00FB501F" w:rsidP="00FB501F">
            <w:pPr>
              <w:widowControl w:val="0"/>
              <w:ind w:left="0" w:firstLine="0"/>
              <w:rPr>
                <w:sz w:val="18"/>
                <w:szCs w:val="18"/>
              </w:rPr>
            </w:pPr>
            <w:r w:rsidRPr="00FB501F">
              <w:rPr>
                <w:sz w:val="18"/>
                <w:szCs w:val="18"/>
                <w:lang w:eastAsia="en-US"/>
              </w:rPr>
              <w:t>2.Минимальный отступ от границ земельного участка –3 м.</w:t>
            </w:r>
          </w:p>
          <w:p w:rsidR="00FB501F" w:rsidRPr="00FB501F" w:rsidRDefault="00FB501F" w:rsidP="00FB501F">
            <w:pPr>
              <w:widowControl w:val="0"/>
              <w:ind w:left="0" w:firstLine="0"/>
              <w:rPr>
                <w:sz w:val="18"/>
                <w:szCs w:val="18"/>
              </w:rPr>
            </w:pPr>
            <w:r w:rsidRPr="00FB501F">
              <w:rPr>
                <w:sz w:val="18"/>
                <w:szCs w:val="18"/>
              </w:rPr>
              <w:t>3.Максимальное количество этажей – 3.</w:t>
            </w:r>
          </w:p>
          <w:p w:rsidR="00FB501F" w:rsidRPr="00FB501F" w:rsidRDefault="00FB501F" w:rsidP="00FB501F">
            <w:pPr>
              <w:ind w:left="0" w:firstLine="0"/>
              <w:jc w:val="left"/>
              <w:rPr>
                <w:sz w:val="18"/>
                <w:szCs w:val="18"/>
              </w:rPr>
            </w:pPr>
            <w:r w:rsidRPr="00FB501F">
              <w:rPr>
                <w:sz w:val="18"/>
                <w:szCs w:val="18"/>
              </w:rPr>
              <w:t>4.Максимальный процент застройки – 70.</w:t>
            </w:r>
          </w:p>
          <w:p w:rsidR="00FB501F" w:rsidRPr="00FB501F" w:rsidRDefault="00FB501F" w:rsidP="00FB501F">
            <w:pPr>
              <w:ind w:left="0" w:firstLine="0"/>
              <w:jc w:val="left"/>
              <w:rPr>
                <w:i/>
                <w:sz w:val="18"/>
                <w:szCs w:val="18"/>
              </w:rPr>
            </w:pPr>
            <w:r w:rsidRPr="00FB501F">
              <w:rPr>
                <w:i/>
                <w:sz w:val="18"/>
                <w:szCs w:val="18"/>
              </w:rPr>
              <w:t>Иные параметры:</w:t>
            </w:r>
          </w:p>
          <w:p w:rsidR="00FB501F" w:rsidRPr="00FB501F" w:rsidRDefault="00FB501F" w:rsidP="00FB501F">
            <w:pPr>
              <w:ind w:left="0" w:firstLine="0"/>
              <w:jc w:val="left"/>
              <w:rPr>
                <w:sz w:val="18"/>
                <w:szCs w:val="18"/>
              </w:rPr>
            </w:pPr>
            <w:r w:rsidRPr="00FB501F">
              <w:rPr>
                <w:sz w:val="18"/>
                <w:szCs w:val="18"/>
              </w:rPr>
              <w:t>Максимальная высота оград – 1,5 м</w:t>
            </w:r>
          </w:p>
          <w:p w:rsidR="00FB501F" w:rsidRPr="00FB501F" w:rsidRDefault="00FB501F" w:rsidP="00FB501F">
            <w:pPr>
              <w:ind w:left="0" w:firstLine="0"/>
              <w:jc w:val="left"/>
              <w:rPr>
                <w:sz w:val="18"/>
                <w:szCs w:val="18"/>
              </w:rPr>
            </w:pPr>
          </w:p>
        </w:tc>
        <w:tc>
          <w:tcPr>
            <w:tcW w:w="2552" w:type="dxa"/>
            <w:vMerge/>
            <w:shd w:val="clear" w:color="auto" w:fill="auto"/>
          </w:tcPr>
          <w:p w:rsidR="00FB501F" w:rsidRPr="00FB501F" w:rsidRDefault="00FB501F" w:rsidP="00FB501F">
            <w:pPr>
              <w:ind w:left="0" w:right="-172" w:firstLine="0"/>
              <w:jc w:val="center"/>
              <w:rPr>
                <w:sz w:val="18"/>
                <w:szCs w:val="18"/>
              </w:rPr>
            </w:pPr>
          </w:p>
        </w:tc>
      </w:tr>
      <w:tr w:rsidR="00FB501F" w:rsidRPr="00FB501F" w:rsidTr="00FB501F">
        <w:tc>
          <w:tcPr>
            <w:tcW w:w="1579" w:type="dxa"/>
          </w:tcPr>
          <w:p w:rsidR="00FB501F" w:rsidRPr="00FB501F" w:rsidRDefault="00FB501F" w:rsidP="00FB501F">
            <w:pPr>
              <w:tabs>
                <w:tab w:val="left" w:pos="142"/>
              </w:tabs>
              <w:overflowPunct w:val="0"/>
              <w:autoSpaceDE w:val="0"/>
              <w:autoSpaceDN w:val="0"/>
              <w:adjustRightInd w:val="0"/>
              <w:ind w:left="0" w:firstLine="0"/>
              <w:jc w:val="left"/>
              <w:rPr>
                <w:b/>
                <w:sz w:val="18"/>
                <w:szCs w:val="18"/>
              </w:rPr>
            </w:pPr>
            <w:r w:rsidRPr="00FB501F">
              <w:rPr>
                <w:sz w:val="18"/>
                <w:szCs w:val="18"/>
              </w:rPr>
              <w:t>Административные здания организаций, обеспечивающих предоставление коммунальных услуг 3.1.2.</w:t>
            </w:r>
          </w:p>
        </w:tc>
        <w:tc>
          <w:tcPr>
            <w:tcW w:w="1843" w:type="dxa"/>
          </w:tcPr>
          <w:p w:rsidR="00FB501F" w:rsidRPr="00FB501F" w:rsidRDefault="00FB501F" w:rsidP="00FB501F">
            <w:pPr>
              <w:tabs>
                <w:tab w:val="left" w:pos="142"/>
              </w:tabs>
              <w:overflowPunct w:val="0"/>
              <w:autoSpaceDE w:val="0"/>
              <w:autoSpaceDN w:val="0"/>
              <w:adjustRightInd w:val="0"/>
              <w:ind w:left="0" w:firstLine="0"/>
              <w:jc w:val="left"/>
              <w:rPr>
                <w:bCs/>
                <w:sz w:val="18"/>
                <w:szCs w:val="18"/>
              </w:rPr>
            </w:pPr>
            <w:r w:rsidRPr="00FB501F">
              <w:rPr>
                <w:bCs/>
                <w:sz w:val="18"/>
                <w:szCs w:val="18"/>
              </w:rPr>
              <w:t xml:space="preserve">Размещение зданий, предназначенных для приема физических и юридических лиц в связи с предоставлением им </w:t>
            </w:r>
            <w:r w:rsidRPr="00FB501F">
              <w:rPr>
                <w:bCs/>
                <w:sz w:val="18"/>
                <w:szCs w:val="18"/>
              </w:rPr>
              <w:lastRenderedPageBreak/>
              <w:t>коммунальных услуг</w:t>
            </w:r>
          </w:p>
        </w:tc>
        <w:tc>
          <w:tcPr>
            <w:tcW w:w="1701" w:type="dxa"/>
            <w:shd w:val="clear" w:color="auto" w:fill="auto"/>
          </w:tcPr>
          <w:p w:rsidR="00FB501F" w:rsidRPr="00FB501F" w:rsidRDefault="00FB501F" w:rsidP="00FB501F">
            <w:pPr>
              <w:ind w:left="0" w:right="-172" w:firstLine="0"/>
              <w:jc w:val="left"/>
              <w:rPr>
                <w:sz w:val="18"/>
                <w:szCs w:val="18"/>
              </w:rPr>
            </w:pPr>
            <w:r w:rsidRPr="00FB501F">
              <w:rPr>
                <w:sz w:val="18"/>
                <w:szCs w:val="18"/>
              </w:rPr>
              <w:lastRenderedPageBreak/>
              <w:t>Жилищно-эксплуатационные организации (административное здание)</w:t>
            </w:r>
          </w:p>
        </w:tc>
        <w:tc>
          <w:tcPr>
            <w:tcW w:w="2126" w:type="dxa"/>
            <w:shd w:val="clear" w:color="auto" w:fill="auto"/>
          </w:tcPr>
          <w:p w:rsidR="00FB501F" w:rsidRPr="00FB501F" w:rsidRDefault="00FB501F" w:rsidP="00FB501F">
            <w:pPr>
              <w:ind w:left="0" w:firstLine="0"/>
              <w:jc w:val="left"/>
              <w:rPr>
                <w:sz w:val="18"/>
                <w:szCs w:val="18"/>
              </w:rPr>
            </w:pPr>
            <w:r w:rsidRPr="00FB501F">
              <w:rPr>
                <w:sz w:val="18"/>
                <w:szCs w:val="18"/>
              </w:rPr>
              <w:t>1.Максимальная площадь земельного участка – 0,2 га.</w:t>
            </w:r>
          </w:p>
          <w:p w:rsidR="00FB501F" w:rsidRPr="00FB501F" w:rsidRDefault="00FB501F" w:rsidP="00FB501F">
            <w:pPr>
              <w:widowControl w:val="0"/>
              <w:ind w:left="0" w:firstLine="0"/>
              <w:rPr>
                <w:sz w:val="18"/>
                <w:szCs w:val="18"/>
              </w:rPr>
            </w:pPr>
            <w:r w:rsidRPr="00FB501F">
              <w:rPr>
                <w:sz w:val="18"/>
                <w:szCs w:val="18"/>
                <w:lang w:eastAsia="en-US"/>
              </w:rPr>
              <w:t>2.Минимальный отступ от границ земельного участка –3 м.</w:t>
            </w:r>
          </w:p>
          <w:p w:rsidR="00FB501F" w:rsidRPr="00FB501F" w:rsidRDefault="00FB501F" w:rsidP="00FB501F">
            <w:pPr>
              <w:ind w:left="0" w:firstLine="0"/>
              <w:jc w:val="left"/>
              <w:rPr>
                <w:sz w:val="18"/>
                <w:szCs w:val="18"/>
              </w:rPr>
            </w:pPr>
            <w:r w:rsidRPr="00FB501F">
              <w:rPr>
                <w:sz w:val="18"/>
                <w:szCs w:val="18"/>
              </w:rPr>
              <w:t xml:space="preserve">3.Максимальное </w:t>
            </w:r>
            <w:r w:rsidRPr="00FB501F">
              <w:rPr>
                <w:sz w:val="18"/>
                <w:szCs w:val="18"/>
              </w:rPr>
              <w:lastRenderedPageBreak/>
              <w:t>количество этажей – 2.</w:t>
            </w:r>
          </w:p>
          <w:p w:rsidR="00FB501F" w:rsidRPr="00FB501F" w:rsidRDefault="00FB501F" w:rsidP="00FB501F">
            <w:pPr>
              <w:ind w:left="0" w:firstLine="0"/>
              <w:jc w:val="left"/>
              <w:rPr>
                <w:sz w:val="18"/>
                <w:szCs w:val="18"/>
              </w:rPr>
            </w:pPr>
            <w:r w:rsidRPr="00FB501F">
              <w:rPr>
                <w:sz w:val="18"/>
                <w:szCs w:val="18"/>
              </w:rPr>
              <w:t>4.Максимальный процент застройки -10.</w:t>
            </w:r>
          </w:p>
          <w:p w:rsidR="00FB501F" w:rsidRPr="00FB501F" w:rsidRDefault="00FB501F" w:rsidP="00FB501F">
            <w:pPr>
              <w:ind w:left="0" w:firstLine="0"/>
              <w:jc w:val="left"/>
              <w:rPr>
                <w:i/>
                <w:sz w:val="18"/>
                <w:szCs w:val="18"/>
              </w:rPr>
            </w:pPr>
            <w:r w:rsidRPr="00FB501F">
              <w:rPr>
                <w:i/>
                <w:sz w:val="18"/>
                <w:szCs w:val="18"/>
              </w:rPr>
              <w:t>Иные параметры:</w:t>
            </w:r>
          </w:p>
          <w:p w:rsidR="00FB501F" w:rsidRPr="00FB501F" w:rsidRDefault="00FB501F" w:rsidP="00FB501F">
            <w:pPr>
              <w:ind w:left="0" w:firstLine="0"/>
              <w:jc w:val="left"/>
              <w:rPr>
                <w:sz w:val="18"/>
                <w:szCs w:val="18"/>
              </w:rPr>
            </w:pPr>
            <w:r w:rsidRPr="00FB501F">
              <w:rPr>
                <w:sz w:val="18"/>
                <w:szCs w:val="18"/>
              </w:rPr>
              <w:t>Минимальный процент озеленения – 20.</w:t>
            </w:r>
          </w:p>
          <w:p w:rsidR="00FB501F" w:rsidRPr="00FB501F" w:rsidRDefault="00FB501F" w:rsidP="00FB501F">
            <w:pPr>
              <w:ind w:left="0" w:firstLine="0"/>
              <w:jc w:val="left"/>
              <w:rPr>
                <w:sz w:val="18"/>
                <w:szCs w:val="18"/>
              </w:rPr>
            </w:pPr>
            <w:r w:rsidRPr="00FB501F">
              <w:rPr>
                <w:sz w:val="18"/>
                <w:szCs w:val="18"/>
              </w:rPr>
              <w:t>Максимальная высота оград – 1,5 м</w:t>
            </w:r>
          </w:p>
        </w:tc>
        <w:tc>
          <w:tcPr>
            <w:tcW w:w="2552" w:type="dxa"/>
            <w:vMerge/>
            <w:shd w:val="clear" w:color="auto" w:fill="auto"/>
          </w:tcPr>
          <w:p w:rsidR="00FB501F" w:rsidRPr="00FB501F" w:rsidRDefault="00FB501F" w:rsidP="00FB501F">
            <w:pPr>
              <w:ind w:left="0" w:right="-172" w:firstLine="0"/>
              <w:jc w:val="center"/>
              <w:rPr>
                <w:sz w:val="18"/>
                <w:szCs w:val="18"/>
              </w:rPr>
            </w:pPr>
          </w:p>
        </w:tc>
      </w:tr>
      <w:tr w:rsidR="00FB501F" w:rsidRPr="00FB501F" w:rsidTr="00FB501F">
        <w:tc>
          <w:tcPr>
            <w:tcW w:w="1579" w:type="dxa"/>
          </w:tcPr>
          <w:p w:rsidR="00FB501F" w:rsidRPr="00FB501F" w:rsidRDefault="00FB501F" w:rsidP="00FB501F">
            <w:pPr>
              <w:ind w:left="0" w:right="33" w:firstLine="0"/>
              <w:jc w:val="left"/>
              <w:rPr>
                <w:sz w:val="18"/>
                <w:szCs w:val="18"/>
              </w:rPr>
            </w:pPr>
            <w:r w:rsidRPr="00FB501F">
              <w:rPr>
                <w:sz w:val="18"/>
                <w:szCs w:val="18"/>
              </w:rPr>
              <w:lastRenderedPageBreak/>
              <w:t>Социальное обслуживание 3.2</w:t>
            </w:r>
          </w:p>
        </w:tc>
        <w:tc>
          <w:tcPr>
            <w:tcW w:w="1843" w:type="dxa"/>
          </w:tcPr>
          <w:p w:rsidR="00FB501F" w:rsidRPr="00FB501F" w:rsidRDefault="00FB501F" w:rsidP="00FB501F">
            <w:pPr>
              <w:ind w:left="0" w:right="33" w:firstLine="0"/>
              <w:jc w:val="left"/>
              <w:rPr>
                <w:sz w:val="18"/>
                <w:szCs w:val="18"/>
              </w:rPr>
            </w:pPr>
            <w:r w:rsidRPr="00FB501F">
              <w:rPr>
                <w:rFonts w:eastAsia="DengXian"/>
                <w:sz w:val="18"/>
                <w:szCs w:val="18"/>
              </w:rPr>
              <w:t>Размещение зданий, предназначенных для оказания гражданам социальной помощи. Содержание данного вида разрешенного использования включает в себя содержание видов разрешенного использования с кодами 3.2.1 – 3.2.4</w:t>
            </w:r>
          </w:p>
        </w:tc>
        <w:tc>
          <w:tcPr>
            <w:tcW w:w="1701" w:type="dxa"/>
            <w:shd w:val="clear" w:color="auto" w:fill="auto"/>
          </w:tcPr>
          <w:p w:rsidR="00FB501F" w:rsidRPr="00FB501F" w:rsidRDefault="00FB501F" w:rsidP="00FB501F">
            <w:pPr>
              <w:tabs>
                <w:tab w:val="left" w:pos="142"/>
              </w:tabs>
              <w:overflowPunct w:val="0"/>
              <w:autoSpaceDE w:val="0"/>
              <w:autoSpaceDN w:val="0"/>
              <w:adjustRightInd w:val="0"/>
              <w:ind w:left="0" w:firstLine="0"/>
              <w:jc w:val="left"/>
              <w:rPr>
                <w:sz w:val="18"/>
                <w:szCs w:val="18"/>
              </w:rPr>
            </w:pPr>
            <w:r w:rsidRPr="00FB501F">
              <w:rPr>
                <w:sz w:val="18"/>
                <w:szCs w:val="18"/>
              </w:rPr>
              <w:t>Объекты социального обслуживания.</w:t>
            </w:r>
          </w:p>
          <w:p w:rsidR="00FB501F" w:rsidRPr="00FB501F" w:rsidRDefault="00FB501F" w:rsidP="00FB501F">
            <w:pPr>
              <w:ind w:left="0" w:right="33" w:firstLine="0"/>
              <w:jc w:val="left"/>
              <w:rPr>
                <w:sz w:val="18"/>
                <w:szCs w:val="18"/>
              </w:rPr>
            </w:pPr>
          </w:p>
        </w:tc>
        <w:tc>
          <w:tcPr>
            <w:tcW w:w="2126" w:type="dxa"/>
            <w:shd w:val="clear" w:color="auto" w:fill="auto"/>
          </w:tcPr>
          <w:p w:rsidR="00FB501F" w:rsidRPr="00FB501F" w:rsidRDefault="00FB501F" w:rsidP="00FB501F">
            <w:pPr>
              <w:ind w:left="0" w:firstLine="0"/>
              <w:jc w:val="left"/>
              <w:rPr>
                <w:sz w:val="18"/>
                <w:szCs w:val="18"/>
              </w:rPr>
            </w:pPr>
            <w:r w:rsidRPr="00FB501F">
              <w:rPr>
                <w:sz w:val="18"/>
                <w:szCs w:val="18"/>
              </w:rPr>
              <w:t xml:space="preserve">1.Минимальный размер земельного участка – 0,07 га. </w:t>
            </w:r>
          </w:p>
          <w:p w:rsidR="00FB501F" w:rsidRPr="00FB501F" w:rsidRDefault="00FB501F" w:rsidP="00FB501F">
            <w:pPr>
              <w:widowControl w:val="0"/>
              <w:ind w:left="0" w:firstLine="0"/>
              <w:rPr>
                <w:sz w:val="18"/>
                <w:szCs w:val="18"/>
              </w:rPr>
            </w:pPr>
            <w:r w:rsidRPr="00FB501F">
              <w:rPr>
                <w:sz w:val="18"/>
                <w:szCs w:val="18"/>
                <w:lang w:eastAsia="en-US"/>
              </w:rPr>
              <w:t>2.Минимальный отступ от границ земельного участка –3 м.</w:t>
            </w:r>
          </w:p>
          <w:p w:rsidR="00FB501F" w:rsidRPr="00FB501F" w:rsidRDefault="00FB501F" w:rsidP="00FB501F">
            <w:pPr>
              <w:widowControl w:val="0"/>
              <w:ind w:left="0" w:firstLine="0"/>
              <w:rPr>
                <w:sz w:val="18"/>
                <w:szCs w:val="18"/>
              </w:rPr>
            </w:pPr>
            <w:r w:rsidRPr="00FB501F">
              <w:rPr>
                <w:sz w:val="18"/>
                <w:szCs w:val="18"/>
              </w:rPr>
              <w:t>3.Максимальное количество этажей – 2.</w:t>
            </w:r>
          </w:p>
          <w:p w:rsidR="00FB501F" w:rsidRPr="00FB501F" w:rsidRDefault="00FB501F" w:rsidP="00FB501F">
            <w:pPr>
              <w:widowControl w:val="0"/>
              <w:ind w:left="0" w:firstLine="0"/>
              <w:rPr>
                <w:sz w:val="18"/>
                <w:szCs w:val="18"/>
              </w:rPr>
            </w:pPr>
            <w:r w:rsidRPr="00FB501F">
              <w:rPr>
                <w:sz w:val="18"/>
                <w:szCs w:val="18"/>
              </w:rPr>
              <w:t>4.Максимальный процент застройки  не устанавливается.</w:t>
            </w:r>
          </w:p>
          <w:p w:rsidR="00FB501F" w:rsidRPr="00FB501F" w:rsidRDefault="00FB501F" w:rsidP="00FB501F">
            <w:pPr>
              <w:widowControl w:val="0"/>
              <w:ind w:left="0" w:firstLine="0"/>
              <w:rPr>
                <w:i/>
                <w:sz w:val="18"/>
                <w:szCs w:val="18"/>
              </w:rPr>
            </w:pPr>
            <w:r w:rsidRPr="00FB501F">
              <w:rPr>
                <w:i/>
                <w:sz w:val="18"/>
                <w:szCs w:val="18"/>
              </w:rPr>
              <w:t>Иные параметры:</w:t>
            </w:r>
          </w:p>
          <w:p w:rsidR="00FB501F" w:rsidRPr="00FB501F" w:rsidRDefault="00FB501F" w:rsidP="00FB501F">
            <w:pPr>
              <w:spacing w:line="252" w:lineRule="exact"/>
              <w:ind w:left="0" w:firstLine="0"/>
              <w:jc w:val="left"/>
              <w:rPr>
                <w:color w:val="000000"/>
                <w:sz w:val="18"/>
                <w:szCs w:val="18"/>
              </w:rPr>
            </w:pPr>
            <w:r w:rsidRPr="00FB501F">
              <w:rPr>
                <w:color w:val="000000"/>
                <w:sz w:val="18"/>
                <w:szCs w:val="18"/>
              </w:rPr>
              <w:t>Минимальный процент озеленения – 20.</w:t>
            </w:r>
          </w:p>
          <w:p w:rsidR="00FB501F" w:rsidRPr="00FB501F" w:rsidRDefault="00FB501F" w:rsidP="00FB501F">
            <w:pPr>
              <w:ind w:left="0" w:firstLine="0"/>
              <w:jc w:val="left"/>
              <w:rPr>
                <w:sz w:val="18"/>
                <w:szCs w:val="18"/>
              </w:rPr>
            </w:pPr>
            <w:r w:rsidRPr="00FB501F">
              <w:rPr>
                <w:color w:val="000000"/>
                <w:sz w:val="18"/>
                <w:szCs w:val="18"/>
              </w:rPr>
              <w:t>Максимальная высота оград – 1,5 м.</w:t>
            </w:r>
          </w:p>
          <w:p w:rsidR="00FB501F" w:rsidRPr="00FB501F" w:rsidRDefault="00FB501F" w:rsidP="00FB501F">
            <w:pPr>
              <w:ind w:left="0" w:firstLine="0"/>
              <w:jc w:val="left"/>
              <w:rPr>
                <w:sz w:val="18"/>
                <w:szCs w:val="18"/>
              </w:rPr>
            </w:pPr>
          </w:p>
        </w:tc>
        <w:tc>
          <w:tcPr>
            <w:tcW w:w="2552" w:type="dxa"/>
            <w:vMerge/>
            <w:shd w:val="clear" w:color="auto" w:fill="auto"/>
          </w:tcPr>
          <w:p w:rsidR="00FB501F" w:rsidRPr="00FB501F" w:rsidRDefault="00FB501F" w:rsidP="00FB501F">
            <w:pPr>
              <w:ind w:left="0" w:right="-172" w:firstLine="0"/>
              <w:jc w:val="center"/>
              <w:rPr>
                <w:sz w:val="18"/>
                <w:szCs w:val="18"/>
              </w:rPr>
            </w:pPr>
          </w:p>
        </w:tc>
      </w:tr>
      <w:tr w:rsidR="00FB501F" w:rsidRPr="00FB501F" w:rsidTr="00FB501F">
        <w:tc>
          <w:tcPr>
            <w:tcW w:w="1579" w:type="dxa"/>
          </w:tcPr>
          <w:p w:rsidR="00FB501F" w:rsidRPr="00FB501F" w:rsidRDefault="00FB501F" w:rsidP="00FB501F">
            <w:pPr>
              <w:ind w:left="0" w:right="33" w:firstLine="0"/>
              <w:jc w:val="left"/>
              <w:rPr>
                <w:sz w:val="18"/>
                <w:szCs w:val="18"/>
              </w:rPr>
            </w:pPr>
            <w:r w:rsidRPr="00FB501F">
              <w:rPr>
                <w:sz w:val="18"/>
                <w:szCs w:val="18"/>
              </w:rPr>
              <w:t>Объекты культурно-досуговой деятельности 3.6.1.</w:t>
            </w:r>
          </w:p>
        </w:tc>
        <w:tc>
          <w:tcPr>
            <w:tcW w:w="1843" w:type="dxa"/>
          </w:tcPr>
          <w:p w:rsidR="00FB501F" w:rsidRPr="00FB501F" w:rsidRDefault="00FB501F" w:rsidP="00FB501F">
            <w:pPr>
              <w:ind w:left="0" w:right="33" w:firstLine="0"/>
              <w:jc w:val="left"/>
              <w:rPr>
                <w:rFonts w:eastAsia="DengXian"/>
                <w:sz w:val="18"/>
                <w:szCs w:val="18"/>
              </w:rPr>
            </w:pPr>
            <w:proofErr w:type="gramStart"/>
            <w:r w:rsidRPr="00FB501F">
              <w:rPr>
                <w:sz w:val="18"/>
                <w:szCs w:val="18"/>
              </w:rPr>
              <w:t>Размещение зданий, предназначенных для размещения музеев, выставочных залов, художественных галерей, домов культуры, библиотек, кинотеатров и кинозалов, театров, филармоний, концертных залов, планетариев</w:t>
            </w:r>
            <w:proofErr w:type="gramEnd"/>
          </w:p>
        </w:tc>
        <w:tc>
          <w:tcPr>
            <w:tcW w:w="1701" w:type="dxa"/>
            <w:shd w:val="clear" w:color="auto" w:fill="auto"/>
          </w:tcPr>
          <w:p w:rsidR="00FB501F" w:rsidRPr="00FB501F" w:rsidRDefault="00FB501F" w:rsidP="00FB501F">
            <w:pPr>
              <w:tabs>
                <w:tab w:val="left" w:pos="142"/>
              </w:tabs>
              <w:overflowPunct w:val="0"/>
              <w:autoSpaceDE w:val="0"/>
              <w:autoSpaceDN w:val="0"/>
              <w:adjustRightInd w:val="0"/>
              <w:ind w:left="0" w:firstLine="0"/>
              <w:jc w:val="left"/>
              <w:rPr>
                <w:sz w:val="18"/>
                <w:szCs w:val="18"/>
              </w:rPr>
            </w:pPr>
            <w:r w:rsidRPr="00FB501F">
              <w:rPr>
                <w:sz w:val="18"/>
                <w:szCs w:val="18"/>
              </w:rPr>
              <w:t>Учреждения культуры и искусства</w:t>
            </w:r>
          </w:p>
        </w:tc>
        <w:tc>
          <w:tcPr>
            <w:tcW w:w="2126" w:type="dxa"/>
            <w:shd w:val="clear" w:color="auto" w:fill="auto"/>
          </w:tcPr>
          <w:p w:rsidR="00FB501F" w:rsidRPr="00FB501F" w:rsidRDefault="00FB501F" w:rsidP="00FB501F">
            <w:pPr>
              <w:ind w:left="0" w:right="33" w:firstLine="0"/>
              <w:jc w:val="left"/>
              <w:rPr>
                <w:sz w:val="18"/>
                <w:szCs w:val="18"/>
              </w:rPr>
            </w:pPr>
            <w:r w:rsidRPr="00FB501F">
              <w:rPr>
                <w:sz w:val="18"/>
                <w:szCs w:val="18"/>
              </w:rPr>
              <w:t>1. Минимальная площадь земельного участка - 0,15га.</w:t>
            </w:r>
          </w:p>
          <w:p w:rsidR="00FB501F" w:rsidRPr="00FB501F" w:rsidRDefault="00FB501F" w:rsidP="00FB501F">
            <w:pPr>
              <w:autoSpaceDE w:val="0"/>
              <w:autoSpaceDN w:val="0"/>
              <w:adjustRightInd w:val="0"/>
              <w:ind w:left="0" w:right="33" w:firstLine="0"/>
              <w:jc w:val="left"/>
              <w:rPr>
                <w:sz w:val="18"/>
                <w:szCs w:val="18"/>
              </w:rPr>
            </w:pPr>
            <w:r w:rsidRPr="00FB501F">
              <w:rPr>
                <w:sz w:val="18"/>
                <w:szCs w:val="18"/>
              </w:rPr>
              <w:t>2. Минимальный отступ от границ земельного участка – 3 м.</w:t>
            </w:r>
          </w:p>
          <w:p w:rsidR="00FB501F" w:rsidRPr="00FB501F" w:rsidRDefault="00FB501F" w:rsidP="00FB501F">
            <w:pPr>
              <w:tabs>
                <w:tab w:val="center" w:pos="4677"/>
                <w:tab w:val="right" w:pos="9355"/>
              </w:tabs>
              <w:ind w:left="0" w:right="33" w:firstLine="0"/>
              <w:jc w:val="left"/>
              <w:rPr>
                <w:sz w:val="18"/>
                <w:szCs w:val="18"/>
              </w:rPr>
            </w:pPr>
            <w:r w:rsidRPr="00FB501F">
              <w:rPr>
                <w:sz w:val="18"/>
                <w:szCs w:val="18"/>
              </w:rPr>
              <w:t xml:space="preserve">3. Максимальное количество этажей – 3. </w:t>
            </w:r>
          </w:p>
          <w:p w:rsidR="00FB501F" w:rsidRPr="00FB501F" w:rsidRDefault="00FB501F" w:rsidP="00FB501F">
            <w:pPr>
              <w:ind w:left="0" w:right="33" w:firstLine="0"/>
              <w:jc w:val="left"/>
              <w:rPr>
                <w:sz w:val="18"/>
                <w:szCs w:val="18"/>
              </w:rPr>
            </w:pPr>
            <w:r w:rsidRPr="00FB501F">
              <w:rPr>
                <w:sz w:val="18"/>
                <w:szCs w:val="18"/>
              </w:rPr>
              <w:t>4. Максимальный процент застройки – 70.</w:t>
            </w:r>
          </w:p>
          <w:p w:rsidR="00FB501F" w:rsidRPr="00FB501F" w:rsidRDefault="00FB501F" w:rsidP="00FB501F">
            <w:pPr>
              <w:ind w:left="0" w:right="33" w:firstLine="0"/>
              <w:jc w:val="left"/>
              <w:rPr>
                <w:sz w:val="18"/>
                <w:szCs w:val="18"/>
              </w:rPr>
            </w:pPr>
            <w:r w:rsidRPr="00FB501F">
              <w:rPr>
                <w:sz w:val="18"/>
                <w:szCs w:val="18"/>
              </w:rPr>
              <w:t>Иные параметры:</w:t>
            </w:r>
          </w:p>
          <w:p w:rsidR="00FB501F" w:rsidRPr="00FB501F" w:rsidRDefault="00FB501F" w:rsidP="00FB501F">
            <w:pPr>
              <w:ind w:left="0" w:right="33" w:firstLine="0"/>
              <w:jc w:val="left"/>
              <w:rPr>
                <w:sz w:val="18"/>
                <w:szCs w:val="18"/>
              </w:rPr>
            </w:pPr>
            <w:r w:rsidRPr="00FB501F">
              <w:rPr>
                <w:sz w:val="18"/>
                <w:szCs w:val="18"/>
              </w:rPr>
              <w:t>Минимальный процент озеленения – 10.</w:t>
            </w:r>
          </w:p>
          <w:p w:rsidR="00FB501F" w:rsidRPr="00FB501F" w:rsidRDefault="00FB501F" w:rsidP="00FB501F">
            <w:pPr>
              <w:ind w:left="0" w:firstLine="0"/>
              <w:jc w:val="left"/>
              <w:rPr>
                <w:sz w:val="18"/>
                <w:szCs w:val="18"/>
              </w:rPr>
            </w:pPr>
          </w:p>
        </w:tc>
        <w:tc>
          <w:tcPr>
            <w:tcW w:w="2552" w:type="dxa"/>
            <w:shd w:val="clear" w:color="auto" w:fill="auto"/>
          </w:tcPr>
          <w:p w:rsidR="00FB501F" w:rsidRPr="00FB501F" w:rsidRDefault="00FB501F" w:rsidP="00FB501F">
            <w:pPr>
              <w:ind w:left="0" w:right="33" w:firstLine="0"/>
              <w:jc w:val="left"/>
              <w:rPr>
                <w:sz w:val="18"/>
                <w:szCs w:val="18"/>
              </w:rPr>
            </w:pPr>
            <w:r w:rsidRPr="00FB501F">
              <w:rPr>
                <w:sz w:val="18"/>
                <w:szCs w:val="18"/>
              </w:rPr>
              <w:t>Строительство осуществлять в соответствии со СП 42.13330.2016, СП 118.13330.2012,  со строительными нормами и правилами, СП, техническими регламентами.</w:t>
            </w:r>
          </w:p>
          <w:p w:rsidR="00FB501F" w:rsidRPr="00FB501F" w:rsidRDefault="00FB501F" w:rsidP="00FB501F">
            <w:pPr>
              <w:ind w:left="0" w:right="-172" w:firstLine="0"/>
              <w:rPr>
                <w:sz w:val="18"/>
                <w:szCs w:val="18"/>
              </w:rPr>
            </w:pPr>
            <w:r w:rsidRPr="00FB501F">
              <w:rPr>
                <w:sz w:val="18"/>
                <w:szCs w:val="18"/>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32-37 настоящих Правил.</w:t>
            </w:r>
          </w:p>
        </w:tc>
      </w:tr>
    </w:tbl>
    <w:p w:rsidR="00FB501F" w:rsidRPr="00FB501F" w:rsidRDefault="00FB501F" w:rsidP="00FB501F">
      <w:pPr>
        <w:ind w:left="0" w:firstLine="0"/>
        <w:jc w:val="left"/>
        <w:rPr>
          <w:rFonts w:eastAsia="Calibri"/>
          <w:sz w:val="18"/>
          <w:szCs w:val="18"/>
          <w:lang w:eastAsia="en-US"/>
        </w:rPr>
      </w:pPr>
    </w:p>
    <w:p w:rsidR="00FB501F" w:rsidRPr="00FB501F" w:rsidRDefault="00FB501F" w:rsidP="00FB501F">
      <w:pPr>
        <w:ind w:left="0" w:firstLine="709"/>
        <w:rPr>
          <w:rFonts w:eastAsia="Calibri"/>
          <w:sz w:val="18"/>
          <w:szCs w:val="18"/>
          <w:lang w:eastAsia="en-US"/>
        </w:rPr>
      </w:pPr>
      <w:r w:rsidRPr="00FB501F">
        <w:rPr>
          <w:rFonts w:eastAsia="Calibri"/>
          <w:sz w:val="18"/>
          <w:szCs w:val="18"/>
          <w:lang w:eastAsia="en-US"/>
        </w:rPr>
        <w:t>Предельные размеры земельных участков и параметры разрешенного строительства, реконструкции объектов капитального строительства установлены для каждого вида разрешенного использования конкретной территориальной зоны и представлены в Градостроительных регламентах Правил землепользования и застройки Хомутовского муниципального образования Иркутского района Иркутской области.</w:t>
      </w:r>
    </w:p>
    <w:p w:rsidR="00FB501F" w:rsidRPr="00FB501F" w:rsidRDefault="00FB501F" w:rsidP="00FB501F">
      <w:pPr>
        <w:overflowPunct w:val="0"/>
        <w:autoSpaceDE w:val="0"/>
        <w:autoSpaceDN w:val="0"/>
        <w:adjustRightInd w:val="0"/>
        <w:spacing w:before="240" w:after="240"/>
        <w:ind w:left="0" w:firstLine="709"/>
        <w:outlineLvl w:val="1"/>
        <w:rPr>
          <w:b/>
          <w:sz w:val="18"/>
          <w:szCs w:val="18"/>
        </w:rPr>
      </w:pPr>
      <w:r w:rsidRPr="00FB501F">
        <w:rPr>
          <w:b/>
          <w:sz w:val="18"/>
          <w:szCs w:val="18"/>
        </w:rPr>
        <w:t>Раздел 3. Проектные архитектурно-планировочные решения</w:t>
      </w:r>
    </w:p>
    <w:p w:rsidR="00FB501F" w:rsidRPr="00FB501F" w:rsidRDefault="00FB501F" w:rsidP="00FB501F">
      <w:pPr>
        <w:autoSpaceDN w:val="0"/>
        <w:spacing w:before="240" w:after="120"/>
        <w:ind w:left="0" w:firstLine="709"/>
        <w:outlineLvl w:val="2"/>
        <w:rPr>
          <w:b/>
          <w:sz w:val="18"/>
          <w:szCs w:val="18"/>
        </w:rPr>
      </w:pPr>
      <w:r w:rsidRPr="00FB501F">
        <w:rPr>
          <w:b/>
          <w:sz w:val="18"/>
          <w:szCs w:val="18"/>
        </w:rPr>
        <w:t>3.1 Обоснование планировочного решения</w:t>
      </w:r>
    </w:p>
    <w:p w:rsidR="00FB501F" w:rsidRPr="00FB501F" w:rsidRDefault="00FB501F" w:rsidP="00FB501F">
      <w:pPr>
        <w:ind w:left="0" w:firstLine="709"/>
        <w:rPr>
          <w:color w:val="0D0D0D"/>
          <w:sz w:val="18"/>
          <w:szCs w:val="18"/>
          <w:lang w:eastAsia="en-US"/>
        </w:rPr>
      </w:pPr>
      <w:r w:rsidRPr="00FB501F">
        <w:rPr>
          <w:color w:val="0D0D0D"/>
          <w:sz w:val="18"/>
          <w:szCs w:val="18"/>
          <w:lang w:eastAsia="en-US"/>
        </w:rPr>
        <w:t xml:space="preserve">Планировочное решение территории микрорайона в </w:t>
      </w:r>
      <w:proofErr w:type="spellStart"/>
      <w:r w:rsidRPr="00FB501F">
        <w:rPr>
          <w:color w:val="0D0D0D"/>
          <w:sz w:val="18"/>
          <w:szCs w:val="18"/>
          <w:lang w:eastAsia="en-US"/>
        </w:rPr>
        <w:t>д</w:t>
      </w:r>
      <w:proofErr w:type="gramStart"/>
      <w:r w:rsidRPr="00FB501F">
        <w:rPr>
          <w:color w:val="0D0D0D"/>
          <w:sz w:val="18"/>
          <w:szCs w:val="18"/>
          <w:lang w:eastAsia="en-US"/>
        </w:rPr>
        <w:t>.К</w:t>
      </w:r>
      <w:proofErr w:type="gramEnd"/>
      <w:r w:rsidRPr="00FB501F">
        <w:rPr>
          <w:color w:val="0D0D0D"/>
          <w:sz w:val="18"/>
          <w:szCs w:val="18"/>
          <w:lang w:eastAsia="en-US"/>
        </w:rPr>
        <w:t>уда</w:t>
      </w:r>
      <w:proofErr w:type="spellEnd"/>
      <w:r w:rsidRPr="00FB501F">
        <w:rPr>
          <w:color w:val="0D0D0D"/>
          <w:sz w:val="18"/>
          <w:szCs w:val="18"/>
          <w:lang w:eastAsia="en-US"/>
        </w:rPr>
        <w:t xml:space="preserve"> принято согласно техническому заданию и представленной Заказчиком схемой Генплана, разработанной ООО Архитектурное бюро «АРТ-</w:t>
      </w:r>
      <w:proofErr w:type="spellStart"/>
      <w:r w:rsidRPr="00FB501F">
        <w:rPr>
          <w:color w:val="0D0D0D"/>
          <w:sz w:val="18"/>
          <w:szCs w:val="18"/>
          <w:lang w:eastAsia="en-US"/>
        </w:rPr>
        <w:t>Консалт</w:t>
      </w:r>
      <w:proofErr w:type="spellEnd"/>
      <w:r w:rsidRPr="00FB501F">
        <w:rPr>
          <w:color w:val="0D0D0D"/>
          <w:sz w:val="18"/>
          <w:szCs w:val="18"/>
          <w:lang w:eastAsia="en-US"/>
        </w:rPr>
        <w:t>» в 2024 году, приложение 2.</w:t>
      </w:r>
    </w:p>
    <w:p w:rsidR="00FB501F" w:rsidRPr="00FB501F" w:rsidRDefault="00FB501F" w:rsidP="00FB501F">
      <w:pPr>
        <w:ind w:left="0" w:firstLine="709"/>
        <w:rPr>
          <w:color w:val="0D0D0D"/>
          <w:sz w:val="18"/>
          <w:szCs w:val="18"/>
          <w:lang w:eastAsia="en-US"/>
        </w:rPr>
      </w:pPr>
      <w:r w:rsidRPr="00FB501F">
        <w:rPr>
          <w:color w:val="0D0D0D"/>
          <w:sz w:val="18"/>
          <w:szCs w:val="18"/>
          <w:lang w:eastAsia="en-US"/>
        </w:rPr>
        <w:t xml:space="preserve">Предлагается квартальная застройка, с размещением объектов социальной инфраструктуры согласно радиусу доступности для таких объектов. </w:t>
      </w:r>
    </w:p>
    <w:p w:rsidR="00FB501F" w:rsidRPr="00FB501F" w:rsidRDefault="00FB501F" w:rsidP="00FB501F">
      <w:pPr>
        <w:ind w:left="0" w:firstLine="709"/>
        <w:rPr>
          <w:color w:val="0D0D0D"/>
          <w:sz w:val="18"/>
          <w:szCs w:val="18"/>
          <w:highlight w:val="yellow"/>
          <w:lang w:eastAsia="en-US"/>
        </w:rPr>
      </w:pPr>
      <w:r w:rsidRPr="00FB501F">
        <w:rPr>
          <w:color w:val="0D0D0D"/>
          <w:sz w:val="18"/>
          <w:szCs w:val="18"/>
          <w:lang w:eastAsia="en-US"/>
        </w:rPr>
        <w:t xml:space="preserve">Территория граничит с землями лесного фонда, поэтому предлагается организовать отступ от границы проектируемой территории для организации противопожарных разрывов, указанную территорию предлагается </w:t>
      </w:r>
      <w:r w:rsidRPr="00FB501F">
        <w:rPr>
          <w:color w:val="0D0D0D"/>
          <w:sz w:val="18"/>
          <w:szCs w:val="18"/>
          <w:lang w:eastAsia="en-US"/>
        </w:rPr>
        <w:lastRenderedPageBreak/>
        <w:t>использовать как территорию общего пользования для размещения плоскостных площадок микрорайонного значения для досуга и массового спорта с учетом требований к противопожарным разрывам.</w:t>
      </w:r>
    </w:p>
    <w:p w:rsidR="00FB501F" w:rsidRPr="00FB501F" w:rsidRDefault="00FB501F" w:rsidP="00FB501F">
      <w:pPr>
        <w:overflowPunct w:val="0"/>
        <w:autoSpaceDE w:val="0"/>
        <w:autoSpaceDN w:val="0"/>
        <w:adjustRightInd w:val="0"/>
        <w:spacing w:before="240" w:after="240"/>
        <w:ind w:left="0" w:firstLine="709"/>
        <w:outlineLvl w:val="1"/>
        <w:rPr>
          <w:b/>
          <w:sz w:val="18"/>
          <w:szCs w:val="18"/>
        </w:rPr>
      </w:pPr>
      <w:r w:rsidRPr="00FB501F">
        <w:rPr>
          <w:b/>
          <w:sz w:val="18"/>
          <w:szCs w:val="18"/>
        </w:rPr>
        <w:t xml:space="preserve">Раздел 4. Обоснование </w:t>
      </w:r>
      <w:proofErr w:type="gramStart"/>
      <w:r w:rsidRPr="00FB501F">
        <w:rPr>
          <w:b/>
          <w:sz w:val="18"/>
          <w:szCs w:val="18"/>
        </w:rPr>
        <w:t>характеристиках</w:t>
      </w:r>
      <w:proofErr w:type="gramEnd"/>
      <w:r w:rsidRPr="00FB501F">
        <w:rPr>
          <w:b/>
          <w:sz w:val="18"/>
          <w:szCs w:val="18"/>
        </w:rPr>
        <w:t xml:space="preserve"> планируемого развития территории и характеристиках объектов капитального строительства</w:t>
      </w:r>
    </w:p>
    <w:p w:rsidR="00FB501F" w:rsidRPr="00FB501F" w:rsidRDefault="00FB501F" w:rsidP="00FB501F">
      <w:pPr>
        <w:spacing w:before="240" w:after="120"/>
        <w:ind w:left="0" w:firstLine="709"/>
        <w:jc w:val="left"/>
        <w:rPr>
          <w:rFonts w:eastAsia="Calibri"/>
          <w:b/>
          <w:sz w:val="18"/>
          <w:szCs w:val="18"/>
          <w:lang w:eastAsia="en-US"/>
        </w:rPr>
      </w:pPr>
      <w:r w:rsidRPr="00FB501F">
        <w:rPr>
          <w:rFonts w:eastAsia="Calibri"/>
          <w:b/>
          <w:sz w:val="18"/>
          <w:szCs w:val="18"/>
          <w:lang w:eastAsia="en-US"/>
        </w:rPr>
        <w:t>4.1 Планируемое использование территории</w:t>
      </w:r>
    </w:p>
    <w:p w:rsidR="00FB501F" w:rsidRPr="00FB501F" w:rsidRDefault="00FB501F" w:rsidP="00FB501F">
      <w:pPr>
        <w:overflowPunct w:val="0"/>
        <w:autoSpaceDE w:val="0"/>
        <w:autoSpaceDN w:val="0"/>
        <w:adjustRightInd w:val="0"/>
        <w:ind w:left="0" w:firstLine="709"/>
        <w:rPr>
          <w:sz w:val="18"/>
          <w:szCs w:val="18"/>
        </w:rPr>
      </w:pPr>
      <w:r w:rsidRPr="00FB501F">
        <w:rPr>
          <w:sz w:val="18"/>
          <w:szCs w:val="18"/>
        </w:rPr>
        <w:t xml:space="preserve">Проектом предусматривается полное изменение использования территории. Преобладающая часть земель, 53,0 га или 62,7%, войдет в состав жилой зоны. На территории проекта предусмотрена жилая застройка с размещением </w:t>
      </w:r>
      <w:proofErr w:type="spellStart"/>
      <w:r w:rsidRPr="00FB501F">
        <w:rPr>
          <w:sz w:val="18"/>
          <w:szCs w:val="18"/>
        </w:rPr>
        <w:t>среднеэтажных</w:t>
      </w:r>
      <w:proofErr w:type="spellEnd"/>
      <w:r w:rsidRPr="00FB501F">
        <w:rPr>
          <w:sz w:val="18"/>
          <w:szCs w:val="18"/>
        </w:rPr>
        <w:t xml:space="preserve"> (5-8 </w:t>
      </w:r>
      <w:proofErr w:type="spellStart"/>
      <w:r w:rsidRPr="00FB501F">
        <w:rPr>
          <w:sz w:val="18"/>
          <w:szCs w:val="18"/>
        </w:rPr>
        <w:t>эт</w:t>
      </w:r>
      <w:proofErr w:type="spellEnd"/>
      <w:r w:rsidRPr="00FB501F">
        <w:rPr>
          <w:sz w:val="18"/>
          <w:szCs w:val="18"/>
        </w:rPr>
        <w:t>.) секционных жилых домов (41,1 га) и объектов образования (11,9 га). Средняя плотность жилой застройки (с учетом объектов образования) составит 14,85 тыс. м</w:t>
      </w:r>
      <w:proofErr w:type="gramStart"/>
      <w:r w:rsidRPr="00FB501F">
        <w:rPr>
          <w:sz w:val="18"/>
          <w:szCs w:val="18"/>
          <w:vertAlign w:val="superscript"/>
        </w:rPr>
        <w:t>2</w:t>
      </w:r>
      <w:proofErr w:type="gramEnd"/>
      <w:r w:rsidRPr="00FB501F">
        <w:rPr>
          <w:sz w:val="18"/>
          <w:szCs w:val="18"/>
        </w:rPr>
        <w:t xml:space="preserve"> общей площади на гектар, плотность населения в тех же границах – 486,8 чел./га.</w:t>
      </w:r>
    </w:p>
    <w:p w:rsidR="00FB501F" w:rsidRPr="00FB501F" w:rsidRDefault="00FB501F" w:rsidP="00FB501F">
      <w:pPr>
        <w:overflowPunct w:val="0"/>
        <w:autoSpaceDE w:val="0"/>
        <w:autoSpaceDN w:val="0"/>
        <w:adjustRightInd w:val="0"/>
        <w:ind w:left="0" w:firstLine="709"/>
        <w:rPr>
          <w:sz w:val="18"/>
          <w:szCs w:val="18"/>
        </w:rPr>
      </w:pPr>
      <w:r w:rsidRPr="00FB501F">
        <w:rPr>
          <w:sz w:val="18"/>
          <w:szCs w:val="18"/>
        </w:rPr>
        <w:t>Проектом предусматривается размещение объектов здравоохранения (0,9 га) и культуры (1,0 га) в составе зоны Зона специализированной общественной застройки общей площадью 1,9 га, а также спортивно-оздоровительного центра (1,4 га). Площадь территории, занятой объектами капитального строительства, составит 56,3 га, или 66,6% всех земель в границах проекта.</w:t>
      </w:r>
    </w:p>
    <w:p w:rsidR="00FB501F" w:rsidRPr="00FB501F" w:rsidRDefault="00FB501F" w:rsidP="00FB501F">
      <w:pPr>
        <w:ind w:left="0" w:firstLine="709"/>
        <w:rPr>
          <w:rFonts w:eastAsia="Calibri"/>
          <w:sz w:val="18"/>
          <w:szCs w:val="18"/>
          <w:lang w:eastAsia="en-US"/>
        </w:rPr>
      </w:pPr>
      <w:r w:rsidRPr="00FB501F">
        <w:rPr>
          <w:sz w:val="18"/>
          <w:szCs w:val="18"/>
        </w:rPr>
        <w:t>На территорию общего пользования в границах проекта планировки приходится 28,2 га, или 33,4%.</w:t>
      </w:r>
      <w:r w:rsidRPr="00FB501F">
        <w:rPr>
          <w:rFonts w:eastAsia="Calibri"/>
          <w:sz w:val="18"/>
          <w:szCs w:val="18"/>
          <w:lang w:eastAsia="en-US"/>
        </w:rPr>
        <w:t xml:space="preserve"> Территории в границах улиц, дорог, проездов будут составлять 13,5 га, или 16,0% земель в границах проекта.</w:t>
      </w:r>
    </w:p>
    <w:p w:rsidR="00FB501F" w:rsidRPr="00FB501F" w:rsidRDefault="00FB501F" w:rsidP="00FB501F">
      <w:pPr>
        <w:ind w:left="0" w:firstLine="709"/>
        <w:rPr>
          <w:rFonts w:eastAsia="Calibri"/>
          <w:sz w:val="18"/>
          <w:szCs w:val="18"/>
          <w:lang w:eastAsia="en-US"/>
        </w:rPr>
      </w:pPr>
      <w:r w:rsidRPr="00FB501F">
        <w:rPr>
          <w:rFonts w:eastAsia="Calibri"/>
          <w:sz w:val="18"/>
          <w:szCs w:val="18"/>
          <w:lang w:eastAsia="en-US"/>
        </w:rPr>
        <w:t xml:space="preserve">Проектом планировки предусмотрено формирование озелененных территорий общего пользования, общая площадь которых составит 14,7 га. </w:t>
      </w:r>
      <w:r w:rsidRPr="00FB501F">
        <w:rPr>
          <w:sz w:val="18"/>
          <w:szCs w:val="18"/>
        </w:rPr>
        <w:t>Обеспеченность населения озелененными территориями общего пользования в границах проекта составит 5,7 м</w:t>
      </w:r>
      <w:proofErr w:type="gramStart"/>
      <w:r w:rsidRPr="00FB501F">
        <w:rPr>
          <w:sz w:val="18"/>
          <w:szCs w:val="18"/>
          <w:vertAlign w:val="superscript"/>
        </w:rPr>
        <w:t>2</w:t>
      </w:r>
      <w:proofErr w:type="gramEnd"/>
      <w:r w:rsidRPr="00FB501F">
        <w:rPr>
          <w:sz w:val="18"/>
          <w:szCs w:val="18"/>
        </w:rPr>
        <w:t>/чел.</w:t>
      </w:r>
    </w:p>
    <w:p w:rsidR="00FB501F" w:rsidRPr="00FB501F" w:rsidRDefault="00FB501F" w:rsidP="00FB501F">
      <w:pPr>
        <w:overflowPunct w:val="0"/>
        <w:autoSpaceDE w:val="0"/>
        <w:autoSpaceDN w:val="0"/>
        <w:adjustRightInd w:val="0"/>
        <w:ind w:left="0" w:firstLine="709"/>
        <w:rPr>
          <w:sz w:val="18"/>
          <w:szCs w:val="18"/>
        </w:rPr>
      </w:pPr>
      <w:r w:rsidRPr="00FB501F">
        <w:rPr>
          <w:sz w:val="18"/>
          <w:szCs w:val="18"/>
        </w:rPr>
        <w:t>Проектное использование территории представлено в таблице 4.1.1.</w:t>
      </w:r>
    </w:p>
    <w:p w:rsidR="00FB501F" w:rsidRPr="00FB501F" w:rsidRDefault="00FB501F" w:rsidP="00FB501F">
      <w:pPr>
        <w:overflowPunct w:val="0"/>
        <w:autoSpaceDE w:val="0"/>
        <w:autoSpaceDN w:val="0"/>
        <w:adjustRightInd w:val="0"/>
        <w:spacing w:before="120" w:after="120"/>
        <w:ind w:left="0" w:firstLine="709"/>
        <w:rPr>
          <w:b/>
          <w:sz w:val="18"/>
          <w:szCs w:val="18"/>
        </w:rPr>
      </w:pPr>
      <w:r w:rsidRPr="00FB501F">
        <w:rPr>
          <w:b/>
          <w:sz w:val="18"/>
          <w:szCs w:val="18"/>
        </w:rPr>
        <w:t>Таблица 4.1.1 – Проектное использование территории в границах проекта планировки</w:t>
      </w:r>
    </w:p>
    <w:p w:rsidR="00FB501F" w:rsidRPr="00FB501F" w:rsidRDefault="00FB501F" w:rsidP="00FB501F">
      <w:pPr>
        <w:overflowPunct w:val="0"/>
        <w:autoSpaceDE w:val="0"/>
        <w:autoSpaceDN w:val="0"/>
        <w:adjustRightInd w:val="0"/>
        <w:ind w:left="0" w:firstLine="709"/>
        <w:jc w:val="right"/>
        <w:outlineLvl w:val="1"/>
        <w:rPr>
          <w:bCs/>
          <w:iCs/>
          <w:sz w:val="18"/>
          <w:szCs w:val="18"/>
        </w:rPr>
      </w:pPr>
      <w:r w:rsidRPr="00FB501F">
        <w:rPr>
          <w:bCs/>
          <w:iCs/>
          <w:sz w:val="18"/>
          <w:szCs w:val="18"/>
        </w:rPr>
        <w:t>Население 25,8 тыс. чел.</w:t>
      </w:r>
    </w:p>
    <w:tbl>
      <w:tblPr>
        <w:tblW w:w="9451" w:type="dxa"/>
        <w:jc w:val="center"/>
        <w:tblBorders>
          <w:top w:val="single" w:sz="12" w:space="0" w:color="auto"/>
          <w:left w:val="single" w:sz="12" w:space="0" w:color="auto"/>
          <w:bottom w:val="single" w:sz="12" w:space="0" w:color="auto"/>
          <w:right w:val="single" w:sz="12" w:space="0" w:color="auto"/>
        </w:tblBorders>
        <w:tblLayout w:type="fixed"/>
        <w:tblLook w:val="0000" w:firstRow="0" w:lastRow="0" w:firstColumn="0" w:lastColumn="0" w:noHBand="0" w:noVBand="0"/>
      </w:tblPr>
      <w:tblGrid>
        <w:gridCol w:w="6390"/>
        <w:gridCol w:w="1079"/>
        <w:gridCol w:w="1079"/>
        <w:gridCol w:w="903"/>
      </w:tblGrid>
      <w:tr w:rsidR="00FB501F" w:rsidRPr="00FB501F" w:rsidTr="00FB501F">
        <w:trPr>
          <w:tblHeader/>
          <w:jc w:val="center"/>
        </w:trPr>
        <w:tc>
          <w:tcPr>
            <w:tcW w:w="6390" w:type="dxa"/>
            <w:tcBorders>
              <w:top w:val="single" w:sz="12" w:space="0" w:color="auto"/>
              <w:bottom w:val="single" w:sz="12" w:space="0" w:color="auto"/>
              <w:right w:val="single" w:sz="12" w:space="0" w:color="auto"/>
            </w:tcBorders>
            <w:vAlign w:val="center"/>
          </w:tcPr>
          <w:p w:rsidR="00FB501F" w:rsidRPr="00FB501F" w:rsidRDefault="00FB501F" w:rsidP="00FB501F">
            <w:pPr>
              <w:keepNext/>
              <w:overflowPunct w:val="0"/>
              <w:autoSpaceDE w:val="0"/>
              <w:autoSpaceDN w:val="0"/>
              <w:adjustRightInd w:val="0"/>
              <w:ind w:left="0" w:firstLine="0"/>
              <w:jc w:val="center"/>
              <w:outlineLvl w:val="0"/>
              <w:rPr>
                <w:sz w:val="18"/>
                <w:szCs w:val="18"/>
              </w:rPr>
            </w:pPr>
            <w:r w:rsidRPr="00FB501F">
              <w:rPr>
                <w:sz w:val="18"/>
                <w:szCs w:val="18"/>
              </w:rPr>
              <w:t>Территории</w:t>
            </w:r>
          </w:p>
        </w:tc>
        <w:tc>
          <w:tcPr>
            <w:tcW w:w="1079" w:type="dxa"/>
            <w:tcBorders>
              <w:top w:val="single" w:sz="12" w:space="0" w:color="auto"/>
              <w:left w:val="single" w:sz="12" w:space="0" w:color="auto"/>
              <w:bottom w:val="single" w:sz="12" w:space="0" w:color="auto"/>
              <w:right w:val="single" w:sz="12" w:space="0" w:color="auto"/>
            </w:tcBorders>
            <w:vAlign w:val="center"/>
          </w:tcPr>
          <w:p w:rsidR="00FB501F" w:rsidRPr="00FB501F" w:rsidRDefault="00FB501F" w:rsidP="00FB501F">
            <w:pPr>
              <w:overflowPunct w:val="0"/>
              <w:autoSpaceDE w:val="0"/>
              <w:autoSpaceDN w:val="0"/>
              <w:adjustRightInd w:val="0"/>
              <w:ind w:left="0" w:firstLine="0"/>
              <w:jc w:val="center"/>
              <w:rPr>
                <w:bCs/>
                <w:sz w:val="18"/>
                <w:szCs w:val="18"/>
              </w:rPr>
            </w:pPr>
            <w:r w:rsidRPr="00FB501F">
              <w:rPr>
                <w:bCs/>
                <w:sz w:val="18"/>
                <w:szCs w:val="18"/>
              </w:rPr>
              <w:t>га</w:t>
            </w:r>
          </w:p>
        </w:tc>
        <w:tc>
          <w:tcPr>
            <w:tcW w:w="1079" w:type="dxa"/>
            <w:tcBorders>
              <w:top w:val="single" w:sz="12" w:space="0" w:color="auto"/>
              <w:left w:val="single" w:sz="12" w:space="0" w:color="auto"/>
              <w:bottom w:val="single" w:sz="12" w:space="0" w:color="auto"/>
              <w:right w:val="single" w:sz="12" w:space="0" w:color="auto"/>
            </w:tcBorders>
            <w:vAlign w:val="center"/>
          </w:tcPr>
          <w:p w:rsidR="00FB501F" w:rsidRPr="00FB501F" w:rsidRDefault="00FB501F" w:rsidP="00FB501F">
            <w:pPr>
              <w:overflowPunct w:val="0"/>
              <w:autoSpaceDE w:val="0"/>
              <w:autoSpaceDN w:val="0"/>
              <w:adjustRightInd w:val="0"/>
              <w:ind w:left="0" w:firstLine="0"/>
              <w:jc w:val="center"/>
              <w:rPr>
                <w:bCs/>
                <w:sz w:val="18"/>
                <w:szCs w:val="18"/>
              </w:rPr>
            </w:pPr>
            <w:r w:rsidRPr="00FB501F">
              <w:rPr>
                <w:bCs/>
                <w:sz w:val="18"/>
                <w:szCs w:val="18"/>
              </w:rPr>
              <w:t>%</w:t>
            </w:r>
          </w:p>
        </w:tc>
        <w:tc>
          <w:tcPr>
            <w:tcW w:w="903" w:type="dxa"/>
            <w:tcBorders>
              <w:top w:val="single" w:sz="12" w:space="0" w:color="auto"/>
              <w:left w:val="single" w:sz="12" w:space="0" w:color="auto"/>
              <w:bottom w:val="single" w:sz="12" w:space="0" w:color="auto"/>
            </w:tcBorders>
            <w:vAlign w:val="center"/>
          </w:tcPr>
          <w:p w:rsidR="00FB501F" w:rsidRPr="00FB501F" w:rsidRDefault="00FB501F" w:rsidP="00FB501F">
            <w:pPr>
              <w:overflowPunct w:val="0"/>
              <w:autoSpaceDE w:val="0"/>
              <w:autoSpaceDN w:val="0"/>
              <w:adjustRightInd w:val="0"/>
              <w:ind w:left="0" w:firstLine="0"/>
              <w:jc w:val="center"/>
              <w:rPr>
                <w:bCs/>
                <w:sz w:val="18"/>
                <w:szCs w:val="18"/>
              </w:rPr>
            </w:pPr>
            <w:r w:rsidRPr="00FB501F">
              <w:rPr>
                <w:bCs/>
                <w:sz w:val="18"/>
                <w:szCs w:val="18"/>
              </w:rPr>
              <w:t>м</w:t>
            </w:r>
            <w:proofErr w:type="gramStart"/>
            <w:r w:rsidRPr="00FB501F">
              <w:rPr>
                <w:bCs/>
                <w:sz w:val="18"/>
                <w:szCs w:val="18"/>
                <w:vertAlign w:val="superscript"/>
              </w:rPr>
              <w:t>2</w:t>
            </w:r>
            <w:proofErr w:type="gramEnd"/>
            <w:r w:rsidRPr="00FB501F">
              <w:rPr>
                <w:bCs/>
                <w:sz w:val="18"/>
                <w:szCs w:val="18"/>
              </w:rPr>
              <w:t>/чел.</w:t>
            </w:r>
          </w:p>
        </w:tc>
      </w:tr>
      <w:tr w:rsidR="00FB501F" w:rsidRPr="00FB501F" w:rsidTr="00FB501F">
        <w:trPr>
          <w:jc w:val="center"/>
        </w:trPr>
        <w:tc>
          <w:tcPr>
            <w:tcW w:w="6390" w:type="dxa"/>
            <w:tcBorders>
              <w:top w:val="single" w:sz="12" w:space="0" w:color="auto"/>
              <w:left w:val="single" w:sz="12" w:space="0" w:color="auto"/>
              <w:bottom w:val="single" w:sz="4" w:space="0" w:color="auto"/>
              <w:right w:val="single" w:sz="6" w:space="0" w:color="auto"/>
            </w:tcBorders>
            <w:vAlign w:val="bottom"/>
          </w:tcPr>
          <w:p w:rsidR="00FB501F" w:rsidRPr="00FB501F" w:rsidRDefault="00FB501F" w:rsidP="00FB501F">
            <w:pPr>
              <w:overflowPunct w:val="0"/>
              <w:autoSpaceDE w:val="0"/>
              <w:autoSpaceDN w:val="0"/>
              <w:adjustRightInd w:val="0"/>
              <w:ind w:left="0" w:firstLine="0"/>
              <w:rPr>
                <w:sz w:val="18"/>
                <w:szCs w:val="18"/>
              </w:rPr>
            </w:pPr>
            <w:r w:rsidRPr="00FB501F">
              <w:rPr>
                <w:b/>
                <w:sz w:val="18"/>
                <w:szCs w:val="18"/>
              </w:rPr>
              <w:t>Территории, занятые объектами капитального строительства</w:t>
            </w:r>
          </w:p>
        </w:tc>
        <w:tc>
          <w:tcPr>
            <w:tcW w:w="1079" w:type="dxa"/>
            <w:tcBorders>
              <w:top w:val="single" w:sz="12" w:space="0" w:color="auto"/>
              <w:left w:val="single" w:sz="6" w:space="0" w:color="auto"/>
              <w:bottom w:val="single" w:sz="4" w:space="0" w:color="auto"/>
              <w:right w:val="single" w:sz="6" w:space="0" w:color="auto"/>
            </w:tcBorders>
            <w:vAlign w:val="bottom"/>
          </w:tcPr>
          <w:p w:rsidR="00FB501F" w:rsidRPr="00FB501F" w:rsidRDefault="00FB501F" w:rsidP="00FB501F">
            <w:pPr>
              <w:overflowPunct w:val="0"/>
              <w:autoSpaceDE w:val="0"/>
              <w:autoSpaceDN w:val="0"/>
              <w:adjustRightInd w:val="0"/>
              <w:ind w:left="0" w:firstLine="0"/>
              <w:jc w:val="center"/>
              <w:rPr>
                <w:b/>
                <w:sz w:val="18"/>
                <w:szCs w:val="18"/>
              </w:rPr>
            </w:pPr>
            <w:r w:rsidRPr="00FB501F">
              <w:rPr>
                <w:b/>
                <w:sz w:val="18"/>
                <w:szCs w:val="18"/>
              </w:rPr>
              <w:t>56,3</w:t>
            </w:r>
          </w:p>
        </w:tc>
        <w:tc>
          <w:tcPr>
            <w:tcW w:w="1079" w:type="dxa"/>
            <w:tcBorders>
              <w:top w:val="single" w:sz="12" w:space="0" w:color="auto"/>
              <w:left w:val="single" w:sz="6" w:space="0" w:color="auto"/>
              <w:bottom w:val="single" w:sz="4" w:space="0" w:color="auto"/>
              <w:right w:val="single" w:sz="6" w:space="0" w:color="auto"/>
            </w:tcBorders>
            <w:vAlign w:val="bottom"/>
          </w:tcPr>
          <w:p w:rsidR="00FB501F" w:rsidRPr="00FB501F" w:rsidRDefault="00FB501F" w:rsidP="00FB501F">
            <w:pPr>
              <w:overflowPunct w:val="0"/>
              <w:autoSpaceDE w:val="0"/>
              <w:autoSpaceDN w:val="0"/>
              <w:adjustRightInd w:val="0"/>
              <w:ind w:left="0" w:firstLine="0"/>
              <w:jc w:val="center"/>
              <w:rPr>
                <w:b/>
                <w:sz w:val="18"/>
                <w:szCs w:val="18"/>
              </w:rPr>
            </w:pPr>
            <w:r w:rsidRPr="00FB501F">
              <w:rPr>
                <w:b/>
                <w:sz w:val="18"/>
                <w:szCs w:val="18"/>
              </w:rPr>
              <w:t>66,6</w:t>
            </w:r>
          </w:p>
        </w:tc>
        <w:tc>
          <w:tcPr>
            <w:tcW w:w="903" w:type="dxa"/>
            <w:tcBorders>
              <w:top w:val="single" w:sz="12" w:space="0" w:color="auto"/>
              <w:left w:val="single" w:sz="6" w:space="0" w:color="auto"/>
              <w:bottom w:val="single" w:sz="4" w:space="0" w:color="auto"/>
            </w:tcBorders>
          </w:tcPr>
          <w:p w:rsidR="00FB501F" w:rsidRPr="00FB501F" w:rsidRDefault="00FB501F" w:rsidP="00FB501F">
            <w:pPr>
              <w:overflowPunct w:val="0"/>
              <w:autoSpaceDE w:val="0"/>
              <w:autoSpaceDN w:val="0"/>
              <w:adjustRightInd w:val="0"/>
              <w:ind w:left="0" w:firstLine="0"/>
              <w:jc w:val="center"/>
              <w:rPr>
                <w:b/>
                <w:sz w:val="18"/>
                <w:szCs w:val="18"/>
              </w:rPr>
            </w:pPr>
            <w:r w:rsidRPr="00FB501F">
              <w:rPr>
                <w:b/>
                <w:sz w:val="18"/>
                <w:szCs w:val="18"/>
              </w:rPr>
              <w:t>21,8</w:t>
            </w:r>
          </w:p>
        </w:tc>
      </w:tr>
      <w:tr w:rsidR="00FB501F" w:rsidRPr="00FB501F" w:rsidTr="00FB501F">
        <w:trPr>
          <w:jc w:val="center"/>
        </w:trPr>
        <w:tc>
          <w:tcPr>
            <w:tcW w:w="6390" w:type="dxa"/>
            <w:tcBorders>
              <w:top w:val="single" w:sz="4" w:space="0" w:color="auto"/>
              <w:left w:val="single" w:sz="12" w:space="0" w:color="auto"/>
              <w:bottom w:val="single" w:sz="6" w:space="0" w:color="auto"/>
              <w:right w:val="single" w:sz="6" w:space="0" w:color="auto"/>
            </w:tcBorders>
            <w:vAlign w:val="bottom"/>
          </w:tcPr>
          <w:p w:rsidR="00FB501F" w:rsidRPr="00FB501F" w:rsidRDefault="00FB501F" w:rsidP="00FB501F">
            <w:pPr>
              <w:overflowPunct w:val="0"/>
              <w:autoSpaceDE w:val="0"/>
              <w:autoSpaceDN w:val="0"/>
              <w:adjustRightInd w:val="0"/>
              <w:ind w:left="0" w:firstLine="0"/>
              <w:rPr>
                <w:sz w:val="18"/>
                <w:szCs w:val="18"/>
              </w:rPr>
            </w:pPr>
            <w:r w:rsidRPr="00FB501F">
              <w:rPr>
                <w:sz w:val="18"/>
                <w:szCs w:val="18"/>
              </w:rPr>
              <w:t>Жилые зоны</w:t>
            </w:r>
          </w:p>
        </w:tc>
        <w:tc>
          <w:tcPr>
            <w:tcW w:w="1079" w:type="dxa"/>
            <w:tcBorders>
              <w:top w:val="single" w:sz="4" w:space="0" w:color="auto"/>
              <w:left w:val="single" w:sz="6" w:space="0" w:color="auto"/>
              <w:bottom w:val="single" w:sz="6" w:space="0" w:color="auto"/>
              <w:right w:val="single" w:sz="6" w:space="0" w:color="auto"/>
            </w:tcBorders>
            <w:vAlign w:val="bottom"/>
          </w:tcPr>
          <w:p w:rsidR="00FB501F" w:rsidRPr="00FB501F" w:rsidRDefault="00FB501F" w:rsidP="00FB501F">
            <w:pPr>
              <w:overflowPunct w:val="0"/>
              <w:autoSpaceDE w:val="0"/>
              <w:autoSpaceDN w:val="0"/>
              <w:adjustRightInd w:val="0"/>
              <w:ind w:left="0" w:firstLine="0"/>
              <w:jc w:val="center"/>
              <w:rPr>
                <w:sz w:val="18"/>
                <w:szCs w:val="18"/>
              </w:rPr>
            </w:pPr>
            <w:r w:rsidRPr="00FB501F">
              <w:rPr>
                <w:sz w:val="18"/>
                <w:szCs w:val="18"/>
              </w:rPr>
              <w:t>53,0</w:t>
            </w:r>
          </w:p>
        </w:tc>
        <w:tc>
          <w:tcPr>
            <w:tcW w:w="1079" w:type="dxa"/>
            <w:tcBorders>
              <w:top w:val="single" w:sz="4" w:space="0" w:color="auto"/>
              <w:left w:val="single" w:sz="6" w:space="0" w:color="auto"/>
              <w:bottom w:val="single" w:sz="6" w:space="0" w:color="auto"/>
              <w:right w:val="single" w:sz="6" w:space="0" w:color="auto"/>
            </w:tcBorders>
            <w:vAlign w:val="bottom"/>
          </w:tcPr>
          <w:p w:rsidR="00FB501F" w:rsidRPr="00FB501F" w:rsidRDefault="00FB501F" w:rsidP="00FB501F">
            <w:pPr>
              <w:overflowPunct w:val="0"/>
              <w:autoSpaceDE w:val="0"/>
              <w:autoSpaceDN w:val="0"/>
              <w:adjustRightInd w:val="0"/>
              <w:ind w:left="0" w:firstLine="0"/>
              <w:jc w:val="center"/>
              <w:rPr>
                <w:sz w:val="18"/>
                <w:szCs w:val="18"/>
              </w:rPr>
            </w:pPr>
            <w:r w:rsidRPr="00FB501F">
              <w:rPr>
                <w:sz w:val="18"/>
                <w:szCs w:val="18"/>
              </w:rPr>
              <w:t>62,7</w:t>
            </w:r>
          </w:p>
        </w:tc>
        <w:tc>
          <w:tcPr>
            <w:tcW w:w="903" w:type="dxa"/>
            <w:tcBorders>
              <w:top w:val="single" w:sz="4" w:space="0" w:color="auto"/>
              <w:left w:val="single" w:sz="6" w:space="0" w:color="auto"/>
              <w:bottom w:val="single" w:sz="6" w:space="0" w:color="auto"/>
            </w:tcBorders>
          </w:tcPr>
          <w:p w:rsidR="00FB501F" w:rsidRPr="00FB501F" w:rsidRDefault="00FB501F" w:rsidP="00FB501F">
            <w:pPr>
              <w:overflowPunct w:val="0"/>
              <w:autoSpaceDE w:val="0"/>
              <w:autoSpaceDN w:val="0"/>
              <w:adjustRightInd w:val="0"/>
              <w:ind w:left="0" w:firstLine="0"/>
              <w:jc w:val="center"/>
              <w:rPr>
                <w:sz w:val="18"/>
                <w:szCs w:val="18"/>
              </w:rPr>
            </w:pPr>
            <w:r w:rsidRPr="00FB501F">
              <w:rPr>
                <w:sz w:val="18"/>
                <w:szCs w:val="18"/>
              </w:rPr>
              <w:t>20,5</w:t>
            </w:r>
          </w:p>
        </w:tc>
      </w:tr>
      <w:tr w:rsidR="00FB501F" w:rsidRPr="00FB501F" w:rsidTr="00FB501F">
        <w:trPr>
          <w:jc w:val="center"/>
        </w:trPr>
        <w:tc>
          <w:tcPr>
            <w:tcW w:w="6390" w:type="dxa"/>
            <w:tcBorders>
              <w:top w:val="single" w:sz="6" w:space="0" w:color="auto"/>
              <w:left w:val="single" w:sz="12" w:space="0" w:color="auto"/>
              <w:bottom w:val="single" w:sz="6" w:space="0" w:color="auto"/>
              <w:right w:val="single" w:sz="6" w:space="0" w:color="auto"/>
            </w:tcBorders>
            <w:vAlign w:val="bottom"/>
          </w:tcPr>
          <w:p w:rsidR="00FB501F" w:rsidRPr="00FB501F" w:rsidRDefault="00FB501F" w:rsidP="00FB501F">
            <w:pPr>
              <w:overflowPunct w:val="0"/>
              <w:autoSpaceDE w:val="0"/>
              <w:autoSpaceDN w:val="0"/>
              <w:adjustRightInd w:val="0"/>
              <w:ind w:left="0" w:firstLine="0"/>
              <w:rPr>
                <w:sz w:val="18"/>
                <w:szCs w:val="18"/>
              </w:rPr>
            </w:pPr>
            <w:r w:rsidRPr="00FB501F">
              <w:rPr>
                <w:sz w:val="18"/>
                <w:szCs w:val="18"/>
              </w:rPr>
              <w:t xml:space="preserve">в т. ч. </w:t>
            </w:r>
            <w:proofErr w:type="spellStart"/>
            <w:r w:rsidRPr="00FB501F">
              <w:rPr>
                <w:sz w:val="18"/>
                <w:szCs w:val="18"/>
              </w:rPr>
              <w:t>среднеэтажная</w:t>
            </w:r>
            <w:proofErr w:type="spellEnd"/>
            <w:r w:rsidRPr="00FB501F">
              <w:rPr>
                <w:sz w:val="18"/>
                <w:szCs w:val="18"/>
              </w:rPr>
              <w:t xml:space="preserve"> застройка</w:t>
            </w:r>
          </w:p>
        </w:tc>
        <w:tc>
          <w:tcPr>
            <w:tcW w:w="1079" w:type="dxa"/>
            <w:tcBorders>
              <w:top w:val="single" w:sz="6" w:space="0" w:color="auto"/>
              <w:left w:val="single" w:sz="6" w:space="0" w:color="auto"/>
              <w:bottom w:val="single" w:sz="6" w:space="0" w:color="auto"/>
              <w:right w:val="single" w:sz="6" w:space="0" w:color="auto"/>
            </w:tcBorders>
            <w:vAlign w:val="center"/>
          </w:tcPr>
          <w:p w:rsidR="00FB501F" w:rsidRPr="00FB501F" w:rsidRDefault="00FB501F" w:rsidP="00FB501F">
            <w:pPr>
              <w:overflowPunct w:val="0"/>
              <w:autoSpaceDE w:val="0"/>
              <w:autoSpaceDN w:val="0"/>
              <w:adjustRightInd w:val="0"/>
              <w:ind w:left="0" w:firstLine="0"/>
              <w:jc w:val="center"/>
              <w:rPr>
                <w:sz w:val="18"/>
                <w:szCs w:val="18"/>
              </w:rPr>
            </w:pPr>
            <w:r w:rsidRPr="00FB501F">
              <w:rPr>
                <w:sz w:val="18"/>
                <w:szCs w:val="18"/>
              </w:rPr>
              <w:t>41,1</w:t>
            </w:r>
          </w:p>
        </w:tc>
        <w:tc>
          <w:tcPr>
            <w:tcW w:w="1079" w:type="dxa"/>
            <w:tcBorders>
              <w:top w:val="single" w:sz="6" w:space="0" w:color="auto"/>
              <w:left w:val="single" w:sz="6" w:space="0" w:color="auto"/>
              <w:bottom w:val="single" w:sz="6" w:space="0" w:color="auto"/>
              <w:right w:val="single" w:sz="6" w:space="0" w:color="auto"/>
            </w:tcBorders>
            <w:vAlign w:val="center"/>
          </w:tcPr>
          <w:p w:rsidR="00FB501F" w:rsidRPr="00FB501F" w:rsidRDefault="00FB501F" w:rsidP="00FB501F">
            <w:pPr>
              <w:overflowPunct w:val="0"/>
              <w:autoSpaceDE w:val="0"/>
              <w:autoSpaceDN w:val="0"/>
              <w:adjustRightInd w:val="0"/>
              <w:ind w:left="0" w:firstLine="0"/>
              <w:jc w:val="center"/>
              <w:rPr>
                <w:sz w:val="18"/>
                <w:szCs w:val="18"/>
              </w:rPr>
            </w:pPr>
            <w:r w:rsidRPr="00FB501F">
              <w:rPr>
                <w:sz w:val="18"/>
                <w:szCs w:val="18"/>
              </w:rPr>
              <w:t>48,6</w:t>
            </w:r>
          </w:p>
        </w:tc>
        <w:tc>
          <w:tcPr>
            <w:tcW w:w="903" w:type="dxa"/>
            <w:tcBorders>
              <w:top w:val="single" w:sz="6" w:space="0" w:color="auto"/>
              <w:left w:val="single" w:sz="6" w:space="0" w:color="auto"/>
              <w:bottom w:val="single" w:sz="6" w:space="0" w:color="auto"/>
            </w:tcBorders>
            <w:vAlign w:val="center"/>
          </w:tcPr>
          <w:p w:rsidR="00FB501F" w:rsidRPr="00FB501F" w:rsidRDefault="00FB501F" w:rsidP="00FB501F">
            <w:pPr>
              <w:overflowPunct w:val="0"/>
              <w:autoSpaceDE w:val="0"/>
              <w:autoSpaceDN w:val="0"/>
              <w:adjustRightInd w:val="0"/>
              <w:ind w:left="0" w:firstLine="0"/>
              <w:jc w:val="center"/>
              <w:rPr>
                <w:sz w:val="18"/>
                <w:szCs w:val="18"/>
              </w:rPr>
            </w:pPr>
            <w:r w:rsidRPr="00FB501F">
              <w:rPr>
                <w:sz w:val="18"/>
                <w:szCs w:val="18"/>
              </w:rPr>
              <w:t>15,9</w:t>
            </w:r>
          </w:p>
        </w:tc>
      </w:tr>
      <w:tr w:rsidR="00FB501F" w:rsidRPr="00FB501F" w:rsidTr="00FB501F">
        <w:trPr>
          <w:jc w:val="center"/>
        </w:trPr>
        <w:tc>
          <w:tcPr>
            <w:tcW w:w="6390" w:type="dxa"/>
            <w:tcBorders>
              <w:top w:val="single" w:sz="6" w:space="0" w:color="auto"/>
              <w:left w:val="single" w:sz="12" w:space="0" w:color="auto"/>
              <w:bottom w:val="single" w:sz="6" w:space="0" w:color="auto"/>
              <w:right w:val="single" w:sz="6" w:space="0" w:color="auto"/>
            </w:tcBorders>
            <w:vAlign w:val="bottom"/>
          </w:tcPr>
          <w:p w:rsidR="00FB501F" w:rsidRPr="00FB501F" w:rsidRDefault="00FB501F" w:rsidP="00FB501F">
            <w:pPr>
              <w:overflowPunct w:val="0"/>
              <w:autoSpaceDE w:val="0"/>
              <w:autoSpaceDN w:val="0"/>
              <w:adjustRightInd w:val="0"/>
              <w:ind w:left="0" w:firstLine="0"/>
              <w:rPr>
                <w:sz w:val="18"/>
                <w:szCs w:val="18"/>
              </w:rPr>
            </w:pPr>
            <w:r w:rsidRPr="00FB501F">
              <w:rPr>
                <w:sz w:val="18"/>
                <w:szCs w:val="18"/>
              </w:rPr>
              <w:t xml:space="preserve">           объекты образования</w:t>
            </w:r>
          </w:p>
        </w:tc>
        <w:tc>
          <w:tcPr>
            <w:tcW w:w="1079" w:type="dxa"/>
            <w:tcBorders>
              <w:top w:val="single" w:sz="6" w:space="0" w:color="auto"/>
              <w:left w:val="single" w:sz="6" w:space="0" w:color="auto"/>
              <w:bottom w:val="single" w:sz="6" w:space="0" w:color="auto"/>
              <w:right w:val="single" w:sz="6" w:space="0" w:color="auto"/>
            </w:tcBorders>
            <w:vAlign w:val="center"/>
          </w:tcPr>
          <w:p w:rsidR="00FB501F" w:rsidRPr="00FB501F" w:rsidRDefault="00FB501F" w:rsidP="00FB501F">
            <w:pPr>
              <w:overflowPunct w:val="0"/>
              <w:autoSpaceDE w:val="0"/>
              <w:autoSpaceDN w:val="0"/>
              <w:adjustRightInd w:val="0"/>
              <w:ind w:left="0" w:firstLine="0"/>
              <w:jc w:val="center"/>
              <w:rPr>
                <w:sz w:val="18"/>
                <w:szCs w:val="18"/>
              </w:rPr>
            </w:pPr>
            <w:r w:rsidRPr="00FB501F">
              <w:rPr>
                <w:sz w:val="18"/>
                <w:szCs w:val="18"/>
              </w:rPr>
              <w:t>11,9</w:t>
            </w:r>
          </w:p>
        </w:tc>
        <w:tc>
          <w:tcPr>
            <w:tcW w:w="1079" w:type="dxa"/>
            <w:tcBorders>
              <w:top w:val="single" w:sz="6" w:space="0" w:color="auto"/>
              <w:left w:val="single" w:sz="6" w:space="0" w:color="auto"/>
              <w:bottom w:val="single" w:sz="6" w:space="0" w:color="auto"/>
              <w:right w:val="single" w:sz="6" w:space="0" w:color="auto"/>
            </w:tcBorders>
            <w:vAlign w:val="center"/>
          </w:tcPr>
          <w:p w:rsidR="00FB501F" w:rsidRPr="00FB501F" w:rsidRDefault="00FB501F" w:rsidP="00FB501F">
            <w:pPr>
              <w:overflowPunct w:val="0"/>
              <w:autoSpaceDE w:val="0"/>
              <w:autoSpaceDN w:val="0"/>
              <w:adjustRightInd w:val="0"/>
              <w:ind w:left="0" w:firstLine="0"/>
              <w:jc w:val="center"/>
              <w:rPr>
                <w:sz w:val="18"/>
                <w:szCs w:val="18"/>
              </w:rPr>
            </w:pPr>
            <w:r w:rsidRPr="00FB501F">
              <w:rPr>
                <w:sz w:val="18"/>
                <w:szCs w:val="18"/>
              </w:rPr>
              <w:t>14,1</w:t>
            </w:r>
          </w:p>
        </w:tc>
        <w:tc>
          <w:tcPr>
            <w:tcW w:w="903" w:type="dxa"/>
            <w:tcBorders>
              <w:top w:val="single" w:sz="6" w:space="0" w:color="auto"/>
              <w:left w:val="single" w:sz="6" w:space="0" w:color="auto"/>
              <w:bottom w:val="single" w:sz="6" w:space="0" w:color="auto"/>
            </w:tcBorders>
            <w:vAlign w:val="center"/>
          </w:tcPr>
          <w:p w:rsidR="00FB501F" w:rsidRPr="00FB501F" w:rsidRDefault="00FB501F" w:rsidP="00FB501F">
            <w:pPr>
              <w:overflowPunct w:val="0"/>
              <w:autoSpaceDE w:val="0"/>
              <w:autoSpaceDN w:val="0"/>
              <w:adjustRightInd w:val="0"/>
              <w:ind w:left="0" w:firstLine="0"/>
              <w:jc w:val="center"/>
              <w:rPr>
                <w:sz w:val="18"/>
                <w:szCs w:val="18"/>
              </w:rPr>
            </w:pPr>
            <w:r w:rsidRPr="00FB501F">
              <w:rPr>
                <w:sz w:val="18"/>
                <w:szCs w:val="18"/>
              </w:rPr>
              <w:t>4,6</w:t>
            </w:r>
          </w:p>
        </w:tc>
      </w:tr>
      <w:tr w:rsidR="00FB501F" w:rsidRPr="00FB501F" w:rsidTr="00FB501F">
        <w:trPr>
          <w:jc w:val="center"/>
        </w:trPr>
        <w:tc>
          <w:tcPr>
            <w:tcW w:w="6390" w:type="dxa"/>
            <w:tcBorders>
              <w:top w:val="single" w:sz="6" w:space="0" w:color="auto"/>
              <w:left w:val="single" w:sz="12" w:space="0" w:color="auto"/>
              <w:bottom w:val="single" w:sz="6" w:space="0" w:color="auto"/>
              <w:right w:val="single" w:sz="6" w:space="0" w:color="auto"/>
            </w:tcBorders>
            <w:vAlign w:val="bottom"/>
          </w:tcPr>
          <w:p w:rsidR="00FB501F" w:rsidRPr="00FB501F" w:rsidRDefault="00FB501F" w:rsidP="00FB501F">
            <w:pPr>
              <w:overflowPunct w:val="0"/>
              <w:autoSpaceDE w:val="0"/>
              <w:autoSpaceDN w:val="0"/>
              <w:adjustRightInd w:val="0"/>
              <w:ind w:left="0" w:firstLine="0"/>
              <w:rPr>
                <w:sz w:val="18"/>
                <w:szCs w:val="18"/>
              </w:rPr>
            </w:pPr>
            <w:r w:rsidRPr="00FB501F">
              <w:rPr>
                <w:sz w:val="18"/>
                <w:szCs w:val="18"/>
              </w:rPr>
              <w:t>Зона специализированной общественной застройки</w:t>
            </w:r>
          </w:p>
        </w:tc>
        <w:tc>
          <w:tcPr>
            <w:tcW w:w="1079" w:type="dxa"/>
            <w:tcBorders>
              <w:top w:val="single" w:sz="6" w:space="0" w:color="auto"/>
              <w:left w:val="single" w:sz="6" w:space="0" w:color="auto"/>
              <w:bottom w:val="single" w:sz="6" w:space="0" w:color="auto"/>
              <w:right w:val="single" w:sz="6" w:space="0" w:color="auto"/>
            </w:tcBorders>
            <w:vAlign w:val="center"/>
          </w:tcPr>
          <w:p w:rsidR="00FB501F" w:rsidRPr="00FB501F" w:rsidRDefault="00FB501F" w:rsidP="00FB501F">
            <w:pPr>
              <w:overflowPunct w:val="0"/>
              <w:autoSpaceDE w:val="0"/>
              <w:autoSpaceDN w:val="0"/>
              <w:adjustRightInd w:val="0"/>
              <w:ind w:left="0" w:firstLine="0"/>
              <w:jc w:val="center"/>
              <w:rPr>
                <w:sz w:val="18"/>
                <w:szCs w:val="18"/>
              </w:rPr>
            </w:pPr>
            <w:r w:rsidRPr="00FB501F">
              <w:rPr>
                <w:sz w:val="18"/>
                <w:szCs w:val="18"/>
              </w:rPr>
              <w:t>1,9</w:t>
            </w:r>
          </w:p>
        </w:tc>
        <w:tc>
          <w:tcPr>
            <w:tcW w:w="1079" w:type="dxa"/>
            <w:tcBorders>
              <w:top w:val="single" w:sz="6" w:space="0" w:color="auto"/>
              <w:left w:val="single" w:sz="6" w:space="0" w:color="auto"/>
              <w:bottom w:val="single" w:sz="6" w:space="0" w:color="auto"/>
              <w:right w:val="single" w:sz="6" w:space="0" w:color="auto"/>
            </w:tcBorders>
            <w:vAlign w:val="center"/>
          </w:tcPr>
          <w:p w:rsidR="00FB501F" w:rsidRPr="00FB501F" w:rsidRDefault="00FB501F" w:rsidP="00FB501F">
            <w:pPr>
              <w:overflowPunct w:val="0"/>
              <w:autoSpaceDE w:val="0"/>
              <w:autoSpaceDN w:val="0"/>
              <w:adjustRightInd w:val="0"/>
              <w:ind w:left="0" w:firstLine="0"/>
              <w:jc w:val="center"/>
              <w:rPr>
                <w:sz w:val="18"/>
                <w:szCs w:val="18"/>
              </w:rPr>
            </w:pPr>
            <w:r w:rsidRPr="00FB501F">
              <w:rPr>
                <w:sz w:val="18"/>
                <w:szCs w:val="18"/>
              </w:rPr>
              <w:t>2,2</w:t>
            </w:r>
          </w:p>
        </w:tc>
        <w:tc>
          <w:tcPr>
            <w:tcW w:w="903" w:type="dxa"/>
            <w:tcBorders>
              <w:top w:val="single" w:sz="6" w:space="0" w:color="auto"/>
              <w:left w:val="single" w:sz="6" w:space="0" w:color="auto"/>
              <w:bottom w:val="single" w:sz="6" w:space="0" w:color="auto"/>
            </w:tcBorders>
            <w:vAlign w:val="center"/>
          </w:tcPr>
          <w:p w:rsidR="00FB501F" w:rsidRPr="00FB501F" w:rsidRDefault="00FB501F" w:rsidP="00FB501F">
            <w:pPr>
              <w:overflowPunct w:val="0"/>
              <w:autoSpaceDE w:val="0"/>
              <w:autoSpaceDN w:val="0"/>
              <w:adjustRightInd w:val="0"/>
              <w:ind w:left="0" w:firstLine="0"/>
              <w:jc w:val="center"/>
              <w:rPr>
                <w:sz w:val="18"/>
                <w:szCs w:val="18"/>
              </w:rPr>
            </w:pPr>
            <w:r w:rsidRPr="00FB501F">
              <w:rPr>
                <w:sz w:val="18"/>
                <w:szCs w:val="18"/>
              </w:rPr>
              <w:t>0,7</w:t>
            </w:r>
          </w:p>
        </w:tc>
      </w:tr>
      <w:tr w:rsidR="00FB501F" w:rsidRPr="00FB501F" w:rsidTr="00FB501F">
        <w:trPr>
          <w:jc w:val="center"/>
        </w:trPr>
        <w:tc>
          <w:tcPr>
            <w:tcW w:w="6390" w:type="dxa"/>
            <w:tcBorders>
              <w:top w:val="single" w:sz="6" w:space="0" w:color="auto"/>
              <w:left w:val="single" w:sz="12" w:space="0" w:color="auto"/>
              <w:bottom w:val="single" w:sz="6" w:space="0" w:color="auto"/>
              <w:right w:val="single" w:sz="6" w:space="0" w:color="auto"/>
            </w:tcBorders>
            <w:vAlign w:val="bottom"/>
          </w:tcPr>
          <w:p w:rsidR="00FB501F" w:rsidRPr="00FB501F" w:rsidRDefault="00FB501F" w:rsidP="00FB501F">
            <w:pPr>
              <w:overflowPunct w:val="0"/>
              <w:autoSpaceDE w:val="0"/>
              <w:autoSpaceDN w:val="0"/>
              <w:adjustRightInd w:val="0"/>
              <w:ind w:left="0" w:firstLine="0"/>
              <w:rPr>
                <w:sz w:val="18"/>
                <w:szCs w:val="18"/>
              </w:rPr>
            </w:pPr>
            <w:r w:rsidRPr="00FB501F">
              <w:rPr>
                <w:sz w:val="18"/>
                <w:szCs w:val="18"/>
              </w:rPr>
              <w:t>Рекреационная зона</w:t>
            </w:r>
          </w:p>
        </w:tc>
        <w:tc>
          <w:tcPr>
            <w:tcW w:w="1079" w:type="dxa"/>
            <w:tcBorders>
              <w:top w:val="single" w:sz="6" w:space="0" w:color="auto"/>
              <w:left w:val="single" w:sz="6" w:space="0" w:color="auto"/>
              <w:bottom w:val="single" w:sz="6" w:space="0" w:color="auto"/>
              <w:right w:val="single" w:sz="6" w:space="0" w:color="auto"/>
            </w:tcBorders>
            <w:vAlign w:val="center"/>
          </w:tcPr>
          <w:p w:rsidR="00FB501F" w:rsidRPr="00FB501F" w:rsidRDefault="00FB501F" w:rsidP="00FB501F">
            <w:pPr>
              <w:overflowPunct w:val="0"/>
              <w:autoSpaceDE w:val="0"/>
              <w:autoSpaceDN w:val="0"/>
              <w:adjustRightInd w:val="0"/>
              <w:ind w:left="0" w:firstLine="0"/>
              <w:jc w:val="center"/>
              <w:rPr>
                <w:sz w:val="18"/>
                <w:szCs w:val="18"/>
              </w:rPr>
            </w:pPr>
            <w:r w:rsidRPr="00FB501F">
              <w:rPr>
                <w:sz w:val="18"/>
                <w:szCs w:val="18"/>
              </w:rPr>
              <w:t>1,4</w:t>
            </w:r>
          </w:p>
        </w:tc>
        <w:tc>
          <w:tcPr>
            <w:tcW w:w="1079" w:type="dxa"/>
            <w:tcBorders>
              <w:top w:val="single" w:sz="6" w:space="0" w:color="auto"/>
              <w:left w:val="single" w:sz="6" w:space="0" w:color="auto"/>
              <w:bottom w:val="single" w:sz="6" w:space="0" w:color="auto"/>
              <w:right w:val="single" w:sz="6" w:space="0" w:color="auto"/>
            </w:tcBorders>
            <w:vAlign w:val="center"/>
          </w:tcPr>
          <w:p w:rsidR="00FB501F" w:rsidRPr="00FB501F" w:rsidRDefault="00FB501F" w:rsidP="00FB501F">
            <w:pPr>
              <w:overflowPunct w:val="0"/>
              <w:autoSpaceDE w:val="0"/>
              <w:autoSpaceDN w:val="0"/>
              <w:adjustRightInd w:val="0"/>
              <w:ind w:left="0" w:firstLine="0"/>
              <w:jc w:val="center"/>
              <w:rPr>
                <w:sz w:val="18"/>
                <w:szCs w:val="18"/>
              </w:rPr>
            </w:pPr>
            <w:r w:rsidRPr="00FB501F">
              <w:rPr>
                <w:sz w:val="18"/>
                <w:szCs w:val="18"/>
              </w:rPr>
              <w:t>1,7</w:t>
            </w:r>
          </w:p>
        </w:tc>
        <w:tc>
          <w:tcPr>
            <w:tcW w:w="903" w:type="dxa"/>
            <w:tcBorders>
              <w:top w:val="single" w:sz="6" w:space="0" w:color="auto"/>
              <w:left w:val="single" w:sz="6" w:space="0" w:color="auto"/>
              <w:bottom w:val="single" w:sz="6" w:space="0" w:color="auto"/>
            </w:tcBorders>
            <w:vAlign w:val="center"/>
          </w:tcPr>
          <w:p w:rsidR="00FB501F" w:rsidRPr="00FB501F" w:rsidRDefault="00FB501F" w:rsidP="00FB501F">
            <w:pPr>
              <w:overflowPunct w:val="0"/>
              <w:autoSpaceDE w:val="0"/>
              <w:autoSpaceDN w:val="0"/>
              <w:adjustRightInd w:val="0"/>
              <w:ind w:left="0" w:firstLine="0"/>
              <w:jc w:val="center"/>
              <w:rPr>
                <w:sz w:val="18"/>
                <w:szCs w:val="18"/>
              </w:rPr>
            </w:pPr>
            <w:r w:rsidRPr="00FB501F">
              <w:rPr>
                <w:sz w:val="18"/>
                <w:szCs w:val="18"/>
              </w:rPr>
              <w:t>0,6</w:t>
            </w:r>
          </w:p>
        </w:tc>
      </w:tr>
      <w:tr w:rsidR="00FB501F" w:rsidRPr="00FB501F" w:rsidTr="00FB501F">
        <w:trPr>
          <w:jc w:val="center"/>
        </w:trPr>
        <w:tc>
          <w:tcPr>
            <w:tcW w:w="6390" w:type="dxa"/>
            <w:tcBorders>
              <w:top w:val="single" w:sz="6" w:space="0" w:color="auto"/>
              <w:left w:val="single" w:sz="12" w:space="0" w:color="auto"/>
              <w:bottom w:val="single" w:sz="6" w:space="0" w:color="auto"/>
              <w:right w:val="single" w:sz="6" w:space="0" w:color="auto"/>
            </w:tcBorders>
            <w:vAlign w:val="bottom"/>
          </w:tcPr>
          <w:p w:rsidR="00FB501F" w:rsidRPr="00FB501F" w:rsidRDefault="00FB501F" w:rsidP="00FB501F">
            <w:pPr>
              <w:overflowPunct w:val="0"/>
              <w:autoSpaceDE w:val="0"/>
              <w:autoSpaceDN w:val="0"/>
              <w:adjustRightInd w:val="0"/>
              <w:ind w:left="0" w:firstLine="0"/>
              <w:rPr>
                <w:sz w:val="18"/>
                <w:szCs w:val="18"/>
              </w:rPr>
            </w:pPr>
            <w:r w:rsidRPr="00FB501F">
              <w:rPr>
                <w:sz w:val="18"/>
                <w:szCs w:val="18"/>
              </w:rPr>
              <w:t>в т. ч. территория спортивных объектов и сооружений</w:t>
            </w:r>
          </w:p>
        </w:tc>
        <w:tc>
          <w:tcPr>
            <w:tcW w:w="1079" w:type="dxa"/>
            <w:tcBorders>
              <w:top w:val="single" w:sz="6" w:space="0" w:color="auto"/>
              <w:left w:val="single" w:sz="6" w:space="0" w:color="auto"/>
              <w:bottom w:val="single" w:sz="6" w:space="0" w:color="auto"/>
              <w:right w:val="single" w:sz="6" w:space="0" w:color="auto"/>
            </w:tcBorders>
            <w:vAlign w:val="center"/>
          </w:tcPr>
          <w:p w:rsidR="00FB501F" w:rsidRPr="00FB501F" w:rsidRDefault="00FB501F" w:rsidP="00FB501F">
            <w:pPr>
              <w:overflowPunct w:val="0"/>
              <w:autoSpaceDE w:val="0"/>
              <w:autoSpaceDN w:val="0"/>
              <w:adjustRightInd w:val="0"/>
              <w:ind w:left="0" w:firstLine="0"/>
              <w:jc w:val="center"/>
              <w:rPr>
                <w:sz w:val="18"/>
                <w:szCs w:val="18"/>
              </w:rPr>
            </w:pPr>
            <w:r w:rsidRPr="00FB501F">
              <w:rPr>
                <w:sz w:val="18"/>
                <w:szCs w:val="18"/>
              </w:rPr>
              <w:t>1,4</w:t>
            </w:r>
          </w:p>
        </w:tc>
        <w:tc>
          <w:tcPr>
            <w:tcW w:w="1079" w:type="dxa"/>
            <w:tcBorders>
              <w:top w:val="single" w:sz="6" w:space="0" w:color="auto"/>
              <w:left w:val="single" w:sz="6" w:space="0" w:color="auto"/>
              <w:bottom w:val="single" w:sz="6" w:space="0" w:color="auto"/>
              <w:right w:val="single" w:sz="6" w:space="0" w:color="auto"/>
            </w:tcBorders>
            <w:vAlign w:val="center"/>
          </w:tcPr>
          <w:p w:rsidR="00FB501F" w:rsidRPr="00FB501F" w:rsidRDefault="00FB501F" w:rsidP="00FB501F">
            <w:pPr>
              <w:overflowPunct w:val="0"/>
              <w:autoSpaceDE w:val="0"/>
              <w:autoSpaceDN w:val="0"/>
              <w:adjustRightInd w:val="0"/>
              <w:ind w:left="0" w:firstLine="0"/>
              <w:jc w:val="center"/>
              <w:rPr>
                <w:sz w:val="18"/>
                <w:szCs w:val="18"/>
              </w:rPr>
            </w:pPr>
            <w:r w:rsidRPr="00FB501F">
              <w:rPr>
                <w:sz w:val="18"/>
                <w:szCs w:val="18"/>
              </w:rPr>
              <w:t>1,7</w:t>
            </w:r>
          </w:p>
        </w:tc>
        <w:tc>
          <w:tcPr>
            <w:tcW w:w="903" w:type="dxa"/>
            <w:tcBorders>
              <w:top w:val="single" w:sz="6" w:space="0" w:color="auto"/>
              <w:left w:val="single" w:sz="6" w:space="0" w:color="auto"/>
              <w:bottom w:val="single" w:sz="6" w:space="0" w:color="auto"/>
            </w:tcBorders>
            <w:vAlign w:val="center"/>
          </w:tcPr>
          <w:p w:rsidR="00FB501F" w:rsidRPr="00FB501F" w:rsidRDefault="00FB501F" w:rsidP="00FB501F">
            <w:pPr>
              <w:overflowPunct w:val="0"/>
              <w:autoSpaceDE w:val="0"/>
              <w:autoSpaceDN w:val="0"/>
              <w:adjustRightInd w:val="0"/>
              <w:ind w:left="0" w:firstLine="0"/>
              <w:jc w:val="center"/>
              <w:rPr>
                <w:sz w:val="18"/>
                <w:szCs w:val="18"/>
              </w:rPr>
            </w:pPr>
            <w:r w:rsidRPr="00FB501F">
              <w:rPr>
                <w:sz w:val="18"/>
                <w:szCs w:val="18"/>
              </w:rPr>
              <w:t>0,6</w:t>
            </w:r>
          </w:p>
        </w:tc>
      </w:tr>
      <w:tr w:rsidR="00FB501F" w:rsidRPr="00FB501F" w:rsidTr="00FB501F">
        <w:trPr>
          <w:jc w:val="center"/>
        </w:trPr>
        <w:tc>
          <w:tcPr>
            <w:tcW w:w="6390" w:type="dxa"/>
            <w:tcBorders>
              <w:top w:val="single" w:sz="6" w:space="0" w:color="auto"/>
              <w:left w:val="single" w:sz="12" w:space="0" w:color="auto"/>
              <w:bottom w:val="single" w:sz="6" w:space="0" w:color="auto"/>
              <w:right w:val="single" w:sz="6" w:space="0" w:color="auto"/>
            </w:tcBorders>
            <w:vAlign w:val="bottom"/>
          </w:tcPr>
          <w:p w:rsidR="00FB501F" w:rsidRPr="00FB501F" w:rsidRDefault="00FB501F" w:rsidP="00FB501F">
            <w:pPr>
              <w:overflowPunct w:val="0"/>
              <w:autoSpaceDE w:val="0"/>
              <w:autoSpaceDN w:val="0"/>
              <w:adjustRightInd w:val="0"/>
              <w:ind w:left="0" w:firstLine="0"/>
              <w:rPr>
                <w:b/>
                <w:sz w:val="18"/>
                <w:szCs w:val="18"/>
              </w:rPr>
            </w:pPr>
            <w:r w:rsidRPr="00FB501F">
              <w:rPr>
                <w:b/>
                <w:sz w:val="18"/>
                <w:szCs w:val="18"/>
              </w:rPr>
              <w:t>Территории общего пользования</w:t>
            </w:r>
          </w:p>
        </w:tc>
        <w:tc>
          <w:tcPr>
            <w:tcW w:w="1079" w:type="dxa"/>
            <w:tcBorders>
              <w:top w:val="single" w:sz="6" w:space="0" w:color="auto"/>
              <w:left w:val="single" w:sz="6" w:space="0" w:color="auto"/>
              <w:bottom w:val="single" w:sz="6" w:space="0" w:color="auto"/>
              <w:right w:val="single" w:sz="6" w:space="0" w:color="auto"/>
            </w:tcBorders>
            <w:vAlign w:val="center"/>
          </w:tcPr>
          <w:p w:rsidR="00FB501F" w:rsidRPr="00FB501F" w:rsidRDefault="00FB501F" w:rsidP="00FB501F">
            <w:pPr>
              <w:overflowPunct w:val="0"/>
              <w:autoSpaceDE w:val="0"/>
              <w:autoSpaceDN w:val="0"/>
              <w:adjustRightInd w:val="0"/>
              <w:ind w:left="0" w:firstLine="0"/>
              <w:jc w:val="center"/>
              <w:rPr>
                <w:b/>
                <w:sz w:val="18"/>
                <w:szCs w:val="18"/>
              </w:rPr>
            </w:pPr>
            <w:r w:rsidRPr="00FB501F">
              <w:rPr>
                <w:b/>
                <w:sz w:val="18"/>
                <w:szCs w:val="18"/>
              </w:rPr>
              <w:t>28,2</w:t>
            </w:r>
          </w:p>
        </w:tc>
        <w:tc>
          <w:tcPr>
            <w:tcW w:w="1079" w:type="dxa"/>
            <w:tcBorders>
              <w:top w:val="single" w:sz="6" w:space="0" w:color="auto"/>
              <w:left w:val="single" w:sz="6" w:space="0" w:color="auto"/>
              <w:bottom w:val="single" w:sz="6" w:space="0" w:color="auto"/>
              <w:right w:val="single" w:sz="6" w:space="0" w:color="auto"/>
            </w:tcBorders>
            <w:vAlign w:val="center"/>
          </w:tcPr>
          <w:p w:rsidR="00FB501F" w:rsidRPr="00FB501F" w:rsidRDefault="00FB501F" w:rsidP="00FB501F">
            <w:pPr>
              <w:overflowPunct w:val="0"/>
              <w:autoSpaceDE w:val="0"/>
              <w:autoSpaceDN w:val="0"/>
              <w:adjustRightInd w:val="0"/>
              <w:ind w:left="0" w:firstLine="0"/>
              <w:jc w:val="center"/>
              <w:rPr>
                <w:b/>
                <w:sz w:val="18"/>
                <w:szCs w:val="18"/>
              </w:rPr>
            </w:pPr>
            <w:r w:rsidRPr="00FB501F">
              <w:rPr>
                <w:b/>
                <w:sz w:val="18"/>
                <w:szCs w:val="18"/>
              </w:rPr>
              <w:t>33,4</w:t>
            </w:r>
          </w:p>
        </w:tc>
        <w:tc>
          <w:tcPr>
            <w:tcW w:w="903" w:type="dxa"/>
            <w:tcBorders>
              <w:top w:val="single" w:sz="6" w:space="0" w:color="auto"/>
              <w:left w:val="single" w:sz="6" w:space="0" w:color="auto"/>
              <w:bottom w:val="single" w:sz="6" w:space="0" w:color="auto"/>
            </w:tcBorders>
            <w:vAlign w:val="center"/>
          </w:tcPr>
          <w:p w:rsidR="00FB501F" w:rsidRPr="00FB501F" w:rsidRDefault="00FB501F" w:rsidP="00FB501F">
            <w:pPr>
              <w:overflowPunct w:val="0"/>
              <w:autoSpaceDE w:val="0"/>
              <w:autoSpaceDN w:val="0"/>
              <w:adjustRightInd w:val="0"/>
              <w:ind w:left="0" w:firstLine="0"/>
              <w:jc w:val="center"/>
              <w:rPr>
                <w:b/>
                <w:sz w:val="18"/>
                <w:szCs w:val="18"/>
              </w:rPr>
            </w:pPr>
            <w:r w:rsidRPr="00FB501F">
              <w:rPr>
                <w:b/>
                <w:sz w:val="18"/>
                <w:szCs w:val="18"/>
              </w:rPr>
              <w:t>10,9</w:t>
            </w:r>
          </w:p>
        </w:tc>
      </w:tr>
      <w:tr w:rsidR="00FB501F" w:rsidRPr="00FB501F" w:rsidTr="00FB501F">
        <w:trPr>
          <w:trHeight w:val="55"/>
          <w:jc w:val="center"/>
        </w:trPr>
        <w:tc>
          <w:tcPr>
            <w:tcW w:w="6390" w:type="dxa"/>
            <w:tcBorders>
              <w:top w:val="single" w:sz="6" w:space="0" w:color="auto"/>
              <w:left w:val="single" w:sz="12" w:space="0" w:color="auto"/>
              <w:bottom w:val="single" w:sz="6" w:space="0" w:color="auto"/>
              <w:right w:val="single" w:sz="6" w:space="0" w:color="auto"/>
            </w:tcBorders>
            <w:vAlign w:val="bottom"/>
          </w:tcPr>
          <w:p w:rsidR="00FB501F" w:rsidRPr="00FB501F" w:rsidRDefault="00FB501F" w:rsidP="00FB501F">
            <w:pPr>
              <w:overflowPunct w:val="0"/>
              <w:autoSpaceDE w:val="0"/>
              <w:autoSpaceDN w:val="0"/>
              <w:adjustRightInd w:val="0"/>
              <w:ind w:left="0" w:firstLine="0"/>
              <w:rPr>
                <w:sz w:val="18"/>
                <w:szCs w:val="18"/>
              </w:rPr>
            </w:pPr>
            <w:r w:rsidRPr="00FB501F">
              <w:rPr>
                <w:sz w:val="18"/>
                <w:szCs w:val="18"/>
              </w:rPr>
              <w:t>Территории в границах улиц, дорог, проездов</w:t>
            </w:r>
          </w:p>
        </w:tc>
        <w:tc>
          <w:tcPr>
            <w:tcW w:w="1079" w:type="dxa"/>
            <w:tcBorders>
              <w:top w:val="single" w:sz="6" w:space="0" w:color="auto"/>
              <w:left w:val="single" w:sz="6" w:space="0" w:color="auto"/>
              <w:bottom w:val="single" w:sz="6" w:space="0" w:color="auto"/>
              <w:right w:val="single" w:sz="6" w:space="0" w:color="auto"/>
            </w:tcBorders>
            <w:vAlign w:val="center"/>
          </w:tcPr>
          <w:p w:rsidR="00FB501F" w:rsidRPr="00FB501F" w:rsidRDefault="00FB501F" w:rsidP="00FB501F">
            <w:pPr>
              <w:overflowPunct w:val="0"/>
              <w:autoSpaceDE w:val="0"/>
              <w:autoSpaceDN w:val="0"/>
              <w:adjustRightInd w:val="0"/>
              <w:ind w:left="0" w:firstLine="0"/>
              <w:jc w:val="center"/>
              <w:rPr>
                <w:sz w:val="18"/>
                <w:szCs w:val="18"/>
              </w:rPr>
            </w:pPr>
            <w:r w:rsidRPr="00FB501F">
              <w:rPr>
                <w:sz w:val="18"/>
                <w:szCs w:val="18"/>
              </w:rPr>
              <w:t>13,5</w:t>
            </w:r>
          </w:p>
        </w:tc>
        <w:tc>
          <w:tcPr>
            <w:tcW w:w="1079" w:type="dxa"/>
            <w:tcBorders>
              <w:top w:val="single" w:sz="6" w:space="0" w:color="auto"/>
              <w:left w:val="single" w:sz="6" w:space="0" w:color="auto"/>
              <w:bottom w:val="single" w:sz="6" w:space="0" w:color="auto"/>
              <w:right w:val="single" w:sz="6" w:space="0" w:color="auto"/>
            </w:tcBorders>
            <w:vAlign w:val="center"/>
          </w:tcPr>
          <w:p w:rsidR="00FB501F" w:rsidRPr="00FB501F" w:rsidRDefault="00FB501F" w:rsidP="00FB501F">
            <w:pPr>
              <w:overflowPunct w:val="0"/>
              <w:autoSpaceDE w:val="0"/>
              <w:autoSpaceDN w:val="0"/>
              <w:adjustRightInd w:val="0"/>
              <w:ind w:left="0" w:firstLine="0"/>
              <w:jc w:val="center"/>
              <w:rPr>
                <w:sz w:val="18"/>
                <w:szCs w:val="18"/>
              </w:rPr>
            </w:pPr>
            <w:r w:rsidRPr="00FB501F">
              <w:rPr>
                <w:sz w:val="18"/>
                <w:szCs w:val="18"/>
              </w:rPr>
              <w:t>16,0</w:t>
            </w:r>
          </w:p>
        </w:tc>
        <w:tc>
          <w:tcPr>
            <w:tcW w:w="903" w:type="dxa"/>
            <w:tcBorders>
              <w:top w:val="single" w:sz="6" w:space="0" w:color="auto"/>
              <w:left w:val="single" w:sz="6" w:space="0" w:color="auto"/>
              <w:bottom w:val="single" w:sz="6" w:space="0" w:color="auto"/>
            </w:tcBorders>
            <w:vAlign w:val="center"/>
          </w:tcPr>
          <w:p w:rsidR="00FB501F" w:rsidRPr="00FB501F" w:rsidRDefault="00FB501F" w:rsidP="00FB501F">
            <w:pPr>
              <w:overflowPunct w:val="0"/>
              <w:autoSpaceDE w:val="0"/>
              <w:autoSpaceDN w:val="0"/>
              <w:adjustRightInd w:val="0"/>
              <w:ind w:left="0" w:firstLine="0"/>
              <w:jc w:val="center"/>
              <w:rPr>
                <w:sz w:val="18"/>
                <w:szCs w:val="18"/>
              </w:rPr>
            </w:pPr>
            <w:r w:rsidRPr="00FB501F">
              <w:rPr>
                <w:sz w:val="18"/>
                <w:szCs w:val="18"/>
              </w:rPr>
              <w:t>5,2</w:t>
            </w:r>
          </w:p>
        </w:tc>
      </w:tr>
      <w:tr w:rsidR="00FB501F" w:rsidRPr="00FB501F" w:rsidTr="00FB501F">
        <w:trPr>
          <w:jc w:val="center"/>
        </w:trPr>
        <w:tc>
          <w:tcPr>
            <w:tcW w:w="6390" w:type="dxa"/>
            <w:tcBorders>
              <w:top w:val="single" w:sz="6" w:space="0" w:color="auto"/>
              <w:left w:val="single" w:sz="12" w:space="0" w:color="auto"/>
              <w:bottom w:val="single" w:sz="6" w:space="0" w:color="auto"/>
              <w:right w:val="single" w:sz="6" w:space="0" w:color="auto"/>
            </w:tcBorders>
            <w:vAlign w:val="bottom"/>
          </w:tcPr>
          <w:p w:rsidR="00FB501F" w:rsidRPr="00FB501F" w:rsidRDefault="00FB501F" w:rsidP="00FB501F">
            <w:pPr>
              <w:overflowPunct w:val="0"/>
              <w:autoSpaceDE w:val="0"/>
              <w:autoSpaceDN w:val="0"/>
              <w:adjustRightInd w:val="0"/>
              <w:ind w:left="0" w:firstLine="0"/>
              <w:rPr>
                <w:sz w:val="18"/>
                <w:szCs w:val="18"/>
              </w:rPr>
            </w:pPr>
            <w:r w:rsidRPr="00FB501F">
              <w:rPr>
                <w:sz w:val="18"/>
                <w:szCs w:val="18"/>
              </w:rPr>
              <w:t>Озелененные территории общего пользования</w:t>
            </w:r>
          </w:p>
        </w:tc>
        <w:tc>
          <w:tcPr>
            <w:tcW w:w="1079" w:type="dxa"/>
            <w:tcBorders>
              <w:top w:val="single" w:sz="6" w:space="0" w:color="auto"/>
              <w:left w:val="single" w:sz="6" w:space="0" w:color="auto"/>
              <w:bottom w:val="single" w:sz="6" w:space="0" w:color="auto"/>
              <w:right w:val="single" w:sz="6" w:space="0" w:color="auto"/>
            </w:tcBorders>
            <w:vAlign w:val="center"/>
          </w:tcPr>
          <w:p w:rsidR="00FB501F" w:rsidRPr="00FB501F" w:rsidRDefault="00FB501F" w:rsidP="00FB501F">
            <w:pPr>
              <w:overflowPunct w:val="0"/>
              <w:autoSpaceDE w:val="0"/>
              <w:autoSpaceDN w:val="0"/>
              <w:adjustRightInd w:val="0"/>
              <w:ind w:left="0" w:firstLine="0"/>
              <w:jc w:val="center"/>
              <w:rPr>
                <w:sz w:val="18"/>
                <w:szCs w:val="18"/>
              </w:rPr>
            </w:pPr>
            <w:r w:rsidRPr="00FB501F">
              <w:rPr>
                <w:sz w:val="18"/>
                <w:szCs w:val="18"/>
              </w:rPr>
              <w:t>14,7</w:t>
            </w:r>
          </w:p>
        </w:tc>
        <w:tc>
          <w:tcPr>
            <w:tcW w:w="1079" w:type="dxa"/>
            <w:tcBorders>
              <w:top w:val="single" w:sz="6" w:space="0" w:color="auto"/>
              <w:left w:val="single" w:sz="6" w:space="0" w:color="auto"/>
              <w:bottom w:val="single" w:sz="6" w:space="0" w:color="auto"/>
              <w:right w:val="single" w:sz="6" w:space="0" w:color="auto"/>
            </w:tcBorders>
            <w:vAlign w:val="center"/>
          </w:tcPr>
          <w:p w:rsidR="00FB501F" w:rsidRPr="00FB501F" w:rsidRDefault="00FB501F" w:rsidP="00FB501F">
            <w:pPr>
              <w:overflowPunct w:val="0"/>
              <w:autoSpaceDE w:val="0"/>
              <w:autoSpaceDN w:val="0"/>
              <w:adjustRightInd w:val="0"/>
              <w:ind w:left="0" w:firstLine="0"/>
              <w:jc w:val="center"/>
              <w:rPr>
                <w:sz w:val="18"/>
                <w:szCs w:val="18"/>
              </w:rPr>
            </w:pPr>
            <w:r w:rsidRPr="00FB501F">
              <w:rPr>
                <w:sz w:val="18"/>
                <w:szCs w:val="18"/>
              </w:rPr>
              <w:t>17,4</w:t>
            </w:r>
          </w:p>
        </w:tc>
        <w:tc>
          <w:tcPr>
            <w:tcW w:w="903" w:type="dxa"/>
            <w:tcBorders>
              <w:top w:val="single" w:sz="6" w:space="0" w:color="auto"/>
              <w:left w:val="single" w:sz="6" w:space="0" w:color="auto"/>
              <w:bottom w:val="single" w:sz="6" w:space="0" w:color="auto"/>
            </w:tcBorders>
            <w:vAlign w:val="center"/>
          </w:tcPr>
          <w:p w:rsidR="00FB501F" w:rsidRPr="00FB501F" w:rsidRDefault="00FB501F" w:rsidP="00FB501F">
            <w:pPr>
              <w:overflowPunct w:val="0"/>
              <w:autoSpaceDE w:val="0"/>
              <w:autoSpaceDN w:val="0"/>
              <w:adjustRightInd w:val="0"/>
              <w:ind w:left="0" w:firstLine="0"/>
              <w:jc w:val="center"/>
              <w:rPr>
                <w:sz w:val="18"/>
                <w:szCs w:val="18"/>
              </w:rPr>
            </w:pPr>
            <w:r w:rsidRPr="00FB501F">
              <w:rPr>
                <w:sz w:val="18"/>
                <w:szCs w:val="18"/>
              </w:rPr>
              <w:t>5,7</w:t>
            </w:r>
          </w:p>
        </w:tc>
      </w:tr>
      <w:tr w:rsidR="00FB501F" w:rsidRPr="00FB501F" w:rsidTr="00FB501F">
        <w:trPr>
          <w:jc w:val="center"/>
        </w:trPr>
        <w:tc>
          <w:tcPr>
            <w:tcW w:w="6390" w:type="dxa"/>
            <w:tcBorders>
              <w:top w:val="single" w:sz="6" w:space="0" w:color="auto"/>
              <w:left w:val="single" w:sz="12" w:space="0" w:color="auto"/>
              <w:bottom w:val="single" w:sz="12" w:space="0" w:color="auto"/>
              <w:right w:val="single" w:sz="6" w:space="0" w:color="auto"/>
            </w:tcBorders>
          </w:tcPr>
          <w:p w:rsidR="00FB501F" w:rsidRPr="00FB501F" w:rsidRDefault="00FB501F" w:rsidP="00FB501F">
            <w:pPr>
              <w:overflowPunct w:val="0"/>
              <w:autoSpaceDE w:val="0"/>
              <w:autoSpaceDN w:val="0"/>
              <w:adjustRightInd w:val="0"/>
              <w:ind w:left="0" w:firstLine="0"/>
              <w:rPr>
                <w:b/>
                <w:sz w:val="18"/>
                <w:szCs w:val="18"/>
              </w:rPr>
            </w:pPr>
            <w:r w:rsidRPr="00FB501F">
              <w:rPr>
                <w:b/>
                <w:sz w:val="18"/>
                <w:szCs w:val="18"/>
              </w:rPr>
              <w:t xml:space="preserve">Итого в границах </w:t>
            </w:r>
            <w:r w:rsidRPr="00FB501F">
              <w:rPr>
                <w:b/>
                <w:bCs/>
                <w:iCs/>
                <w:sz w:val="18"/>
                <w:szCs w:val="18"/>
              </w:rPr>
              <w:t>проекта</w:t>
            </w:r>
          </w:p>
        </w:tc>
        <w:tc>
          <w:tcPr>
            <w:tcW w:w="1079" w:type="dxa"/>
            <w:tcBorders>
              <w:top w:val="single" w:sz="6" w:space="0" w:color="auto"/>
              <w:left w:val="single" w:sz="6" w:space="0" w:color="auto"/>
              <w:bottom w:val="single" w:sz="12" w:space="0" w:color="auto"/>
              <w:right w:val="single" w:sz="6" w:space="0" w:color="auto"/>
            </w:tcBorders>
            <w:vAlign w:val="center"/>
          </w:tcPr>
          <w:p w:rsidR="00FB501F" w:rsidRPr="00FB501F" w:rsidRDefault="00FB501F" w:rsidP="00FB501F">
            <w:pPr>
              <w:overflowPunct w:val="0"/>
              <w:autoSpaceDE w:val="0"/>
              <w:autoSpaceDN w:val="0"/>
              <w:adjustRightInd w:val="0"/>
              <w:ind w:left="0" w:firstLine="0"/>
              <w:jc w:val="center"/>
              <w:rPr>
                <w:b/>
                <w:bCs/>
                <w:sz w:val="18"/>
                <w:szCs w:val="18"/>
              </w:rPr>
            </w:pPr>
            <w:r w:rsidRPr="00FB501F">
              <w:rPr>
                <w:b/>
                <w:bCs/>
                <w:sz w:val="18"/>
                <w:szCs w:val="18"/>
              </w:rPr>
              <w:t>84,5</w:t>
            </w:r>
          </w:p>
        </w:tc>
        <w:tc>
          <w:tcPr>
            <w:tcW w:w="1079" w:type="dxa"/>
            <w:tcBorders>
              <w:top w:val="single" w:sz="6" w:space="0" w:color="auto"/>
              <w:left w:val="single" w:sz="6" w:space="0" w:color="auto"/>
              <w:bottom w:val="single" w:sz="12" w:space="0" w:color="auto"/>
              <w:right w:val="single" w:sz="6" w:space="0" w:color="auto"/>
            </w:tcBorders>
            <w:vAlign w:val="center"/>
          </w:tcPr>
          <w:p w:rsidR="00FB501F" w:rsidRPr="00FB501F" w:rsidRDefault="00FB501F" w:rsidP="00FB501F">
            <w:pPr>
              <w:overflowPunct w:val="0"/>
              <w:autoSpaceDE w:val="0"/>
              <w:autoSpaceDN w:val="0"/>
              <w:adjustRightInd w:val="0"/>
              <w:ind w:left="0" w:firstLine="0"/>
              <w:jc w:val="center"/>
              <w:rPr>
                <w:b/>
                <w:bCs/>
                <w:sz w:val="18"/>
                <w:szCs w:val="18"/>
              </w:rPr>
            </w:pPr>
            <w:r w:rsidRPr="00FB501F">
              <w:rPr>
                <w:b/>
                <w:bCs/>
                <w:sz w:val="18"/>
                <w:szCs w:val="18"/>
              </w:rPr>
              <w:t>100,0</w:t>
            </w:r>
          </w:p>
        </w:tc>
        <w:tc>
          <w:tcPr>
            <w:tcW w:w="903" w:type="dxa"/>
            <w:tcBorders>
              <w:top w:val="single" w:sz="6" w:space="0" w:color="auto"/>
              <w:left w:val="single" w:sz="6" w:space="0" w:color="auto"/>
              <w:bottom w:val="single" w:sz="12" w:space="0" w:color="auto"/>
            </w:tcBorders>
            <w:vAlign w:val="center"/>
          </w:tcPr>
          <w:p w:rsidR="00FB501F" w:rsidRPr="00FB501F" w:rsidRDefault="00FB501F" w:rsidP="00FB501F">
            <w:pPr>
              <w:overflowPunct w:val="0"/>
              <w:autoSpaceDE w:val="0"/>
              <w:autoSpaceDN w:val="0"/>
              <w:adjustRightInd w:val="0"/>
              <w:ind w:left="0" w:firstLine="0"/>
              <w:jc w:val="center"/>
              <w:rPr>
                <w:b/>
                <w:sz w:val="18"/>
                <w:szCs w:val="18"/>
              </w:rPr>
            </w:pPr>
            <w:r w:rsidRPr="00FB501F">
              <w:rPr>
                <w:b/>
                <w:sz w:val="18"/>
                <w:szCs w:val="18"/>
              </w:rPr>
              <w:t>32,7</w:t>
            </w:r>
          </w:p>
        </w:tc>
      </w:tr>
    </w:tbl>
    <w:p w:rsidR="00FB501F" w:rsidRPr="00FB501F" w:rsidRDefault="00FB501F" w:rsidP="00FB501F">
      <w:pPr>
        <w:spacing w:before="240" w:after="120"/>
        <w:ind w:left="0" w:firstLine="709"/>
        <w:jc w:val="left"/>
        <w:rPr>
          <w:rFonts w:eastAsia="Calibri"/>
          <w:b/>
          <w:sz w:val="18"/>
          <w:szCs w:val="18"/>
          <w:lang w:eastAsia="en-US"/>
        </w:rPr>
      </w:pPr>
      <w:r w:rsidRPr="00FB501F">
        <w:rPr>
          <w:rFonts w:eastAsia="Calibri"/>
          <w:b/>
          <w:sz w:val="18"/>
          <w:szCs w:val="18"/>
          <w:lang w:eastAsia="en-US"/>
        </w:rPr>
        <w:t>4.2 Жилищный фонд</w:t>
      </w:r>
    </w:p>
    <w:p w:rsidR="00FB501F" w:rsidRPr="00FB501F" w:rsidRDefault="00FB501F" w:rsidP="00FB501F">
      <w:pPr>
        <w:overflowPunct w:val="0"/>
        <w:autoSpaceDE w:val="0"/>
        <w:autoSpaceDN w:val="0"/>
        <w:adjustRightInd w:val="0"/>
        <w:ind w:left="0" w:firstLine="709"/>
        <w:rPr>
          <w:sz w:val="18"/>
          <w:szCs w:val="18"/>
        </w:rPr>
      </w:pPr>
      <w:r w:rsidRPr="00FB501F">
        <w:rPr>
          <w:sz w:val="18"/>
          <w:szCs w:val="18"/>
        </w:rPr>
        <w:t>В связи с тем, что рассматриваемая территория является незастроенной, убыль жилищного фонда по проекту планировки не предусматривается.</w:t>
      </w:r>
    </w:p>
    <w:p w:rsidR="00FB501F" w:rsidRPr="00FB501F" w:rsidRDefault="00FB501F" w:rsidP="00FB501F">
      <w:pPr>
        <w:overflowPunct w:val="0"/>
        <w:autoSpaceDE w:val="0"/>
        <w:autoSpaceDN w:val="0"/>
        <w:adjustRightInd w:val="0"/>
        <w:ind w:left="0" w:firstLine="709"/>
        <w:rPr>
          <w:sz w:val="18"/>
          <w:szCs w:val="18"/>
        </w:rPr>
      </w:pPr>
      <w:r w:rsidRPr="00FB501F">
        <w:rPr>
          <w:sz w:val="18"/>
          <w:szCs w:val="18"/>
        </w:rPr>
        <w:t xml:space="preserve">На территории проекта планировки предлагается размещение </w:t>
      </w:r>
      <w:proofErr w:type="spellStart"/>
      <w:r w:rsidRPr="00FB501F">
        <w:rPr>
          <w:sz w:val="18"/>
          <w:szCs w:val="18"/>
        </w:rPr>
        <w:t>среднеэтажной</w:t>
      </w:r>
      <w:proofErr w:type="spellEnd"/>
      <w:r w:rsidRPr="00FB501F">
        <w:rPr>
          <w:sz w:val="18"/>
          <w:szCs w:val="18"/>
        </w:rPr>
        <w:t xml:space="preserve"> жилой застройки секционными жилыми домами (5-8 этажей) общей площадью 786,9 тыс. м</w:t>
      </w:r>
      <w:proofErr w:type="gramStart"/>
      <w:r w:rsidRPr="00FB501F">
        <w:rPr>
          <w:sz w:val="18"/>
          <w:szCs w:val="18"/>
          <w:vertAlign w:val="superscript"/>
        </w:rPr>
        <w:t>2</w:t>
      </w:r>
      <w:proofErr w:type="gramEnd"/>
      <w:r w:rsidRPr="00FB501F">
        <w:rPr>
          <w:sz w:val="18"/>
          <w:szCs w:val="18"/>
        </w:rPr>
        <w:t>. Реализация проекта предусматривается в три очереди: 1 – в объеме 286,6 тыс. м</w:t>
      </w:r>
      <w:proofErr w:type="gramStart"/>
      <w:r w:rsidRPr="00FB501F">
        <w:rPr>
          <w:sz w:val="18"/>
          <w:szCs w:val="18"/>
          <w:vertAlign w:val="superscript"/>
        </w:rPr>
        <w:t>2</w:t>
      </w:r>
      <w:proofErr w:type="gramEnd"/>
      <w:r w:rsidRPr="00FB501F">
        <w:rPr>
          <w:sz w:val="18"/>
          <w:szCs w:val="18"/>
        </w:rPr>
        <w:t>. общей площади на период до 2031 г. (до расчетного срока проекта внесения изменений в генеральный план Хомутовского МО), 2 -  в объеме 88,5 тыс. м</w:t>
      </w:r>
      <w:r w:rsidRPr="00FB501F">
        <w:rPr>
          <w:sz w:val="18"/>
          <w:szCs w:val="18"/>
          <w:vertAlign w:val="superscript"/>
        </w:rPr>
        <w:t>2</w:t>
      </w:r>
      <w:r w:rsidRPr="00FB501F">
        <w:rPr>
          <w:sz w:val="18"/>
          <w:szCs w:val="18"/>
        </w:rPr>
        <w:t>. общей площади на период до 2036 г., 3 - в объеме 411,8 тыс. м</w:t>
      </w:r>
      <w:r w:rsidRPr="00FB501F">
        <w:rPr>
          <w:sz w:val="18"/>
          <w:szCs w:val="18"/>
          <w:vertAlign w:val="superscript"/>
        </w:rPr>
        <w:t>2</w:t>
      </w:r>
      <w:r w:rsidRPr="00FB501F">
        <w:rPr>
          <w:sz w:val="18"/>
          <w:szCs w:val="18"/>
        </w:rPr>
        <w:t>. общей площади на период до 2041 г.</w:t>
      </w:r>
    </w:p>
    <w:p w:rsidR="00FB501F" w:rsidRPr="00FB501F" w:rsidRDefault="00FB501F" w:rsidP="00FB501F">
      <w:pPr>
        <w:spacing w:before="240" w:after="120"/>
        <w:ind w:left="0" w:firstLine="709"/>
        <w:jc w:val="left"/>
        <w:rPr>
          <w:rFonts w:eastAsia="Calibri"/>
          <w:b/>
          <w:sz w:val="18"/>
          <w:szCs w:val="18"/>
          <w:lang w:eastAsia="en-US"/>
        </w:rPr>
      </w:pPr>
      <w:r w:rsidRPr="00FB501F">
        <w:rPr>
          <w:rFonts w:eastAsia="Calibri"/>
          <w:b/>
          <w:sz w:val="18"/>
          <w:szCs w:val="18"/>
          <w:lang w:eastAsia="en-US"/>
        </w:rPr>
        <w:t>4.3 Расчетное население</w:t>
      </w:r>
    </w:p>
    <w:p w:rsidR="00FB501F" w:rsidRPr="00FB501F" w:rsidRDefault="00FB501F" w:rsidP="00FB501F">
      <w:pPr>
        <w:spacing w:before="240" w:after="120"/>
        <w:ind w:left="0" w:firstLine="709"/>
        <w:rPr>
          <w:rFonts w:eastAsia="Calibri"/>
          <w:sz w:val="18"/>
          <w:szCs w:val="18"/>
          <w:lang w:eastAsia="en-US"/>
        </w:rPr>
      </w:pPr>
      <w:r w:rsidRPr="00FB501F">
        <w:rPr>
          <w:sz w:val="18"/>
          <w:szCs w:val="18"/>
        </w:rPr>
        <w:t>Средняя жилищная обеспеченность населения в границах проекта принимается в соответствии с проектом внесения изменений в генеральный план Хомутовского МО</w:t>
      </w:r>
      <w:r w:rsidRPr="00FB501F">
        <w:rPr>
          <w:rFonts w:eastAsia="Calibri"/>
          <w:sz w:val="18"/>
          <w:szCs w:val="18"/>
          <w:lang w:eastAsia="en-US"/>
        </w:rPr>
        <w:t xml:space="preserve"> в </w:t>
      </w:r>
      <w:r w:rsidRPr="00FB501F">
        <w:rPr>
          <w:sz w:val="18"/>
          <w:szCs w:val="18"/>
        </w:rPr>
        <w:t>размере 30,5 м</w:t>
      </w:r>
      <w:proofErr w:type="gramStart"/>
      <w:r w:rsidRPr="00FB501F">
        <w:rPr>
          <w:sz w:val="18"/>
          <w:szCs w:val="18"/>
          <w:vertAlign w:val="superscript"/>
        </w:rPr>
        <w:t>2</w:t>
      </w:r>
      <w:proofErr w:type="gramEnd"/>
      <w:r w:rsidRPr="00FB501F">
        <w:rPr>
          <w:sz w:val="18"/>
          <w:szCs w:val="18"/>
        </w:rPr>
        <w:t xml:space="preserve"> общей площади на одного жителя. Расчетная численность населения в границах проекта планировки при общей площади жилищного фонда, 786,9 тыс. м</w:t>
      </w:r>
      <w:proofErr w:type="gramStart"/>
      <w:r w:rsidRPr="00FB501F">
        <w:rPr>
          <w:sz w:val="18"/>
          <w:szCs w:val="18"/>
          <w:vertAlign w:val="superscript"/>
        </w:rPr>
        <w:t>2</w:t>
      </w:r>
      <w:proofErr w:type="gramEnd"/>
      <w:r w:rsidRPr="00FB501F">
        <w:rPr>
          <w:sz w:val="18"/>
          <w:szCs w:val="18"/>
        </w:rPr>
        <w:t xml:space="preserve"> составит 25,8 тыс. чел., в т. ч. на 1 очередь – 9,4 тыс. чел., на 2 очередь – 12,3 тыс. чел.</w:t>
      </w:r>
    </w:p>
    <w:p w:rsidR="00FB501F" w:rsidRPr="00FB501F" w:rsidRDefault="00FB501F" w:rsidP="00FB501F">
      <w:pPr>
        <w:spacing w:before="240" w:after="120"/>
        <w:ind w:left="0" w:firstLine="709"/>
        <w:jc w:val="left"/>
        <w:rPr>
          <w:rFonts w:eastAsia="Calibri"/>
          <w:b/>
          <w:sz w:val="18"/>
          <w:szCs w:val="18"/>
          <w:lang w:eastAsia="en-US"/>
        </w:rPr>
      </w:pPr>
      <w:r w:rsidRPr="00FB501F">
        <w:rPr>
          <w:rFonts w:eastAsia="Calibri"/>
          <w:b/>
          <w:sz w:val="18"/>
          <w:szCs w:val="18"/>
          <w:lang w:eastAsia="en-US"/>
        </w:rPr>
        <w:t>4.4 Объекты социального и культурно-бытового назначения</w:t>
      </w:r>
    </w:p>
    <w:p w:rsidR="00FB501F" w:rsidRPr="00FB501F" w:rsidRDefault="00FB501F" w:rsidP="00FB501F">
      <w:pPr>
        <w:ind w:left="0" w:firstLine="709"/>
        <w:rPr>
          <w:rFonts w:eastAsia="Calibri"/>
          <w:sz w:val="18"/>
          <w:szCs w:val="18"/>
          <w:lang w:eastAsia="en-US"/>
        </w:rPr>
      </w:pPr>
      <w:r w:rsidRPr="00FB501F">
        <w:rPr>
          <w:rFonts w:eastAsia="Calibri"/>
          <w:sz w:val="18"/>
          <w:szCs w:val="18"/>
          <w:lang w:eastAsia="en-US"/>
        </w:rPr>
        <w:t>Проектом предусматривается обеспечение населения объектами социального и культурно-бытового обслуживания в соответствии с Местными нормативами градостроительного проектирования Иркутского районного муниципального образования, утвержденными решением Думы от 27.04.2017 г. № 35-318/</w:t>
      </w:r>
      <w:proofErr w:type="spellStart"/>
      <w:r w:rsidRPr="00FB501F">
        <w:rPr>
          <w:rFonts w:eastAsia="Calibri"/>
          <w:sz w:val="18"/>
          <w:szCs w:val="18"/>
          <w:lang w:eastAsia="en-US"/>
        </w:rPr>
        <w:t>рд</w:t>
      </w:r>
      <w:proofErr w:type="spellEnd"/>
      <w:r w:rsidRPr="00FB501F">
        <w:rPr>
          <w:rFonts w:eastAsia="Calibri"/>
          <w:sz w:val="18"/>
          <w:szCs w:val="18"/>
          <w:lang w:eastAsia="en-US"/>
        </w:rPr>
        <w:t>, Местными нормативами градостроительного проектирования Хомутовского муниципального образования Иркутского района Иркутской области, утвержденными. Решением Думы от 24.03.2017 №64-276/д и Региональными нормативами градостроительного проектирования Иркутской области, утвержденными постановлением Правительства Иркутской области от 30.12.2014 г. № 712-пп с изменениями, утвержденными постановлением Правительства Иркутской области от 11.04.2024 г. № 267-пп.</w:t>
      </w:r>
    </w:p>
    <w:p w:rsidR="00FB501F" w:rsidRPr="00FB501F" w:rsidRDefault="00FB501F" w:rsidP="00FB501F">
      <w:pPr>
        <w:ind w:left="0" w:firstLine="709"/>
        <w:rPr>
          <w:sz w:val="18"/>
          <w:szCs w:val="18"/>
        </w:rPr>
      </w:pPr>
      <w:r w:rsidRPr="00FB501F">
        <w:rPr>
          <w:color w:val="2D2D2D"/>
          <w:spacing w:val="2"/>
          <w:sz w:val="18"/>
          <w:szCs w:val="18"/>
        </w:rPr>
        <w:t xml:space="preserve">Расчет потребности </w:t>
      </w:r>
      <w:r w:rsidRPr="00FB501F">
        <w:rPr>
          <w:rFonts w:eastAsia="Calibri"/>
          <w:sz w:val="18"/>
          <w:szCs w:val="18"/>
          <w:lang w:eastAsia="en-US"/>
        </w:rPr>
        <w:t>в объектах социального и культурно-бытового обслуживания и предложения по их размещению приведены в таблице 4.4.2.</w:t>
      </w:r>
    </w:p>
    <w:p w:rsidR="00FB501F" w:rsidRPr="00FB501F" w:rsidRDefault="00FB501F" w:rsidP="00FB501F">
      <w:pPr>
        <w:ind w:left="0" w:firstLine="0"/>
        <w:rPr>
          <w:b/>
          <w:sz w:val="18"/>
          <w:szCs w:val="18"/>
        </w:rPr>
      </w:pPr>
    </w:p>
    <w:p w:rsidR="00FB501F" w:rsidRPr="00FB501F" w:rsidRDefault="00FB501F" w:rsidP="00FB501F">
      <w:pPr>
        <w:ind w:left="0" w:firstLine="709"/>
        <w:rPr>
          <w:b/>
          <w:sz w:val="18"/>
          <w:szCs w:val="18"/>
        </w:rPr>
      </w:pPr>
      <w:r w:rsidRPr="00FB501F">
        <w:rPr>
          <w:b/>
          <w:sz w:val="18"/>
          <w:szCs w:val="18"/>
        </w:rPr>
        <w:t>Таблица 4.4.2 – Расчет потребности в объектах социального и культурно-бытового обслуживания</w:t>
      </w:r>
    </w:p>
    <w:p w:rsidR="00FB501F" w:rsidRPr="00FB501F" w:rsidRDefault="00FB501F" w:rsidP="00FB501F">
      <w:pPr>
        <w:keepNext/>
        <w:suppressAutoHyphens/>
        <w:ind w:left="0" w:firstLine="709"/>
        <w:jc w:val="left"/>
        <w:rPr>
          <w:rFonts w:eastAsia="Calibri"/>
          <w:b/>
          <w:sz w:val="18"/>
          <w:szCs w:val="18"/>
          <w:lang w:eastAsia="x-none"/>
        </w:rPr>
      </w:pPr>
    </w:p>
    <w:tbl>
      <w:tblPr>
        <w:tblW w:w="9653"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2112"/>
        <w:gridCol w:w="1259"/>
        <w:gridCol w:w="1111"/>
        <w:gridCol w:w="1441"/>
        <w:gridCol w:w="1292"/>
        <w:gridCol w:w="1084"/>
        <w:gridCol w:w="1354"/>
      </w:tblGrid>
      <w:tr w:rsidR="00FB501F" w:rsidRPr="00FB501F" w:rsidTr="00FB501F">
        <w:trPr>
          <w:trHeight w:val="465"/>
          <w:tblHeader/>
          <w:jc w:val="center"/>
        </w:trPr>
        <w:tc>
          <w:tcPr>
            <w:tcW w:w="2112" w:type="dxa"/>
            <w:vMerge w:val="restart"/>
            <w:vAlign w:val="center"/>
            <w:hideMark/>
          </w:tcPr>
          <w:p w:rsidR="00FB501F" w:rsidRPr="00FB501F" w:rsidRDefault="00FB501F" w:rsidP="00FB501F">
            <w:pPr>
              <w:ind w:left="0" w:firstLine="0"/>
              <w:jc w:val="center"/>
              <w:rPr>
                <w:rFonts w:eastAsia="Calibri"/>
                <w:sz w:val="18"/>
                <w:szCs w:val="18"/>
                <w:lang w:val="x-none" w:eastAsia="x-none"/>
              </w:rPr>
            </w:pPr>
            <w:r w:rsidRPr="00FB501F">
              <w:rPr>
                <w:rFonts w:eastAsia="Calibri"/>
                <w:sz w:val="18"/>
                <w:szCs w:val="18"/>
                <w:lang w:val="x-none" w:eastAsia="x-none"/>
              </w:rPr>
              <w:t>Объекты</w:t>
            </w:r>
          </w:p>
        </w:tc>
        <w:tc>
          <w:tcPr>
            <w:tcW w:w="1259" w:type="dxa"/>
            <w:vMerge w:val="restart"/>
            <w:vAlign w:val="center"/>
            <w:hideMark/>
          </w:tcPr>
          <w:p w:rsidR="00FB501F" w:rsidRPr="00FB501F" w:rsidRDefault="00FB501F" w:rsidP="00FB501F">
            <w:pPr>
              <w:ind w:left="0" w:firstLine="0"/>
              <w:jc w:val="center"/>
              <w:rPr>
                <w:rFonts w:eastAsia="Calibri"/>
                <w:sz w:val="18"/>
                <w:szCs w:val="18"/>
                <w:lang w:eastAsia="en-US"/>
              </w:rPr>
            </w:pPr>
            <w:r w:rsidRPr="00FB501F">
              <w:rPr>
                <w:rFonts w:eastAsia="Calibri"/>
                <w:sz w:val="18"/>
                <w:szCs w:val="18"/>
                <w:lang w:eastAsia="en-US"/>
              </w:rPr>
              <w:t>Единица</w:t>
            </w:r>
          </w:p>
          <w:p w:rsidR="00FB501F" w:rsidRPr="00FB501F" w:rsidRDefault="00FB501F" w:rsidP="00FB501F">
            <w:pPr>
              <w:ind w:left="0" w:firstLine="0"/>
              <w:jc w:val="center"/>
              <w:rPr>
                <w:rFonts w:eastAsia="Calibri"/>
                <w:sz w:val="18"/>
                <w:szCs w:val="18"/>
                <w:lang w:eastAsia="en-US"/>
              </w:rPr>
            </w:pPr>
            <w:r w:rsidRPr="00FB501F">
              <w:rPr>
                <w:rFonts w:eastAsia="Calibri"/>
                <w:sz w:val="18"/>
                <w:szCs w:val="18"/>
                <w:lang w:eastAsia="en-US"/>
              </w:rPr>
              <w:t>измерения</w:t>
            </w:r>
          </w:p>
        </w:tc>
        <w:tc>
          <w:tcPr>
            <w:tcW w:w="1111" w:type="dxa"/>
            <w:vMerge w:val="restart"/>
            <w:vAlign w:val="center"/>
            <w:hideMark/>
          </w:tcPr>
          <w:p w:rsidR="00FB501F" w:rsidRPr="00FB501F" w:rsidRDefault="00FB501F" w:rsidP="00FB501F">
            <w:pPr>
              <w:ind w:left="0" w:firstLine="0"/>
              <w:jc w:val="center"/>
              <w:rPr>
                <w:rFonts w:eastAsia="Calibri"/>
                <w:sz w:val="18"/>
                <w:szCs w:val="18"/>
                <w:lang w:eastAsia="en-US"/>
              </w:rPr>
            </w:pPr>
            <w:r w:rsidRPr="00FB501F">
              <w:rPr>
                <w:rFonts w:eastAsia="Calibri"/>
                <w:sz w:val="18"/>
                <w:szCs w:val="18"/>
                <w:lang w:eastAsia="en-US"/>
              </w:rPr>
              <w:t>Норматив</w:t>
            </w:r>
          </w:p>
          <w:p w:rsidR="00FB501F" w:rsidRPr="00FB501F" w:rsidRDefault="00FB501F" w:rsidP="00FB501F">
            <w:pPr>
              <w:ind w:left="0" w:firstLine="0"/>
              <w:jc w:val="center"/>
              <w:rPr>
                <w:rFonts w:eastAsia="Calibri"/>
                <w:sz w:val="18"/>
                <w:szCs w:val="18"/>
                <w:lang w:eastAsia="en-US"/>
              </w:rPr>
            </w:pPr>
            <w:r w:rsidRPr="00FB501F">
              <w:rPr>
                <w:rFonts w:eastAsia="Calibri"/>
                <w:sz w:val="18"/>
                <w:szCs w:val="18"/>
                <w:lang w:eastAsia="en-US"/>
              </w:rPr>
              <w:t>на 1000</w:t>
            </w:r>
          </w:p>
          <w:p w:rsidR="00FB501F" w:rsidRPr="00FB501F" w:rsidRDefault="00FB501F" w:rsidP="00FB501F">
            <w:pPr>
              <w:ind w:left="0" w:firstLine="0"/>
              <w:jc w:val="center"/>
              <w:rPr>
                <w:rFonts w:eastAsia="Calibri"/>
                <w:sz w:val="18"/>
                <w:szCs w:val="18"/>
                <w:lang w:eastAsia="en-US"/>
              </w:rPr>
            </w:pPr>
            <w:r w:rsidRPr="00FB501F">
              <w:rPr>
                <w:rFonts w:eastAsia="Calibri"/>
                <w:sz w:val="18"/>
                <w:szCs w:val="18"/>
                <w:lang w:eastAsia="en-US"/>
              </w:rPr>
              <w:t>жит.</w:t>
            </w:r>
          </w:p>
        </w:tc>
        <w:tc>
          <w:tcPr>
            <w:tcW w:w="1441" w:type="dxa"/>
            <w:vMerge w:val="restart"/>
            <w:vAlign w:val="center"/>
            <w:hideMark/>
          </w:tcPr>
          <w:p w:rsidR="00FB501F" w:rsidRPr="00FB501F" w:rsidRDefault="00FB501F" w:rsidP="00FB501F">
            <w:pPr>
              <w:ind w:left="0" w:firstLine="0"/>
              <w:jc w:val="center"/>
              <w:rPr>
                <w:rFonts w:eastAsia="Calibri"/>
                <w:sz w:val="18"/>
                <w:szCs w:val="18"/>
                <w:lang w:eastAsia="en-US"/>
              </w:rPr>
            </w:pPr>
            <w:r w:rsidRPr="00FB501F">
              <w:rPr>
                <w:rFonts w:eastAsia="Calibri"/>
                <w:sz w:val="18"/>
                <w:szCs w:val="18"/>
                <w:lang w:eastAsia="en-US"/>
              </w:rPr>
              <w:t>Требуется на постоянное население</w:t>
            </w:r>
          </w:p>
          <w:p w:rsidR="00FB501F" w:rsidRPr="00FB501F" w:rsidRDefault="00FB501F" w:rsidP="00FB501F">
            <w:pPr>
              <w:ind w:left="0" w:firstLine="0"/>
              <w:jc w:val="center"/>
              <w:rPr>
                <w:rFonts w:eastAsia="Calibri"/>
                <w:sz w:val="18"/>
                <w:szCs w:val="18"/>
                <w:lang w:eastAsia="en-US"/>
              </w:rPr>
            </w:pPr>
            <w:r w:rsidRPr="00FB501F">
              <w:rPr>
                <w:rFonts w:eastAsia="Calibri"/>
                <w:sz w:val="18"/>
                <w:szCs w:val="18"/>
                <w:lang w:eastAsia="en-US"/>
              </w:rPr>
              <w:t>25,8 тыс. чел.</w:t>
            </w:r>
          </w:p>
        </w:tc>
        <w:tc>
          <w:tcPr>
            <w:tcW w:w="1292" w:type="dxa"/>
            <w:vMerge w:val="restart"/>
            <w:vAlign w:val="center"/>
            <w:hideMark/>
          </w:tcPr>
          <w:p w:rsidR="00FB501F" w:rsidRPr="00FB501F" w:rsidRDefault="00FB501F" w:rsidP="00FB501F">
            <w:pPr>
              <w:ind w:left="0" w:firstLine="0"/>
              <w:jc w:val="center"/>
              <w:rPr>
                <w:rFonts w:eastAsia="Calibri"/>
                <w:sz w:val="18"/>
                <w:szCs w:val="18"/>
                <w:lang w:eastAsia="en-US"/>
              </w:rPr>
            </w:pPr>
            <w:r w:rsidRPr="00FB501F">
              <w:rPr>
                <w:rFonts w:eastAsia="Calibri"/>
                <w:sz w:val="18"/>
                <w:szCs w:val="18"/>
                <w:lang w:eastAsia="en-US"/>
              </w:rPr>
              <w:t xml:space="preserve">Существующие </w:t>
            </w:r>
            <w:proofErr w:type="spellStart"/>
            <w:proofErr w:type="gramStart"/>
            <w:r w:rsidRPr="00FB501F">
              <w:rPr>
                <w:rFonts w:eastAsia="Calibri"/>
                <w:sz w:val="18"/>
                <w:szCs w:val="18"/>
                <w:lang w:eastAsia="en-US"/>
              </w:rPr>
              <w:t>сохраняе-мые</w:t>
            </w:r>
            <w:proofErr w:type="spellEnd"/>
            <w:proofErr w:type="gramEnd"/>
            <w:r w:rsidRPr="00FB501F">
              <w:rPr>
                <w:rFonts w:eastAsia="Calibri"/>
                <w:sz w:val="18"/>
                <w:szCs w:val="18"/>
                <w:lang w:eastAsia="en-US"/>
              </w:rPr>
              <w:t xml:space="preserve"> объекты</w:t>
            </w:r>
          </w:p>
        </w:tc>
        <w:tc>
          <w:tcPr>
            <w:tcW w:w="1084" w:type="dxa"/>
            <w:vMerge w:val="restart"/>
            <w:vAlign w:val="center"/>
            <w:hideMark/>
          </w:tcPr>
          <w:p w:rsidR="00FB501F" w:rsidRPr="00FB501F" w:rsidRDefault="00FB501F" w:rsidP="00FB501F">
            <w:pPr>
              <w:ind w:left="0" w:firstLine="0"/>
              <w:jc w:val="center"/>
              <w:rPr>
                <w:rFonts w:eastAsia="Calibri"/>
                <w:sz w:val="18"/>
                <w:szCs w:val="18"/>
                <w:lang w:eastAsia="en-US"/>
              </w:rPr>
            </w:pPr>
            <w:r w:rsidRPr="00FB501F">
              <w:rPr>
                <w:rFonts w:eastAsia="Calibri"/>
                <w:sz w:val="18"/>
                <w:szCs w:val="18"/>
                <w:lang w:eastAsia="en-US"/>
              </w:rPr>
              <w:t>Дополнительная потребность</w:t>
            </w:r>
          </w:p>
        </w:tc>
        <w:tc>
          <w:tcPr>
            <w:tcW w:w="1354" w:type="dxa"/>
            <w:vMerge w:val="restart"/>
            <w:vAlign w:val="center"/>
            <w:hideMark/>
          </w:tcPr>
          <w:p w:rsidR="00FB501F" w:rsidRPr="00FB501F" w:rsidRDefault="00FB501F" w:rsidP="00FB501F">
            <w:pPr>
              <w:ind w:left="0" w:firstLine="0"/>
              <w:jc w:val="center"/>
              <w:rPr>
                <w:rFonts w:eastAsia="Calibri"/>
                <w:sz w:val="18"/>
                <w:szCs w:val="18"/>
                <w:lang w:eastAsia="en-US"/>
              </w:rPr>
            </w:pPr>
            <w:proofErr w:type="spellStart"/>
            <w:proofErr w:type="gramStart"/>
            <w:r w:rsidRPr="00FB501F">
              <w:rPr>
                <w:rFonts w:eastAsia="Calibri"/>
                <w:sz w:val="18"/>
                <w:szCs w:val="18"/>
                <w:lang w:eastAsia="en-US"/>
              </w:rPr>
              <w:t>Предложе-ния</w:t>
            </w:r>
            <w:proofErr w:type="spellEnd"/>
            <w:proofErr w:type="gramEnd"/>
            <w:r w:rsidRPr="00FB501F">
              <w:rPr>
                <w:rFonts w:eastAsia="Calibri"/>
                <w:sz w:val="18"/>
                <w:szCs w:val="18"/>
                <w:lang w:eastAsia="en-US"/>
              </w:rPr>
              <w:t xml:space="preserve"> по размещению</w:t>
            </w:r>
          </w:p>
        </w:tc>
      </w:tr>
      <w:tr w:rsidR="00FB501F" w:rsidRPr="00FB501F" w:rsidTr="00FB501F">
        <w:trPr>
          <w:trHeight w:val="642"/>
          <w:tblHeader/>
          <w:jc w:val="center"/>
        </w:trPr>
        <w:tc>
          <w:tcPr>
            <w:tcW w:w="2112" w:type="dxa"/>
            <w:vMerge/>
            <w:tcBorders>
              <w:bottom w:val="single" w:sz="12" w:space="0" w:color="auto"/>
            </w:tcBorders>
            <w:vAlign w:val="center"/>
            <w:hideMark/>
          </w:tcPr>
          <w:p w:rsidR="00FB501F" w:rsidRPr="00FB501F" w:rsidRDefault="00FB501F" w:rsidP="00FB501F">
            <w:pPr>
              <w:ind w:left="0" w:firstLine="0"/>
              <w:jc w:val="left"/>
              <w:rPr>
                <w:rFonts w:eastAsia="Calibri"/>
                <w:sz w:val="18"/>
                <w:szCs w:val="18"/>
                <w:lang w:val="x-none" w:eastAsia="x-none"/>
              </w:rPr>
            </w:pPr>
          </w:p>
        </w:tc>
        <w:tc>
          <w:tcPr>
            <w:tcW w:w="1259" w:type="dxa"/>
            <w:vMerge/>
            <w:tcBorders>
              <w:bottom w:val="single" w:sz="12" w:space="0" w:color="auto"/>
            </w:tcBorders>
            <w:vAlign w:val="center"/>
            <w:hideMark/>
          </w:tcPr>
          <w:p w:rsidR="00FB501F" w:rsidRPr="00FB501F" w:rsidRDefault="00FB501F" w:rsidP="00FB501F">
            <w:pPr>
              <w:ind w:left="0" w:firstLine="0"/>
              <w:jc w:val="left"/>
              <w:rPr>
                <w:rFonts w:eastAsia="Calibri"/>
                <w:sz w:val="18"/>
                <w:szCs w:val="18"/>
                <w:lang w:eastAsia="en-US"/>
              </w:rPr>
            </w:pPr>
          </w:p>
        </w:tc>
        <w:tc>
          <w:tcPr>
            <w:tcW w:w="1111" w:type="dxa"/>
            <w:vMerge/>
            <w:tcBorders>
              <w:bottom w:val="single" w:sz="12" w:space="0" w:color="auto"/>
            </w:tcBorders>
            <w:vAlign w:val="center"/>
            <w:hideMark/>
          </w:tcPr>
          <w:p w:rsidR="00FB501F" w:rsidRPr="00FB501F" w:rsidRDefault="00FB501F" w:rsidP="00FB501F">
            <w:pPr>
              <w:ind w:left="0" w:firstLine="0"/>
              <w:jc w:val="left"/>
              <w:rPr>
                <w:rFonts w:eastAsia="Calibri"/>
                <w:sz w:val="18"/>
                <w:szCs w:val="18"/>
                <w:lang w:eastAsia="en-US"/>
              </w:rPr>
            </w:pPr>
          </w:p>
        </w:tc>
        <w:tc>
          <w:tcPr>
            <w:tcW w:w="1441" w:type="dxa"/>
            <w:vMerge/>
            <w:tcBorders>
              <w:bottom w:val="single" w:sz="12" w:space="0" w:color="auto"/>
            </w:tcBorders>
            <w:vAlign w:val="center"/>
            <w:hideMark/>
          </w:tcPr>
          <w:p w:rsidR="00FB501F" w:rsidRPr="00FB501F" w:rsidRDefault="00FB501F" w:rsidP="00FB501F">
            <w:pPr>
              <w:ind w:left="0" w:firstLine="0"/>
              <w:jc w:val="left"/>
              <w:rPr>
                <w:rFonts w:eastAsia="Calibri"/>
                <w:sz w:val="18"/>
                <w:szCs w:val="18"/>
                <w:lang w:eastAsia="en-US"/>
              </w:rPr>
            </w:pPr>
          </w:p>
        </w:tc>
        <w:tc>
          <w:tcPr>
            <w:tcW w:w="1292" w:type="dxa"/>
            <w:vMerge/>
            <w:tcBorders>
              <w:bottom w:val="single" w:sz="12" w:space="0" w:color="auto"/>
            </w:tcBorders>
            <w:vAlign w:val="center"/>
            <w:hideMark/>
          </w:tcPr>
          <w:p w:rsidR="00FB501F" w:rsidRPr="00FB501F" w:rsidRDefault="00FB501F" w:rsidP="00FB501F">
            <w:pPr>
              <w:ind w:left="0" w:firstLine="0"/>
              <w:jc w:val="left"/>
              <w:rPr>
                <w:rFonts w:eastAsia="Calibri"/>
                <w:sz w:val="18"/>
                <w:szCs w:val="18"/>
                <w:lang w:eastAsia="en-US"/>
              </w:rPr>
            </w:pPr>
          </w:p>
        </w:tc>
        <w:tc>
          <w:tcPr>
            <w:tcW w:w="1084" w:type="dxa"/>
            <w:vMerge/>
            <w:tcBorders>
              <w:bottom w:val="single" w:sz="12" w:space="0" w:color="auto"/>
            </w:tcBorders>
            <w:vAlign w:val="center"/>
            <w:hideMark/>
          </w:tcPr>
          <w:p w:rsidR="00FB501F" w:rsidRPr="00FB501F" w:rsidRDefault="00FB501F" w:rsidP="00FB501F">
            <w:pPr>
              <w:ind w:left="0" w:firstLine="0"/>
              <w:jc w:val="left"/>
              <w:rPr>
                <w:rFonts w:eastAsia="Calibri"/>
                <w:sz w:val="18"/>
                <w:szCs w:val="18"/>
                <w:lang w:eastAsia="en-US"/>
              </w:rPr>
            </w:pPr>
          </w:p>
        </w:tc>
        <w:tc>
          <w:tcPr>
            <w:tcW w:w="1354" w:type="dxa"/>
            <w:vMerge/>
            <w:tcBorders>
              <w:bottom w:val="single" w:sz="12" w:space="0" w:color="auto"/>
            </w:tcBorders>
            <w:vAlign w:val="center"/>
            <w:hideMark/>
          </w:tcPr>
          <w:p w:rsidR="00FB501F" w:rsidRPr="00FB501F" w:rsidRDefault="00FB501F" w:rsidP="00FB501F">
            <w:pPr>
              <w:ind w:left="0" w:firstLine="0"/>
              <w:jc w:val="left"/>
              <w:rPr>
                <w:rFonts w:eastAsia="Calibri"/>
                <w:sz w:val="18"/>
                <w:szCs w:val="18"/>
                <w:lang w:eastAsia="en-US"/>
              </w:rPr>
            </w:pPr>
          </w:p>
        </w:tc>
      </w:tr>
      <w:tr w:rsidR="00FB501F" w:rsidRPr="00FB501F" w:rsidTr="00FB501F">
        <w:trPr>
          <w:trHeight w:val="316"/>
          <w:jc w:val="center"/>
        </w:trPr>
        <w:tc>
          <w:tcPr>
            <w:tcW w:w="2112" w:type="dxa"/>
            <w:tcBorders>
              <w:top w:val="single" w:sz="12" w:space="0" w:color="auto"/>
              <w:bottom w:val="single" w:sz="12" w:space="0" w:color="auto"/>
            </w:tcBorders>
            <w:vAlign w:val="center"/>
          </w:tcPr>
          <w:p w:rsidR="00FB501F" w:rsidRPr="00FB501F" w:rsidRDefault="00FB501F" w:rsidP="00FB501F">
            <w:pPr>
              <w:ind w:left="0" w:firstLine="0"/>
              <w:jc w:val="center"/>
              <w:rPr>
                <w:rFonts w:eastAsia="Calibri"/>
                <w:sz w:val="18"/>
                <w:szCs w:val="18"/>
                <w:lang w:eastAsia="en-US"/>
              </w:rPr>
            </w:pPr>
            <w:r w:rsidRPr="00FB501F">
              <w:rPr>
                <w:rFonts w:eastAsia="Calibri"/>
                <w:sz w:val="18"/>
                <w:szCs w:val="18"/>
                <w:lang w:eastAsia="en-US"/>
              </w:rPr>
              <w:t>1</w:t>
            </w:r>
          </w:p>
        </w:tc>
        <w:tc>
          <w:tcPr>
            <w:tcW w:w="1259" w:type="dxa"/>
            <w:tcBorders>
              <w:top w:val="single" w:sz="12" w:space="0" w:color="auto"/>
              <w:bottom w:val="single" w:sz="12" w:space="0" w:color="auto"/>
            </w:tcBorders>
            <w:vAlign w:val="center"/>
          </w:tcPr>
          <w:p w:rsidR="00FB501F" w:rsidRPr="00FB501F" w:rsidRDefault="00FB501F" w:rsidP="00FB501F">
            <w:pPr>
              <w:ind w:left="0" w:firstLine="0"/>
              <w:jc w:val="center"/>
              <w:rPr>
                <w:rFonts w:eastAsia="Calibri"/>
                <w:sz w:val="18"/>
                <w:szCs w:val="18"/>
                <w:lang w:eastAsia="en-US"/>
              </w:rPr>
            </w:pPr>
            <w:r w:rsidRPr="00FB501F">
              <w:rPr>
                <w:rFonts w:eastAsia="Calibri"/>
                <w:sz w:val="18"/>
                <w:szCs w:val="18"/>
                <w:lang w:eastAsia="en-US"/>
              </w:rPr>
              <w:t>2</w:t>
            </w:r>
          </w:p>
        </w:tc>
        <w:tc>
          <w:tcPr>
            <w:tcW w:w="1111" w:type="dxa"/>
            <w:tcBorders>
              <w:top w:val="single" w:sz="12" w:space="0" w:color="auto"/>
              <w:bottom w:val="single" w:sz="12" w:space="0" w:color="auto"/>
            </w:tcBorders>
            <w:vAlign w:val="center"/>
          </w:tcPr>
          <w:p w:rsidR="00FB501F" w:rsidRPr="00FB501F" w:rsidRDefault="00FB501F" w:rsidP="00FB501F">
            <w:pPr>
              <w:ind w:left="0" w:firstLine="0"/>
              <w:jc w:val="center"/>
              <w:rPr>
                <w:rFonts w:eastAsia="Calibri"/>
                <w:sz w:val="18"/>
                <w:szCs w:val="18"/>
                <w:lang w:eastAsia="en-US"/>
              </w:rPr>
            </w:pPr>
            <w:r w:rsidRPr="00FB501F">
              <w:rPr>
                <w:rFonts w:eastAsia="Calibri"/>
                <w:sz w:val="18"/>
                <w:szCs w:val="18"/>
                <w:lang w:eastAsia="en-US"/>
              </w:rPr>
              <w:t>3</w:t>
            </w:r>
          </w:p>
        </w:tc>
        <w:tc>
          <w:tcPr>
            <w:tcW w:w="1441" w:type="dxa"/>
            <w:tcBorders>
              <w:top w:val="single" w:sz="12" w:space="0" w:color="auto"/>
              <w:bottom w:val="single" w:sz="12" w:space="0" w:color="auto"/>
            </w:tcBorders>
            <w:vAlign w:val="center"/>
          </w:tcPr>
          <w:p w:rsidR="00FB501F" w:rsidRPr="00FB501F" w:rsidRDefault="00FB501F" w:rsidP="00FB501F">
            <w:pPr>
              <w:ind w:left="0" w:firstLine="0"/>
              <w:jc w:val="center"/>
              <w:rPr>
                <w:rFonts w:eastAsia="Calibri"/>
                <w:sz w:val="18"/>
                <w:szCs w:val="18"/>
                <w:lang w:eastAsia="en-US"/>
              </w:rPr>
            </w:pPr>
            <w:r w:rsidRPr="00FB501F">
              <w:rPr>
                <w:rFonts w:eastAsia="Calibri"/>
                <w:sz w:val="18"/>
                <w:szCs w:val="18"/>
                <w:lang w:eastAsia="en-US"/>
              </w:rPr>
              <w:t>4</w:t>
            </w:r>
          </w:p>
        </w:tc>
        <w:tc>
          <w:tcPr>
            <w:tcW w:w="1292" w:type="dxa"/>
            <w:tcBorders>
              <w:top w:val="single" w:sz="12" w:space="0" w:color="auto"/>
              <w:bottom w:val="single" w:sz="12" w:space="0" w:color="auto"/>
            </w:tcBorders>
            <w:vAlign w:val="center"/>
          </w:tcPr>
          <w:p w:rsidR="00FB501F" w:rsidRPr="00FB501F" w:rsidRDefault="00FB501F" w:rsidP="00FB501F">
            <w:pPr>
              <w:ind w:left="0" w:firstLine="0"/>
              <w:jc w:val="center"/>
              <w:rPr>
                <w:rFonts w:eastAsia="Calibri"/>
                <w:sz w:val="18"/>
                <w:szCs w:val="18"/>
                <w:lang w:eastAsia="en-US"/>
              </w:rPr>
            </w:pPr>
            <w:r w:rsidRPr="00FB501F">
              <w:rPr>
                <w:rFonts w:eastAsia="Calibri"/>
                <w:sz w:val="18"/>
                <w:szCs w:val="18"/>
                <w:lang w:eastAsia="en-US"/>
              </w:rPr>
              <w:t>5</w:t>
            </w:r>
          </w:p>
        </w:tc>
        <w:tc>
          <w:tcPr>
            <w:tcW w:w="1084" w:type="dxa"/>
            <w:tcBorders>
              <w:top w:val="single" w:sz="12" w:space="0" w:color="auto"/>
              <w:bottom w:val="single" w:sz="12" w:space="0" w:color="auto"/>
            </w:tcBorders>
            <w:vAlign w:val="center"/>
          </w:tcPr>
          <w:p w:rsidR="00FB501F" w:rsidRPr="00FB501F" w:rsidRDefault="00FB501F" w:rsidP="00FB501F">
            <w:pPr>
              <w:ind w:left="0" w:firstLine="0"/>
              <w:jc w:val="center"/>
              <w:rPr>
                <w:rFonts w:eastAsia="Calibri"/>
                <w:sz w:val="18"/>
                <w:szCs w:val="18"/>
                <w:lang w:eastAsia="en-US"/>
              </w:rPr>
            </w:pPr>
            <w:r w:rsidRPr="00FB501F">
              <w:rPr>
                <w:rFonts w:eastAsia="Calibri"/>
                <w:sz w:val="18"/>
                <w:szCs w:val="18"/>
                <w:lang w:eastAsia="en-US"/>
              </w:rPr>
              <w:t>6</w:t>
            </w:r>
          </w:p>
        </w:tc>
        <w:tc>
          <w:tcPr>
            <w:tcW w:w="1354" w:type="dxa"/>
            <w:tcBorders>
              <w:top w:val="single" w:sz="12" w:space="0" w:color="auto"/>
              <w:bottom w:val="single" w:sz="12" w:space="0" w:color="auto"/>
            </w:tcBorders>
            <w:vAlign w:val="center"/>
          </w:tcPr>
          <w:p w:rsidR="00FB501F" w:rsidRPr="00FB501F" w:rsidRDefault="00FB501F" w:rsidP="00FB501F">
            <w:pPr>
              <w:ind w:left="0" w:firstLine="0"/>
              <w:jc w:val="center"/>
              <w:rPr>
                <w:rFonts w:eastAsia="Calibri"/>
                <w:sz w:val="18"/>
                <w:szCs w:val="18"/>
                <w:lang w:eastAsia="en-US"/>
              </w:rPr>
            </w:pPr>
            <w:r w:rsidRPr="00FB501F">
              <w:rPr>
                <w:rFonts w:eastAsia="Calibri"/>
                <w:sz w:val="18"/>
                <w:szCs w:val="18"/>
                <w:lang w:eastAsia="en-US"/>
              </w:rPr>
              <w:t>7</w:t>
            </w:r>
          </w:p>
        </w:tc>
      </w:tr>
      <w:tr w:rsidR="00FB501F" w:rsidRPr="00FB501F" w:rsidTr="00FB501F">
        <w:trPr>
          <w:trHeight w:val="316"/>
          <w:jc w:val="center"/>
        </w:trPr>
        <w:tc>
          <w:tcPr>
            <w:tcW w:w="2112" w:type="dxa"/>
            <w:tcBorders>
              <w:top w:val="single" w:sz="12" w:space="0" w:color="auto"/>
            </w:tcBorders>
            <w:vAlign w:val="center"/>
            <w:hideMark/>
          </w:tcPr>
          <w:p w:rsidR="00FB501F" w:rsidRPr="00FB501F" w:rsidRDefault="00FB501F" w:rsidP="00FB501F">
            <w:pPr>
              <w:ind w:left="0" w:firstLine="0"/>
              <w:jc w:val="left"/>
              <w:rPr>
                <w:rFonts w:eastAsia="Calibri"/>
                <w:sz w:val="18"/>
                <w:szCs w:val="18"/>
                <w:lang w:eastAsia="en-US"/>
              </w:rPr>
            </w:pPr>
            <w:r w:rsidRPr="00FB501F">
              <w:rPr>
                <w:rFonts w:eastAsia="Calibri"/>
                <w:sz w:val="18"/>
                <w:szCs w:val="18"/>
                <w:lang w:eastAsia="en-US"/>
              </w:rPr>
              <w:t>Дошкольные образовательные учреждения</w:t>
            </w:r>
          </w:p>
        </w:tc>
        <w:tc>
          <w:tcPr>
            <w:tcW w:w="1259" w:type="dxa"/>
            <w:tcBorders>
              <w:top w:val="single" w:sz="12" w:space="0" w:color="auto"/>
            </w:tcBorders>
            <w:vAlign w:val="center"/>
            <w:hideMark/>
          </w:tcPr>
          <w:p w:rsidR="00FB501F" w:rsidRPr="00FB501F" w:rsidRDefault="00FB501F" w:rsidP="00FB501F">
            <w:pPr>
              <w:ind w:left="0" w:firstLine="0"/>
              <w:jc w:val="center"/>
              <w:rPr>
                <w:rFonts w:eastAsia="Calibri"/>
                <w:sz w:val="18"/>
                <w:szCs w:val="18"/>
                <w:lang w:eastAsia="en-US"/>
              </w:rPr>
            </w:pPr>
            <w:r w:rsidRPr="00FB501F">
              <w:rPr>
                <w:rFonts w:eastAsia="Calibri"/>
                <w:sz w:val="18"/>
                <w:szCs w:val="18"/>
                <w:lang w:eastAsia="en-US"/>
              </w:rPr>
              <w:t>место</w:t>
            </w:r>
          </w:p>
        </w:tc>
        <w:tc>
          <w:tcPr>
            <w:tcW w:w="1111" w:type="dxa"/>
            <w:tcBorders>
              <w:top w:val="single" w:sz="12" w:space="0" w:color="auto"/>
            </w:tcBorders>
            <w:vAlign w:val="center"/>
            <w:hideMark/>
          </w:tcPr>
          <w:p w:rsidR="00FB501F" w:rsidRPr="00FB501F" w:rsidRDefault="00FB501F" w:rsidP="00FB501F">
            <w:pPr>
              <w:ind w:left="0" w:firstLine="0"/>
              <w:jc w:val="center"/>
              <w:rPr>
                <w:rFonts w:eastAsia="Calibri"/>
                <w:sz w:val="18"/>
                <w:szCs w:val="18"/>
                <w:lang w:eastAsia="en-US"/>
              </w:rPr>
            </w:pPr>
            <w:r w:rsidRPr="00FB501F">
              <w:rPr>
                <w:rFonts w:eastAsia="Calibri"/>
                <w:sz w:val="18"/>
                <w:szCs w:val="18"/>
                <w:lang w:eastAsia="en-US"/>
              </w:rPr>
              <w:t>57</w:t>
            </w:r>
          </w:p>
        </w:tc>
        <w:tc>
          <w:tcPr>
            <w:tcW w:w="1441" w:type="dxa"/>
            <w:tcBorders>
              <w:top w:val="single" w:sz="12" w:space="0" w:color="auto"/>
            </w:tcBorders>
            <w:vAlign w:val="center"/>
          </w:tcPr>
          <w:p w:rsidR="00FB501F" w:rsidRPr="00FB501F" w:rsidRDefault="00FB501F" w:rsidP="00FB501F">
            <w:pPr>
              <w:ind w:left="0" w:firstLine="0"/>
              <w:jc w:val="center"/>
              <w:rPr>
                <w:rFonts w:eastAsia="Calibri"/>
                <w:sz w:val="18"/>
                <w:szCs w:val="18"/>
                <w:lang w:eastAsia="en-US"/>
              </w:rPr>
            </w:pPr>
            <w:r w:rsidRPr="00FB501F">
              <w:rPr>
                <w:rFonts w:eastAsia="Calibri"/>
                <w:sz w:val="18"/>
                <w:szCs w:val="18"/>
                <w:lang w:eastAsia="en-US"/>
              </w:rPr>
              <w:t>1 471</w:t>
            </w:r>
          </w:p>
        </w:tc>
        <w:tc>
          <w:tcPr>
            <w:tcW w:w="1292" w:type="dxa"/>
            <w:tcBorders>
              <w:top w:val="single" w:sz="12" w:space="0" w:color="auto"/>
            </w:tcBorders>
            <w:vAlign w:val="center"/>
          </w:tcPr>
          <w:p w:rsidR="00FB501F" w:rsidRPr="00FB501F" w:rsidRDefault="00FB501F" w:rsidP="00FB501F">
            <w:pPr>
              <w:ind w:left="0" w:firstLine="0"/>
              <w:jc w:val="center"/>
              <w:rPr>
                <w:rFonts w:eastAsia="Calibri"/>
                <w:sz w:val="18"/>
                <w:szCs w:val="18"/>
                <w:lang w:eastAsia="en-US"/>
              </w:rPr>
            </w:pPr>
            <w:r w:rsidRPr="00FB501F">
              <w:rPr>
                <w:rFonts w:eastAsia="Calibri"/>
                <w:sz w:val="18"/>
                <w:szCs w:val="18"/>
                <w:lang w:eastAsia="en-US"/>
              </w:rPr>
              <w:t>-</w:t>
            </w:r>
          </w:p>
        </w:tc>
        <w:tc>
          <w:tcPr>
            <w:tcW w:w="1084" w:type="dxa"/>
            <w:tcBorders>
              <w:top w:val="single" w:sz="12" w:space="0" w:color="auto"/>
            </w:tcBorders>
            <w:vAlign w:val="center"/>
          </w:tcPr>
          <w:p w:rsidR="00FB501F" w:rsidRPr="00FB501F" w:rsidRDefault="00FB501F" w:rsidP="00FB501F">
            <w:pPr>
              <w:ind w:left="0" w:firstLine="0"/>
              <w:jc w:val="center"/>
              <w:rPr>
                <w:rFonts w:eastAsia="Calibri"/>
                <w:sz w:val="18"/>
                <w:szCs w:val="18"/>
                <w:lang w:eastAsia="en-US"/>
              </w:rPr>
            </w:pPr>
            <w:r w:rsidRPr="00FB501F">
              <w:rPr>
                <w:rFonts w:eastAsia="Calibri"/>
                <w:sz w:val="18"/>
                <w:szCs w:val="18"/>
                <w:lang w:eastAsia="en-US"/>
              </w:rPr>
              <w:t>1 471</w:t>
            </w:r>
          </w:p>
        </w:tc>
        <w:tc>
          <w:tcPr>
            <w:tcW w:w="1354" w:type="dxa"/>
            <w:tcBorders>
              <w:top w:val="single" w:sz="12" w:space="0" w:color="auto"/>
            </w:tcBorders>
            <w:vAlign w:val="center"/>
          </w:tcPr>
          <w:p w:rsidR="00FB501F" w:rsidRPr="00FB501F" w:rsidRDefault="00FB501F" w:rsidP="00FB501F">
            <w:pPr>
              <w:ind w:left="0" w:firstLine="0"/>
              <w:jc w:val="center"/>
              <w:rPr>
                <w:rFonts w:eastAsia="Calibri"/>
                <w:sz w:val="18"/>
                <w:szCs w:val="18"/>
                <w:lang w:eastAsia="en-US"/>
              </w:rPr>
            </w:pPr>
            <w:r w:rsidRPr="00FB501F">
              <w:rPr>
                <w:rFonts w:eastAsia="Calibri"/>
                <w:sz w:val="18"/>
                <w:szCs w:val="18"/>
                <w:lang w:eastAsia="en-US"/>
              </w:rPr>
              <w:t>4х350</w:t>
            </w:r>
          </w:p>
        </w:tc>
      </w:tr>
      <w:tr w:rsidR="00FB501F" w:rsidRPr="00FB501F" w:rsidTr="00FB501F">
        <w:trPr>
          <w:jc w:val="center"/>
        </w:trPr>
        <w:tc>
          <w:tcPr>
            <w:tcW w:w="2112" w:type="dxa"/>
            <w:vAlign w:val="center"/>
          </w:tcPr>
          <w:p w:rsidR="00FB501F" w:rsidRPr="00FB501F" w:rsidRDefault="00FB501F" w:rsidP="00FB501F">
            <w:pPr>
              <w:ind w:left="0" w:firstLine="0"/>
              <w:jc w:val="left"/>
              <w:rPr>
                <w:rFonts w:eastAsia="Calibri"/>
                <w:sz w:val="18"/>
                <w:szCs w:val="18"/>
                <w:lang w:eastAsia="en-US"/>
              </w:rPr>
            </w:pPr>
            <w:r w:rsidRPr="00FB501F">
              <w:rPr>
                <w:rFonts w:eastAsia="Calibri"/>
                <w:sz w:val="18"/>
                <w:szCs w:val="18"/>
                <w:lang w:eastAsia="en-US"/>
              </w:rPr>
              <w:t>Общеобразовательные школы</w:t>
            </w:r>
          </w:p>
        </w:tc>
        <w:tc>
          <w:tcPr>
            <w:tcW w:w="1259" w:type="dxa"/>
            <w:vAlign w:val="center"/>
          </w:tcPr>
          <w:p w:rsidR="00FB501F" w:rsidRPr="00FB501F" w:rsidRDefault="00FB501F" w:rsidP="00FB501F">
            <w:pPr>
              <w:ind w:left="0" w:firstLine="0"/>
              <w:jc w:val="center"/>
              <w:rPr>
                <w:rFonts w:eastAsia="Calibri"/>
                <w:sz w:val="18"/>
                <w:szCs w:val="18"/>
                <w:lang w:eastAsia="en-US"/>
              </w:rPr>
            </w:pPr>
            <w:r w:rsidRPr="00FB501F">
              <w:rPr>
                <w:rFonts w:eastAsia="Calibri"/>
                <w:sz w:val="18"/>
                <w:szCs w:val="18"/>
                <w:lang w:eastAsia="en-US"/>
              </w:rPr>
              <w:t>место</w:t>
            </w:r>
          </w:p>
        </w:tc>
        <w:tc>
          <w:tcPr>
            <w:tcW w:w="1111" w:type="dxa"/>
            <w:vAlign w:val="center"/>
          </w:tcPr>
          <w:p w:rsidR="00FB501F" w:rsidRPr="00FB501F" w:rsidRDefault="00FB501F" w:rsidP="00FB501F">
            <w:pPr>
              <w:ind w:left="0" w:firstLine="0"/>
              <w:jc w:val="center"/>
              <w:rPr>
                <w:rFonts w:eastAsia="Calibri"/>
                <w:sz w:val="18"/>
                <w:szCs w:val="18"/>
                <w:lang w:eastAsia="x-none"/>
              </w:rPr>
            </w:pPr>
            <w:r w:rsidRPr="00FB501F">
              <w:rPr>
                <w:rFonts w:eastAsia="Calibri"/>
                <w:sz w:val="18"/>
                <w:szCs w:val="18"/>
                <w:lang w:eastAsia="en-US"/>
              </w:rPr>
              <w:t>120</w:t>
            </w:r>
          </w:p>
        </w:tc>
        <w:tc>
          <w:tcPr>
            <w:tcW w:w="1441" w:type="dxa"/>
            <w:vAlign w:val="center"/>
          </w:tcPr>
          <w:p w:rsidR="00FB501F" w:rsidRPr="00FB501F" w:rsidRDefault="00FB501F" w:rsidP="00FB501F">
            <w:pPr>
              <w:ind w:left="0" w:firstLine="0"/>
              <w:jc w:val="center"/>
              <w:rPr>
                <w:rFonts w:eastAsia="Calibri"/>
                <w:sz w:val="18"/>
                <w:szCs w:val="18"/>
                <w:lang w:eastAsia="en-US"/>
              </w:rPr>
            </w:pPr>
            <w:r w:rsidRPr="00FB501F">
              <w:rPr>
                <w:rFonts w:eastAsia="Calibri"/>
                <w:sz w:val="18"/>
                <w:szCs w:val="18"/>
                <w:lang w:eastAsia="en-US"/>
              </w:rPr>
              <w:t>3 096</w:t>
            </w:r>
          </w:p>
        </w:tc>
        <w:tc>
          <w:tcPr>
            <w:tcW w:w="1292" w:type="dxa"/>
            <w:vAlign w:val="center"/>
          </w:tcPr>
          <w:p w:rsidR="00FB501F" w:rsidRPr="00FB501F" w:rsidRDefault="00FB501F" w:rsidP="00FB501F">
            <w:pPr>
              <w:ind w:left="0" w:firstLine="0"/>
              <w:jc w:val="center"/>
              <w:rPr>
                <w:rFonts w:eastAsia="Calibri"/>
                <w:sz w:val="18"/>
                <w:szCs w:val="18"/>
                <w:lang w:eastAsia="en-US"/>
              </w:rPr>
            </w:pPr>
            <w:r w:rsidRPr="00FB501F">
              <w:rPr>
                <w:rFonts w:eastAsia="Calibri"/>
                <w:sz w:val="18"/>
                <w:szCs w:val="18"/>
                <w:lang w:eastAsia="en-US"/>
              </w:rPr>
              <w:t>-</w:t>
            </w:r>
          </w:p>
        </w:tc>
        <w:tc>
          <w:tcPr>
            <w:tcW w:w="1084" w:type="dxa"/>
            <w:vAlign w:val="center"/>
          </w:tcPr>
          <w:p w:rsidR="00FB501F" w:rsidRPr="00FB501F" w:rsidRDefault="00FB501F" w:rsidP="00FB501F">
            <w:pPr>
              <w:ind w:left="0" w:firstLine="0"/>
              <w:jc w:val="center"/>
              <w:rPr>
                <w:rFonts w:eastAsia="Calibri"/>
                <w:sz w:val="18"/>
                <w:szCs w:val="18"/>
                <w:lang w:eastAsia="en-US"/>
              </w:rPr>
            </w:pPr>
            <w:r w:rsidRPr="00FB501F">
              <w:rPr>
                <w:rFonts w:eastAsia="Calibri"/>
                <w:sz w:val="18"/>
                <w:szCs w:val="18"/>
                <w:lang w:eastAsia="en-US"/>
              </w:rPr>
              <w:t>3 096</w:t>
            </w:r>
          </w:p>
        </w:tc>
        <w:tc>
          <w:tcPr>
            <w:tcW w:w="1354" w:type="dxa"/>
            <w:vAlign w:val="center"/>
          </w:tcPr>
          <w:p w:rsidR="00FB501F" w:rsidRPr="00FB501F" w:rsidRDefault="00FB501F" w:rsidP="00FB501F">
            <w:pPr>
              <w:ind w:left="0" w:firstLine="0"/>
              <w:jc w:val="center"/>
              <w:rPr>
                <w:rFonts w:eastAsia="Calibri"/>
                <w:sz w:val="18"/>
                <w:szCs w:val="18"/>
                <w:lang w:eastAsia="en-US"/>
              </w:rPr>
            </w:pPr>
            <w:r w:rsidRPr="00FB501F">
              <w:rPr>
                <w:rFonts w:eastAsia="Calibri"/>
                <w:sz w:val="18"/>
                <w:szCs w:val="18"/>
                <w:lang w:eastAsia="en-US"/>
              </w:rPr>
              <w:t>2х1 550</w:t>
            </w:r>
          </w:p>
        </w:tc>
      </w:tr>
      <w:tr w:rsidR="00FB501F" w:rsidRPr="00FB501F" w:rsidTr="00FB501F">
        <w:trPr>
          <w:jc w:val="center"/>
        </w:trPr>
        <w:tc>
          <w:tcPr>
            <w:tcW w:w="2112" w:type="dxa"/>
            <w:vAlign w:val="center"/>
          </w:tcPr>
          <w:p w:rsidR="00FB501F" w:rsidRPr="00FB501F" w:rsidRDefault="00FB501F" w:rsidP="00FB501F">
            <w:pPr>
              <w:ind w:left="0" w:firstLine="0"/>
              <w:jc w:val="left"/>
              <w:rPr>
                <w:rFonts w:eastAsia="Calibri"/>
                <w:sz w:val="18"/>
                <w:szCs w:val="18"/>
                <w:lang w:eastAsia="en-US"/>
              </w:rPr>
            </w:pPr>
            <w:r w:rsidRPr="00FB501F">
              <w:rPr>
                <w:rFonts w:eastAsia="Calibri"/>
                <w:sz w:val="18"/>
                <w:szCs w:val="18"/>
                <w:lang w:eastAsia="en-US"/>
              </w:rPr>
              <w:t>Амбулаторно-поликлинические учреждения</w:t>
            </w:r>
          </w:p>
        </w:tc>
        <w:tc>
          <w:tcPr>
            <w:tcW w:w="1259" w:type="dxa"/>
            <w:vAlign w:val="center"/>
          </w:tcPr>
          <w:p w:rsidR="00FB501F" w:rsidRPr="00FB501F" w:rsidRDefault="00FB501F" w:rsidP="00FB501F">
            <w:pPr>
              <w:ind w:left="0" w:firstLine="0"/>
              <w:jc w:val="center"/>
              <w:rPr>
                <w:rFonts w:eastAsia="Calibri"/>
                <w:sz w:val="18"/>
                <w:szCs w:val="18"/>
                <w:lang w:eastAsia="en-US"/>
              </w:rPr>
            </w:pPr>
            <w:r w:rsidRPr="00FB501F">
              <w:rPr>
                <w:rFonts w:eastAsia="Calibri"/>
                <w:sz w:val="18"/>
                <w:szCs w:val="18"/>
                <w:lang w:eastAsia="en-US"/>
              </w:rPr>
              <w:t>посещение в смену</w:t>
            </w:r>
          </w:p>
        </w:tc>
        <w:tc>
          <w:tcPr>
            <w:tcW w:w="1111" w:type="dxa"/>
            <w:vAlign w:val="center"/>
          </w:tcPr>
          <w:p w:rsidR="00FB501F" w:rsidRPr="00FB501F" w:rsidRDefault="00FB501F" w:rsidP="00FB501F">
            <w:pPr>
              <w:ind w:left="0" w:firstLine="0"/>
              <w:jc w:val="center"/>
              <w:rPr>
                <w:rFonts w:eastAsia="Calibri"/>
                <w:sz w:val="18"/>
                <w:szCs w:val="18"/>
                <w:lang w:eastAsia="en-US"/>
              </w:rPr>
            </w:pPr>
            <w:r w:rsidRPr="00FB501F">
              <w:rPr>
                <w:rFonts w:eastAsia="Calibri"/>
                <w:sz w:val="18"/>
                <w:szCs w:val="18"/>
                <w:lang w:eastAsia="x-none"/>
              </w:rPr>
              <w:t>18,15</w:t>
            </w:r>
          </w:p>
        </w:tc>
        <w:tc>
          <w:tcPr>
            <w:tcW w:w="1441" w:type="dxa"/>
            <w:vAlign w:val="center"/>
          </w:tcPr>
          <w:p w:rsidR="00FB501F" w:rsidRPr="00FB501F" w:rsidRDefault="00FB501F" w:rsidP="00FB501F">
            <w:pPr>
              <w:ind w:left="0" w:firstLine="0"/>
              <w:jc w:val="center"/>
              <w:rPr>
                <w:rFonts w:eastAsia="Calibri"/>
                <w:sz w:val="18"/>
                <w:szCs w:val="18"/>
                <w:lang w:eastAsia="en-US"/>
              </w:rPr>
            </w:pPr>
            <w:r w:rsidRPr="00FB501F">
              <w:rPr>
                <w:rFonts w:eastAsia="Calibri"/>
                <w:sz w:val="18"/>
                <w:szCs w:val="18"/>
                <w:lang w:eastAsia="en-US"/>
              </w:rPr>
              <w:t>468</w:t>
            </w:r>
          </w:p>
        </w:tc>
        <w:tc>
          <w:tcPr>
            <w:tcW w:w="1292" w:type="dxa"/>
            <w:vAlign w:val="center"/>
          </w:tcPr>
          <w:p w:rsidR="00FB501F" w:rsidRPr="00FB501F" w:rsidRDefault="00FB501F" w:rsidP="00FB501F">
            <w:pPr>
              <w:ind w:left="0" w:firstLine="0"/>
              <w:jc w:val="center"/>
              <w:rPr>
                <w:rFonts w:eastAsia="Calibri"/>
                <w:sz w:val="18"/>
                <w:szCs w:val="18"/>
                <w:lang w:eastAsia="en-US"/>
              </w:rPr>
            </w:pPr>
          </w:p>
        </w:tc>
        <w:tc>
          <w:tcPr>
            <w:tcW w:w="1084" w:type="dxa"/>
            <w:vAlign w:val="center"/>
          </w:tcPr>
          <w:p w:rsidR="00FB501F" w:rsidRPr="00FB501F" w:rsidRDefault="00FB501F" w:rsidP="00FB501F">
            <w:pPr>
              <w:ind w:left="0" w:firstLine="0"/>
              <w:jc w:val="center"/>
              <w:rPr>
                <w:rFonts w:eastAsia="Calibri"/>
                <w:sz w:val="18"/>
                <w:szCs w:val="18"/>
                <w:lang w:eastAsia="en-US"/>
              </w:rPr>
            </w:pPr>
            <w:r w:rsidRPr="00FB501F">
              <w:rPr>
                <w:rFonts w:eastAsia="Calibri"/>
                <w:sz w:val="18"/>
                <w:szCs w:val="18"/>
                <w:lang w:eastAsia="en-US"/>
              </w:rPr>
              <w:t>468</w:t>
            </w:r>
          </w:p>
        </w:tc>
        <w:tc>
          <w:tcPr>
            <w:tcW w:w="1354" w:type="dxa"/>
            <w:vAlign w:val="center"/>
          </w:tcPr>
          <w:p w:rsidR="00FB501F" w:rsidRPr="00FB501F" w:rsidRDefault="00FB501F" w:rsidP="00FB501F">
            <w:pPr>
              <w:ind w:left="0" w:firstLine="0"/>
              <w:jc w:val="center"/>
              <w:rPr>
                <w:rFonts w:eastAsia="Calibri"/>
                <w:sz w:val="18"/>
                <w:szCs w:val="18"/>
                <w:lang w:eastAsia="en-US"/>
              </w:rPr>
            </w:pPr>
            <w:r w:rsidRPr="00FB501F">
              <w:rPr>
                <w:rFonts w:eastAsia="Calibri"/>
                <w:sz w:val="18"/>
                <w:szCs w:val="18"/>
                <w:lang w:eastAsia="en-US"/>
              </w:rPr>
              <w:t>2х240</w:t>
            </w:r>
          </w:p>
        </w:tc>
      </w:tr>
      <w:tr w:rsidR="00FB501F" w:rsidRPr="00FB501F" w:rsidTr="00FB501F">
        <w:trPr>
          <w:jc w:val="center"/>
        </w:trPr>
        <w:tc>
          <w:tcPr>
            <w:tcW w:w="2112" w:type="dxa"/>
            <w:vAlign w:val="center"/>
          </w:tcPr>
          <w:p w:rsidR="00FB501F" w:rsidRPr="00FB501F" w:rsidRDefault="00FB501F" w:rsidP="00FB501F">
            <w:pPr>
              <w:ind w:left="0" w:firstLine="0"/>
              <w:jc w:val="left"/>
              <w:rPr>
                <w:rFonts w:eastAsia="Calibri"/>
                <w:sz w:val="18"/>
                <w:szCs w:val="18"/>
                <w:lang w:eastAsia="en-US"/>
              </w:rPr>
            </w:pPr>
            <w:r w:rsidRPr="00FB501F">
              <w:rPr>
                <w:rFonts w:eastAsia="Calibri"/>
                <w:sz w:val="18"/>
                <w:szCs w:val="18"/>
                <w:lang w:eastAsia="en-US"/>
              </w:rPr>
              <w:t>Учреждения культурно-досугового типа</w:t>
            </w:r>
          </w:p>
        </w:tc>
        <w:tc>
          <w:tcPr>
            <w:tcW w:w="1259" w:type="dxa"/>
            <w:vAlign w:val="center"/>
          </w:tcPr>
          <w:p w:rsidR="00FB501F" w:rsidRPr="00FB501F" w:rsidRDefault="00FB501F" w:rsidP="00FB501F">
            <w:pPr>
              <w:ind w:left="0" w:firstLine="0"/>
              <w:jc w:val="center"/>
              <w:rPr>
                <w:rFonts w:eastAsia="Calibri"/>
                <w:sz w:val="18"/>
                <w:szCs w:val="18"/>
                <w:lang w:eastAsia="en-US"/>
              </w:rPr>
            </w:pPr>
            <w:r w:rsidRPr="00FB501F">
              <w:rPr>
                <w:rFonts w:eastAsia="Calibri"/>
                <w:sz w:val="18"/>
                <w:szCs w:val="18"/>
                <w:lang w:eastAsia="en-US"/>
              </w:rPr>
              <w:t>место</w:t>
            </w:r>
          </w:p>
        </w:tc>
        <w:tc>
          <w:tcPr>
            <w:tcW w:w="1111" w:type="dxa"/>
            <w:vAlign w:val="center"/>
          </w:tcPr>
          <w:p w:rsidR="00FB501F" w:rsidRPr="00FB501F" w:rsidRDefault="00FB501F" w:rsidP="00FB501F">
            <w:pPr>
              <w:ind w:left="0" w:firstLine="0"/>
              <w:jc w:val="center"/>
              <w:rPr>
                <w:rFonts w:eastAsia="Calibri"/>
                <w:sz w:val="18"/>
                <w:szCs w:val="18"/>
                <w:lang w:eastAsia="x-none"/>
              </w:rPr>
            </w:pPr>
            <w:r w:rsidRPr="00FB501F">
              <w:rPr>
                <w:rFonts w:eastAsia="Calibri"/>
                <w:sz w:val="18"/>
                <w:szCs w:val="18"/>
                <w:lang w:eastAsia="x-none"/>
              </w:rPr>
              <w:t>80</w:t>
            </w:r>
          </w:p>
        </w:tc>
        <w:tc>
          <w:tcPr>
            <w:tcW w:w="1441" w:type="dxa"/>
            <w:vAlign w:val="center"/>
          </w:tcPr>
          <w:p w:rsidR="00FB501F" w:rsidRPr="00FB501F" w:rsidRDefault="00FB501F" w:rsidP="00FB501F">
            <w:pPr>
              <w:ind w:left="0" w:firstLine="0"/>
              <w:jc w:val="center"/>
              <w:rPr>
                <w:rFonts w:eastAsia="Calibri"/>
                <w:sz w:val="18"/>
                <w:szCs w:val="18"/>
                <w:lang w:eastAsia="en-US"/>
              </w:rPr>
            </w:pPr>
            <w:r w:rsidRPr="00FB501F">
              <w:rPr>
                <w:rFonts w:eastAsia="Calibri"/>
                <w:sz w:val="18"/>
                <w:szCs w:val="18"/>
                <w:lang w:eastAsia="en-US"/>
              </w:rPr>
              <w:t>2 064</w:t>
            </w:r>
          </w:p>
        </w:tc>
        <w:tc>
          <w:tcPr>
            <w:tcW w:w="1292" w:type="dxa"/>
            <w:vAlign w:val="center"/>
          </w:tcPr>
          <w:p w:rsidR="00FB501F" w:rsidRPr="00FB501F" w:rsidRDefault="00FB501F" w:rsidP="00FB501F">
            <w:pPr>
              <w:ind w:left="0" w:firstLine="0"/>
              <w:jc w:val="center"/>
              <w:rPr>
                <w:rFonts w:eastAsia="Calibri"/>
                <w:sz w:val="18"/>
                <w:szCs w:val="18"/>
                <w:lang w:eastAsia="en-US"/>
              </w:rPr>
            </w:pPr>
            <w:r w:rsidRPr="00FB501F">
              <w:rPr>
                <w:rFonts w:eastAsia="Calibri"/>
                <w:sz w:val="18"/>
                <w:szCs w:val="18"/>
                <w:lang w:eastAsia="en-US"/>
              </w:rPr>
              <w:t>-</w:t>
            </w:r>
          </w:p>
        </w:tc>
        <w:tc>
          <w:tcPr>
            <w:tcW w:w="1084" w:type="dxa"/>
            <w:vAlign w:val="center"/>
          </w:tcPr>
          <w:p w:rsidR="00FB501F" w:rsidRPr="00FB501F" w:rsidRDefault="00FB501F" w:rsidP="00FB501F">
            <w:pPr>
              <w:ind w:left="0" w:firstLine="0"/>
              <w:jc w:val="center"/>
              <w:rPr>
                <w:rFonts w:eastAsia="Calibri"/>
                <w:sz w:val="18"/>
                <w:szCs w:val="18"/>
                <w:lang w:eastAsia="en-US"/>
              </w:rPr>
            </w:pPr>
            <w:r w:rsidRPr="00FB501F">
              <w:rPr>
                <w:rFonts w:eastAsia="Calibri"/>
                <w:sz w:val="18"/>
                <w:szCs w:val="18"/>
                <w:lang w:eastAsia="en-US"/>
              </w:rPr>
              <w:t>2 064</w:t>
            </w:r>
          </w:p>
        </w:tc>
        <w:tc>
          <w:tcPr>
            <w:tcW w:w="1354" w:type="dxa"/>
            <w:vAlign w:val="center"/>
          </w:tcPr>
          <w:p w:rsidR="00FB501F" w:rsidRPr="00FB501F" w:rsidRDefault="00FB501F" w:rsidP="00FB501F">
            <w:pPr>
              <w:ind w:left="0" w:firstLine="0"/>
              <w:jc w:val="center"/>
              <w:rPr>
                <w:rFonts w:eastAsia="Calibri"/>
                <w:sz w:val="18"/>
                <w:szCs w:val="18"/>
                <w:lang w:eastAsia="en-US"/>
              </w:rPr>
            </w:pPr>
            <w:r w:rsidRPr="00FB501F">
              <w:rPr>
                <w:rFonts w:eastAsia="Calibri"/>
                <w:sz w:val="18"/>
                <w:szCs w:val="18"/>
                <w:lang w:eastAsia="en-US"/>
              </w:rPr>
              <w:t>2х300*</w:t>
            </w:r>
          </w:p>
        </w:tc>
      </w:tr>
    </w:tbl>
    <w:p w:rsidR="00FB501F" w:rsidRPr="00FB501F" w:rsidRDefault="00FB501F" w:rsidP="00FB501F">
      <w:pPr>
        <w:keepNext/>
        <w:suppressAutoHyphens/>
        <w:ind w:left="0" w:firstLine="0"/>
        <w:jc w:val="left"/>
        <w:rPr>
          <w:rFonts w:eastAsia="Calibri"/>
          <w:sz w:val="18"/>
          <w:szCs w:val="18"/>
          <w:lang w:eastAsia="en-US"/>
        </w:rPr>
      </w:pPr>
      <w:r w:rsidRPr="00FB501F">
        <w:rPr>
          <w:rFonts w:eastAsia="Calibri"/>
          <w:sz w:val="18"/>
          <w:szCs w:val="18"/>
          <w:lang w:eastAsia="en-US"/>
        </w:rPr>
        <w:t>* в соответствии с проектом внесения изменений в генеральный план Хомутовского МО</w:t>
      </w:r>
    </w:p>
    <w:p w:rsidR="00FB501F" w:rsidRPr="00FB501F" w:rsidRDefault="00FB501F" w:rsidP="00FB501F">
      <w:pPr>
        <w:overflowPunct w:val="0"/>
        <w:autoSpaceDE w:val="0"/>
        <w:autoSpaceDN w:val="0"/>
        <w:adjustRightInd w:val="0"/>
        <w:ind w:left="0" w:firstLine="709"/>
        <w:rPr>
          <w:rFonts w:eastAsia="Calibri"/>
          <w:sz w:val="18"/>
          <w:szCs w:val="18"/>
          <w:lang w:eastAsia="en-US"/>
        </w:rPr>
      </w:pPr>
    </w:p>
    <w:p w:rsidR="00FB501F" w:rsidRPr="00FB501F" w:rsidRDefault="00FB501F" w:rsidP="00FB501F">
      <w:pPr>
        <w:overflowPunct w:val="0"/>
        <w:autoSpaceDE w:val="0"/>
        <w:autoSpaceDN w:val="0"/>
        <w:adjustRightInd w:val="0"/>
        <w:ind w:left="0" w:firstLine="709"/>
        <w:rPr>
          <w:rFonts w:eastAsia="Calibri"/>
          <w:sz w:val="18"/>
          <w:szCs w:val="18"/>
          <w:lang w:eastAsia="en-US"/>
        </w:rPr>
      </w:pPr>
      <w:r w:rsidRPr="00FB501F">
        <w:rPr>
          <w:rFonts w:eastAsia="Calibri"/>
          <w:sz w:val="18"/>
          <w:szCs w:val="18"/>
          <w:lang w:eastAsia="en-US"/>
        </w:rPr>
        <w:t xml:space="preserve">Проектом внесения изменений в генеральный план Хомутовского МО в границах проекта планировки предусматривалось размещение дошкольного образовательного учреждения (ДОУ) на 240 мест, </w:t>
      </w:r>
      <w:r w:rsidRPr="00FB501F">
        <w:rPr>
          <w:rFonts w:eastAsia="Calibri"/>
          <w:snapToGrid w:val="0"/>
          <w:sz w:val="18"/>
          <w:szCs w:val="18"/>
          <w:lang w:eastAsia="x-none"/>
        </w:rPr>
        <w:t xml:space="preserve">строительство двух клубных учреждение по 300 мест и </w:t>
      </w:r>
      <w:proofErr w:type="spellStart"/>
      <w:r w:rsidRPr="00FB501F">
        <w:rPr>
          <w:rFonts w:eastAsia="Calibri"/>
          <w:snapToGrid w:val="0"/>
          <w:sz w:val="18"/>
          <w:szCs w:val="18"/>
          <w:lang w:eastAsia="x-none"/>
        </w:rPr>
        <w:t>межпоселенческой</w:t>
      </w:r>
      <w:proofErr w:type="spellEnd"/>
      <w:r w:rsidRPr="00FB501F">
        <w:rPr>
          <w:rFonts w:eastAsia="Calibri"/>
          <w:snapToGrid w:val="0"/>
          <w:sz w:val="18"/>
          <w:szCs w:val="18"/>
          <w:lang w:eastAsia="x-none"/>
        </w:rPr>
        <w:t xml:space="preserve"> библиотеки на 60 тыс. единиц хранения. В связи с тем, что за пределами расчетного срока генплана (после 2031 г.) проектом планировки предусматривается размещение значительного дополнительного объема нового жилищного строительства (500,3 </w:t>
      </w:r>
      <w:r w:rsidRPr="00FB501F">
        <w:rPr>
          <w:sz w:val="18"/>
          <w:szCs w:val="18"/>
        </w:rPr>
        <w:t>тыс. м</w:t>
      </w:r>
      <w:proofErr w:type="gramStart"/>
      <w:r w:rsidRPr="00FB501F">
        <w:rPr>
          <w:sz w:val="18"/>
          <w:szCs w:val="18"/>
          <w:vertAlign w:val="superscript"/>
        </w:rPr>
        <w:t>2</w:t>
      </w:r>
      <w:proofErr w:type="gramEnd"/>
      <w:r w:rsidRPr="00FB501F">
        <w:rPr>
          <w:sz w:val="18"/>
          <w:szCs w:val="18"/>
        </w:rPr>
        <w:t>. общей площади), проектом предлагается замена ДОУ на 240 мест на ДОУ на 350 мест, размещение дополнительно двух общеобразовательных школ по 1 550 мест и трех ДОУ по 350 мест, а также двух амбулаторий по 240 посещений в смену.</w:t>
      </w:r>
    </w:p>
    <w:p w:rsidR="00FB501F" w:rsidRPr="00FB501F" w:rsidRDefault="00FB501F" w:rsidP="00FB501F">
      <w:pPr>
        <w:shd w:val="clear" w:color="auto" w:fill="FFFFFF"/>
        <w:ind w:left="0" w:firstLine="709"/>
        <w:jc w:val="left"/>
        <w:rPr>
          <w:sz w:val="18"/>
          <w:szCs w:val="18"/>
        </w:rPr>
      </w:pPr>
      <w:r w:rsidRPr="00FB501F">
        <w:rPr>
          <w:sz w:val="18"/>
          <w:szCs w:val="18"/>
        </w:rPr>
        <w:t>Предлагается также размещение спортивно-оздоровительного цента (с</w:t>
      </w:r>
      <w:r w:rsidRPr="00FB501F">
        <w:rPr>
          <w:color w:val="1A1A1A"/>
          <w:sz w:val="18"/>
          <w:szCs w:val="18"/>
        </w:rPr>
        <w:t>портивные залы на 1 300 м</w:t>
      </w:r>
      <w:proofErr w:type="gramStart"/>
      <w:r w:rsidRPr="00FB501F">
        <w:rPr>
          <w:color w:val="1A1A1A"/>
          <w:sz w:val="18"/>
          <w:szCs w:val="18"/>
          <w:vertAlign w:val="superscript"/>
        </w:rPr>
        <w:t>2</w:t>
      </w:r>
      <w:proofErr w:type="gramEnd"/>
      <w:r w:rsidRPr="00FB501F">
        <w:rPr>
          <w:color w:val="1A1A1A"/>
          <w:sz w:val="18"/>
          <w:szCs w:val="18"/>
        </w:rPr>
        <w:t xml:space="preserve"> площади пола, плавательный бассейн на 400 м</w:t>
      </w:r>
      <w:r w:rsidRPr="00FB501F">
        <w:rPr>
          <w:color w:val="1A1A1A"/>
          <w:sz w:val="18"/>
          <w:szCs w:val="18"/>
          <w:vertAlign w:val="superscript"/>
        </w:rPr>
        <w:t>2</w:t>
      </w:r>
      <w:r w:rsidRPr="00FB501F">
        <w:rPr>
          <w:color w:val="1A1A1A"/>
          <w:sz w:val="18"/>
          <w:szCs w:val="18"/>
        </w:rPr>
        <w:t xml:space="preserve"> зеркала воды). </w:t>
      </w:r>
      <w:r w:rsidRPr="00FB501F">
        <w:rPr>
          <w:sz w:val="18"/>
          <w:szCs w:val="18"/>
        </w:rPr>
        <w:t>В жилой застройке предусматривается размещение объектов торговли местного значения.</w:t>
      </w:r>
    </w:p>
    <w:p w:rsidR="00FB501F" w:rsidRPr="00FB501F" w:rsidRDefault="00FB501F" w:rsidP="00FB501F">
      <w:pPr>
        <w:suppressAutoHyphens/>
        <w:autoSpaceDN w:val="0"/>
        <w:spacing w:before="240" w:after="120"/>
        <w:ind w:left="0" w:firstLine="709"/>
        <w:outlineLvl w:val="2"/>
        <w:rPr>
          <w:b/>
          <w:sz w:val="18"/>
          <w:szCs w:val="18"/>
        </w:rPr>
      </w:pPr>
      <w:r w:rsidRPr="00FB501F">
        <w:rPr>
          <w:b/>
          <w:sz w:val="18"/>
          <w:szCs w:val="18"/>
        </w:rPr>
        <w:t>4.5 Инженерно-техническое обеспечение</w:t>
      </w:r>
    </w:p>
    <w:p w:rsidR="00FB501F" w:rsidRPr="00FB501F" w:rsidRDefault="00FB501F" w:rsidP="00FB501F">
      <w:pPr>
        <w:suppressAutoHyphens/>
        <w:spacing w:before="120" w:after="120"/>
        <w:ind w:left="0" w:firstLine="709"/>
        <w:rPr>
          <w:rFonts w:eastAsia="Calibri"/>
          <w:b/>
          <w:i/>
          <w:sz w:val="18"/>
          <w:szCs w:val="18"/>
          <w:lang w:eastAsia="en-US"/>
        </w:rPr>
      </w:pPr>
      <w:r w:rsidRPr="00FB501F">
        <w:rPr>
          <w:rFonts w:eastAsia="Calibri"/>
          <w:b/>
          <w:i/>
          <w:sz w:val="18"/>
          <w:szCs w:val="18"/>
          <w:lang w:eastAsia="en-US"/>
        </w:rPr>
        <w:t>Теплоснабжение</w:t>
      </w:r>
    </w:p>
    <w:p w:rsidR="00FB501F" w:rsidRPr="00FB501F" w:rsidRDefault="00FB501F" w:rsidP="00FB501F">
      <w:pPr>
        <w:spacing w:before="120" w:after="120"/>
        <w:ind w:left="0" w:firstLine="709"/>
        <w:rPr>
          <w:rFonts w:eastAsia="Calibri"/>
          <w:b/>
          <w:i/>
          <w:sz w:val="18"/>
          <w:szCs w:val="18"/>
          <w:lang w:eastAsia="en-US"/>
        </w:rPr>
      </w:pPr>
      <w:r w:rsidRPr="00FB501F">
        <w:rPr>
          <w:rFonts w:eastAsia="Calibri"/>
          <w:b/>
          <w:i/>
          <w:sz w:val="18"/>
          <w:szCs w:val="18"/>
          <w:lang w:eastAsia="en-US"/>
        </w:rPr>
        <w:t>Планируемые для размещения объекты федерального значения, объекты регионального значения, объекты местного значения муниципального района и поселения</w:t>
      </w:r>
    </w:p>
    <w:p w:rsidR="00FB501F" w:rsidRPr="00FB501F" w:rsidRDefault="00FB501F" w:rsidP="00FB501F">
      <w:pPr>
        <w:ind w:left="0" w:firstLine="709"/>
        <w:rPr>
          <w:rFonts w:eastAsia="Calibri"/>
          <w:sz w:val="18"/>
          <w:szCs w:val="18"/>
          <w:lang w:eastAsia="en-US"/>
        </w:rPr>
      </w:pPr>
      <w:r w:rsidRPr="00FB501F">
        <w:rPr>
          <w:rFonts w:eastAsia="Calibri"/>
          <w:i/>
          <w:sz w:val="18"/>
          <w:szCs w:val="18"/>
          <w:lang w:eastAsia="en-US"/>
        </w:rPr>
        <w:t>Внесением изменений</w:t>
      </w:r>
      <w:r w:rsidRPr="00FB501F">
        <w:rPr>
          <w:rFonts w:eastAsia="Calibri"/>
          <w:sz w:val="18"/>
          <w:szCs w:val="18"/>
          <w:lang w:eastAsia="en-US"/>
        </w:rPr>
        <w:t xml:space="preserve"> </w:t>
      </w:r>
      <w:r w:rsidRPr="00FB501F">
        <w:rPr>
          <w:rFonts w:eastAsia="Calibri"/>
          <w:i/>
          <w:sz w:val="18"/>
          <w:szCs w:val="18"/>
          <w:lang w:eastAsia="en-US"/>
        </w:rPr>
        <w:t xml:space="preserve">в Генеральный план Хомутовского муниципального образования Иркутского района Иркутской области </w:t>
      </w:r>
      <w:r w:rsidRPr="00FB501F">
        <w:rPr>
          <w:rFonts w:eastAsia="Calibri"/>
          <w:sz w:val="18"/>
          <w:szCs w:val="18"/>
          <w:lang w:eastAsia="en-US"/>
        </w:rPr>
        <w:t>для нужд данной территории планируется размещение котельной, мощностью 14,3 Гкал/</w:t>
      </w:r>
      <w:proofErr w:type="gramStart"/>
      <w:r w:rsidRPr="00FB501F">
        <w:rPr>
          <w:rFonts w:eastAsia="Calibri"/>
          <w:sz w:val="18"/>
          <w:szCs w:val="18"/>
          <w:lang w:eastAsia="en-US"/>
        </w:rPr>
        <w:t>ч</w:t>
      </w:r>
      <w:proofErr w:type="gramEnd"/>
      <w:r w:rsidRPr="00FB501F">
        <w:rPr>
          <w:rFonts w:eastAsia="Calibri"/>
          <w:sz w:val="18"/>
          <w:szCs w:val="18"/>
          <w:lang w:eastAsia="en-US"/>
        </w:rPr>
        <w:t>.</w:t>
      </w:r>
    </w:p>
    <w:p w:rsidR="00FB501F" w:rsidRPr="00FB501F" w:rsidRDefault="00FB501F" w:rsidP="00FB501F">
      <w:pPr>
        <w:spacing w:before="120" w:after="120"/>
        <w:ind w:left="0" w:firstLine="709"/>
        <w:rPr>
          <w:rFonts w:eastAsia="Calibri"/>
          <w:b/>
          <w:i/>
          <w:sz w:val="18"/>
          <w:szCs w:val="18"/>
          <w:lang w:eastAsia="en-US"/>
        </w:rPr>
      </w:pPr>
      <w:r w:rsidRPr="00FB501F">
        <w:rPr>
          <w:rFonts w:eastAsia="Calibri"/>
          <w:b/>
          <w:i/>
          <w:sz w:val="18"/>
          <w:szCs w:val="18"/>
          <w:lang w:eastAsia="en-US"/>
        </w:rPr>
        <w:t>Планируемые к размещению объекты</w:t>
      </w:r>
    </w:p>
    <w:p w:rsidR="00FB501F" w:rsidRPr="00FB501F" w:rsidRDefault="00FB501F" w:rsidP="00FB501F">
      <w:pPr>
        <w:overflowPunct w:val="0"/>
        <w:autoSpaceDE w:val="0"/>
        <w:autoSpaceDN w:val="0"/>
        <w:adjustRightInd w:val="0"/>
        <w:ind w:left="0" w:firstLine="709"/>
        <w:rPr>
          <w:sz w:val="18"/>
          <w:szCs w:val="18"/>
        </w:rPr>
      </w:pPr>
      <w:r w:rsidRPr="00FB501F">
        <w:rPr>
          <w:sz w:val="18"/>
          <w:szCs w:val="18"/>
        </w:rPr>
        <w:t xml:space="preserve">Рост тепловых нагрузок на рассматриваемой территории будет происходить за счет строительства </w:t>
      </w:r>
      <w:proofErr w:type="spellStart"/>
      <w:r w:rsidRPr="00FB501F">
        <w:rPr>
          <w:rFonts w:eastAsia="Calibri"/>
          <w:sz w:val="18"/>
          <w:szCs w:val="18"/>
          <w:lang w:eastAsia="en-US"/>
        </w:rPr>
        <w:t>среднеэтажной</w:t>
      </w:r>
      <w:proofErr w:type="spellEnd"/>
      <w:r w:rsidRPr="00FB501F">
        <w:rPr>
          <w:rFonts w:eastAsia="Calibri"/>
          <w:sz w:val="18"/>
          <w:szCs w:val="18"/>
          <w:lang w:eastAsia="en-US"/>
        </w:rPr>
        <w:t xml:space="preserve"> жилой застройки секционными жилыми домами (5-8 этажей) общей площадью 786,9 тыс. м</w:t>
      </w:r>
      <w:proofErr w:type="gramStart"/>
      <w:r w:rsidRPr="00FB501F">
        <w:rPr>
          <w:rFonts w:eastAsia="Calibri"/>
          <w:sz w:val="18"/>
          <w:szCs w:val="18"/>
          <w:vertAlign w:val="superscript"/>
          <w:lang w:eastAsia="en-US"/>
        </w:rPr>
        <w:t>2</w:t>
      </w:r>
      <w:proofErr w:type="gramEnd"/>
      <w:r w:rsidRPr="00FB501F">
        <w:rPr>
          <w:rFonts w:eastAsia="Calibri"/>
          <w:sz w:val="18"/>
          <w:szCs w:val="18"/>
          <w:lang w:eastAsia="en-US"/>
        </w:rPr>
        <w:t>.</w:t>
      </w:r>
      <w:r w:rsidRPr="00FB501F">
        <w:rPr>
          <w:sz w:val="18"/>
          <w:szCs w:val="18"/>
        </w:rPr>
        <w:t>, а также объектов социально-культурного и бытового назначения.</w:t>
      </w:r>
    </w:p>
    <w:p w:rsidR="00FB501F" w:rsidRPr="00FB501F" w:rsidRDefault="00FB501F" w:rsidP="00FB501F">
      <w:pPr>
        <w:ind w:left="0" w:firstLine="709"/>
        <w:rPr>
          <w:sz w:val="18"/>
          <w:szCs w:val="18"/>
        </w:rPr>
      </w:pPr>
      <w:r w:rsidRPr="00FB501F">
        <w:rPr>
          <w:sz w:val="18"/>
          <w:szCs w:val="18"/>
        </w:rPr>
        <w:t xml:space="preserve">Максимальный тепловой поток на отопление зданий рассчитан в соответствии с показателями нормируемого удельного расхода тепловой энергии на отопление зданий, приведёнными в таблицах №13 и №14 СП 50.13330.2012 с соответствующим переводом в сопоставимые единицы при расчетной температуре наружного воздуха для проектирования отопления и вентиляции. Расход тепловой энергии на вентиляцию общественных зданий определён по удельным вентиляционным характеристикам зданий. Среднечасовой расход тепловой энергии на горячее водоснабжение жилых зданий и общественных объектов определён по СП 30.13330.2020 «Внутренний водопровод и канализация зданий». Все расчетные данные сведены в таблицу </w:t>
      </w:r>
      <w:r w:rsidRPr="00FB501F">
        <w:rPr>
          <w:bCs/>
          <w:sz w:val="18"/>
          <w:szCs w:val="18"/>
        </w:rPr>
        <w:t>4.5.1.</w:t>
      </w:r>
    </w:p>
    <w:p w:rsidR="00FB501F" w:rsidRPr="00FB501F" w:rsidRDefault="00FB501F" w:rsidP="00FB501F">
      <w:pPr>
        <w:overflowPunct w:val="0"/>
        <w:autoSpaceDE w:val="0"/>
        <w:autoSpaceDN w:val="0"/>
        <w:adjustRightInd w:val="0"/>
        <w:ind w:left="0" w:firstLine="709"/>
        <w:rPr>
          <w:sz w:val="18"/>
          <w:szCs w:val="18"/>
        </w:rPr>
      </w:pPr>
      <w:r w:rsidRPr="00FB501F">
        <w:rPr>
          <w:sz w:val="18"/>
          <w:szCs w:val="18"/>
        </w:rPr>
        <w:t xml:space="preserve">В соответствии с СП 131.13330.2020 «Строительная климатология» </w:t>
      </w:r>
      <w:r w:rsidRPr="00FB501F">
        <w:rPr>
          <w:rFonts w:eastAsia="Calibri"/>
          <w:sz w:val="18"/>
          <w:szCs w:val="18"/>
          <w:lang w:eastAsia="en-US"/>
        </w:rPr>
        <w:t>температурный режим рассматриваемой территории характеризуется следующими климатическими данными: средняя температура отопительного периода – 7,6</w:t>
      </w:r>
      <w:proofErr w:type="gramStart"/>
      <w:r w:rsidRPr="00FB501F">
        <w:rPr>
          <w:rFonts w:eastAsia="Calibri"/>
          <w:sz w:val="18"/>
          <w:szCs w:val="18"/>
          <w:lang w:eastAsia="en-US"/>
        </w:rPr>
        <w:t>°С</w:t>
      </w:r>
      <w:proofErr w:type="gramEnd"/>
      <w:r w:rsidRPr="00FB501F">
        <w:rPr>
          <w:rFonts w:eastAsia="Calibri"/>
          <w:sz w:val="18"/>
          <w:szCs w:val="18"/>
          <w:lang w:eastAsia="en-US"/>
        </w:rPr>
        <w:t>, продолжительность отопительного периода 233 суток, расчетная температура наружного воздуха для проектирования отопления и вентиляции - 33°С.</w:t>
      </w:r>
    </w:p>
    <w:p w:rsidR="00FB501F" w:rsidRPr="00FB501F" w:rsidRDefault="00FB501F" w:rsidP="00FB501F">
      <w:pPr>
        <w:overflowPunct w:val="0"/>
        <w:autoSpaceDE w:val="0"/>
        <w:autoSpaceDN w:val="0"/>
        <w:adjustRightInd w:val="0"/>
        <w:spacing w:before="120" w:after="120"/>
        <w:ind w:left="0" w:firstLine="709"/>
        <w:rPr>
          <w:b/>
          <w:sz w:val="18"/>
          <w:szCs w:val="18"/>
        </w:rPr>
      </w:pPr>
      <w:r w:rsidRPr="00FB501F">
        <w:rPr>
          <w:b/>
          <w:sz w:val="18"/>
          <w:szCs w:val="18"/>
        </w:rPr>
        <w:t xml:space="preserve">Таблица 4.5.1 - Тепловая нагрузка планируемых к размещению объектов </w:t>
      </w:r>
    </w:p>
    <w:tbl>
      <w:tblPr>
        <w:tblW w:w="9656"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1E0" w:firstRow="1" w:lastRow="1" w:firstColumn="1" w:lastColumn="1" w:noHBand="0" w:noVBand="0"/>
      </w:tblPr>
      <w:tblGrid>
        <w:gridCol w:w="2528"/>
        <w:gridCol w:w="1001"/>
        <w:gridCol w:w="883"/>
        <w:gridCol w:w="2416"/>
        <w:gridCol w:w="954"/>
        <w:gridCol w:w="850"/>
        <w:gridCol w:w="1024"/>
      </w:tblGrid>
      <w:tr w:rsidR="00FB501F" w:rsidRPr="00FB501F" w:rsidTr="00FB501F">
        <w:trPr>
          <w:trHeight w:val="20"/>
          <w:jc w:val="center"/>
        </w:trPr>
        <w:tc>
          <w:tcPr>
            <w:tcW w:w="4412" w:type="dxa"/>
            <w:gridSpan w:val="3"/>
            <w:vAlign w:val="center"/>
            <w:hideMark/>
          </w:tcPr>
          <w:p w:rsidR="00FB501F" w:rsidRPr="00FB501F" w:rsidRDefault="00FB501F" w:rsidP="00FB501F">
            <w:pPr>
              <w:ind w:left="0" w:firstLine="0"/>
              <w:jc w:val="center"/>
              <w:rPr>
                <w:sz w:val="18"/>
                <w:szCs w:val="18"/>
                <w:lang w:eastAsia="en-US"/>
              </w:rPr>
            </w:pPr>
            <w:r w:rsidRPr="00FB501F">
              <w:rPr>
                <w:sz w:val="18"/>
                <w:szCs w:val="18"/>
                <w:lang w:eastAsia="en-US"/>
              </w:rPr>
              <w:t>Жилые здания</w:t>
            </w:r>
          </w:p>
        </w:tc>
        <w:tc>
          <w:tcPr>
            <w:tcW w:w="5244" w:type="dxa"/>
            <w:gridSpan w:val="4"/>
            <w:vAlign w:val="center"/>
            <w:hideMark/>
          </w:tcPr>
          <w:p w:rsidR="00FB501F" w:rsidRPr="00FB501F" w:rsidRDefault="00FB501F" w:rsidP="00FB501F">
            <w:pPr>
              <w:ind w:left="0" w:firstLine="0"/>
              <w:jc w:val="center"/>
              <w:rPr>
                <w:sz w:val="18"/>
                <w:szCs w:val="18"/>
                <w:lang w:eastAsia="en-US"/>
              </w:rPr>
            </w:pPr>
            <w:r w:rsidRPr="00FB501F">
              <w:rPr>
                <w:sz w:val="18"/>
                <w:szCs w:val="18"/>
                <w:lang w:eastAsia="en-US"/>
              </w:rPr>
              <w:t>Общественные здания</w:t>
            </w:r>
          </w:p>
        </w:tc>
      </w:tr>
      <w:tr w:rsidR="00FB501F" w:rsidRPr="00FB501F" w:rsidTr="00FB501F">
        <w:trPr>
          <w:trHeight w:val="20"/>
          <w:jc w:val="center"/>
        </w:trPr>
        <w:tc>
          <w:tcPr>
            <w:tcW w:w="2528" w:type="dxa"/>
            <w:vMerge w:val="restart"/>
            <w:vAlign w:val="center"/>
            <w:hideMark/>
          </w:tcPr>
          <w:p w:rsidR="00FB501F" w:rsidRPr="00FB501F" w:rsidRDefault="00FB501F" w:rsidP="00FB501F">
            <w:pPr>
              <w:ind w:left="0" w:firstLine="0"/>
              <w:jc w:val="center"/>
              <w:rPr>
                <w:sz w:val="18"/>
                <w:szCs w:val="18"/>
                <w:lang w:eastAsia="en-US"/>
              </w:rPr>
            </w:pPr>
            <w:r w:rsidRPr="00FB501F">
              <w:rPr>
                <w:sz w:val="18"/>
                <w:szCs w:val="18"/>
                <w:lang w:eastAsia="en-US"/>
              </w:rPr>
              <w:t>Общая площадь</w:t>
            </w:r>
          </w:p>
          <w:p w:rsidR="00FB501F" w:rsidRPr="00FB501F" w:rsidRDefault="00FB501F" w:rsidP="00FB501F">
            <w:pPr>
              <w:ind w:left="0" w:firstLine="0"/>
              <w:jc w:val="center"/>
              <w:rPr>
                <w:sz w:val="18"/>
                <w:szCs w:val="18"/>
                <w:lang w:eastAsia="en-US"/>
              </w:rPr>
            </w:pPr>
            <w:r w:rsidRPr="00FB501F">
              <w:rPr>
                <w:sz w:val="18"/>
                <w:szCs w:val="18"/>
                <w:lang w:eastAsia="en-US"/>
              </w:rPr>
              <w:t>тыс. м</w:t>
            </w:r>
            <w:proofErr w:type="gramStart"/>
            <w:r w:rsidRPr="00FB501F">
              <w:rPr>
                <w:sz w:val="18"/>
                <w:szCs w:val="18"/>
                <w:lang w:eastAsia="en-US"/>
              </w:rPr>
              <w:t>2</w:t>
            </w:r>
            <w:proofErr w:type="gramEnd"/>
            <w:r w:rsidRPr="00FB501F">
              <w:rPr>
                <w:sz w:val="18"/>
                <w:szCs w:val="18"/>
                <w:lang w:eastAsia="en-US"/>
              </w:rPr>
              <w:t xml:space="preserve"> </w:t>
            </w:r>
          </w:p>
        </w:tc>
        <w:tc>
          <w:tcPr>
            <w:tcW w:w="1884" w:type="dxa"/>
            <w:gridSpan w:val="2"/>
            <w:vAlign w:val="center"/>
            <w:hideMark/>
          </w:tcPr>
          <w:p w:rsidR="00FB501F" w:rsidRPr="00FB501F" w:rsidRDefault="00FB501F" w:rsidP="00FB501F">
            <w:pPr>
              <w:ind w:left="0" w:firstLine="0"/>
              <w:jc w:val="center"/>
              <w:rPr>
                <w:sz w:val="18"/>
                <w:szCs w:val="18"/>
                <w:lang w:eastAsia="en-US"/>
              </w:rPr>
            </w:pPr>
            <w:r w:rsidRPr="00FB501F">
              <w:rPr>
                <w:sz w:val="18"/>
                <w:szCs w:val="18"/>
                <w:lang w:eastAsia="en-US"/>
              </w:rPr>
              <w:t>Тепловые</w:t>
            </w:r>
          </w:p>
          <w:p w:rsidR="00FB501F" w:rsidRPr="00FB501F" w:rsidRDefault="00FB501F" w:rsidP="00FB501F">
            <w:pPr>
              <w:ind w:left="0" w:firstLine="0"/>
              <w:jc w:val="center"/>
              <w:rPr>
                <w:sz w:val="18"/>
                <w:szCs w:val="18"/>
                <w:lang w:eastAsia="en-US"/>
              </w:rPr>
            </w:pPr>
            <w:r w:rsidRPr="00FB501F">
              <w:rPr>
                <w:sz w:val="18"/>
                <w:szCs w:val="18"/>
                <w:lang w:eastAsia="en-US"/>
              </w:rPr>
              <w:t>нагрузки</w:t>
            </w:r>
          </w:p>
          <w:p w:rsidR="00FB501F" w:rsidRPr="00FB501F" w:rsidRDefault="00FB501F" w:rsidP="00FB501F">
            <w:pPr>
              <w:ind w:left="0" w:firstLine="0"/>
              <w:jc w:val="center"/>
              <w:rPr>
                <w:sz w:val="18"/>
                <w:szCs w:val="18"/>
                <w:lang w:eastAsia="en-US"/>
              </w:rPr>
            </w:pPr>
            <w:r w:rsidRPr="00FB501F">
              <w:rPr>
                <w:sz w:val="18"/>
                <w:szCs w:val="18"/>
                <w:lang w:eastAsia="en-US"/>
              </w:rPr>
              <w:t>Гкал/час</w:t>
            </w:r>
          </w:p>
        </w:tc>
        <w:tc>
          <w:tcPr>
            <w:tcW w:w="2416" w:type="dxa"/>
            <w:vMerge w:val="restart"/>
            <w:vAlign w:val="center"/>
            <w:hideMark/>
          </w:tcPr>
          <w:p w:rsidR="00FB501F" w:rsidRPr="00FB501F" w:rsidRDefault="00FB501F" w:rsidP="00FB501F">
            <w:pPr>
              <w:ind w:left="0" w:firstLine="0"/>
              <w:jc w:val="center"/>
              <w:rPr>
                <w:sz w:val="18"/>
                <w:szCs w:val="18"/>
                <w:lang w:eastAsia="en-US"/>
              </w:rPr>
            </w:pPr>
            <w:r w:rsidRPr="00FB501F">
              <w:rPr>
                <w:sz w:val="18"/>
                <w:szCs w:val="18"/>
                <w:lang w:eastAsia="en-US"/>
              </w:rPr>
              <w:t>Наименование</w:t>
            </w:r>
          </w:p>
          <w:p w:rsidR="00FB501F" w:rsidRPr="00FB501F" w:rsidRDefault="00FB501F" w:rsidP="00FB501F">
            <w:pPr>
              <w:ind w:left="0" w:firstLine="0"/>
              <w:jc w:val="center"/>
              <w:rPr>
                <w:sz w:val="18"/>
                <w:szCs w:val="18"/>
                <w:lang w:eastAsia="en-US"/>
              </w:rPr>
            </w:pPr>
            <w:r w:rsidRPr="00FB501F">
              <w:rPr>
                <w:sz w:val="18"/>
                <w:szCs w:val="18"/>
                <w:lang w:eastAsia="en-US"/>
              </w:rPr>
              <w:t>зона размещения</w:t>
            </w:r>
          </w:p>
        </w:tc>
        <w:tc>
          <w:tcPr>
            <w:tcW w:w="2828" w:type="dxa"/>
            <w:gridSpan w:val="3"/>
            <w:vAlign w:val="center"/>
            <w:hideMark/>
          </w:tcPr>
          <w:p w:rsidR="00FB501F" w:rsidRPr="00FB501F" w:rsidRDefault="00FB501F" w:rsidP="00FB501F">
            <w:pPr>
              <w:ind w:left="0" w:firstLine="0"/>
              <w:jc w:val="center"/>
              <w:rPr>
                <w:sz w:val="18"/>
                <w:szCs w:val="18"/>
                <w:lang w:eastAsia="en-US"/>
              </w:rPr>
            </w:pPr>
            <w:r w:rsidRPr="00FB501F">
              <w:rPr>
                <w:sz w:val="18"/>
                <w:szCs w:val="18"/>
                <w:lang w:eastAsia="en-US"/>
              </w:rPr>
              <w:t>Тепловые</w:t>
            </w:r>
          </w:p>
          <w:p w:rsidR="00FB501F" w:rsidRPr="00FB501F" w:rsidRDefault="00FB501F" w:rsidP="00FB501F">
            <w:pPr>
              <w:ind w:left="0" w:firstLine="0"/>
              <w:jc w:val="center"/>
              <w:rPr>
                <w:sz w:val="18"/>
                <w:szCs w:val="18"/>
                <w:lang w:eastAsia="en-US"/>
              </w:rPr>
            </w:pPr>
            <w:r w:rsidRPr="00FB501F">
              <w:rPr>
                <w:sz w:val="18"/>
                <w:szCs w:val="18"/>
                <w:lang w:eastAsia="en-US"/>
              </w:rPr>
              <w:t>нагрузки</w:t>
            </w:r>
          </w:p>
          <w:p w:rsidR="00FB501F" w:rsidRPr="00FB501F" w:rsidRDefault="00FB501F" w:rsidP="00FB501F">
            <w:pPr>
              <w:ind w:left="0" w:firstLine="0"/>
              <w:jc w:val="center"/>
              <w:rPr>
                <w:sz w:val="18"/>
                <w:szCs w:val="18"/>
                <w:lang w:eastAsia="en-US"/>
              </w:rPr>
            </w:pPr>
            <w:r w:rsidRPr="00FB501F">
              <w:rPr>
                <w:sz w:val="18"/>
                <w:szCs w:val="18"/>
                <w:lang w:eastAsia="en-US"/>
              </w:rPr>
              <w:t>Гкал/час</w:t>
            </w:r>
          </w:p>
        </w:tc>
      </w:tr>
      <w:tr w:rsidR="00FB501F" w:rsidRPr="00FB501F" w:rsidTr="00FB501F">
        <w:trPr>
          <w:trHeight w:val="20"/>
          <w:jc w:val="center"/>
        </w:trPr>
        <w:tc>
          <w:tcPr>
            <w:tcW w:w="2528" w:type="dxa"/>
            <w:vMerge/>
            <w:tcBorders>
              <w:bottom w:val="single" w:sz="12" w:space="0" w:color="auto"/>
            </w:tcBorders>
            <w:vAlign w:val="center"/>
            <w:hideMark/>
          </w:tcPr>
          <w:p w:rsidR="00FB501F" w:rsidRPr="00FB501F" w:rsidRDefault="00FB501F" w:rsidP="00FB501F">
            <w:pPr>
              <w:ind w:left="0" w:firstLine="0"/>
              <w:jc w:val="left"/>
              <w:rPr>
                <w:sz w:val="18"/>
                <w:szCs w:val="18"/>
                <w:vertAlign w:val="superscript"/>
                <w:lang w:eastAsia="en-US"/>
              </w:rPr>
            </w:pPr>
          </w:p>
        </w:tc>
        <w:tc>
          <w:tcPr>
            <w:tcW w:w="1001" w:type="dxa"/>
            <w:tcBorders>
              <w:bottom w:val="single" w:sz="12" w:space="0" w:color="auto"/>
            </w:tcBorders>
            <w:vAlign w:val="center"/>
            <w:hideMark/>
          </w:tcPr>
          <w:p w:rsidR="00FB501F" w:rsidRPr="00FB501F" w:rsidRDefault="00FB501F" w:rsidP="00FB501F">
            <w:pPr>
              <w:ind w:left="0" w:firstLine="0"/>
              <w:jc w:val="center"/>
              <w:rPr>
                <w:sz w:val="18"/>
                <w:szCs w:val="18"/>
                <w:lang w:eastAsia="en-US"/>
              </w:rPr>
            </w:pPr>
            <w:r w:rsidRPr="00FB501F">
              <w:rPr>
                <w:sz w:val="18"/>
                <w:szCs w:val="18"/>
                <w:lang w:val="en-US" w:eastAsia="en-US"/>
              </w:rPr>
              <w:t>Q</w:t>
            </w:r>
            <w:r w:rsidRPr="00FB501F">
              <w:rPr>
                <w:sz w:val="18"/>
                <w:szCs w:val="18"/>
                <w:lang w:eastAsia="en-US"/>
              </w:rPr>
              <w:t>о</w:t>
            </w:r>
          </w:p>
        </w:tc>
        <w:tc>
          <w:tcPr>
            <w:tcW w:w="883" w:type="dxa"/>
            <w:tcBorders>
              <w:bottom w:val="single" w:sz="12" w:space="0" w:color="auto"/>
            </w:tcBorders>
            <w:vAlign w:val="center"/>
            <w:hideMark/>
          </w:tcPr>
          <w:p w:rsidR="00FB501F" w:rsidRPr="00FB501F" w:rsidRDefault="00FB501F" w:rsidP="00FB501F">
            <w:pPr>
              <w:ind w:left="0" w:firstLine="0"/>
              <w:jc w:val="center"/>
              <w:rPr>
                <w:sz w:val="18"/>
                <w:szCs w:val="18"/>
                <w:lang w:eastAsia="en-US"/>
              </w:rPr>
            </w:pPr>
            <w:r w:rsidRPr="00FB501F">
              <w:rPr>
                <w:sz w:val="18"/>
                <w:szCs w:val="18"/>
                <w:lang w:val="en-US" w:eastAsia="en-US"/>
              </w:rPr>
              <w:t>Q</w:t>
            </w:r>
            <w:proofErr w:type="spellStart"/>
            <w:r w:rsidRPr="00FB501F">
              <w:rPr>
                <w:sz w:val="18"/>
                <w:szCs w:val="18"/>
                <w:lang w:eastAsia="en-US"/>
              </w:rPr>
              <w:t>гвс.ср</w:t>
            </w:r>
            <w:proofErr w:type="spellEnd"/>
            <w:r w:rsidRPr="00FB501F">
              <w:rPr>
                <w:sz w:val="18"/>
                <w:szCs w:val="18"/>
                <w:lang w:eastAsia="en-US"/>
              </w:rPr>
              <w:t>.</w:t>
            </w:r>
          </w:p>
        </w:tc>
        <w:tc>
          <w:tcPr>
            <w:tcW w:w="2416" w:type="dxa"/>
            <w:vMerge/>
            <w:tcBorders>
              <w:bottom w:val="single" w:sz="12" w:space="0" w:color="auto"/>
            </w:tcBorders>
            <w:vAlign w:val="center"/>
            <w:hideMark/>
          </w:tcPr>
          <w:p w:rsidR="00FB501F" w:rsidRPr="00FB501F" w:rsidRDefault="00FB501F" w:rsidP="00FB501F">
            <w:pPr>
              <w:ind w:left="0" w:firstLine="0"/>
              <w:jc w:val="center"/>
              <w:rPr>
                <w:sz w:val="18"/>
                <w:szCs w:val="18"/>
                <w:lang w:eastAsia="en-US"/>
              </w:rPr>
            </w:pPr>
          </w:p>
        </w:tc>
        <w:tc>
          <w:tcPr>
            <w:tcW w:w="954" w:type="dxa"/>
            <w:tcBorders>
              <w:bottom w:val="single" w:sz="12" w:space="0" w:color="auto"/>
            </w:tcBorders>
            <w:vAlign w:val="center"/>
            <w:hideMark/>
          </w:tcPr>
          <w:p w:rsidR="00FB501F" w:rsidRPr="00FB501F" w:rsidRDefault="00FB501F" w:rsidP="00FB501F">
            <w:pPr>
              <w:ind w:left="0" w:firstLine="0"/>
              <w:jc w:val="center"/>
              <w:rPr>
                <w:sz w:val="18"/>
                <w:szCs w:val="18"/>
                <w:lang w:eastAsia="en-US"/>
              </w:rPr>
            </w:pPr>
            <w:r w:rsidRPr="00FB501F">
              <w:rPr>
                <w:sz w:val="18"/>
                <w:szCs w:val="18"/>
                <w:lang w:val="en-US" w:eastAsia="en-US"/>
              </w:rPr>
              <w:t>Q</w:t>
            </w:r>
            <w:r w:rsidRPr="00FB501F">
              <w:rPr>
                <w:sz w:val="18"/>
                <w:szCs w:val="18"/>
                <w:lang w:eastAsia="en-US"/>
              </w:rPr>
              <w:t>о</w:t>
            </w:r>
          </w:p>
        </w:tc>
        <w:tc>
          <w:tcPr>
            <w:tcW w:w="850" w:type="dxa"/>
            <w:tcBorders>
              <w:bottom w:val="single" w:sz="12" w:space="0" w:color="auto"/>
            </w:tcBorders>
            <w:vAlign w:val="center"/>
            <w:hideMark/>
          </w:tcPr>
          <w:p w:rsidR="00FB501F" w:rsidRPr="00FB501F" w:rsidRDefault="00FB501F" w:rsidP="00FB501F">
            <w:pPr>
              <w:ind w:left="0" w:firstLine="0"/>
              <w:jc w:val="center"/>
              <w:rPr>
                <w:sz w:val="18"/>
                <w:szCs w:val="18"/>
                <w:lang w:eastAsia="en-US"/>
              </w:rPr>
            </w:pPr>
            <w:r w:rsidRPr="00FB501F">
              <w:rPr>
                <w:sz w:val="18"/>
                <w:szCs w:val="18"/>
                <w:lang w:val="en-US" w:eastAsia="en-US"/>
              </w:rPr>
              <w:t>Q</w:t>
            </w:r>
            <w:r w:rsidRPr="00FB501F">
              <w:rPr>
                <w:sz w:val="18"/>
                <w:szCs w:val="18"/>
                <w:lang w:eastAsia="en-US"/>
              </w:rPr>
              <w:t>в</w:t>
            </w:r>
          </w:p>
        </w:tc>
        <w:tc>
          <w:tcPr>
            <w:tcW w:w="1024" w:type="dxa"/>
            <w:tcBorders>
              <w:bottom w:val="single" w:sz="12" w:space="0" w:color="auto"/>
            </w:tcBorders>
            <w:vAlign w:val="center"/>
            <w:hideMark/>
          </w:tcPr>
          <w:p w:rsidR="00FB501F" w:rsidRPr="00FB501F" w:rsidRDefault="00FB501F" w:rsidP="00FB501F">
            <w:pPr>
              <w:ind w:left="0" w:firstLine="0"/>
              <w:jc w:val="center"/>
              <w:rPr>
                <w:sz w:val="18"/>
                <w:szCs w:val="18"/>
                <w:lang w:eastAsia="en-US"/>
              </w:rPr>
            </w:pPr>
            <w:r w:rsidRPr="00FB501F">
              <w:rPr>
                <w:sz w:val="18"/>
                <w:szCs w:val="18"/>
                <w:lang w:val="en-US" w:eastAsia="en-US"/>
              </w:rPr>
              <w:t>Q</w:t>
            </w:r>
            <w:proofErr w:type="spellStart"/>
            <w:r w:rsidRPr="00FB501F">
              <w:rPr>
                <w:sz w:val="18"/>
                <w:szCs w:val="18"/>
                <w:lang w:eastAsia="en-US"/>
              </w:rPr>
              <w:t>гвс.ср</w:t>
            </w:r>
            <w:proofErr w:type="spellEnd"/>
          </w:p>
        </w:tc>
      </w:tr>
      <w:tr w:rsidR="00FB501F" w:rsidRPr="00FB501F" w:rsidTr="00FB501F">
        <w:trPr>
          <w:trHeight w:val="20"/>
          <w:jc w:val="center"/>
        </w:trPr>
        <w:tc>
          <w:tcPr>
            <w:tcW w:w="2528" w:type="dxa"/>
            <w:tcBorders>
              <w:top w:val="single" w:sz="12" w:space="0" w:color="auto"/>
              <w:bottom w:val="single" w:sz="12" w:space="0" w:color="auto"/>
            </w:tcBorders>
            <w:vAlign w:val="center"/>
            <w:hideMark/>
          </w:tcPr>
          <w:p w:rsidR="00FB501F" w:rsidRPr="00FB501F" w:rsidRDefault="00FB501F" w:rsidP="00FB501F">
            <w:pPr>
              <w:ind w:left="0" w:firstLine="0"/>
              <w:jc w:val="center"/>
              <w:rPr>
                <w:sz w:val="18"/>
                <w:szCs w:val="18"/>
                <w:lang w:eastAsia="en-US"/>
              </w:rPr>
            </w:pPr>
            <w:r w:rsidRPr="00FB501F">
              <w:rPr>
                <w:sz w:val="18"/>
                <w:szCs w:val="18"/>
                <w:lang w:eastAsia="en-US"/>
              </w:rPr>
              <w:t>1</w:t>
            </w:r>
          </w:p>
        </w:tc>
        <w:tc>
          <w:tcPr>
            <w:tcW w:w="1001" w:type="dxa"/>
            <w:tcBorders>
              <w:top w:val="single" w:sz="12" w:space="0" w:color="auto"/>
              <w:bottom w:val="single" w:sz="12" w:space="0" w:color="auto"/>
            </w:tcBorders>
            <w:vAlign w:val="center"/>
            <w:hideMark/>
          </w:tcPr>
          <w:p w:rsidR="00FB501F" w:rsidRPr="00FB501F" w:rsidRDefault="00FB501F" w:rsidP="00FB501F">
            <w:pPr>
              <w:ind w:left="0" w:firstLine="0"/>
              <w:jc w:val="center"/>
              <w:rPr>
                <w:sz w:val="18"/>
                <w:szCs w:val="18"/>
                <w:lang w:eastAsia="en-US"/>
              </w:rPr>
            </w:pPr>
            <w:r w:rsidRPr="00FB501F">
              <w:rPr>
                <w:sz w:val="18"/>
                <w:szCs w:val="18"/>
                <w:lang w:eastAsia="en-US"/>
              </w:rPr>
              <w:t>2</w:t>
            </w:r>
          </w:p>
        </w:tc>
        <w:tc>
          <w:tcPr>
            <w:tcW w:w="883" w:type="dxa"/>
            <w:tcBorders>
              <w:top w:val="single" w:sz="12" w:space="0" w:color="auto"/>
              <w:bottom w:val="single" w:sz="12" w:space="0" w:color="auto"/>
            </w:tcBorders>
            <w:vAlign w:val="center"/>
            <w:hideMark/>
          </w:tcPr>
          <w:p w:rsidR="00FB501F" w:rsidRPr="00FB501F" w:rsidRDefault="00FB501F" w:rsidP="00FB501F">
            <w:pPr>
              <w:ind w:left="0" w:firstLine="0"/>
              <w:jc w:val="center"/>
              <w:rPr>
                <w:sz w:val="18"/>
                <w:szCs w:val="18"/>
                <w:lang w:eastAsia="en-US"/>
              </w:rPr>
            </w:pPr>
            <w:r w:rsidRPr="00FB501F">
              <w:rPr>
                <w:sz w:val="18"/>
                <w:szCs w:val="18"/>
                <w:lang w:eastAsia="en-US"/>
              </w:rPr>
              <w:t>3</w:t>
            </w:r>
          </w:p>
        </w:tc>
        <w:tc>
          <w:tcPr>
            <w:tcW w:w="2416" w:type="dxa"/>
            <w:tcBorders>
              <w:top w:val="single" w:sz="12" w:space="0" w:color="auto"/>
              <w:bottom w:val="single" w:sz="12" w:space="0" w:color="auto"/>
            </w:tcBorders>
            <w:vAlign w:val="center"/>
            <w:hideMark/>
          </w:tcPr>
          <w:p w:rsidR="00FB501F" w:rsidRPr="00FB501F" w:rsidRDefault="00FB501F" w:rsidP="00FB501F">
            <w:pPr>
              <w:ind w:left="0" w:firstLine="0"/>
              <w:jc w:val="center"/>
              <w:rPr>
                <w:sz w:val="18"/>
                <w:szCs w:val="18"/>
                <w:lang w:eastAsia="en-US"/>
              </w:rPr>
            </w:pPr>
            <w:r w:rsidRPr="00FB501F">
              <w:rPr>
                <w:sz w:val="18"/>
                <w:szCs w:val="18"/>
                <w:lang w:eastAsia="en-US"/>
              </w:rPr>
              <w:t>4</w:t>
            </w:r>
          </w:p>
        </w:tc>
        <w:tc>
          <w:tcPr>
            <w:tcW w:w="954" w:type="dxa"/>
            <w:tcBorders>
              <w:top w:val="single" w:sz="12" w:space="0" w:color="auto"/>
              <w:bottom w:val="single" w:sz="12" w:space="0" w:color="auto"/>
            </w:tcBorders>
            <w:vAlign w:val="center"/>
            <w:hideMark/>
          </w:tcPr>
          <w:p w:rsidR="00FB501F" w:rsidRPr="00FB501F" w:rsidRDefault="00FB501F" w:rsidP="00FB501F">
            <w:pPr>
              <w:ind w:left="0" w:firstLine="0"/>
              <w:jc w:val="center"/>
              <w:rPr>
                <w:sz w:val="18"/>
                <w:szCs w:val="18"/>
                <w:lang w:eastAsia="en-US"/>
              </w:rPr>
            </w:pPr>
            <w:r w:rsidRPr="00FB501F">
              <w:rPr>
                <w:sz w:val="18"/>
                <w:szCs w:val="18"/>
                <w:lang w:eastAsia="en-US"/>
              </w:rPr>
              <w:t>5</w:t>
            </w:r>
          </w:p>
        </w:tc>
        <w:tc>
          <w:tcPr>
            <w:tcW w:w="850" w:type="dxa"/>
            <w:tcBorders>
              <w:top w:val="single" w:sz="12" w:space="0" w:color="auto"/>
              <w:bottom w:val="single" w:sz="12" w:space="0" w:color="auto"/>
            </w:tcBorders>
            <w:vAlign w:val="center"/>
            <w:hideMark/>
          </w:tcPr>
          <w:p w:rsidR="00FB501F" w:rsidRPr="00FB501F" w:rsidRDefault="00FB501F" w:rsidP="00FB501F">
            <w:pPr>
              <w:ind w:left="0" w:firstLine="0"/>
              <w:jc w:val="center"/>
              <w:rPr>
                <w:sz w:val="18"/>
                <w:szCs w:val="18"/>
                <w:lang w:eastAsia="en-US"/>
              </w:rPr>
            </w:pPr>
            <w:r w:rsidRPr="00FB501F">
              <w:rPr>
                <w:sz w:val="18"/>
                <w:szCs w:val="18"/>
                <w:lang w:eastAsia="en-US"/>
              </w:rPr>
              <w:t>6</w:t>
            </w:r>
          </w:p>
        </w:tc>
        <w:tc>
          <w:tcPr>
            <w:tcW w:w="1024" w:type="dxa"/>
            <w:tcBorders>
              <w:top w:val="single" w:sz="12" w:space="0" w:color="auto"/>
              <w:bottom w:val="single" w:sz="12" w:space="0" w:color="auto"/>
            </w:tcBorders>
            <w:vAlign w:val="center"/>
            <w:hideMark/>
          </w:tcPr>
          <w:p w:rsidR="00FB501F" w:rsidRPr="00FB501F" w:rsidRDefault="00FB501F" w:rsidP="00FB501F">
            <w:pPr>
              <w:ind w:left="0" w:firstLine="0"/>
              <w:jc w:val="center"/>
              <w:rPr>
                <w:sz w:val="18"/>
                <w:szCs w:val="18"/>
                <w:lang w:eastAsia="en-US"/>
              </w:rPr>
            </w:pPr>
            <w:r w:rsidRPr="00FB501F">
              <w:rPr>
                <w:sz w:val="18"/>
                <w:szCs w:val="18"/>
                <w:lang w:eastAsia="en-US"/>
              </w:rPr>
              <w:t>7</w:t>
            </w:r>
          </w:p>
        </w:tc>
      </w:tr>
      <w:tr w:rsidR="00FB501F" w:rsidRPr="00FB501F" w:rsidTr="00FB501F">
        <w:trPr>
          <w:trHeight w:val="20"/>
          <w:jc w:val="center"/>
        </w:trPr>
        <w:tc>
          <w:tcPr>
            <w:tcW w:w="9656" w:type="dxa"/>
            <w:gridSpan w:val="7"/>
            <w:tcBorders>
              <w:top w:val="single" w:sz="12" w:space="0" w:color="auto"/>
            </w:tcBorders>
            <w:vAlign w:val="center"/>
          </w:tcPr>
          <w:p w:rsidR="00FB501F" w:rsidRPr="00FB501F" w:rsidRDefault="00FB501F" w:rsidP="00FB501F">
            <w:pPr>
              <w:ind w:left="0" w:firstLine="0"/>
              <w:jc w:val="center"/>
              <w:rPr>
                <w:rFonts w:eastAsia="Calibri"/>
                <w:color w:val="000000"/>
                <w:sz w:val="18"/>
                <w:szCs w:val="18"/>
                <w:lang w:eastAsia="en-US"/>
              </w:rPr>
            </w:pPr>
            <w:r w:rsidRPr="00FB501F">
              <w:rPr>
                <w:rFonts w:eastAsia="Calibri"/>
                <w:color w:val="000000"/>
                <w:sz w:val="18"/>
                <w:szCs w:val="18"/>
                <w:lang w:val="en-US" w:eastAsia="en-US"/>
              </w:rPr>
              <w:t xml:space="preserve">1 </w:t>
            </w:r>
            <w:r w:rsidRPr="00FB501F">
              <w:rPr>
                <w:rFonts w:eastAsia="Calibri"/>
                <w:color w:val="000000"/>
                <w:sz w:val="18"/>
                <w:szCs w:val="18"/>
                <w:lang w:eastAsia="en-US"/>
              </w:rPr>
              <w:t>очередь</w:t>
            </w:r>
          </w:p>
        </w:tc>
      </w:tr>
      <w:tr w:rsidR="00FB501F" w:rsidRPr="00FB501F" w:rsidTr="00FB501F">
        <w:trPr>
          <w:trHeight w:val="20"/>
          <w:jc w:val="center"/>
        </w:trPr>
        <w:tc>
          <w:tcPr>
            <w:tcW w:w="2528" w:type="dxa"/>
            <w:tcBorders>
              <w:top w:val="single" w:sz="12" w:space="0" w:color="auto"/>
            </w:tcBorders>
            <w:vAlign w:val="center"/>
          </w:tcPr>
          <w:p w:rsidR="00FB501F" w:rsidRPr="00FB501F" w:rsidRDefault="00FB501F" w:rsidP="00FB501F">
            <w:pPr>
              <w:ind w:left="0" w:firstLine="0"/>
              <w:jc w:val="center"/>
              <w:rPr>
                <w:rFonts w:eastAsia="Calibri"/>
                <w:sz w:val="18"/>
                <w:szCs w:val="18"/>
                <w:lang w:eastAsia="en-US"/>
              </w:rPr>
            </w:pPr>
            <w:proofErr w:type="spellStart"/>
            <w:r w:rsidRPr="00FB501F">
              <w:rPr>
                <w:rFonts w:eastAsia="Calibri"/>
                <w:sz w:val="18"/>
                <w:szCs w:val="18"/>
                <w:lang w:eastAsia="en-US"/>
              </w:rPr>
              <w:t>Среднеэтажные</w:t>
            </w:r>
            <w:proofErr w:type="spellEnd"/>
            <w:r w:rsidRPr="00FB501F">
              <w:rPr>
                <w:rFonts w:eastAsia="Calibri"/>
                <w:sz w:val="18"/>
                <w:szCs w:val="18"/>
                <w:lang w:eastAsia="en-US"/>
              </w:rPr>
              <w:t xml:space="preserve"> жилые дома (5-8 </w:t>
            </w:r>
            <w:proofErr w:type="spellStart"/>
            <w:r w:rsidRPr="00FB501F">
              <w:rPr>
                <w:rFonts w:eastAsia="Calibri"/>
                <w:sz w:val="18"/>
                <w:szCs w:val="18"/>
                <w:lang w:eastAsia="en-US"/>
              </w:rPr>
              <w:t>эт</w:t>
            </w:r>
            <w:proofErr w:type="spellEnd"/>
            <w:r w:rsidRPr="00FB501F">
              <w:rPr>
                <w:rFonts w:eastAsia="Calibri"/>
                <w:sz w:val="18"/>
                <w:szCs w:val="18"/>
                <w:lang w:eastAsia="en-US"/>
              </w:rPr>
              <w:t>.),</w:t>
            </w:r>
          </w:p>
          <w:p w:rsidR="00FB501F" w:rsidRPr="00FB501F" w:rsidRDefault="00FB501F" w:rsidP="00FB501F">
            <w:pPr>
              <w:ind w:left="0" w:firstLine="0"/>
              <w:jc w:val="center"/>
              <w:rPr>
                <w:rFonts w:eastAsia="Calibri"/>
                <w:sz w:val="18"/>
                <w:szCs w:val="18"/>
                <w:lang w:eastAsia="en-US"/>
              </w:rPr>
            </w:pPr>
            <w:r w:rsidRPr="00FB501F">
              <w:rPr>
                <w:rFonts w:eastAsia="Calibri"/>
                <w:sz w:val="18"/>
                <w:szCs w:val="18"/>
                <w:lang w:eastAsia="en-US"/>
              </w:rPr>
              <w:t>286,6</w:t>
            </w:r>
          </w:p>
        </w:tc>
        <w:tc>
          <w:tcPr>
            <w:tcW w:w="1001" w:type="dxa"/>
            <w:tcBorders>
              <w:top w:val="single" w:sz="12" w:space="0" w:color="auto"/>
            </w:tcBorders>
            <w:vAlign w:val="center"/>
          </w:tcPr>
          <w:p w:rsidR="00FB501F" w:rsidRPr="00FB501F" w:rsidRDefault="00FB501F" w:rsidP="00FB501F">
            <w:pPr>
              <w:ind w:left="0" w:firstLine="0"/>
              <w:jc w:val="center"/>
              <w:rPr>
                <w:sz w:val="18"/>
                <w:szCs w:val="18"/>
                <w:lang w:eastAsia="en-US"/>
              </w:rPr>
            </w:pPr>
            <w:r w:rsidRPr="00FB501F">
              <w:rPr>
                <w:sz w:val="18"/>
                <w:szCs w:val="18"/>
                <w:lang w:eastAsia="en-US"/>
              </w:rPr>
              <w:t>11,940</w:t>
            </w:r>
          </w:p>
        </w:tc>
        <w:tc>
          <w:tcPr>
            <w:tcW w:w="883" w:type="dxa"/>
            <w:tcBorders>
              <w:top w:val="single" w:sz="12" w:space="0" w:color="auto"/>
            </w:tcBorders>
            <w:vAlign w:val="center"/>
          </w:tcPr>
          <w:p w:rsidR="00FB501F" w:rsidRPr="00FB501F" w:rsidRDefault="00FB501F" w:rsidP="00FB501F">
            <w:pPr>
              <w:ind w:left="0" w:firstLine="0"/>
              <w:jc w:val="center"/>
              <w:rPr>
                <w:sz w:val="18"/>
                <w:szCs w:val="18"/>
                <w:lang w:eastAsia="en-US"/>
              </w:rPr>
            </w:pPr>
            <w:r w:rsidRPr="00FB501F">
              <w:rPr>
                <w:sz w:val="18"/>
                <w:szCs w:val="18"/>
                <w:lang w:eastAsia="en-US"/>
              </w:rPr>
              <w:t>2,680</w:t>
            </w:r>
          </w:p>
        </w:tc>
        <w:tc>
          <w:tcPr>
            <w:tcW w:w="2416" w:type="dxa"/>
            <w:tcBorders>
              <w:top w:val="single" w:sz="12" w:space="0" w:color="auto"/>
            </w:tcBorders>
            <w:vAlign w:val="center"/>
          </w:tcPr>
          <w:p w:rsidR="00FB501F" w:rsidRPr="00FB501F" w:rsidRDefault="00FB501F" w:rsidP="00FB501F">
            <w:pPr>
              <w:ind w:left="0" w:firstLine="0"/>
              <w:jc w:val="center"/>
              <w:rPr>
                <w:sz w:val="18"/>
                <w:szCs w:val="18"/>
                <w:lang w:eastAsia="en-US"/>
              </w:rPr>
            </w:pPr>
            <w:r w:rsidRPr="00FB501F">
              <w:rPr>
                <w:sz w:val="18"/>
                <w:szCs w:val="18"/>
                <w:lang w:eastAsia="en-US"/>
              </w:rPr>
              <w:t xml:space="preserve">Клубные учреждения 2х300 мест с библиотекой 60 </w:t>
            </w:r>
            <w:proofErr w:type="spellStart"/>
            <w:r w:rsidRPr="00FB501F">
              <w:rPr>
                <w:sz w:val="18"/>
                <w:szCs w:val="18"/>
                <w:lang w:eastAsia="en-US"/>
              </w:rPr>
              <w:t>тыс.ед.хр</w:t>
            </w:r>
            <w:proofErr w:type="spellEnd"/>
            <w:r w:rsidRPr="00FB501F">
              <w:rPr>
                <w:sz w:val="18"/>
                <w:szCs w:val="18"/>
                <w:lang w:eastAsia="en-US"/>
              </w:rPr>
              <w:t>.</w:t>
            </w:r>
          </w:p>
        </w:tc>
        <w:tc>
          <w:tcPr>
            <w:tcW w:w="954" w:type="dxa"/>
            <w:tcBorders>
              <w:top w:val="single" w:sz="4" w:space="0" w:color="auto"/>
              <w:left w:val="single" w:sz="4" w:space="0" w:color="auto"/>
              <w:bottom w:val="single" w:sz="4" w:space="0" w:color="auto"/>
              <w:right w:val="single" w:sz="4" w:space="0" w:color="auto"/>
            </w:tcBorders>
            <w:shd w:val="clear" w:color="auto" w:fill="auto"/>
            <w:vAlign w:val="center"/>
          </w:tcPr>
          <w:p w:rsidR="00FB501F" w:rsidRPr="00FB501F" w:rsidRDefault="00FB501F" w:rsidP="00FB501F">
            <w:pPr>
              <w:ind w:left="0" w:firstLine="0"/>
              <w:jc w:val="center"/>
              <w:rPr>
                <w:sz w:val="18"/>
                <w:szCs w:val="18"/>
                <w:lang w:eastAsia="en-US"/>
              </w:rPr>
            </w:pPr>
            <w:r w:rsidRPr="00FB501F">
              <w:rPr>
                <w:rFonts w:eastAsia="Calibri"/>
                <w:color w:val="000000"/>
                <w:sz w:val="18"/>
                <w:szCs w:val="18"/>
                <w:lang w:eastAsia="en-US"/>
              </w:rPr>
              <w:t>0,574</w:t>
            </w:r>
          </w:p>
        </w:tc>
        <w:tc>
          <w:tcPr>
            <w:tcW w:w="850" w:type="dxa"/>
            <w:tcBorders>
              <w:top w:val="single" w:sz="4" w:space="0" w:color="auto"/>
              <w:left w:val="nil"/>
              <w:bottom w:val="single" w:sz="4" w:space="0" w:color="auto"/>
              <w:right w:val="single" w:sz="4" w:space="0" w:color="auto"/>
            </w:tcBorders>
            <w:shd w:val="clear" w:color="auto" w:fill="auto"/>
            <w:vAlign w:val="center"/>
          </w:tcPr>
          <w:p w:rsidR="00FB501F" w:rsidRPr="00FB501F" w:rsidRDefault="00FB501F" w:rsidP="00FB501F">
            <w:pPr>
              <w:ind w:left="0" w:firstLine="0"/>
              <w:jc w:val="center"/>
              <w:rPr>
                <w:sz w:val="18"/>
                <w:szCs w:val="18"/>
                <w:lang w:eastAsia="en-US"/>
              </w:rPr>
            </w:pPr>
            <w:r w:rsidRPr="00FB501F">
              <w:rPr>
                <w:rFonts w:eastAsia="Calibri"/>
                <w:color w:val="000000"/>
                <w:sz w:val="18"/>
                <w:szCs w:val="18"/>
                <w:lang w:eastAsia="en-US"/>
              </w:rPr>
              <w:t>0,274</w:t>
            </w:r>
          </w:p>
        </w:tc>
        <w:tc>
          <w:tcPr>
            <w:tcW w:w="1024" w:type="dxa"/>
            <w:tcBorders>
              <w:top w:val="single" w:sz="4" w:space="0" w:color="auto"/>
              <w:left w:val="nil"/>
              <w:bottom w:val="single" w:sz="4" w:space="0" w:color="auto"/>
              <w:right w:val="single" w:sz="12" w:space="0" w:color="auto"/>
            </w:tcBorders>
            <w:shd w:val="clear" w:color="auto" w:fill="auto"/>
            <w:vAlign w:val="center"/>
          </w:tcPr>
          <w:p w:rsidR="00FB501F" w:rsidRPr="00FB501F" w:rsidRDefault="00FB501F" w:rsidP="00FB501F">
            <w:pPr>
              <w:ind w:left="0" w:firstLine="0"/>
              <w:jc w:val="center"/>
              <w:rPr>
                <w:sz w:val="18"/>
                <w:szCs w:val="18"/>
                <w:lang w:eastAsia="en-US"/>
              </w:rPr>
            </w:pPr>
            <w:r w:rsidRPr="00FB501F">
              <w:rPr>
                <w:rFonts w:eastAsia="Calibri"/>
                <w:color w:val="000000"/>
                <w:sz w:val="18"/>
                <w:szCs w:val="18"/>
                <w:lang w:eastAsia="en-US"/>
              </w:rPr>
              <w:t>0,028</w:t>
            </w:r>
          </w:p>
        </w:tc>
      </w:tr>
      <w:tr w:rsidR="00FB501F" w:rsidRPr="00FB501F" w:rsidTr="00FB501F">
        <w:trPr>
          <w:trHeight w:val="20"/>
          <w:jc w:val="center"/>
        </w:trPr>
        <w:tc>
          <w:tcPr>
            <w:tcW w:w="9656" w:type="dxa"/>
            <w:gridSpan w:val="7"/>
            <w:tcBorders>
              <w:top w:val="single" w:sz="12" w:space="0" w:color="auto"/>
            </w:tcBorders>
            <w:vAlign w:val="center"/>
          </w:tcPr>
          <w:p w:rsidR="00FB501F" w:rsidRPr="00FB501F" w:rsidRDefault="00FB501F" w:rsidP="00FB501F">
            <w:pPr>
              <w:ind w:left="0" w:firstLine="0"/>
              <w:jc w:val="center"/>
              <w:rPr>
                <w:rFonts w:eastAsia="Calibri"/>
                <w:color w:val="000000"/>
                <w:sz w:val="18"/>
                <w:szCs w:val="18"/>
                <w:lang w:eastAsia="en-US"/>
              </w:rPr>
            </w:pPr>
            <w:r w:rsidRPr="00FB501F">
              <w:rPr>
                <w:rFonts w:eastAsia="Calibri"/>
                <w:color w:val="000000"/>
                <w:sz w:val="18"/>
                <w:szCs w:val="18"/>
                <w:lang w:eastAsia="en-US"/>
              </w:rPr>
              <w:t>2 очередь</w:t>
            </w:r>
          </w:p>
        </w:tc>
      </w:tr>
      <w:tr w:rsidR="00FB501F" w:rsidRPr="00FB501F" w:rsidTr="00FB501F">
        <w:trPr>
          <w:trHeight w:val="20"/>
          <w:jc w:val="center"/>
        </w:trPr>
        <w:tc>
          <w:tcPr>
            <w:tcW w:w="2528" w:type="dxa"/>
            <w:tcBorders>
              <w:top w:val="single" w:sz="12" w:space="0" w:color="auto"/>
            </w:tcBorders>
            <w:vAlign w:val="center"/>
          </w:tcPr>
          <w:p w:rsidR="00FB501F" w:rsidRPr="00FB501F" w:rsidRDefault="00FB501F" w:rsidP="00FB501F">
            <w:pPr>
              <w:ind w:left="0" w:firstLine="0"/>
              <w:jc w:val="center"/>
              <w:rPr>
                <w:rFonts w:eastAsia="Calibri"/>
                <w:sz w:val="18"/>
                <w:szCs w:val="18"/>
                <w:lang w:eastAsia="en-US"/>
              </w:rPr>
            </w:pPr>
            <w:proofErr w:type="spellStart"/>
            <w:r w:rsidRPr="00FB501F">
              <w:rPr>
                <w:rFonts w:eastAsia="Calibri"/>
                <w:sz w:val="18"/>
                <w:szCs w:val="18"/>
                <w:lang w:eastAsia="en-US"/>
              </w:rPr>
              <w:lastRenderedPageBreak/>
              <w:t>Среднеэтажные</w:t>
            </w:r>
            <w:proofErr w:type="spellEnd"/>
            <w:r w:rsidRPr="00FB501F">
              <w:rPr>
                <w:rFonts w:eastAsia="Calibri"/>
                <w:sz w:val="18"/>
                <w:szCs w:val="18"/>
                <w:lang w:eastAsia="en-US"/>
              </w:rPr>
              <w:t xml:space="preserve"> жилые дома (5-8 </w:t>
            </w:r>
            <w:proofErr w:type="spellStart"/>
            <w:r w:rsidRPr="00FB501F">
              <w:rPr>
                <w:rFonts w:eastAsia="Calibri"/>
                <w:sz w:val="18"/>
                <w:szCs w:val="18"/>
                <w:lang w:eastAsia="en-US"/>
              </w:rPr>
              <w:t>эт</w:t>
            </w:r>
            <w:proofErr w:type="spellEnd"/>
            <w:r w:rsidRPr="00FB501F">
              <w:rPr>
                <w:rFonts w:eastAsia="Calibri"/>
                <w:sz w:val="18"/>
                <w:szCs w:val="18"/>
                <w:lang w:eastAsia="en-US"/>
              </w:rPr>
              <w:t>.),</w:t>
            </w:r>
          </w:p>
          <w:p w:rsidR="00FB501F" w:rsidRPr="00FB501F" w:rsidRDefault="00FB501F" w:rsidP="00FB501F">
            <w:pPr>
              <w:ind w:left="0" w:firstLine="0"/>
              <w:jc w:val="center"/>
              <w:rPr>
                <w:rFonts w:eastAsia="Calibri"/>
                <w:sz w:val="18"/>
                <w:szCs w:val="18"/>
                <w:lang w:eastAsia="en-US"/>
              </w:rPr>
            </w:pPr>
            <w:r w:rsidRPr="00FB501F">
              <w:rPr>
                <w:rFonts w:eastAsia="Calibri"/>
                <w:sz w:val="18"/>
                <w:szCs w:val="18"/>
                <w:lang w:eastAsia="en-US"/>
              </w:rPr>
              <w:t>88,5</w:t>
            </w:r>
          </w:p>
        </w:tc>
        <w:tc>
          <w:tcPr>
            <w:tcW w:w="1001" w:type="dxa"/>
            <w:tcBorders>
              <w:top w:val="single" w:sz="12" w:space="0" w:color="auto"/>
            </w:tcBorders>
            <w:vAlign w:val="center"/>
          </w:tcPr>
          <w:p w:rsidR="00FB501F" w:rsidRPr="00FB501F" w:rsidRDefault="00FB501F" w:rsidP="00FB501F">
            <w:pPr>
              <w:ind w:left="0" w:firstLine="0"/>
              <w:jc w:val="center"/>
              <w:rPr>
                <w:sz w:val="18"/>
                <w:szCs w:val="18"/>
                <w:lang w:eastAsia="en-US"/>
              </w:rPr>
            </w:pPr>
            <w:r w:rsidRPr="00FB501F">
              <w:rPr>
                <w:sz w:val="18"/>
                <w:szCs w:val="18"/>
                <w:lang w:eastAsia="en-US"/>
              </w:rPr>
              <w:t>3,687</w:t>
            </w:r>
          </w:p>
        </w:tc>
        <w:tc>
          <w:tcPr>
            <w:tcW w:w="883" w:type="dxa"/>
            <w:tcBorders>
              <w:top w:val="single" w:sz="12" w:space="0" w:color="auto"/>
            </w:tcBorders>
            <w:vAlign w:val="center"/>
          </w:tcPr>
          <w:p w:rsidR="00FB501F" w:rsidRPr="00FB501F" w:rsidRDefault="00FB501F" w:rsidP="00FB501F">
            <w:pPr>
              <w:ind w:left="0" w:firstLine="0"/>
              <w:jc w:val="center"/>
              <w:rPr>
                <w:sz w:val="18"/>
                <w:szCs w:val="18"/>
                <w:lang w:eastAsia="en-US"/>
              </w:rPr>
            </w:pPr>
            <w:r w:rsidRPr="00FB501F">
              <w:rPr>
                <w:sz w:val="18"/>
                <w:szCs w:val="18"/>
                <w:lang w:eastAsia="en-US"/>
              </w:rPr>
              <w:t>0,827</w:t>
            </w:r>
          </w:p>
        </w:tc>
        <w:tc>
          <w:tcPr>
            <w:tcW w:w="2416" w:type="dxa"/>
            <w:tcBorders>
              <w:top w:val="single" w:sz="12" w:space="0" w:color="auto"/>
            </w:tcBorders>
            <w:vAlign w:val="center"/>
          </w:tcPr>
          <w:p w:rsidR="00FB501F" w:rsidRPr="00FB501F" w:rsidRDefault="00FB501F" w:rsidP="00FB501F">
            <w:pPr>
              <w:ind w:left="0" w:firstLine="0"/>
              <w:jc w:val="center"/>
              <w:rPr>
                <w:sz w:val="18"/>
                <w:szCs w:val="18"/>
              </w:rPr>
            </w:pPr>
            <w:r w:rsidRPr="00FB501F">
              <w:rPr>
                <w:sz w:val="18"/>
                <w:szCs w:val="18"/>
              </w:rPr>
              <w:t>Общеобразовательные школы</w:t>
            </w:r>
          </w:p>
          <w:p w:rsidR="00FB501F" w:rsidRPr="00FB501F" w:rsidRDefault="00FB501F" w:rsidP="00FB501F">
            <w:pPr>
              <w:ind w:left="0" w:firstLine="0"/>
              <w:jc w:val="center"/>
              <w:rPr>
                <w:sz w:val="18"/>
                <w:szCs w:val="18"/>
                <w:lang w:eastAsia="en-US"/>
              </w:rPr>
            </w:pPr>
            <w:r w:rsidRPr="00FB501F">
              <w:rPr>
                <w:sz w:val="18"/>
                <w:szCs w:val="18"/>
              </w:rPr>
              <w:t>1х1550 мест</w:t>
            </w:r>
          </w:p>
        </w:tc>
        <w:tc>
          <w:tcPr>
            <w:tcW w:w="954" w:type="dxa"/>
            <w:tcBorders>
              <w:top w:val="single" w:sz="4" w:space="0" w:color="auto"/>
              <w:left w:val="single" w:sz="4" w:space="0" w:color="auto"/>
              <w:bottom w:val="single" w:sz="4" w:space="0" w:color="auto"/>
              <w:right w:val="single" w:sz="4" w:space="0" w:color="auto"/>
            </w:tcBorders>
            <w:shd w:val="clear" w:color="auto" w:fill="auto"/>
            <w:vAlign w:val="center"/>
          </w:tcPr>
          <w:p w:rsidR="00FB501F" w:rsidRPr="00FB501F" w:rsidRDefault="00FB501F" w:rsidP="00FB501F">
            <w:pPr>
              <w:ind w:left="0" w:firstLine="0"/>
              <w:jc w:val="center"/>
              <w:rPr>
                <w:rFonts w:eastAsia="Calibri"/>
                <w:color w:val="000000"/>
                <w:sz w:val="18"/>
                <w:szCs w:val="18"/>
                <w:lang w:eastAsia="en-US"/>
              </w:rPr>
            </w:pPr>
            <w:r w:rsidRPr="00FB501F">
              <w:rPr>
                <w:rFonts w:eastAsia="Calibri"/>
                <w:color w:val="000000"/>
                <w:sz w:val="18"/>
                <w:szCs w:val="18"/>
                <w:lang w:eastAsia="en-US"/>
              </w:rPr>
              <w:t>0,756</w:t>
            </w:r>
          </w:p>
        </w:tc>
        <w:tc>
          <w:tcPr>
            <w:tcW w:w="850" w:type="dxa"/>
            <w:tcBorders>
              <w:top w:val="single" w:sz="4" w:space="0" w:color="auto"/>
              <w:left w:val="nil"/>
              <w:bottom w:val="single" w:sz="4" w:space="0" w:color="auto"/>
              <w:right w:val="single" w:sz="4" w:space="0" w:color="auto"/>
            </w:tcBorders>
            <w:shd w:val="clear" w:color="auto" w:fill="auto"/>
            <w:vAlign w:val="center"/>
          </w:tcPr>
          <w:p w:rsidR="00FB501F" w:rsidRPr="00FB501F" w:rsidRDefault="00FB501F" w:rsidP="00FB501F">
            <w:pPr>
              <w:ind w:left="0" w:firstLine="0"/>
              <w:jc w:val="center"/>
              <w:rPr>
                <w:rFonts w:eastAsia="Calibri"/>
                <w:color w:val="000000"/>
                <w:sz w:val="18"/>
                <w:szCs w:val="18"/>
                <w:lang w:eastAsia="en-US"/>
              </w:rPr>
            </w:pPr>
            <w:r w:rsidRPr="00FB501F">
              <w:rPr>
                <w:rFonts w:eastAsia="Calibri"/>
                <w:color w:val="000000"/>
                <w:sz w:val="18"/>
                <w:szCs w:val="18"/>
                <w:lang w:eastAsia="en-US"/>
              </w:rPr>
              <w:t>0,145</w:t>
            </w:r>
          </w:p>
        </w:tc>
        <w:tc>
          <w:tcPr>
            <w:tcW w:w="1024" w:type="dxa"/>
            <w:tcBorders>
              <w:top w:val="single" w:sz="4" w:space="0" w:color="auto"/>
              <w:left w:val="nil"/>
              <w:bottom w:val="single" w:sz="4" w:space="0" w:color="auto"/>
              <w:right w:val="single" w:sz="12" w:space="0" w:color="auto"/>
            </w:tcBorders>
            <w:shd w:val="clear" w:color="auto" w:fill="auto"/>
            <w:vAlign w:val="center"/>
          </w:tcPr>
          <w:p w:rsidR="00FB501F" w:rsidRPr="00FB501F" w:rsidRDefault="00FB501F" w:rsidP="00FB501F">
            <w:pPr>
              <w:ind w:left="0" w:firstLine="0"/>
              <w:jc w:val="center"/>
              <w:rPr>
                <w:rFonts w:eastAsia="Calibri"/>
                <w:color w:val="000000"/>
                <w:sz w:val="18"/>
                <w:szCs w:val="18"/>
                <w:lang w:eastAsia="en-US"/>
              </w:rPr>
            </w:pPr>
            <w:r w:rsidRPr="00FB501F">
              <w:rPr>
                <w:rFonts w:eastAsia="Calibri"/>
                <w:color w:val="000000"/>
                <w:sz w:val="18"/>
                <w:szCs w:val="18"/>
                <w:lang w:eastAsia="en-US"/>
              </w:rPr>
              <w:t>0,090</w:t>
            </w:r>
          </w:p>
        </w:tc>
      </w:tr>
      <w:tr w:rsidR="00FB501F" w:rsidRPr="00FB501F" w:rsidTr="00FB501F">
        <w:trPr>
          <w:trHeight w:val="20"/>
          <w:jc w:val="center"/>
        </w:trPr>
        <w:tc>
          <w:tcPr>
            <w:tcW w:w="2528" w:type="dxa"/>
            <w:vAlign w:val="center"/>
          </w:tcPr>
          <w:p w:rsidR="00FB501F" w:rsidRPr="00FB501F" w:rsidRDefault="00FB501F" w:rsidP="00FB501F">
            <w:pPr>
              <w:ind w:left="0" w:firstLine="0"/>
              <w:jc w:val="center"/>
              <w:rPr>
                <w:rFonts w:eastAsia="Calibri"/>
                <w:sz w:val="18"/>
                <w:szCs w:val="18"/>
                <w:lang w:eastAsia="en-US"/>
              </w:rPr>
            </w:pPr>
          </w:p>
        </w:tc>
        <w:tc>
          <w:tcPr>
            <w:tcW w:w="1001" w:type="dxa"/>
            <w:vAlign w:val="center"/>
          </w:tcPr>
          <w:p w:rsidR="00FB501F" w:rsidRPr="00FB501F" w:rsidRDefault="00FB501F" w:rsidP="00FB501F">
            <w:pPr>
              <w:ind w:left="0" w:firstLine="0"/>
              <w:jc w:val="center"/>
              <w:rPr>
                <w:sz w:val="18"/>
                <w:szCs w:val="18"/>
                <w:lang w:eastAsia="en-US"/>
              </w:rPr>
            </w:pPr>
          </w:p>
        </w:tc>
        <w:tc>
          <w:tcPr>
            <w:tcW w:w="883" w:type="dxa"/>
            <w:vAlign w:val="center"/>
          </w:tcPr>
          <w:p w:rsidR="00FB501F" w:rsidRPr="00FB501F" w:rsidRDefault="00FB501F" w:rsidP="00FB501F">
            <w:pPr>
              <w:ind w:left="0" w:firstLine="0"/>
              <w:jc w:val="center"/>
              <w:rPr>
                <w:sz w:val="18"/>
                <w:szCs w:val="18"/>
                <w:lang w:eastAsia="en-US"/>
              </w:rPr>
            </w:pPr>
          </w:p>
        </w:tc>
        <w:tc>
          <w:tcPr>
            <w:tcW w:w="2416" w:type="dxa"/>
            <w:vAlign w:val="center"/>
          </w:tcPr>
          <w:p w:rsidR="00FB501F" w:rsidRPr="00FB501F" w:rsidRDefault="00FB501F" w:rsidP="00FB501F">
            <w:pPr>
              <w:ind w:left="0" w:firstLine="0"/>
              <w:jc w:val="center"/>
              <w:rPr>
                <w:sz w:val="18"/>
                <w:szCs w:val="18"/>
                <w:lang w:eastAsia="en-US"/>
              </w:rPr>
            </w:pPr>
            <w:r w:rsidRPr="00FB501F">
              <w:rPr>
                <w:sz w:val="18"/>
                <w:szCs w:val="18"/>
                <w:lang w:eastAsia="en-US"/>
              </w:rPr>
              <w:t>Детские дошкольные учреждения</w:t>
            </w:r>
          </w:p>
          <w:p w:rsidR="00FB501F" w:rsidRPr="00FB501F" w:rsidRDefault="00FB501F" w:rsidP="00FB501F">
            <w:pPr>
              <w:ind w:left="0" w:firstLine="0"/>
              <w:jc w:val="center"/>
              <w:rPr>
                <w:sz w:val="18"/>
                <w:szCs w:val="18"/>
                <w:lang w:eastAsia="en-US"/>
              </w:rPr>
            </w:pPr>
            <w:r w:rsidRPr="00FB501F">
              <w:rPr>
                <w:sz w:val="18"/>
                <w:szCs w:val="18"/>
                <w:lang w:eastAsia="en-US"/>
              </w:rPr>
              <w:t>2х350 мест</w:t>
            </w:r>
          </w:p>
        </w:tc>
        <w:tc>
          <w:tcPr>
            <w:tcW w:w="954" w:type="dxa"/>
            <w:tcBorders>
              <w:top w:val="single" w:sz="4" w:space="0" w:color="auto"/>
              <w:left w:val="single" w:sz="4" w:space="0" w:color="auto"/>
              <w:bottom w:val="single" w:sz="4" w:space="0" w:color="auto"/>
              <w:right w:val="single" w:sz="4" w:space="0" w:color="auto"/>
            </w:tcBorders>
            <w:shd w:val="clear" w:color="auto" w:fill="auto"/>
            <w:vAlign w:val="center"/>
          </w:tcPr>
          <w:p w:rsidR="00FB501F" w:rsidRPr="00FB501F" w:rsidRDefault="00FB501F" w:rsidP="00FB501F">
            <w:pPr>
              <w:ind w:left="0" w:firstLine="0"/>
              <w:jc w:val="center"/>
              <w:rPr>
                <w:sz w:val="18"/>
                <w:szCs w:val="18"/>
                <w:lang w:eastAsia="en-US"/>
              </w:rPr>
            </w:pPr>
            <w:r w:rsidRPr="00FB501F">
              <w:rPr>
                <w:rFonts w:eastAsia="Calibri"/>
                <w:color w:val="000000"/>
                <w:sz w:val="18"/>
                <w:szCs w:val="18"/>
                <w:lang w:eastAsia="en-US"/>
              </w:rPr>
              <w:t>0,626</w:t>
            </w:r>
          </w:p>
        </w:tc>
        <w:tc>
          <w:tcPr>
            <w:tcW w:w="850" w:type="dxa"/>
            <w:tcBorders>
              <w:top w:val="single" w:sz="4" w:space="0" w:color="auto"/>
              <w:left w:val="nil"/>
              <w:bottom w:val="single" w:sz="4" w:space="0" w:color="auto"/>
              <w:right w:val="single" w:sz="4" w:space="0" w:color="auto"/>
            </w:tcBorders>
            <w:shd w:val="clear" w:color="auto" w:fill="auto"/>
            <w:vAlign w:val="center"/>
          </w:tcPr>
          <w:p w:rsidR="00FB501F" w:rsidRPr="00FB501F" w:rsidRDefault="00FB501F" w:rsidP="00FB501F">
            <w:pPr>
              <w:ind w:left="0" w:firstLine="0"/>
              <w:jc w:val="center"/>
              <w:rPr>
                <w:sz w:val="18"/>
                <w:szCs w:val="18"/>
                <w:lang w:eastAsia="en-US"/>
              </w:rPr>
            </w:pPr>
            <w:r w:rsidRPr="00FB501F">
              <w:rPr>
                <w:rFonts w:eastAsia="Calibri"/>
                <w:color w:val="000000"/>
                <w:sz w:val="18"/>
                <w:szCs w:val="18"/>
                <w:lang w:eastAsia="en-US"/>
              </w:rPr>
              <w:t>0,140</w:t>
            </w:r>
          </w:p>
        </w:tc>
        <w:tc>
          <w:tcPr>
            <w:tcW w:w="1024" w:type="dxa"/>
            <w:tcBorders>
              <w:top w:val="single" w:sz="4" w:space="0" w:color="auto"/>
              <w:left w:val="nil"/>
              <w:bottom w:val="single" w:sz="4" w:space="0" w:color="auto"/>
              <w:right w:val="single" w:sz="12" w:space="0" w:color="auto"/>
            </w:tcBorders>
            <w:shd w:val="clear" w:color="auto" w:fill="auto"/>
            <w:vAlign w:val="center"/>
          </w:tcPr>
          <w:p w:rsidR="00FB501F" w:rsidRPr="00FB501F" w:rsidRDefault="00FB501F" w:rsidP="00FB501F">
            <w:pPr>
              <w:ind w:left="0" w:firstLine="0"/>
              <w:jc w:val="center"/>
              <w:rPr>
                <w:sz w:val="18"/>
                <w:szCs w:val="18"/>
                <w:lang w:eastAsia="en-US"/>
              </w:rPr>
            </w:pPr>
            <w:r w:rsidRPr="00FB501F">
              <w:rPr>
                <w:rFonts w:eastAsia="Calibri"/>
                <w:color w:val="000000"/>
                <w:sz w:val="18"/>
                <w:szCs w:val="18"/>
                <w:lang w:eastAsia="en-US"/>
              </w:rPr>
              <w:t>0,147</w:t>
            </w:r>
          </w:p>
        </w:tc>
      </w:tr>
      <w:tr w:rsidR="00FB501F" w:rsidRPr="00FB501F" w:rsidTr="00FB501F">
        <w:trPr>
          <w:trHeight w:val="20"/>
          <w:jc w:val="center"/>
        </w:trPr>
        <w:tc>
          <w:tcPr>
            <w:tcW w:w="2528" w:type="dxa"/>
            <w:vAlign w:val="center"/>
          </w:tcPr>
          <w:p w:rsidR="00FB501F" w:rsidRPr="00FB501F" w:rsidRDefault="00FB501F" w:rsidP="00FB501F">
            <w:pPr>
              <w:ind w:left="0" w:firstLine="0"/>
              <w:jc w:val="center"/>
              <w:rPr>
                <w:rFonts w:eastAsia="Calibri"/>
                <w:sz w:val="18"/>
                <w:szCs w:val="18"/>
                <w:lang w:eastAsia="en-US"/>
              </w:rPr>
            </w:pPr>
          </w:p>
        </w:tc>
        <w:tc>
          <w:tcPr>
            <w:tcW w:w="1001" w:type="dxa"/>
            <w:vAlign w:val="center"/>
          </w:tcPr>
          <w:p w:rsidR="00FB501F" w:rsidRPr="00FB501F" w:rsidRDefault="00FB501F" w:rsidP="00FB501F">
            <w:pPr>
              <w:ind w:left="0" w:firstLine="0"/>
              <w:jc w:val="center"/>
              <w:rPr>
                <w:sz w:val="18"/>
                <w:szCs w:val="18"/>
                <w:lang w:eastAsia="en-US"/>
              </w:rPr>
            </w:pPr>
          </w:p>
        </w:tc>
        <w:tc>
          <w:tcPr>
            <w:tcW w:w="883" w:type="dxa"/>
            <w:vAlign w:val="center"/>
          </w:tcPr>
          <w:p w:rsidR="00FB501F" w:rsidRPr="00FB501F" w:rsidRDefault="00FB501F" w:rsidP="00FB501F">
            <w:pPr>
              <w:ind w:left="0" w:firstLine="0"/>
              <w:jc w:val="center"/>
              <w:rPr>
                <w:sz w:val="18"/>
                <w:szCs w:val="18"/>
                <w:lang w:eastAsia="en-US"/>
              </w:rPr>
            </w:pPr>
          </w:p>
        </w:tc>
        <w:tc>
          <w:tcPr>
            <w:tcW w:w="2416" w:type="dxa"/>
            <w:vAlign w:val="center"/>
          </w:tcPr>
          <w:p w:rsidR="00FB501F" w:rsidRPr="00FB501F" w:rsidRDefault="00FB501F" w:rsidP="00FB501F">
            <w:pPr>
              <w:ind w:left="0" w:firstLine="0"/>
              <w:jc w:val="center"/>
              <w:rPr>
                <w:sz w:val="18"/>
                <w:szCs w:val="18"/>
                <w:lang w:eastAsia="en-US"/>
              </w:rPr>
            </w:pPr>
            <w:r w:rsidRPr="00FB501F">
              <w:rPr>
                <w:sz w:val="18"/>
                <w:szCs w:val="18"/>
                <w:lang w:eastAsia="en-US"/>
              </w:rPr>
              <w:t>Амбулатория 1х240 посещений в смену</w:t>
            </w:r>
          </w:p>
        </w:tc>
        <w:tc>
          <w:tcPr>
            <w:tcW w:w="954" w:type="dxa"/>
            <w:tcBorders>
              <w:top w:val="single" w:sz="4" w:space="0" w:color="auto"/>
              <w:left w:val="single" w:sz="4" w:space="0" w:color="auto"/>
              <w:bottom w:val="single" w:sz="4" w:space="0" w:color="auto"/>
              <w:right w:val="single" w:sz="4" w:space="0" w:color="auto"/>
            </w:tcBorders>
            <w:shd w:val="clear" w:color="auto" w:fill="auto"/>
            <w:vAlign w:val="center"/>
          </w:tcPr>
          <w:p w:rsidR="00FB501F" w:rsidRPr="00FB501F" w:rsidRDefault="00FB501F" w:rsidP="00FB501F">
            <w:pPr>
              <w:ind w:left="0" w:firstLine="0"/>
              <w:jc w:val="center"/>
              <w:rPr>
                <w:sz w:val="18"/>
                <w:szCs w:val="18"/>
                <w:lang w:eastAsia="en-US"/>
              </w:rPr>
            </w:pPr>
            <w:r w:rsidRPr="00FB501F">
              <w:rPr>
                <w:rFonts w:eastAsia="Calibri"/>
                <w:color w:val="000000"/>
                <w:sz w:val="18"/>
                <w:szCs w:val="18"/>
                <w:lang w:eastAsia="en-US"/>
              </w:rPr>
              <w:t>0,125</w:t>
            </w:r>
          </w:p>
        </w:tc>
        <w:tc>
          <w:tcPr>
            <w:tcW w:w="850" w:type="dxa"/>
            <w:tcBorders>
              <w:top w:val="single" w:sz="4" w:space="0" w:color="auto"/>
              <w:left w:val="nil"/>
              <w:bottom w:val="single" w:sz="4" w:space="0" w:color="auto"/>
              <w:right w:val="single" w:sz="4" w:space="0" w:color="auto"/>
            </w:tcBorders>
            <w:shd w:val="clear" w:color="auto" w:fill="auto"/>
            <w:vAlign w:val="center"/>
          </w:tcPr>
          <w:p w:rsidR="00FB501F" w:rsidRPr="00FB501F" w:rsidRDefault="00FB501F" w:rsidP="00FB501F">
            <w:pPr>
              <w:ind w:left="0" w:firstLine="0"/>
              <w:jc w:val="center"/>
              <w:rPr>
                <w:sz w:val="18"/>
                <w:szCs w:val="18"/>
                <w:lang w:eastAsia="en-US"/>
              </w:rPr>
            </w:pPr>
            <w:r w:rsidRPr="00FB501F">
              <w:rPr>
                <w:rFonts w:eastAsia="Calibri"/>
                <w:color w:val="000000"/>
                <w:sz w:val="18"/>
                <w:szCs w:val="18"/>
                <w:lang w:eastAsia="en-US"/>
              </w:rPr>
              <w:t>0,092</w:t>
            </w:r>
          </w:p>
        </w:tc>
        <w:tc>
          <w:tcPr>
            <w:tcW w:w="1024" w:type="dxa"/>
            <w:tcBorders>
              <w:top w:val="single" w:sz="4" w:space="0" w:color="auto"/>
              <w:left w:val="nil"/>
              <w:bottom w:val="single" w:sz="4" w:space="0" w:color="auto"/>
              <w:right w:val="single" w:sz="12" w:space="0" w:color="auto"/>
            </w:tcBorders>
            <w:shd w:val="clear" w:color="auto" w:fill="auto"/>
            <w:vAlign w:val="center"/>
          </w:tcPr>
          <w:p w:rsidR="00FB501F" w:rsidRPr="00FB501F" w:rsidRDefault="00FB501F" w:rsidP="00FB501F">
            <w:pPr>
              <w:ind w:left="0" w:firstLine="0"/>
              <w:jc w:val="center"/>
              <w:rPr>
                <w:sz w:val="18"/>
                <w:szCs w:val="18"/>
                <w:lang w:eastAsia="en-US"/>
              </w:rPr>
            </w:pPr>
            <w:r w:rsidRPr="00FB501F">
              <w:rPr>
                <w:rFonts w:eastAsia="Calibri"/>
                <w:color w:val="000000"/>
                <w:sz w:val="18"/>
                <w:szCs w:val="18"/>
                <w:lang w:eastAsia="en-US"/>
              </w:rPr>
              <w:t>0,009</w:t>
            </w:r>
          </w:p>
        </w:tc>
      </w:tr>
      <w:tr w:rsidR="00FB501F" w:rsidRPr="00FB501F" w:rsidTr="00FB501F">
        <w:trPr>
          <w:trHeight w:val="20"/>
          <w:jc w:val="center"/>
        </w:trPr>
        <w:tc>
          <w:tcPr>
            <w:tcW w:w="2528" w:type="dxa"/>
            <w:tcBorders>
              <w:bottom w:val="single" w:sz="12" w:space="0" w:color="auto"/>
            </w:tcBorders>
            <w:vAlign w:val="center"/>
          </w:tcPr>
          <w:p w:rsidR="00FB501F" w:rsidRPr="00FB501F" w:rsidRDefault="00FB501F" w:rsidP="00FB501F">
            <w:pPr>
              <w:ind w:left="0" w:firstLine="0"/>
              <w:jc w:val="center"/>
              <w:rPr>
                <w:rFonts w:eastAsia="Calibri"/>
                <w:sz w:val="18"/>
                <w:szCs w:val="18"/>
                <w:lang w:eastAsia="en-US"/>
              </w:rPr>
            </w:pPr>
          </w:p>
        </w:tc>
        <w:tc>
          <w:tcPr>
            <w:tcW w:w="1001" w:type="dxa"/>
            <w:tcBorders>
              <w:bottom w:val="single" w:sz="12" w:space="0" w:color="auto"/>
            </w:tcBorders>
            <w:vAlign w:val="center"/>
          </w:tcPr>
          <w:p w:rsidR="00FB501F" w:rsidRPr="00FB501F" w:rsidRDefault="00FB501F" w:rsidP="00FB501F">
            <w:pPr>
              <w:ind w:left="0" w:firstLine="0"/>
              <w:jc w:val="center"/>
              <w:rPr>
                <w:sz w:val="18"/>
                <w:szCs w:val="18"/>
                <w:lang w:eastAsia="en-US"/>
              </w:rPr>
            </w:pPr>
          </w:p>
        </w:tc>
        <w:tc>
          <w:tcPr>
            <w:tcW w:w="883" w:type="dxa"/>
            <w:tcBorders>
              <w:bottom w:val="single" w:sz="12" w:space="0" w:color="auto"/>
            </w:tcBorders>
            <w:vAlign w:val="center"/>
          </w:tcPr>
          <w:p w:rsidR="00FB501F" w:rsidRPr="00FB501F" w:rsidRDefault="00FB501F" w:rsidP="00FB501F">
            <w:pPr>
              <w:ind w:left="0" w:firstLine="0"/>
              <w:jc w:val="center"/>
              <w:rPr>
                <w:sz w:val="18"/>
                <w:szCs w:val="18"/>
                <w:lang w:eastAsia="en-US"/>
              </w:rPr>
            </w:pPr>
          </w:p>
        </w:tc>
        <w:tc>
          <w:tcPr>
            <w:tcW w:w="2416" w:type="dxa"/>
            <w:tcBorders>
              <w:bottom w:val="single" w:sz="12" w:space="0" w:color="auto"/>
            </w:tcBorders>
          </w:tcPr>
          <w:p w:rsidR="00FB501F" w:rsidRPr="00FB501F" w:rsidRDefault="00FB501F" w:rsidP="00FB501F">
            <w:pPr>
              <w:ind w:left="0" w:firstLine="0"/>
              <w:jc w:val="center"/>
              <w:rPr>
                <w:sz w:val="18"/>
                <w:szCs w:val="18"/>
                <w:lang w:eastAsia="en-US"/>
              </w:rPr>
            </w:pPr>
            <w:r w:rsidRPr="00FB501F">
              <w:rPr>
                <w:rFonts w:eastAsia="Calibri"/>
                <w:color w:val="1A1A1A"/>
                <w:sz w:val="18"/>
                <w:szCs w:val="18"/>
                <w:lang w:eastAsia="en-US"/>
              </w:rPr>
              <w:t>Спортивно-оздоровительный комплекс</w:t>
            </w:r>
          </w:p>
        </w:tc>
        <w:tc>
          <w:tcPr>
            <w:tcW w:w="954" w:type="dxa"/>
            <w:tcBorders>
              <w:top w:val="single" w:sz="4" w:space="0" w:color="auto"/>
              <w:left w:val="single" w:sz="4" w:space="0" w:color="auto"/>
              <w:bottom w:val="single" w:sz="12" w:space="0" w:color="auto"/>
              <w:right w:val="single" w:sz="4" w:space="0" w:color="auto"/>
            </w:tcBorders>
            <w:shd w:val="clear" w:color="auto" w:fill="auto"/>
            <w:vAlign w:val="center"/>
          </w:tcPr>
          <w:p w:rsidR="00FB501F" w:rsidRPr="00FB501F" w:rsidRDefault="00FB501F" w:rsidP="00FB501F">
            <w:pPr>
              <w:ind w:left="0" w:firstLine="0"/>
              <w:jc w:val="center"/>
              <w:rPr>
                <w:rFonts w:eastAsia="Calibri"/>
                <w:color w:val="000000"/>
                <w:sz w:val="18"/>
                <w:szCs w:val="18"/>
                <w:lang w:eastAsia="en-US"/>
              </w:rPr>
            </w:pPr>
            <w:r w:rsidRPr="00FB501F">
              <w:rPr>
                <w:rFonts w:eastAsia="Calibri"/>
                <w:color w:val="000000"/>
                <w:sz w:val="18"/>
                <w:szCs w:val="18"/>
                <w:lang w:eastAsia="en-US"/>
              </w:rPr>
              <w:t>0,146</w:t>
            </w:r>
          </w:p>
        </w:tc>
        <w:tc>
          <w:tcPr>
            <w:tcW w:w="850" w:type="dxa"/>
            <w:tcBorders>
              <w:top w:val="single" w:sz="4" w:space="0" w:color="auto"/>
              <w:left w:val="nil"/>
              <w:bottom w:val="single" w:sz="12" w:space="0" w:color="auto"/>
              <w:right w:val="single" w:sz="4" w:space="0" w:color="auto"/>
            </w:tcBorders>
            <w:shd w:val="clear" w:color="auto" w:fill="auto"/>
            <w:vAlign w:val="center"/>
          </w:tcPr>
          <w:p w:rsidR="00FB501F" w:rsidRPr="00FB501F" w:rsidRDefault="00FB501F" w:rsidP="00FB501F">
            <w:pPr>
              <w:ind w:left="0" w:firstLine="0"/>
              <w:jc w:val="center"/>
              <w:rPr>
                <w:rFonts w:eastAsia="Calibri"/>
                <w:color w:val="000000"/>
                <w:sz w:val="18"/>
                <w:szCs w:val="18"/>
                <w:lang w:eastAsia="en-US"/>
              </w:rPr>
            </w:pPr>
            <w:r w:rsidRPr="00FB501F">
              <w:rPr>
                <w:rFonts w:eastAsia="Calibri"/>
                <w:color w:val="000000"/>
                <w:sz w:val="18"/>
                <w:szCs w:val="18"/>
                <w:lang w:eastAsia="en-US"/>
              </w:rPr>
              <w:t>0,270</w:t>
            </w:r>
          </w:p>
        </w:tc>
        <w:tc>
          <w:tcPr>
            <w:tcW w:w="1024" w:type="dxa"/>
            <w:tcBorders>
              <w:top w:val="single" w:sz="4" w:space="0" w:color="auto"/>
              <w:left w:val="nil"/>
              <w:bottom w:val="single" w:sz="4" w:space="0" w:color="auto"/>
              <w:right w:val="single" w:sz="12" w:space="0" w:color="auto"/>
            </w:tcBorders>
            <w:shd w:val="clear" w:color="auto" w:fill="auto"/>
            <w:vAlign w:val="center"/>
          </w:tcPr>
          <w:p w:rsidR="00FB501F" w:rsidRPr="00FB501F" w:rsidRDefault="00FB501F" w:rsidP="00FB501F">
            <w:pPr>
              <w:ind w:left="0" w:firstLine="0"/>
              <w:jc w:val="center"/>
              <w:rPr>
                <w:rFonts w:eastAsia="Calibri"/>
                <w:color w:val="000000"/>
                <w:sz w:val="18"/>
                <w:szCs w:val="18"/>
                <w:lang w:eastAsia="en-US"/>
              </w:rPr>
            </w:pPr>
            <w:r w:rsidRPr="00FB501F">
              <w:rPr>
                <w:rFonts w:eastAsia="Calibri"/>
                <w:color w:val="000000"/>
                <w:sz w:val="18"/>
                <w:szCs w:val="18"/>
                <w:lang w:eastAsia="en-US"/>
              </w:rPr>
              <w:t>0,011</w:t>
            </w:r>
          </w:p>
        </w:tc>
      </w:tr>
      <w:tr w:rsidR="00FB501F" w:rsidRPr="00FB501F" w:rsidTr="00FB501F">
        <w:trPr>
          <w:trHeight w:val="20"/>
          <w:jc w:val="center"/>
        </w:trPr>
        <w:tc>
          <w:tcPr>
            <w:tcW w:w="9656" w:type="dxa"/>
            <w:gridSpan w:val="7"/>
            <w:tcBorders>
              <w:top w:val="single" w:sz="12" w:space="0" w:color="auto"/>
              <w:bottom w:val="single" w:sz="12" w:space="0" w:color="auto"/>
            </w:tcBorders>
            <w:vAlign w:val="center"/>
          </w:tcPr>
          <w:p w:rsidR="00FB501F" w:rsidRPr="00FB501F" w:rsidRDefault="00FB501F" w:rsidP="00FB501F">
            <w:pPr>
              <w:ind w:left="0" w:firstLine="0"/>
              <w:jc w:val="center"/>
              <w:rPr>
                <w:rFonts w:eastAsia="Calibri"/>
                <w:color w:val="000000"/>
                <w:sz w:val="18"/>
                <w:szCs w:val="18"/>
                <w:lang w:eastAsia="en-US"/>
              </w:rPr>
            </w:pPr>
            <w:r w:rsidRPr="00FB501F">
              <w:rPr>
                <w:rFonts w:eastAsia="Calibri"/>
                <w:color w:val="000000"/>
                <w:sz w:val="18"/>
                <w:szCs w:val="18"/>
                <w:lang w:eastAsia="en-US"/>
              </w:rPr>
              <w:t>3 очередь</w:t>
            </w:r>
          </w:p>
        </w:tc>
      </w:tr>
      <w:tr w:rsidR="00FB501F" w:rsidRPr="00FB501F" w:rsidTr="00FB501F">
        <w:trPr>
          <w:trHeight w:val="20"/>
          <w:jc w:val="center"/>
        </w:trPr>
        <w:tc>
          <w:tcPr>
            <w:tcW w:w="2528" w:type="dxa"/>
            <w:tcBorders>
              <w:top w:val="single" w:sz="12" w:space="0" w:color="auto"/>
            </w:tcBorders>
            <w:vAlign w:val="center"/>
          </w:tcPr>
          <w:p w:rsidR="00FB501F" w:rsidRPr="00FB501F" w:rsidRDefault="00FB501F" w:rsidP="00FB501F">
            <w:pPr>
              <w:ind w:left="0" w:firstLine="0"/>
              <w:jc w:val="center"/>
              <w:rPr>
                <w:rFonts w:eastAsia="Calibri"/>
                <w:sz w:val="18"/>
                <w:szCs w:val="18"/>
                <w:lang w:eastAsia="en-US"/>
              </w:rPr>
            </w:pPr>
            <w:proofErr w:type="spellStart"/>
            <w:r w:rsidRPr="00FB501F">
              <w:rPr>
                <w:rFonts w:eastAsia="Calibri"/>
                <w:sz w:val="18"/>
                <w:szCs w:val="18"/>
                <w:lang w:eastAsia="en-US"/>
              </w:rPr>
              <w:t>Среднеэтажные</w:t>
            </w:r>
            <w:proofErr w:type="spellEnd"/>
            <w:r w:rsidRPr="00FB501F">
              <w:rPr>
                <w:rFonts w:eastAsia="Calibri"/>
                <w:sz w:val="18"/>
                <w:szCs w:val="18"/>
                <w:lang w:eastAsia="en-US"/>
              </w:rPr>
              <w:t xml:space="preserve"> жилые дома (5-8 </w:t>
            </w:r>
            <w:proofErr w:type="spellStart"/>
            <w:r w:rsidRPr="00FB501F">
              <w:rPr>
                <w:rFonts w:eastAsia="Calibri"/>
                <w:sz w:val="18"/>
                <w:szCs w:val="18"/>
                <w:lang w:eastAsia="en-US"/>
              </w:rPr>
              <w:t>эт</w:t>
            </w:r>
            <w:proofErr w:type="spellEnd"/>
            <w:r w:rsidRPr="00FB501F">
              <w:rPr>
                <w:rFonts w:eastAsia="Calibri"/>
                <w:sz w:val="18"/>
                <w:szCs w:val="18"/>
                <w:lang w:eastAsia="en-US"/>
              </w:rPr>
              <w:t>.),</w:t>
            </w:r>
          </w:p>
          <w:p w:rsidR="00FB501F" w:rsidRPr="00FB501F" w:rsidRDefault="00FB501F" w:rsidP="00FB501F">
            <w:pPr>
              <w:ind w:left="0" w:firstLine="0"/>
              <w:jc w:val="center"/>
              <w:rPr>
                <w:rFonts w:eastAsia="Calibri"/>
                <w:sz w:val="18"/>
                <w:szCs w:val="18"/>
                <w:lang w:eastAsia="en-US"/>
              </w:rPr>
            </w:pPr>
            <w:r w:rsidRPr="00FB501F">
              <w:rPr>
                <w:rFonts w:eastAsia="Calibri"/>
                <w:sz w:val="18"/>
                <w:szCs w:val="18"/>
                <w:lang w:eastAsia="en-US"/>
              </w:rPr>
              <w:t>411,8</w:t>
            </w:r>
          </w:p>
        </w:tc>
        <w:tc>
          <w:tcPr>
            <w:tcW w:w="1001" w:type="dxa"/>
            <w:tcBorders>
              <w:top w:val="single" w:sz="12" w:space="0" w:color="auto"/>
            </w:tcBorders>
            <w:vAlign w:val="center"/>
          </w:tcPr>
          <w:p w:rsidR="00FB501F" w:rsidRPr="00FB501F" w:rsidRDefault="00FB501F" w:rsidP="00FB501F">
            <w:pPr>
              <w:ind w:left="0" w:firstLine="0"/>
              <w:jc w:val="center"/>
              <w:rPr>
                <w:sz w:val="18"/>
                <w:szCs w:val="18"/>
                <w:lang w:eastAsia="en-US"/>
              </w:rPr>
            </w:pPr>
            <w:r w:rsidRPr="00FB501F">
              <w:rPr>
                <w:sz w:val="18"/>
                <w:szCs w:val="18"/>
                <w:lang w:eastAsia="en-US"/>
              </w:rPr>
              <w:t>17,156</w:t>
            </w:r>
          </w:p>
        </w:tc>
        <w:tc>
          <w:tcPr>
            <w:tcW w:w="883" w:type="dxa"/>
            <w:tcBorders>
              <w:top w:val="single" w:sz="12" w:space="0" w:color="auto"/>
            </w:tcBorders>
            <w:vAlign w:val="center"/>
          </w:tcPr>
          <w:p w:rsidR="00FB501F" w:rsidRPr="00FB501F" w:rsidRDefault="00FB501F" w:rsidP="00FB501F">
            <w:pPr>
              <w:ind w:left="0" w:firstLine="0"/>
              <w:jc w:val="center"/>
              <w:rPr>
                <w:sz w:val="18"/>
                <w:szCs w:val="18"/>
                <w:lang w:eastAsia="en-US"/>
              </w:rPr>
            </w:pPr>
            <w:r w:rsidRPr="00FB501F">
              <w:rPr>
                <w:sz w:val="18"/>
                <w:szCs w:val="18"/>
                <w:lang w:eastAsia="en-US"/>
              </w:rPr>
              <w:t>3,850</w:t>
            </w:r>
          </w:p>
        </w:tc>
        <w:tc>
          <w:tcPr>
            <w:tcW w:w="2416" w:type="dxa"/>
            <w:tcBorders>
              <w:top w:val="single" w:sz="12" w:space="0" w:color="auto"/>
            </w:tcBorders>
            <w:vAlign w:val="center"/>
          </w:tcPr>
          <w:p w:rsidR="00FB501F" w:rsidRPr="00FB501F" w:rsidRDefault="00FB501F" w:rsidP="00FB501F">
            <w:pPr>
              <w:ind w:left="0" w:firstLine="0"/>
              <w:jc w:val="center"/>
              <w:rPr>
                <w:sz w:val="18"/>
                <w:szCs w:val="18"/>
              </w:rPr>
            </w:pPr>
            <w:r w:rsidRPr="00FB501F">
              <w:rPr>
                <w:sz w:val="18"/>
                <w:szCs w:val="18"/>
              </w:rPr>
              <w:t>Общеобразовательные школы</w:t>
            </w:r>
          </w:p>
          <w:p w:rsidR="00FB501F" w:rsidRPr="00FB501F" w:rsidRDefault="00FB501F" w:rsidP="00FB501F">
            <w:pPr>
              <w:ind w:left="0" w:firstLine="0"/>
              <w:jc w:val="center"/>
              <w:rPr>
                <w:sz w:val="18"/>
                <w:szCs w:val="18"/>
                <w:lang w:eastAsia="en-US"/>
              </w:rPr>
            </w:pPr>
            <w:r w:rsidRPr="00FB501F">
              <w:rPr>
                <w:sz w:val="18"/>
                <w:szCs w:val="18"/>
              </w:rPr>
              <w:t>1х1550 мест</w:t>
            </w:r>
          </w:p>
        </w:tc>
        <w:tc>
          <w:tcPr>
            <w:tcW w:w="954" w:type="dxa"/>
            <w:tcBorders>
              <w:top w:val="single" w:sz="12" w:space="0" w:color="auto"/>
              <w:left w:val="single" w:sz="4" w:space="0" w:color="auto"/>
              <w:bottom w:val="single" w:sz="4" w:space="0" w:color="auto"/>
              <w:right w:val="single" w:sz="4" w:space="0" w:color="auto"/>
            </w:tcBorders>
            <w:shd w:val="clear" w:color="auto" w:fill="auto"/>
            <w:vAlign w:val="center"/>
          </w:tcPr>
          <w:p w:rsidR="00FB501F" w:rsidRPr="00FB501F" w:rsidRDefault="00FB501F" w:rsidP="00FB501F">
            <w:pPr>
              <w:ind w:left="0" w:firstLine="0"/>
              <w:jc w:val="center"/>
              <w:rPr>
                <w:sz w:val="18"/>
                <w:szCs w:val="18"/>
                <w:lang w:eastAsia="en-US"/>
              </w:rPr>
            </w:pPr>
            <w:r w:rsidRPr="00FB501F">
              <w:rPr>
                <w:rFonts w:eastAsia="Calibri"/>
                <w:color w:val="000000"/>
                <w:sz w:val="18"/>
                <w:szCs w:val="18"/>
                <w:lang w:eastAsia="en-US"/>
              </w:rPr>
              <w:t>0,756</w:t>
            </w:r>
          </w:p>
        </w:tc>
        <w:tc>
          <w:tcPr>
            <w:tcW w:w="850" w:type="dxa"/>
            <w:tcBorders>
              <w:top w:val="single" w:sz="12" w:space="0" w:color="auto"/>
              <w:left w:val="nil"/>
              <w:bottom w:val="single" w:sz="4" w:space="0" w:color="auto"/>
              <w:right w:val="single" w:sz="4" w:space="0" w:color="auto"/>
            </w:tcBorders>
            <w:shd w:val="clear" w:color="auto" w:fill="auto"/>
            <w:vAlign w:val="center"/>
          </w:tcPr>
          <w:p w:rsidR="00FB501F" w:rsidRPr="00FB501F" w:rsidRDefault="00FB501F" w:rsidP="00FB501F">
            <w:pPr>
              <w:ind w:left="0" w:firstLine="0"/>
              <w:jc w:val="center"/>
              <w:rPr>
                <w:sz w:val="18"/>
                <w:szCs w:val="18"/>
                <w:lang w:eastAsia="en-US"/>
              </w:rPr>
            </w:pPr>
            <w:r w:rsidRPr="00FB501F">
              <w:rPr>
                <w:rFonts w:eastAsia="Calibri"/>
                <w:color w:val="000000"/>
                <w:sz w:val="18"/>
                <w:szCs w:val="18"/>
                <w:lang w:eastAsia="en-US"/>
              </w:rPr>
              <w:t>0,145</w:t>
            </w:r>
          </w:p>
        </w:tc>
        <w:tc>
          <w:tcPr>
            <w:tcW w:w="1024" w:type="dxa"/>
            <w:tcBorders>
              <w:top w:val="single" w:sz="12" w:space="0" w:color="auto"/>
              <w:left w:val="nil"/>
              <w:bottom w:val="single" w:sz="4" w:space="0" w:color="auto"/>
              <w:right w:val="single" w:sz="12" w:space="0" w:color="auto"/>
            </w:tcBorders>
            <w:shd w:val="clear" w:color="auto" w:fill="auto"/>
            <w:vAlign w:val="center"/>
          </w:tcPr>
          <w:p w:rsidR="00FB501F" w:rsidRPr="00FB501F" w:rsidRDefault="00FB501F" w:rsidP="00FB501F">
            <w:pPr>
              <w:ind w:left="0" w:firstLine="0"/>
              <w:jc w:val="center"/>
              <w:rPr>
                <w:sz w:val="18"/>
                <w:szCs w:val="18"/>
                <w:lang w:eastAsia="en-US"/>
              </w:rPr>
            </w:pPr>
            <w:r w:rsidRPr="00FB501F">
              <w:rPr>
                <w:rFonts w:eastAsia="Calibri"/>
                <w:color w:val="000000"/>
                <w:sz w:val="18"/>
                <w:szCs w:val="18"/>
                <w:lang w:eastAsia="en-US"/>
              </w:rPr>
              <w:t>0,090</w:t>
            </w:r>
          </w:p>
        </w:tc>
      </w:tr>
      <w:tr w:rsidR="00FB501F" w:rsidRPr="00FB501F" w:rsidTr="00FB501F">
        <w:trPr>
          <w:trHeight w:val="20"/>
          <w:jc w:val="center"/>
        </w:trPr>
        <w:tc>
          <w:tcPr>
            <w:tcW w:w="2528" w:type="dxa"/>
            <w:vAlign w:val="center"/>
          </w:tcPr>
          <w:p w:rsidR="00FB501F" w:rsidRPr="00FB501F" w:rsidRDefault="00FB501F" w:rsidP="00FB501F">
            <w:pPr>
              <w:ind w:left="0" w:firstLine="0"/>
              <w:jc w:val="center"/>
              <w:rPr>
                <w:rFonts w:eastAsia="Calibri"/>
                <w:sz w:val="18"/>
                <w:szCs w:val="18"/>
                <w:lang w:eastAsia="en-US"/>
              </w:rPr>
            </w:pPr>
          </w:p>
        </w:tc>
        <w:tc>
          <w:tcPr>
            <w:tcW w:w="1001" w:type="dxa"/>
            <w:vAlign w:val="center"/>
          </w:tcPr>
          <w:p w:rsidR="00FB501F" w:rsidRPr="00FB501F" w:rsidRDefault="00FB501F" w:rsidP="00FB501F">
            <w:pPr>
              <w:ind w:left="0" w:firstLine="0"/>
              <w:jc w:val="center"/>
              <w:rPr>
                <w:sz w:val="18"/>
                <w:szCs w:val="18"/>
                <w:lang w:eastAsia="en-US"/>
              </w:rPr>
            </w:pPr>
          </w:p>
        </w:tc>
        <w:tc>
          <w:tcPr>
            <w:tcW w:w="883" w:type="dxa"/>
            <w:vAlign w:val="center"/>
          </w:tcPr>
          <w:p w:rsidR="00FB501F" w:rsidRPr="00FB501F" w:rsidRDefault="00FB501F" w:rsidP="00FB501F">
            <w:pPr>
              <w:ind w:left="0" w:firstLine="0"/>
              <w:jc w:val="center"/>
              <w:rPr>
                <w:sz w:val="18"/>
                <w:szCs w:val="18"/>
                <w:lang w:eastAsia="en-US"/>
              </w:rPr>
            </w:pPr>
          </w:p>
        </w:tc>
        <w:tc>
          <w:tcPr>
            <w:tcW w:w="2416" w:type="dxa"/>
            <w:vAlign w:val="center"/>
          </w:tcPr>
          <w:p w:rsidR="00FB501F" w:rsidRPr="00FB501F" w:rsidRDefault="00FB501F" w:rsidP="00FB501F">
            <w:pPr>
              <w:ind w:left="0" w:firstLine="0"/>
              <w:jc w:val="center"/>
              <w:rPr>
                <w:sz w:val="18"/>
                <w:szCs w:val="18"/>
                <w:lang w:eastAsia="en-US"/>
              </w:rPr>
            </w:pPr>
            <w:r w:rsidRPr="00FB501F">
              <w:rPr>
                <w:sz w:val="18"/>
                <w:szCs w:val="18"/>
                <w:lang w:eastAsia="en-US"/>
              </w:rPr>
              <w:t>Детские дошкольные учреждения</w:t>
            </w:r>
          </w:p>
          <w:p w:rsidR="00FB501F" w:rsidRPr="00FB501F" w:rsidRDefault="00FB501F" w:rsidP="00FB501F">
            <w:pPr>
              <w:ind w:left="0" w:firstLine="0"/>
              <w:jc w:val="center"/>
              <w:rPr>
                <w:sz w:val="18"/>
                <w:szCs w:val="18"/>
                <w:lang w:eastAsia="en-US"/>
              </w:rPr>
            </w:pPr>
            <w:r w:rsidRPr="00FB501F">
              <w:rPr>
                <w:sz w:val="18"/>
                <w:szCs w:val="18"/>
                <w:lang w:eastAsia="en-US"/>
              </w:rPr>
              <w:t>2х350 мест</w:t>
            </w:r>
          </w:p>
        </w:tc>
        <w:tc>
          <w:tcPr>
            <w:tcW w:w="954" w:type="dxa"/>
            <w:tcBorders>
              <w:top w:val="single" w:sz="4" w:space="0" w:color="auto"/>
              <w:left w:val="single" w:sz="4" w:space="0" w:color="auto"/>
              <w:bottom w:val="single" w:sz="4" w:space="0" w:color="auto"/>
              <w:right w:val="single" w:sz="4" w:space="0" w:color="auto"/>
            </w:tcBorders>
            <w:shd w:val="clear" w:color="auto" w:fill="auto"/>
            <w:vAlign w:val="center"/>
          </w:tcPr>
          <w:p w:rsidR="00FB501F" w:rsidRPr="00FB501F" w:rsidRDefault="00FB501F" w:rsidP="00FB501F">
            <w:pPr>
              <w:ind w:left="0" w:firstLine="0"/>
              <w:jc w:val="center"/>
              <w:rPr>
                <w:sz w:val="18"/>
                <w:szCs w:val="18"/>
                <w:lang w:eastAsia="en-US"/>
              </w:rPr>
            </w:pPr>
            <w:r w:rsidRPr="00FB501F">
              <w:rPr>
                <w:rFonts w:eastAsia="Calibri"/>
                <w:color w:val="000000"/>
                <w:sz w:val="18"/>
                <w:szCs w:val="18"/>
                <w:lang w:eastAsia="en-US"/>
              </w:rPr>
              <w:t>0,626</w:t>
            </w:r>
          </w:p>
        </w:tc>
        <w:tc>
          <w:tcPr>
            <w:tcW w:w="850" w:type="dxa"/>
            <w:tcBorders>
              <w:top w:val="single" w:sz="4" w:space="0" w:color="auto"/>
              <w:left w:val="nil"/>
              <w:bottom w:val="single" w:sz="4" w:space="0" w:color="auto"/>
              <w:right w:val="single" w:sz="4" w:space="0" w:color="auto"/>
            </w:tcBorders>
            <w:shd w:val="clear" w:color="auto" w:fill="auto"/>
            <w:vAlign w:val="center"/>
          </w:tcPr>
          <w:p w:rsidR="00FB501F" w:rsidRPr="00FB501F" w:rsidRDefault="00FB501F" w:rsidP="00FB501F">
            <w:pPr>
              <w:ind w:left="0" w:firstLine="0"/>
              <w:jc w:val="center"/>
              <w:rPr>
                <w:sz w:val="18"/>
                <w:szCs w:val="18"/>
                <w:lang w:eastAsia="en-US"/>
              </w:rPr>
            </w:pPr>
            <w:r w:rsidRPr="00FB501F">
              <w:rPr>
                <w:rFonts w:eastAsia="Calibri"/>
                <w:color w:val="000000"/>
                <w:sz w:val="18"/>
                <w:szCs w:val="18"/>
                <w:lang w:eastAsia="en-US"/>
              </w:rPr>
              <w:t>0,140</w:t>
            </w:r>
          </w:p>
        </w:tc>
        <w:tc>
          <w:tcPr>
            <w:tcW w:w="1024" w:type="dxa"/>
            <w:tcBorders>
              <w:top w:val="single" w:sz="4" w:space="0" w:color="auto"/>
              <w:left w:val="nil"/>
              <w:bottom w:val="single" w:sz="4" w:space="0" w:color="auto"/>
              <w:right w:val="single" w:sz="12" w:space="0" w:color="auto"/>
            </w:tcBorders>
            <w:shd w:val="clear" w:color="auto" w:fill="auto"/>
            <w:vAlign w:val="center"/>
          </w:tcPr>
          <w:p w:rsidR="00FB501F" w:rsidRPr="00FB501F" w:rsidRDefault="00FB501F" w:rsidP="00FB501F">
            <w:pPr>
              <w:ind w:left="0" w:firstLine="0"/>
              <w:jc w:val="center"/>
              <w:rPr>
                <w:sz w:val="18"/>
                <w:szCs w:val="18"/>
                <w:lang w:eastAsia="en-US"/>
              </w:rPr>
            </w:pPr>
            <w:r w:rsidRPr="00FB501F">
              <w:rPr>
                <w:rFonts w:eastAsia="Calibri"/>
                <w:color w:val="000000"/>
                <w:sz w:val="18"/>
                <w:szCs w:val="18"/>
                <w:lang w:eastAsia="en-US"/>
              </w:rPr>
              <w:t>0,147</w:t>
            </w:r>
          </w:p>
        </w:tc>
      </w:tr>
      <w:tr w:rsidR="00FB501F" w:rsidRPr="00FB501F" w:rsidTr="00FB501F">
        <w:trPr>
          <w:trHeight w:val="20"/>
          <w:jc w:val="center"/>
        </w:trPr>
        <w:tc>
          <w:tcPr>
            <w:tcW w:w="2528" w:type="dxa"/>
            <w:vAlign w:val="center"/>
          </w:tcPr>
          <w:p w:rsidR="00FB501F" w:rsidRPr="00FB501F" w:rsidRDefault="00FB501F" w:rsidP="00FB501F">
            <w:pPr>
              <w:ind w:left="0" w:firstLine="0"/>
              <w:jc w:val="center"/>
              <w:rPr>
                <w:rFonts w:eastAsia="Calibri"/>
                <w:sz w:val="18"/>
                <w:szCs w:val="18"/>
                <w:lang w:eastAsia="en-US"/>
              </w:rPr>
            </w:pPr>
          </w:p>
        </w:tc>
        <w:tc>
          <w:tcPr>
            <w:tcW w:w="1001" w:type="dxa"/>
            <w:vAlign w:val="center"/>
          </w:tcPr>
          <w:p w:rsidR="00FB501F" w:rsidRPr="00FB501F" w:rsidRDefault="00FB501F" w:rsidP="00FB501F">
            <w:pPr>
              <w:ind w:left="0" w:firstLine="0"/>
              <w:jc w:val="center"/>
              <w:rPr>
                <w:sz w:val="18"/>
                <w:szCs w:val="18"/>
                <w:lang w:eastAsia="en-US"/>
              </w:rPr>
            </w:pPr>
          </w:p>
        </w:tc>
        <w:tc>
          <w:tcPr>
            <w:tcW w:w="883" w:type="dxa"/>
            <w:vAlign w:val="center"/>
          </w:tcPr>
          <w:p w:rsidR="00FB501F" w:rsidRPr="00FB501F" w:rsidRDefault="00FB501F" w:rsidP="00FB501F">
            <w:pPr>
              <w:ind w:left="0" w:firstLine="0"/>
              <w:jc w:val="center"/>
              <w:rPr>
                <w:sz w:val="18"/>
                <w:szCs w:val="18"/>
                <w:lang w:eastAsia="en-US"/>
              </w:rPr>
            </w:pPr>
          </w:p>
        </w:tc>
        <w:tc>
          <w:tcPr>
            <w:tcW w:w="2416" w:type="dxa"/>
            <w:vAlign w:val="center"/>
          </w:tcPr>
          <w:p w:rsidR="00FB501F" w:rsidRPr="00FB501F" w:rsidRDefault="00FB501F" w:rsidP="00FB501F">
            <w:pPr>
              <w:ind w:left="0" w:firstLine="0"/>
              <w:jc w:val="center"/>
              <w:rPr>
                <w:sz w:val="18"/>
                <w:szCs w:val="18"/>
                <w:lang w:eastAsia="en-US"/>
              </w:rPr>
            </w:pPr>
            <w:r w:rsidRPr="00FB501F">
              <w:rPr>
                <w:sz w:val="18"/>
                <w:szCs w:val="18"/>
                <w:lang w:eastAsia="en-US"/>
              </w:rPr>
              <w:t>Амбулатория 1х240 посещений в смену</w:t>
            </w:r>
          </w:p>
        </w:tc>
        <w:tc>
          <w:tcPr>
            <w:tcW w:w="954" w:type="dxa"/>
            <w:tcBorders>
              <w:top w:val="single" w:sz="4" w:space="0" w:color="auto"/>
              <w:left w:val="single" w:sz="4" w:space="0" w:color="auto"/>
              <w:bottom w:val="single" w:sz="4" w:space="0" w:color="auto"/>
              <w:right w:val="single" w:sz="4" w:space="0" w:color="auto"/>
            </w:tcBorders>
            <w:shd w:val="clear" w:color="auto" w:fill="auto"/>
            <w:vAlign w:val="center"/>
          </w:tcPr>
          <w:p w:rsidR="00FB501F" w:rsidRPr="00FB501F" w:rsidRDefault="00FB501F" w:rsidP="00FB501F">
            <w:pPr>
              <w:ind w:left="0" w:firstLine="0"/>
              <w:jc w:val="center"/>
              <w:rPr>
                <w:sz w:val="18"/>
                <w:szCs w:val="18"/>
                <w:lang w:eastAsia="en-US"/>
              </w:rPr>
            </w:pPr>
            <w:r w:rsidRPr="00FB501F">
              <w:rPr>
                <w:rFonts w:eastAsia="Calibri"/>
                <w:color w:val="000000"/>
                <w:sz w:val="18"/>
                <w:szCs w:val="18"/>
                <w:lang w:eastAsia="en-US"/>
              </w:rPr>
              <w:t>0,125</w:t>
            </w:r>
          </w:p>
        </w:tc>
        <w:tc>
          <w:tcPr>
            <w:tcW w:w="850" w:type="dxa"/>
            <w:tcBorders>
              <w:top w:val="single" w:sz="4" w:space="0" w:color="auto"/>
              <w:left w:val="nil"/>
              <w:bottom w:val="single" w:sz="4" w:space="0" w:color="auto"/>
              <w:right w:val="single" w:sz="4" w:space="0" w:color="auto"/>
            </w:tcBorders>
            <w:shd w:val="clear" w:color="auto" w:fill="auto"/>
            <w:vAlign w:val="center"/>
          </w:tcPr>
          <w:p w:rsidR="00FB501F" w:rsidRPr="00FB501F" w:rsidRDefault="00FB501F" w:rsidP="00FB501F">
            <w:pPr>
              <w:ind w:left="0" w:firstLine="0"/>
              <w:jc w:val="center"/>
              <w:rPr>
                <w:sz w:val="18"/>
                <w:szCs w:val="18"/>
                <w:lang w:eastAsia="en-US"/>
              </w:rPr>
            </w:pPr>
            <w:r w:rsidRPr="00FB501F">
              <w:rPr>
                <w:rFonts w:eastAsia="Calibri"/>
                <w:color w:val="000000"/>
                <w:sz w:val="18"/>
                <w:szCs w:val="18"/>
                <w:lang w:eastAsia="en-US"/>
              </w:rPr>
              <w:t>0,092</w:t>
            </w:r>
          </w:p>
        </w:tc>
        <w:tc>
          <w:tcPr>
            <w:tcW w:w="1024" w:type="dxa"/>
            <w:tcBorders>
              <w:top w:val="single" w:sz="4" w:space="0" w:color="auto"/>
              <w:left w:val="nil"/>
              <w:bottom w:val="single" w:sz="4" w:space="0" w:color="auto"/>
              <w:right w:val="single" w:sz="12" w:space="0" w:color="auto"/>
            </w:tcBorders>
            <w:shd w:val="clear" w:color="auto" w:fill="auto"/>
            <w:vAlign w:val="center"/>
          </w:tcPr>
          <w:p w:rsidR="00FB501F" w:rsidRPr="00FB501F" w:rsidRDefault="00FB501F" w:rsidP="00FB501F">
            <w:pPr>
              <w:ind w:left="0" w:firstLine="0"/>
              <w:jc w:val="center"/>
              <w:rPr>
                <w:sz w:val="18"/>
                <w:szCs w:val="18"/>
                <w:lang w:eastAsia="en-US"/>
              </w:rPr>
            </w:pPr>
            <w:r w:rsidRPr="00FB501F">
              <w:rPr>
                <w:rFonts w:eastAsia="Calibri"/>
                <w:color w:val="000000"/>
                <w:sz w:val="18"/>
                <w:szCs w:val="18"/>
                <w:lang w:eastAsia="en-US"/>
              </w:rPr>
              <w:t>0,009</w:t>
            </w:r>
          </w:p>
        </w:tc>
      </w:tr>
      <w:tr w:rsidR="00FB501F" w:rsidRPr="00FB501F" w:rsidTr="00FB501F">
        <w:trPr>
          <w:trHeight w:val="20"/>
          <w:jc w:val="center"/>
        </w:trPr>
        <w:tc>
          <w:tcPr>
            <w:tcW w:w="2528" w:type="dxa"/>
            <w:vAlign w:val="center"/>
          </w:tcPr>
          <w:p w:rsidR="00FB501F" w:rsidRPr="00FB501F" w:rsidRDefault="00FB501F" w:rsidP="00FB501F">
            <w:pPr>
              <w:ind w:left="0" w:firstLine="0"/>
              <w:jc w:val="center"/>
              <w:rPr>
                <w:rFonts w:eastAsia="Calibri"/>
                <w:sz w:val="18"/>
                <w:szCs w:val="18"/>
                <w:lang w:eastAsia="en-US"/>
              </w:rPr>
            </w:pPr>
          </w:p>
        </w:tc>
        <w:tc>
          <w:tcPr>
            <w:tcW w:w="1001" w:type="dxa"/>
            <w:vAlign w:val="center"/>
          </w:tcPr>
          <w:p w:rsidR="00FB501F" w:rsidRPr="00FB501F" w:rsidRDefault="00FB501F" w:rsidP="00FB501F">
            <w:pPr>
              <w:ind w:left="0" w:firstLine="0"/>
              <w:jc w:val="center"/>
              <w:rPr>
                <w:sz w:val="18"/>
                <w:szCs w:val="18"/>
                <w:lang w:eastAsia="en-US"/>
              </w:rPr>
            </w:pPr>
          </w:p>
        </w:tc>
        <w:tc>
          <w:tcPr>
            <w:tcW w:w="883" w:type="dxa"/>
            <w:vAlign w:val="center"/>
          </w:tcPr>
          <w:p w:rsidR="00FB501F" w:rsidRPr="00FB501F" w:rsidRDefault="00FB501F" w:rsidP="00FB501F">
            <w:pPr>
              <w:ind w:left="0" w:firstLine="0"/>
              <w:jc w:val="center"/>
              <w:rPr>
                <w:sz w:val="18"/>
                <w:szCs w:val="18"/>
                <w:lang w:eastAsia="en-US"/>
              </w:rPr>
            </w:pPr>
          </w:p>
        </w:tc>
        <w:tc>
          <w:tcPr>
            <w:tcW w:w="2416" w:type="dxa"/>
            <w:vAlign w:val="center"/>
          </w:tcPr>
          <w:p w:rsidR="00FB501F" w:rsidRPr="00FB501F" w:rsidRDefault="00FB501F" w:rsidP="00FB501F">
            <w:pPr>
              <w:ind w:left="0" w:firstLine="0"/>
              <w:jc w:val="center"/>
              <w:rPr>
                <w:sz w:val="18"/>
                <w:szCs w:val="18"/>
                <w:lang w:eastAsia="en-US"/>
              </w:rPr>
            </w:pPr>
            <w:r w:rsidRPr="00FB501F">
              <w:rPr>
                <w:sz w:val="18"/>
                <w:szCs w:val="18"/>
              </w:rPr>
              <w:t>Пожарное депо</w:t>
            </w:r>
          </w:p>
        </w:tc>
        <w:tc>
          <w:tcPr>
            <w:tcW w:w="954" w:type="dxa"/>
            <w:vAlign w:val="center"/>
          </w:tcPr>
          <w:p w:rsidR="00FB501F" w:rsidRPr="00FB501F" w:rsidRDefault="00FB501F" w:rsidP="00FB501F">
            <w:pPr>
              <w:ind w:left="0" w:firstLine="0"/>
              <w:jc w:val="center"/>
              <w:rPr>
                <w:rFonts w:eastAsia="Calibri"/>
                <w:color w:val="000000"/>
                <w:sz w:val="18"/>
                <w:szCs w:val="18"/>
                <w:lang w:eastAsia="en-US"/>
              </w:rPr>
            </w:pPr>
            <w:r w:rsidRPr="00FB501F">
              <w:rPr>
                <w:rFonts w:eastAsia="Calibri"/>
                <w:color w:val="000000"/>
                <w:sz w:val="18"/>
                <w:szCs w:val="18"/>
                <w:lang w:eastAsia="en-US"/>
              </w:rPr>
              <w:t>0,018</w:t>
            </w:r>
          </w:p>
        </w:tc>
        <w:tc>
          <w:tcPr>
            <w:tcW w:w="850" w:type="dxa"/>
            <w:vAlign w:val="center"/>
          </w:tcPr>
          <w:p w:rsidR="00FB501F" w:rsidRPr="00FB501F" w:rsidRDefault="00FB501F" w:rsidP="00FB501F">
            <w:pPr>
              <w:ind w:left="0" w:firstLine="0"/>
              <w:jc w:val="center"/>
              <w:rPr>
                <w:sz w:val="18"/>
                <w:szCs w:val="18"/>
                <w:lang w:eastAsia="en-US"/>
              </w:rPr>
            </w:pPr>
            <w:r w:rsidRPr="00FB501F">
              <w:rPr>
                <w:sz w:val="18"/>
                <w:szCs w:val="18"/>
                <w:lang w:eastAsia="en-US"/>
              </w:rPr>
              <w:t>0,002</w:t>
            </w:r>
          </w:p>
        </w:tc>
        <w:tc>
          <w:tcPr>
            <w:tcW w:w="1024" w:type="dxa"/>
            <w:vAlign w:val="center"/>
          </w:tcPr>
          <w:p w:rsidR="00FB501F" w:rsidRPr="00FB501F" w:rsidRDefault="00FB501F" w:rsidP="00FB501F">
            <w:pPr>
              <w:ind w:left="0" w:firstLine="0"/>
              <w:jc w:val="center"/>
              <w:rPr>
                <w:sz w:val="18"/>
                <w:szCs w:val="18"/>
                <w:lang w:eastAsia="en-US"/>
              </w:rPr>
            </w:pPr>
            <w:r w:rsidRPr="00FB501F">
              <w:rPr>
                <w:sz w:val="18"/>
                <w:szCs w:val="18"/>
                <w:lang w:eastAsia="en-US"/>
              </w:rPr>
              <w:t>0,001</w:t>
            </w:r>
          </w:p>
        </w:tc>
      </w:tr>
      <w:tr w:rsidR="00FB501F" w:rsidRPr="00FB501F" w:rsidTr="00FB501F">
        <w:trPr>
          <w:trHeight w:val="20"/>
          <w:jc w:val="center"/>
        </w:trPr>
        <w:tc>
          <w:tcPr>
            <w:tcW w:w="2528" w:type="dxa"/>
            <w:vMerge w:val="restart"/>
            <w:vAlign w:val="center"/>
          </w:tcPr>
          <w:p w:rsidR="00FB501F" w:rsidRPr="00FB501F" w:rsidRDefault="00FB501F" w:rsidP="00FB501F">
            <w:pPr>
              <w:ind w:left="0" w:firstLine="0"/>
              <w:jc w:val="center"/>
              <w:rPr>
                <w:rFonts w:eastAsia="Calibri"/>
                <w:sz w:val="18"/>
                <w:szCs w:val="18"/>
                <w:lang w:eastAsia="en-US"/>
              </w:rPr>
            </w:pPr>
            <w:r w:rsidRPr="00FB501F">
              <w:rPr>
                <w:rFonts w:eastAsia="Calibri"/>
                <w:sz w:val="18"/>
                <w:szCs w:val="18"/>
                <w:lang w:eastAsia="en-US"/>
              </w:rPr>
              <w:t xml:space="preserve">Итого по объектам </w:t>
            </w:r>
          </w:p>
        </w:tc>
        <w:tc>
          <w:tcPr>
            <w:tcW w:w="1001" w:type="dxa"/>
            <w:vAlign w:val="center"/>
          </w:tcPr>
          <w:p w:rsidR="00FB501F" w:rsidRPr="00FB501F" w:rsidRDefault="00FB501F" w:rsidP="00FB501F">
            <w:pPr>
              <w:ind w:left="0" w:firstLine="0"/>
              <w:jc w:val="center"/>
              <w:rPr>
                <w:sz w:val="18"/>
                <w:szCs w:val="18"/>
                <w:lang w:eastAsia="en-US"/>
              </w:rPr>
            </w:pPr>
            <w:r w:rsidRPr="00FB501F">
              <w:rPr>
                <w:sz w:val="18"/>
                <w:szCs w:val="18"/>
                <w:lang w:eastAsia="en-US"/>
              </w:rPr>
              <w:t>32,783</w:t>
            </w:r>
          </w:p>
        </w:tc>
        <w:tc>
          <w:tcPr>
            <w:tcW w:w="883" w:type="dxa"/>
            <w:vAlign w:val="center"/>
          </w:tcPr>
          <w:p w:rsidR="00FB501F" w:rsidRPr="00FB501F" w:rsidRDefault="00FB501F" w:rsidP="00FB501F">
            <w:pPr>
              <w:ind w:left="0" w:firstLine="0"/>
              <w:jc w:val="center"/>
              <w:rPr>
                <w:sz w:val="18"/>
                <w:szCs w:val="18"/>
                <w:lang w:eastAsia="en-US"/>
              </w:rPr>
            </w:pPr>
            <w:r w:rsidRPr="00FB501F">
              <w:rPr>
                <w:sz w:val="18"/>
                <w:szCs w:val="18"/>
                <w:lang w:eastAsia="en-US"/>
              </w:rPr>
              <w:t>7,357</w:t>
            </w:r>
          </w:p>
        </w:tc>
        <w:tc>
          <w:tcPr>
            <w:tcW w:w="2416" w:type="dxa"/>
            <w:vAlign w:val="center"/>
          </w:tcPr>
          <w:p w:rsidR="00FB501F" w:rsidRPr="00FB501F" w:rsidRDefault="00FB501F" w:rsidP="00FB501F">
            <w:pPr>
              <w:ind w:left="0" w:firstLine="0"/>
              <w:jc w:val="center"/>
              <w:rPr>
                <w:sz w:val="18"/>
                <w:szCs w:val="18"/>
                <w:lang w:eastAsia="en-US"/>
              </w:rPr>
            </w:pPr>
          </w:p>
        </w:tc>
        <w:tc>
          <w:tcPr>
            <w:tcW w:w="954" w:type="dxa"/>
            <w:vAlign w:val="center"/>
          </w:tcPr>
          <w:p w:rsidR="00FB501F" w:rsidRPr="00FB501F" w:rsidRDefault="00FB501F" w:rsidP="00FB501F">
            <w:pPr>
              <w:ind w:left="0" w:firstLine="0"/>
              <w:jc w:val="center"/>
              <w:rPr>
                <w:sz w:val="18"/>
                <w:szCs w:val="18"/>
                <w:lang w:eastAsia="en-US"/>
              </w:rPr>
            </w:pPr>
            <w:r w:rsidRPr="00FB501F">
              <w:rPr>
                <w:sz w:val="18"/>
                <w:szCs w:val="18"/>
                <w:lang w:eastAsia="en-US"/>
              </w:rPr>
              <w:t>3,752</w:t>
            </w:r>
          </w:p>
        </w:tc>
        <w:tc>
          <w:tcPr>
            <w:tcW w:w="850" w:type="dxa"/>
            <w:vAlign w:val="center"/>
          </w:tcPr>
          <w:p w:rsidR="00FB501F" w:rsidRPr="00FB501F" w:rsidRDefault="00FB501F" w:rsidP="00FB501F">
            <w:pPr>
              <w:ind w:left="0" w:firstLine="0"/>
              <w:jc w:val="center"/>
              <w:rPr>
                <w:sz w:val="18"/>
                <w:szCs w:val="18"/>
                <w:lang w:eastAsia="en-US"/>
              </w:rPr>
            </w:pPr>
            <w:r w:rsidRPr="00FB501F">
              <w:rPr>
                <w:sz w:val="18"/>
                <w:szCs w:val="18"/>
                <w:lang w:eastAsia="en-US"/>
              </w:rPr>
              <w:t>1,300</w:t>
            </w:r>
          </w:p>
        </w:tc>
        <w:tc>
          <w:tcPr>
            <w:tcW w:w="1024" w:type="dxa"/>
            <w:vAlign w:val="center"/>
          </w:tcPr>
          <w:p w:rsidR="00FB501F" w:rsidRPr="00FB501F" w:rsidRDefault="00FB501F" w:rsidP="00FB501F">
            <w:pPr>
              <w:ind w:left="0" w:firstLine="0"/>
              <w:jc w:val="center"/>
              <w:rPr>
                <w:sz w:val="18"/>
                <w:szCs w:val="18"/>
                <w:lang w:eastAsia="en-US"/>
              </w:rPr>
            </w:pPr>
            <w:r w:rsidRPr="00FB501F">
              <w:rPr>
                <w:sz w:val="18"/>
                <w:szCs w:val="18"/>
                <w:lang w:eastAsia="en-US"/>
              </w:rPr>
              <w:t>0,532</w:t>
            </w:r>
          </w:p>
        </w:tc>
      </w:tr>
      <w:tr w:rsidR="00FB501F" w:rsidRPr="00FB501F" w:rsidTr="00FB501F">
        <w:trPr>
          <w:trHeight w:val="20"/>
          <w:jc w:val="center"/>
        </w:trPr>
        <w:tc>
          <w:tcPr>
            <w:tcW w:w="2528" w:type="dxa"/>
            <w:vMerge/>
            <w:vAlign w:val="center"/>
          </w:tcPr>
          <w:p w:rsidR="00FB501F" w:rsidRPr="00FB501F" w:rsidRDefault="00FB501F" w:rsidP="00FB501F">
            <w:pPr>
              <w:ind w:left="0" w:firstLine="0"/>
              <w:jc w:val="center"/>
              <w:rPr>
                <w:rFonts w:eastAsia="Calibri"/>
                <w:sz w:val="18"/>
                <w:szCs w:val="18"/>
                <w:lang w:eastAsia="en-US"/>
              </w:rPr>
            </w:pPr>
          </w:p>
        </w:tc>
        <w:tc>
          <w:tcPr>
            <w:tcW w:w="1884" w:type="dxa"/>
            <w:gridSpan w:val="2"/>
            <w:vAlign w:val="center"/>
          </w:tcPr>
          <w:p w:rsidR="00FB501F" w:rsidRPr="00FB501F" w:rsidRDefault="00FB501F" w:rsidP="00FB501F">
            <w:pPr>
              <w:ind w:left="0" w:firstLine="0"/>
              <w:jc w:val="center"/>
              <w:rPr>
                <w:sz w:val="18"/>
                <w:szCs w:val="18"/>
                <w:lang w:eastAsia="en-US"/>
              </w:rPr>
            </w:pPr>
            <w:r w:rsidRPr="00FB501F">
              <w:rPr>
                <w:sz w:val="18"/>
                <w:szCs w:val="18"/>
                <w:lang w:eastAsia="en-US"/>
              </w:rPr>
              <w:t>40,140</w:t>
            </w:r>
          </w:p>
        </w:tc>
        <w:tc>
          <w:tcPr>
            <w:tcW w:w="2416" w:type="dxa"/>
            <w:vAlign w:val="center"/>
          </w:tcPr>
          <w:p w:rsidR="00FB501F" w:rsidRPr="00FB501F" w:rsidRDefault="00FB501F" w:rsidP="00FB501F">
            <w:pPr>
              <w:ind w:left="0" w:firstLine="0"/>
              <w:jc w:val="center"/>
              <w:rPr>
                <w:sz w:val="18"/>
                <w:szCs w:val="18"/>
                <w:lang w:eastAsia="en-US"/>
              </w:rPr>
            </w:pPr>
          </w:p>
        </w:tc>
        <w:tc>
          <w:tcPr>
            <w:tcW w:w="2828" w:type="dxa"/>
            <w:gridSpan w:val="3"/>
            <w:vAlign w:val="center"/>
          </w:tcPr>
          <w:p w:rsidR="00FB501F" w:rsidRPr="00FB501F" w:rsidRDefault="00FB501F" w:rsidP="00FB501F">
            <w:pPr>
              <w:ind w:left="0" w:firstLine="0"/>
              <w:jc w:val="center"/>
              <w:rPr>
                <w:sz w:val="18"/>
                <w:szCs w:val="18"/>
                <w:lang w:eastAsia="en-US"/>
              </w:rPr>
            </w:pPr>
            <w:r w:rsidRPr="00FB501F">
              <w:rPr>
                <w:sz w:val="18"/>
                <w:szCs w:val="18"/>
                <w:lang w:eastAsia="en-US"/>
              </w:rPr>
              <w:t>5,584</w:t>
            </w:r>
          </w:p>
        </w:tc>
      </w:tr>
      <w:tr w:rsidR="00FB501F" w:rsidRPr="00FB501F" w:rsidTr="00FB501F">
        <w:trPr>
          <w:trHeight w:val="20"/>
          <w:jc w:val="center"/>
        </w:trPr>
        <w:tc>
          <w:tcPr>
            <w:tcW w:w="2528" w:type="dxa"/>
            <w:vAlign w:val="center"/>
          </w:tcPr>
          <w:p w:rsidR="00FB501F" w:rsidRPr="00FB501F" w:rsidRDefault="00FB501F" w:rsidP="00FB501F">
            <w:pPr>
              <w:ind w:left="0" w:firstLine="0"/>
              <w:jc w:val="center"/>
              <w:rPr>
                <w:sz w:val="18"/>
                <w:szCs w:val="18"/>
                <w:lang w:eastAsia="en-US"/>
              </w:rPr>
            </w:pPr>
            <w:r w:rsidRPr="00FB501F">
              <w:rPr>
                <w:rFonts w:eastAsia="Calibri"/>
                <w:sz w:val="18"/>
                <w:szCs w:val="18"/>
                <w:lang w:eastAsia="en-US"/>
              </w:rPr>
              <w:t>Итого</w:t>
            </w:r>
          </w:p>
        </w:tc>
        <w:tc>
          <w:tcPr>
            <w:tcW w:w="7128" w:type="dxa"/>
            <w:gridSpan w:val="6"/>
            <w:vAlign w:val="center"/>
          </w:tcPr>
          <w:p w:rsidR="00FB501F" w:rsidRPr="00FB501F" w:rsidRDefault="00FB501F" w:rsidP="00FB501F">
            <w:pPr>
              <w:ind w:left="0" w:firstLine="0"/>
              <w:jc w:val="center"/>
              <w:rPr>
                <w:sz w:val="18"/>
                <w:szCs w:val="18"/>
                <w:lang w:eastAsia="en-US"/>
              </w:rPr>
            </w:pPr>
            <w:r w:rsidRPr="00FB501F">
              <w:rPr>
                <w:sz w:val="18"/>
                <w:szCs w:val="18"/>
                <w:lang w:eastAsia="en-US"/>
              </w:rPr>
              <w:t>45,724</w:t>
            </w:r>
          </w:p>
        </w:tc>
      </w:tr>
    </w:tbl>
    <w:p w:rsidR="00FB501F" w:rsidRPr="00FB501F" w:rsidRDefault="00FB501F" w:rsidP="00FB501F">
      <w:pPr>
        <w:overflowPunct w:val="0"/>
        <w:autoSpaceDE w:val="0"/>
        <w:autoSpaceDN w:val="0"/>
        <w:adjustRightInd w:val="0"/>
        <w:ind w:left="0" w:firstLine="709"/>
        <w:rPr>
          <w:sz w:val="18"/>
          <w:szCs w:val="18"/>
        </w:rPr>
      </w:pPr>
    </w:p>
    <w:p w:rsidR="00FB501F" w:rsidRPr="00FB501F" w:rsidRDefault="00FB501F" w:rsidP="00FB501F">
      <w:pPr>
        <w:overflowPunct w:val="0"/>
        <w:autoSpaceDE w:val="0"/>
        <w:autoSpaceDN w:val="0"/>
        <w:adjustRightInd w:val="0"/>
        <w:ind w:left="0" w:firstLine="709"/>
        <w:rPr>
          <w:sz w:val="18"/>
          <w:szCs w:val="18"/>
        </w:rPr>
      </w:pPr>
      <w:r w:rsidRPr="00FB501F">
        <w:rPr>
          <w:sz w:val="18"/>
          <w:szCs w:val="18"/>
        </w:rPr>
        <w:t>Тепловые нагрузки являются предварительными и должны быть уточнены на стадии проектирования объектов.</w:t>
      </w:r>
    </w:p>
    <w:p w:rsidR="00FB501F" w:rsidRPr="00FB501F" w:rsidRDefault="00FB501F" w:rsidP="00FB501F">
      <w:pPr>
        <w:overflowPunct w:val="0"/>
        <w:autoSpaceDE w:val="0"/>
        <w:autoSpaceDN w:val="0"/>
        <w:adjustRightInd w:val="0"/>
        <w:ind w:left="0" w:firstLine="709"/>
        <w:rPr>
          <w:sz w:val="18"/>
          <w:szCs w:val="18"/>
        </w:rPr>
      </w:pPr>
      <w:r w:rsidRPr="00FB501F">
        <w:rPr>
          <w:sz w:val="18"/>
          <w:szCs w:val="18"/>
        </w:rPr>
        <w:t>Для обеспечения теплоснабжением планируемой застройки предусматривается строительство котельной на сжиженном углеводородном газе производительностью не менее 45 Гкал/</w:t>
      </w:r>
      <w:proofErr w:type="gramStart"/>
      <w:r w:rsidRPr="00FB501F">
        <w:rPr>
          <w:sz w:val="18"/>
          <w:szCs w:val="18"/>
        </w:rPr>
        <w:t>ч</w:t>
      </w:r>
      <w:proofErr w:type="gramEnd"/>
      <w:r w:rsidRPr="00FB501F">
        <w:rPr>
          <w:sz w:val="18"/>
          <w:szCs w:val="18"/>
        </w:rPr>
        <w:t xml:space="preserve"> за границей участка.</w:t>
      </w:r>
    </w:p>
    <w:p w:rsidR="00FB501F" w:rsidRPr="00FB501F" w:rsidRDefault="00FB501F" w:rsidP="00FB501F">
      <w:pPr>
        <w:overflowPunct w:val="0"/>
        <w:autoSpaceDE w:val="0"/>
        <w:autoSpaceDN w:val="0"/>
        <w:adjustRightInd w:val="0"/>
        <w:ind w:left="0" w:firstLine="709"/>
        <w:rPr>
          <w:rFonts w:eastAsia="Calibri"/>
          <w:iCs/>
          <w:sz w:val="18"/>
          <w:szCs w:val="18"/>
          <w:lang w:eastAsia="en-US"/>
        </w:rPr>
      </w:pPr>
      <w:r w:rsidRPr="00FB501F">
        <w:rPr>
          <w:sz w:val="18"/>
          <w:szCs w:val="18"/>
        </w:rPr>
        <w:t xml:space="preserve">Проектом предусматривается строительство тепловых сетей от котельной до потребителей диаметром 50-350 мм, протяженностью 3,95 км. </w:t>
      </w:r>
    </w:p>
    <w:p w:rsidR="00FB501F" w:rsidRPr="00FB501F" w:rsidRDefault="00FB501F" w:rsidP="00FB501F">
      <w:pPr>
        <w:suppressAutoHyphens/>
        <w:spacing w:before="120" w:after="120"/>
        <w:ind w:left="0" w:firstLine="709"/>
        <w:rPr>
          <w:rFonts w:eastAsia="Calibri"/>
          <w:b/>
          <w:i/>
          <w:sz w:val="18"/>
          <w:szCs w:val="18"/>
          <w:lang w:eastAsia="en-US"/>
        </w:rPr>
      </w:pPr>
    </w:p>
    <w:p w:rsidR="00FB501F" w:rsidRPr="00FB501F" w:rsidRDefault="00FB501F" w:rsidP="00FB501F">
      <w:pPr>
        <w:suppressAutoHyphens/>
        <w:spacing w:before="120" w:after="120"/>
        <w:ind w:left="0" w:firstLine="709"/>
        <w:rPr>
          <w:rFonts w:eastAsia="Calibri"/>
          <w:b/>
          <w:i/>
          <w:sz w:val="18"/>
          <w:szCs w:val="18"/>
          <w:lang w:eastAsia="en-US"/>
        </w:rPr>
      </w:pPr>
    </w:p>
    <w:p w:rsidR="00FB501F" w:rsidRPr="00FB501F" w:rsidRDefault="00FB501F" w:rsidP="00FB501F">
      <w:pPr>
        <w:suppressAutoHyphens/>
        <w:spacing w:before="120" w:after="120"/>
        <w:ind w:left="0" w:firstLine="709"/>
        <w:rPr>
          <w:rFonts w:eastAsia="Calibri"/>
          <w:b/>
          <w:i/>
          <w:sz w:val="18"/>
          <w:szCs w:val="18"/>
          <w:lang w:eastAsia="en-US"/>
        </w:rPr>
      </w:pPr>
      <w:r w:rsidRPr="00FB501F">
        <w:rPr>
          <w:rFonts w:eastAsia="Calibri"/>
          <w:b/>
          <w:i/>
          <w:sz w:val="18"/>
          <w:szCs w:val="18"/>
          <w:lang w:eastAsia="en-US"/>
        </w:rPr>
        <w:t>Электроснабжение</w:t>
      </w:r>
    </w:p>
    <w:p w:rsidR="00FB501F" w:rsidRPr="00FB501F" w:rsidRDefault="00FB501F" w:rsidP="00FB501F">
      <w:pPr>
        <w:spacing w:before="120" w:after="120"/>
        <w:ind w:left="0" w:firstLine="709"/>
        <w:rPr>
          <w:rFonts w:eastAsia="Calibri"/>
          <w:b/>
          <w:i/>
          <w:sz w:val="18"/>
          <w:szCs w:val="18"/>
          <w:lang w:eastAsia="en-US"/>
        </w:rPr>
      </w:pPr>
      <w:r w:rsidRPr="00FB501F">
        <w:rPr>
          <w:rFonts w:eastAsia="Calibri"/>
          <w:b/>
          <w:i/>
          <w:sz w:val="18"/>
          <w:szCs w:val="18"/>
          <w:lang w:eastAsia="en-US"/>
        </w:rPr>
        <w:t>Планируемые для размещения объекты федерального значения, объекты регионального значения, объекты местного значения муниципального района и поселения</w:t>
      </w:r>
    </w:p>
    <w:p w:rsidR="00FB501F" w:rsidRPr="00FB501F" w:rsidRDefault="00FB501F" w:rsidP="00FB501F">
      <w:pPr>
        <w:ind w:left="0" w:firstLine="709"/>
        <w:rPr>
          <w:rFonts w:eastAsia="Calibri"/>
          <w:sz w:val="18"/>
          <w:szCs w:val="18"/>
          <w:lang w:eastAsia="en-US"/>
        </w:rPr>
      </w:pPr>
      <w:r w:rsidRPr="00FB501F">
        <w:rPr>
          <w:rFonts w:eastAsia="Calibri"/>
          <w:i/>
          <w:sz w:val="18"/>
          <w:szCs w:val="18"/>
          <w:lang w:eastAsia="en-US"/>
        </w:rPr>
        <w:t>Внесением изменений</w:t>
      </w:r>
      <w:r w:rsidRPr="00FB501F">
        <w:rPr>
          <w:rFonts w:eastAsia="Calibri"/>
          <w:sz w:val="18"/>
          <w:szCs w:val="18"/>
          <w:lang w:eastAsia="en-US"/>
        </w:rPr>
        <w:t xml:space="preserve"> </w:t>
      </w:r>
      <w:r w:rsidRPr="00FB501F">
        <w:rPr>
          <w:rFonts w:eastAsia="Calibri"/>
          <w:i/>
          <w:sz w:val="18"/>
          <w:szCs w:val="18"/>
          <w:lang w:eastAsia="en-US"/>
        </w:rPr>
        <w:t xml:space="preserve">в Генеральный план Хомутовского муниципального образования Иркутского района Иркутской области </w:t>
      </w:r>
      <w:r w:rsidRPr="00FB501F">
        <w:rPr>
          <w:rFonts w:eastAsia="Calibri"/>
          <w:sz w:val="18"/>
          <w:szCs w:val="18"/>
          <w:lang w:eastAsia="en-US"/>
        </w:rPr>
        <w:t>на территории проекта планировки не предусматривается размещение объектов электроснабжения.</w:t>
      </w:r>
    </w:p>
    <w:p w:rsidR="00FB501F" w:rsidRPr="00FB501F" w:rsidRDefault="00FB501F" w:rsidP="00FB501F">
      <w:pPr>
        <w:spacing w:before="120" w:after="120"/>
        <w:ind w:left="720" w:firstLine="0"/>
        <w:contextualSpacing/>
        <w:rPr>
          <w:rFonts w:eastAsia="Calibri"/>
          <w:b/>
          <w:i/>
          <w:sz w:val="18"/>
          <w:szCs w:val="18"/>
          <w:lang w:eastAsia="en-US"/>
        </w:rPr>
      </w:pPr>
      <w:r w:rsidRPr="00FB501F">
        <w:rPr>
          <w:rFonts w:eastAsia="Calibri"/>
          <w:b/>
          <w:i/>
          <w:sz w:val="18"/>
          <w:szCs w:val="18"/>
          <w:lang w:eastAsia="en-US"/>
        </w:rPr>
        <w:t>Планируемые к размещению объекты</w:t>
      </w:r>
    </w:p>
    <w:p w:rsidR="00FB501F" w:rsidRPr="00FB501F" w:rsidRDefault="00FB501F" w:rsidP="00FB501F">
      <w:pPr>
        <w:autoSpaceDN w:val="0"/>
        <w:ind w:left="0" w:firstLine="709"/>
        <w:rPr>
          <w:sz w:val="18"/>
          <w:szCs w:val="18"/>
        </w:rPr>
      </w:pPr>
      <w:r w:rsidRPr="00FB501F">
        <w:rPr>
          <w:sz w:val="18"/>
          <w:szCs w:val="18"/>
        </w:rPr>
        <w:t>Подсчет электрических нагрузок выполнен с учетом всех потребителей, расположенных или намеченных к размещению в границах проекта планировки.</w:t>
      </w:r>
    </w:p>
    <w:p w:rsidR="00FB501F" w:rsidRPr="00FB501F" w:rsidRDefault="00FB501F" w:rsidP="00FB501F">
      <w:pPr>
        <w:autoSpaceDN w:val="0"/>
        <w:ind w:left="0" w:firstLine="709"/>
        <w:rPr>
          <w:sz w:val="18"/>
          <w:szCs w:val="18"/>
          <w:lang w:val="x-none" w:eastAsia="x-none"/>
        </w:rPr>
      </w:pPr>
      <w:r w:rsidRPr="00FB501F">
        <w:rPr>
          <w:sz w:val="18"/>
          <w:szCs w:val="18"/>
          <w:lang w:val="x-none" w:eastAsia="x-none"/>
        </w:rPr>
        <w:t>Подсчет электрических нагрузок выполнен в соответствии с РД34.20.185-94 «Инструкцией по проектированию городских сетей», с учетом «Нормативов для определения расчетных электрических нагрузок зданий (квартир), коттеджей, микрорайонов (кварталов) застройки и элементов городской распределительной сети», утвержденных  приказам Минтопэнерго России от 29</w:t>
      </w:r>
      <w:r w:rsidRPr="00FB501F">
        <w:rPr>
          <w:sz w:val="18"/>
          <w:szCs w:val="18"/>
          <w:lang w:eastAsia="x-none"/>
        </w:rPr>
        <w:t xml:space="preserve"> июня 199</w:t>
      </w:r>
      <w:r w:rsidRPr="00FB501F">
        <w:rPr>
          <w:sz w:val="18"/>
          <w:szCs w:val="18"/>
          <w:lang w:val="x-none" w:eastAsia="x-none"/>
        </w:rPr>
        <w:t>9 г</w:t>
      </w:r>
      <w:r w:rsidRPr="00FB501F">
        <w:rPr>
          <w:sz w:val="18"/>
          <w:szCs w:val="18"/>
          <w:lang w:eastAsia="x-none"/>
        </w:rPr>
        <w:t>.</w:t>
      </w:r>
      <w:r w:rsidRPr="00FB501F">
        <w:rPr>
          <w:sz w:val="18"/>
          <w:szCs w:val="18"/>
          <w:lang w:val="x-none" w:eastAsia="x-none"/>
        </w:rPr>
        <w:t xml:space="preserve"> № 213</w:t>
      </w:r>
      <w:r w:rsidRPr="00FB501F">
        <w:rPr>
          <w:sz w:val="18"/>
          <w:szCs w:val="18"/>
          <w:lang w:eastAsia="x-none"/>
        </w:rPr>
        <w:t xml:space="preserve">, а также </w:t>
      </w:r>
      <w:r w:rsidRPr="00FB501F">
        <w:rPr>
          <w:sz w:val="18"/>
          <w:szCs w:val="18"/>
          <w:lang w:val="x-none" w:eastAsia="x-none"/>
        </w:rPr>
        <w:t>с учетом СП 31-110-2003 «Проектирование и монтаж электроустановок жилых и общественных зданий».</w:t>
      </w:r>
    </w:p>
    <w:p w:rsidR="00FB501F" w:rsidRPr="00FB501F" w:rsidRDefault="00FB501F" w:rsidP="00FB501F">
      <w:pPr>
        <w:autoSpaceDN w:val="0"/>
        <w:ind w:left="0" w:firstLine="709"/>
        <w:rPr>
          <w:sz w:val="18"/>
          <w:szCs w:val="18"/>
          <w:lang w:eastAsia="x-none"/>
        </w:rPr>
      </w:pPr>
      <w:r w:rsidRPr="00FB501F">
        <w:rPr>
          <w:sz w:val="18"/>
          <w:szCs w:val="18"/>
          <w:lang w:val="x-none" w:eastAsia="x-none"/>
        </w:rPr>
        <w:t>Расчеты нагрузок представлен в таблиц</w:t>
      </w:r>
      <w:r w:rsidRPr="00FB501F">
        <w:rPr>
          <w:sz w:val="18"/>
          <w:szCs w:val="18"/>
          <w:lang w:eastAsia="x-none"/>
        </w:rPr>
        <w:t>е</w:t>
      </w:r>
      <w:r w:rsidRPr="00FB501F">
        <w:rPr>
          <w:sz w:val="18"/>
          <w:szCs w:val="18"/>
          <w:lang w:val="x-none" w:eastAsia="x-none"/>
        </w:rPr>
        <w:t xml:space="preserve"> </w:t>
      </w:r>
      <w:r w:rsidRPr="00FB501F">
        <w:rPr>
          <w:sz w:val="18"/>
          <w:szCs w:val="18"/>
          <w:lang w:eastAsia="x-none"/>
        </w:rPr>
        <w:t>4.5.2</w:t>
      </w:r>
      <w:r w:rsidRPr="00FB501F">
        <w:rPr>
          <w:sz w:val="18"/>
          <w:szCs w:val="18"/>
          <w:lang w:val="x-none" w:eastAsia="x-none"/>
        </w:rPr>
        <w:t>.</w:t>
      </w:r>
    </w:p>
    <w:p w:rsidR="00FB501F" w:rsidRPr="00FB501F" w:rsidRDefault="00FB501F" w:rsidP="00FB501F">
      <w:pPr>
        <w:autoSpaceDN w:val="0"/>
        <w:spacing w:before="120" w:after="120"/>
        <w:ind w:left="0" w:firstLine="709"/>
        <w:rPr>
          <w:sz w:val="18"/>
          <w:szCs w:val="18"/>
          <w:lang w:eastAsia="x-none"/>
        </w:rPr>
      </w:pPr>
      <w:r w:rsidRPr="00FB501F">
        <w:rPr>
          <w:b/>
          <w:sz w:val="18"/>
          <w:szCs w:val="18"/>
          <w:lang w:val="x-none" w:eastAsia="x-none"/>
        </w:rPr>
        <w:t xml:space="preserve">Таблица </w:t>
      </w:r>
      <w:r w:rsidRPr="00FB501F">
        <w:rPr>
          <w:b/>
          <w:sz w:val="18"/>
          <w:szCs w:val="18"/>
          <w:lang w:eastAsia="x-none"/>
        </w:rPr>
        <w:t>4.5.2 –</w:t>
      </w:r>
      <w:r w:rsidRPr="00FB501F">
        <w:rPr>
          <w:b/>
          <w:sz w:val="18"/>
          <w:szCs w:val="18"/>
          <w:lang w:val="x-none" w:eastAsia="x-none"/>
        </w:rPr>
        <w:t xml:space="preserve"> Нагрузки </w:t>
      </w:r>
      <w:r w:rsidRPr="00FB501F">
        <w:rPr>
          <w:b/>
          <w:sz w:val="18"/>
          <w:szCs w:val="18"/>
          <w:lang w:eastAsia="x-none"/>
        </w:rPr>
        <w:t>планируемых объектов</w:t>
      </w:r>
      <w:r w:rsidRPr="00FB501F">
        <w:rPr>
          <w:b/>
          <w:sz w:val="18"/>
          <w:szCs w:val="18"/>
          <w:lang w:val="x-none" w:eastAsia="x-none"/>
        </w:rPr>
        <w:t xml:space="preserve"> </w:t>
      </w:r>
    </w:p>
    <w:tbl>
      <w:tblPr>
        <w:tblW w:w="7316"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6098"/>
        <w:gridCol w:w="1218"/>
      </w:tblGrid>
      <w:tr w:rsidR="00FB501F" w:rsidRPr="00FB501F" w:rsidTr="00FB501F">
        <w:trPr>
          <w:trHeight w:val="572"/>
          <w:tblHeader/>
          <w:jc w:val="center"/>
        </w:trPr>
        <w:tc>
          <w:tcPr>
            <w:tcW w:w="6098" w:type="dxa"/>
            <w:tcBorders>
              <w:top w:val="single" w:sz="12" w:space="0" w:color="auto"/>
              <w:left w:val="single" w:sz="12" w:space="0" w:color="auto"/>
              <w:bottom w:val="single" w:sz="12" w:space="0" w:color="auto"/>
              <w:right w:val="single" w:sz="4" w:space="0" w:color="auto"/>
            </w:tcBorders>
            <w:vAlign w:val="center"/>
            <w:hideMark/>
          </w:tcPr>
          <w:p w:rsidR="00FB501F" w:rsidRPr="00FB501F" w:rsidRDefault="00FB501F" w:rsidP="00FB501F">
            <w:pPr>
              <w:autoSpaceDN w:val="0"/>
              <w:ind w:left="0" w:firstLine="0"/>
              <w:jc w:val="center"/>
              <w:rPr>
                <w:sz w:val="18"/>
                <w:szCs w:val="18"/>
              </w:rPr>
            </w:pPr>
            <w:r w:rsidRPr="00FB501F">
              <w:rPr>
                <w:sz w:val="18"/>
                <w:szCs w:val="18"/>
              </w:rPr>
              <w:t>Наименование потребителей</w:t>
            </w:r>
          </w:p>
        </w:tc>
        <w:tc>
          <w:tcPr>
            <w:tcW w:w="1218" w:type="dxa"/>
            <w:tcBorders>
              <w:top w:val="single" w:sz="12" w:space="0" w:color="auto"/>
              <w:left w:val="single" w:sz="4" w:space="0" w:color="auto"/>
              <w:bottom w:val="single" w:sz="12" w:space="0" w:color="auto"/>
              <w:right w:val="single" w:sz="12" w:space="0" w:color="auto"/>
            </w:tcBorders>
            <w:vAlign w:val="center"/>
            <w:hideMark/>
          </w:tcPr>
          <w:p w:rsidR="00FB501F" w:rsidRPr="00FB501F" w:rsidRDefault="00FB501F" w:rsidP="00FB501F">
            <w:pPr>
              <w:autoSpaceDN w:val="0"/>
              <w:ind w:left="0" w:firstLine="0"/>
              <w:jc w:val="center"/>
              <w:rPr>
                <w:sz w:val="18"/>
                <w:szCs w:val="18"/>
              </w:rPr>
            </w:pPr>
            <w:r w:rsidRPr="00FB501F">
              <w:rPr>
                <w:sz w:val="18"/>
                <w:szCs w:val="18"/>
              </w:rPr>
              <w:t xml:space="preserve">Расчетная мощность, кВт </w:t>
            </w:r>
          </w:p>
        </w:tc>
      </w:tr>
      <w:tr w:rsidR="00FB501F" w:rsidRPr="00FB501F" w:rsidTr="00FB501F">
        <w:trPr>
          <w:trHeight w:val="50"/>
          <w:tblHeader/>
          <w:jc w:val="center"/>
        </w:trPr>
        <w:tc>
          <w:tcPr>
            <w:tcW w:w="6098" w:type="dxa"/>
            <w:tcBorders>
              <w:top w:val="single" w:sz="12" w:space="0" w:color="auto"/>
              <w:left w:val="single" w:sz="12" w:space="0" w:color="auto"/>
              <w:bottom w:val="single" w:sz="12" w:space="0" w:color="auto"/>
              <w:right w:val="single" w:sz="4" w:space="0" w:color="auto"/>
            </w:tcBorders>
            <w:vAlign w:val="center"/>
            <w:hideMark/>
          </w:tcPr>
          <w:p w:rsidR="00FB501F" w:rsidRPr="00FB501F" w:rsidRDefault="00FB501F" w:rsidP="00FB501F">
            <w:pPr>
              <w:autoSpaceDN w:val="0"/>
              <w:ind w:left="0" w:firstLine="0"/>
              <w:jc w:val="center"/>
              <w:rPr>
                <w:sz w:val="18"/>
                <w:szCs w:val="18"/>
              </w:rPr>
            </w:pPr>
            <w:r w:rsidRPr="00FB501F">
              <w:rPr>
                <w:sz w:val="18"/>
                <w:szCs w:val="18"/>
              </w:rPr>
              <w:t>1</w:t>
            </w:r>
          </w:p>
        </w:tc>
        <w:tc>
          <w:tcPr>
            <w:tcW w:w="1218" w:type="dxa"/>
            <w:tcBorders>
              <w:top w:val="single" w:sz="12" w:space="0" w:color="auto"/>
              <w:left w:val="single" w:sz="4" w:space="0" w:color="auto"/>
              <w:bottom w:val="single" w:sz="12" w:space="0" w:color="auto"/>
              <w:right w:val="single" w:sz="12" w:space="0" w:color="auto"/>
            </w:tcBorders>
            <w:vAlign w:val="center"/>
            <w:hideMark/>
          </w:tcPr>
          <w:p w:rsidR="00FB501F" w:rsidRPr="00FB501F" w:rsidRDefault="00FB501F" w:rsidP="00FB501F">
            <w:pPr>
              <w:autoSpaceDN w:val="0"/>
              <w:ind w:left="0" w:firstLine="0"/>
              <w:jc w:val="center"/>
              <w:rPr>
                <w:sz w:val="18"/>
                <w:szCs w:val="18"/>
              </w:rPr>
            </w:pPr>
            <w:r w:rsidRPr="00FB501F">
              <w:rPr>
                <w:sz w:val="18"/>
                <w:szCs w:val="18"/>
              </w:rPr>
              <w:t>2</w:t>
            </w:r>
          </w:p>
        </w:tc>
      </w:tr>
      <w:tr w:rsidR="00FB501F" w:rsidRPr="00FB501F" w:rsidTr="00FB501F">
        <w:trPr>
          <w:trHeight w:val="65"/>
          <w:jc w:val="center"/>
        </w:trPr>
        <w:tc>
          <w:tcPr>
            <w:tcW w:w="7316" w:type="dxa"/>
            <w:gridSpan w:val="2"/>
            <w:tcBorders>
              <w:top w:val="single" w:sz="6" w:space="0" w:color="auto"/>
              <w:left w:val="single" w:sz="12" w:space="0" w:color="auto"/>
              <w:bottom w:val="single" w:sz="6" w:space="0" w:color="auto"/>
              <w:right w:val="single" w:sz="12" w:space="0" w:color="auto"/>
            </w:tcBorders>
            <w:vAlign w:val="center"/>
          </w:tcPr>
          <w:p w:rsidR="00FB501F" w:rsidRPr="00FB501F" w:rsidRDefault="00FB501F" w:rsidP="00FB501F">
            <w:pPr>
              <w:autoSpaceDN w:val="0"/>
              <w:ind w:left="0" w:firstLine="0"/>
              <w:jc w:val="center"/>
              <w:rPr>
                <w:sz w:val="18"/>
                <w:szCs w:val="18"/>
              </w:rPr>
            </w:pPr>
            <w:r w:rsidRPr="00FB501F">
              <w:rPr>
                <w:sz w:val="18"/>
                <w:szCs w:val="18"/>
              </w:rPr>
              <w:t>1 очередь</w:t>
            </w:r>
          </w:p>
        </w:tc>
      </w:tr>
      <w:tr w:rsidR="00FB501F" w:rsidRPr="00FB501F" w:rsidTr="00FB501F">
        <w:trPr>
          <w:trHeight w:val="65"/>
          <w:jc w:val="center"/>
        </w:trPr>
        <w:tc>
          <w:tcPr>
            <w:tcW w:w="6098" w:type="dxa"/>
            <w:tcBorders>
              <w:top w:val="single" w:sz="6" w:space="0" w:color="auto"/>
              <w:left w:val="single" w:sz="12" w:space="0" w:color="auto"/>
              <w:bottom w:val="single" w:sz="4" w:space="0" w:color="auto"/>
              <w:right w:val="single" w:sz="6" w:space="0" w:color="auto"/>
            </w:tcBorders>
            <w:vAlign w:val="center"/>
            <w:hideMark/>
          </w:tcPr>
          <w:p w:rsidR="00FB501F" w:rsidRPr="00FB501F" w:rsidRDefault="00FB501F" w:rsidP="00FB501F">
            <w:pPr>
              <w:ind w:left="0" w:firstLine="0"/>
              <w:jc w:val="left"/>
              <w:rPr>
                <w:rFonts w:eastAsia="Calibri"/>
                <w:sz w:val="18"/>
                <w:szCs w:val="18"/>
                <w:lang w:eastAsia="en-US"/>
              </w:rPr>
            </w:pPr>
            <w:proofErr w:type="spellStart"/>
            <w:r w:rsidRPr="00FB501F">
              <w:rPr>
                <w:rFonts w:eastAsia="Calibri"/>
                <w:sz w:val="18"/>
                <w:szCs w:val="18"/>
                <w:lang w:eastAsia="en-US"/>
              </w:rPr>
              <w:t>Среднеэтажные</w:t>
            </w:r>
            <w:proofErr w:type="spellEnd"/>
            <w:r w:rsidRPr="00FB501F">
              <w:rPr>
                <w:rFonts w:eastAsia="Calibri"/>
                <w:sz w:val="18"/>
                <w:szCs w:val="18"/>
                <w:lang w:eastAsia="en-US"/>
              </w:rPr>
              <w:t xml:space="preserve"> жилые дома (5-8 </w:t>
            </w:r>
            <w:proofErr w:type="spellStart"/>
            <w:r w:rsidRPr="00FB501F">
              <w:rPr>
                <w:rFonts w:eastAsia="Calibri"/>
                <w:sz w:val="18"/>
                <w:szCs w:val="18"/>
                <w:lang w:eastAsia="en-US"/>
              </w:rPr>
              <w:t>эт</w:t>
            </w:r>
            <w:proofErr w:type="spellEnd"/>
            <w:r w:rsidRPr="00FB501F">
              <w:rPr>
                <w:rFonts w:eastAsia="Calibri"/>
                <w:sz w:val="18"/>
                <w:szCs w:val="18"/>
                <w:lang w:eastAsia="en-US"/>
              </w:rPr>
              <w:t>.), 286,6</w:t>
            </w:r>
          </w:p>
        </w:tc>
        <w:tc>
          <w:tcPr>
            <w:tcW w:w="1218" w:type="dxa"/>
            <w:tcBorders>
              <w:top w:val="single" w:sz="6" w:space="0" w:color="auto"/>
              <w:left w:val="single" w:sz="6" w:space="0" w:color="auto"/>
              <w:bottom w:val="single" w:sz="4" w:space="0" w:color="auto"/>
              <w:right w:val="single" w:sz="12" w:space="0" w:color="auto"/>
            </w:tcBorders>
            <w:vAlign w:val="center"/>
            <w:hideMark/>
          </w:tcPr>
          <w:p w:rsidR="00FB501F" w:rsidRPr="00FB501F" w:rsidRDefault="00FB501F" w:rsidP="00FB501F">
            <w:pPr>
              <w:autoSpaceDN w:val="0"/>
              <w:ind w:left="0" w:firstLine="0"/>
              <w:jc w:val="center"/>
              <w:rPr>
                <w:sz w:val="18"/>
                <w:szCs w:val="18"/>
              </w:rPr>
            </w:pPr>
            <w:r w:rsidRPr="00FB501F">
              <w:rPr>
                <w:sz w:val="18"/>
                <w:szCs w:val="18"/>
              </w:rPr>
              <w:t>5961</w:t>
            </w:r>
          </w:p>
        </w:tc>
      </w:tr>
      <w:tr w:rsidR="00FB501F" w:rsidRPr="00FB501F" w:rsidTr="00FB501F">
        <w:trPr>
          <w:trHeight w:val="65"/>
          <w:jc w:val="center"/>
        </w:trPr>
        <w:tc>
          <w:tcPr>
            <w:tcW w:w="6098" w:type="dxa"/>
            <w:tcBorders>
              <w:top w:val="single" w:sz="4" w:space="0" w:color="auto"/>
            </w:tcBorders>
            <w:vAlign w:val="center"/>
          </w:tcPr>
          <w:p w:rsidR="00FB501F" w:rsidRPr="00FB501F" w:rsidRDefault="00FB501F" w:rsidP="00FB501F">
            <w:pPr>
              <w:ind w:left="0" w:firstLine="0"/>
              <w:jc w:val="left"/>
              <w:rPr>
                <w:rFonts w:eastAsia="Calibri"/>
                <w:sz w:val="18"/>
                <w:szCs w:val="18"/>
                <w:lang w:eastAsia="en-US"/>
              </w:rPr>
            </w:pPr>
            <w:r w:rsidRPr="00FB501F">
              <w:rPr>
                <w:sz w:val="18"/>
                <w:szCs w:val="18"/>
                <w:lang w:eastAsia="en-US"/>
              </w:rPr>
              <w:t xml:space="preserve">Клубные учреждения 2х300 мест с библиотекой 60 </w:t>
            </w:r>
            <w:proofErr w:type="spellStart"/>
            <w:r w:rsidRPr="00FB501F">
              <w:rPr>
                <w:sz w:val="18"/>
                <w:szCs w:val="18"/>
                <w:lang w:eastAsia="en-US"/>
              </w:rPr>
              <w:t>тыс.ед.хр</w:t>
            </w:r>
            <w:proofErr w:type="spellEnd"/>
            <w:r w:rsidRPr="00FB501F">
              <w:rPr>
                <w:sz w:val="18"/>
                <w:szCs w:val="18"/>
                <w:lang w:eastAsia="en-US"/>
              </w:rPr>
              <w:t>.</w:t>
            </w:r>
          </w:p>
        </w:tc>
        <w:tc>
          <w:tcPr>
            <w:tcW w:w="1218" w:type="dxa"/>
            <w:tcBorders>
              <w:top w:val="single" w:sz="4" w:space="0" w:color="auto"/>
              <w:left w:val="single" w:sz="6" w:space="0" w:color="auto"/>
              <w:bottom w:val="single" w:sz="6" w:space="0" w:color="auto"/>
              <w:right w:val="single" w:sz="12" w:space="0" w:color="auto"/>
            </w:tcBorders>
            <w:vAlign w:val="center"/>
          </w:tcPr>
          <w:p w:rsidR="00FB501F" w:rsidRPr="00FB501F" w:rsidRDefault="00FB501F" w:rsidP="00FB501F">
            <w:pPr>
              <w:autoSpaceDN w:val="0"/>
              <w:ind w:left="0" w:firstLine="0"/>
              <w:jc w:val="center"/>
              <w:rPr>
                <w:sz w:val="18"/>
                <w:szCs w:val="18"/>
              </w:rPr>
            </w:pPr>
            <w:r w:rsidRPr="00FB501F">
              <w:rPr>
                <w:sz w:val="18"/>
                <w:szCs w:val="18"/>
              </w:rPr>
              <w:t>303</w:t>
            </w:r>
          </w:p>
        </w:tc>
      </w:tr>
      <w:tr w:rsidR="00FB501F" w:rsidRPr="00FB501F" w:rsidTr="00FB501F">
        <w:trPr>
          <w:trHeight w:val="65"/>
          <w:jc w:val="center"/>
        </w:trPr>
        <w:tc>
          <w:tcPr>
            <w:tcW w:w="7316" w:type="dxa"/>
            <w:gridSpan w:val="2"/>
            <w:tcBorders>
              <w:top w:val="single" w:sz="4" w:space="0" w:color="auto"/>
              <w:right w:val="single" w:sz="12" w:space="0" w:color="auto"/>
            </w:tcBorders>
            <w:vAlign w:val="center"/>
          </w:tcPr>
          <w:p w:rsidR="00FB501F" w:rsidRPr="00FB501F" w:rsidRDefault="00FB501F" w:rsidP="00FB501F">
            <w:pPr>
              <w:autoSpaceDN w:val="0"/>
              <w:ind w:left="0" w:firstLine="0"/>
              <w:jc w:val="center"/>
              <w:rPr>
                <w:sz w:val="18"/>
                <w:szCs w:val="18"/>
              </w:rPr>
            </w:pPr>
            <w:r w:rsidRPr="00FB501F">
              <w:rPr>
                <w:sz w:val="18"/>
                <w:szCs w:val="18"/>
              </w:rPr>
              <w:t>2 очередь</w:t>
            </w:r>
          </w:p>
        </w:tc>
      </w:tr>
      <w:tr w:rsidR="00FB501F" w:rsidRPr="00FB501F" w:rsidTr="00FB501F">
        <w:trPr>
          <w:trHeight w:val="65"/>
          <w:jc w:val="center"/>
        </w:trPr>
        <w:tc>
          <w:tcPr>
            <w:tcW w:w="6098" w:type="dxa"/>
            <w:tcBorders>
              <w:bottom w:val="single" w:sz="4" w:space="0" w:color="auto"/>
            </w:tcBorders>
            <w:vAlign w:val="center"/>
          </w:tcPr>
          <w:p w:rsidR="00FB501F" w:rsidRPr="00FB501F" w:rsidRDefault="00FB501F" w:rsidP="00FB501F">
            <w:pPr>
              <w:ind w:left="0" w:firstLine="0"/>
              <w:jc w:val="left"/>
              <w:rPr>
                <w:sz w:val="18"/>
                <w:szCs w:val="18"/>
                <w:lang w:eastAsia="en-US"/>
              </w:rPr>
            </w:pPr>
            <w:proofErr w:type="spellStart"/>
            <w:r w:rsidRPr="00FB501F">
              <w:rPr>
                <w:rFonts w:eastAsia="Calibri"/>
                <w:sz w:val="18"/>
                <w:szCs w:val="18"/>
                <w:lang w:eastAsia="en-US"/>
              </w:rPr>
              <w:t>Среднеэтажные</w:t>
            </w:r>
            <w:proofErr w:type="spellEnd"/>
            <w:r w:rsidRPr="00FB501F">
              <w:rPr>
                <w:rFonts w:eastAsia="Calibri"/>
                <w:sz w:val="18"/>
                <w:szCs w:val="18"/>
                <w:lang w:eastAsia="en-US"/>
              </w:rPr>
              <w:t xml:space="preserve"> жилые дома (5-8 </w:t>
            </w:r>
            <w:proofErr w:type="spellStart"/>
            <w:r w:rsidRPr="00FB501F">
              <w:rPr>
                <w:rFonts w:eastAsia="Calibri"/>
                <w:sz w:val="18"/>
                <w:szCs w:val="18"/>
                <w:lang w:eastAsia="en-US"/>
              </w:rPr>
              <w:t>эт</w:t>
            </w:r>
            <w:proofErr w:type="spellEnd"/>
            <w:r w:rsidRPr="00FB501F">
              <w:rPr>
                <w:rFonts w:eastAsia="Calibri"/>
                <w:sz w:val="18"/>
                <w:szCs w:val="18"/>
                <w:lang w:eastAsia="en-US"/>
              </w:rPr>
              <w:t>.), 88,5</w:t>
            </w:r>
          </w:p>
        </w:tc>
        <w:tc>
          <w:tcPr>
            <w:tcW w:w="1218" w:type="dxa"/>
            <w:tcBorders>
              <w:top w:val="single" w:sz="6" w:space="0" w:color="auto"/>
              <w:left w:val="single" w:sz="6" w:space="0" w:color="auto"/>
              <w:bottom w:val="single" w:sz="6" w:space="0" w:color="auto"/>
              <w:right w:val="single" w:sz="12" w:space="0" w:color="auto"/>
            </w:tcBorders>
            <w:vAlign w:val="center"/>
          </w:tcPr>
          <w:p w:rsidR="00FB501F" w:rsidRPr="00FB501F" w:rsidRDefault="00FB501F" w:rsidP="00FB501F">
            <w:pPr>
              <w:autoSpaceDN w:val="0"/>
              <w:ind w:left="0" w:firstLine="0"/>
              <w:jc w:val="center"/>
              <w:rPr>
                <w:sz w:val="18"/>
                <w:szCs w:val="18"/>
              </w:rPr>
            </w:pPr>
            <w:r w:rsidRPr="00FB501F">
              <w:rPr>
                <w:sz w:val="18"/>
                <w:szCs w:val="18"/>
              </w:rPr>
              <w:t>1841</w:t>
            </w:r>
          </w:p>
        </w:tc>
      </w:tr>
      <w:tr w:rsidR="00FB501F" w:rsidRPr="00FB501F" w:rsidTr="00FB501F">
        <w:trPr>
          <w:trHeight w:val="65"/>
          <w:jc w:val="center"/>
        </w:trPr>
        <w:tc>
          <w:tcPr>
            <w:tcW w:w="6098" w:type="dxa"/>
            <w:tcBorders>
              <w:top w:val="single" w:sz="4" w:space="0" w:color="auto"/>
            </w:tcBorders>
            <w:vAlign w:val="center"/>
          </w:tcPr>
          <w:p w:rsidR="00FB501F" w:rsidRPr="00FB501F" w:rsidRDefault="00FB501F" w:rsidP="00FB501F">
            <w:pPr>
              <w:ind w:left="0" w:firstLine="0"/>
              <w:jc w:val="left"/>
              <w:rPr>
                <w:sz w:val="18"/>
                <w:szCs w:val="18"/>
                <w:lang w:eastAsia="en-US"/>
              </w:rPr>
            </w:pPr>
            <w:r w:rsidRPr="00FB501F">
              <w:rPr>
                <w:sz w:val="18"/>
                <w:szCs w:val="18"/>
              </w:rPr>
              <w:t>Общеобразовательные школы, 1х1550 мест</w:t>
            </w:r>
          </w:p>
        </w:tc>
        <w:tc>
          <w:tcPr>
            <w:tcW w:w="1218" w:type="dxa"/>
            <w:tcBorders>
              <w:top w:val="single" w:sz="6" w:space="0" w:color="auto"/>
              <w:left w:val="single" w:sz="6" w:space="0" w:color="auto"/>
              <w:bottom w:val="single" w:sz="6" w:space="0" w:color="auto"/>
              <w:right w:val="single" w:sz="12" w:space="0" w:color="auto"/>
            </w:tcBorders>
            <w:vAlign w:val="center"/>
          </w:tcPr>
          <w:p w:rsidR="00FB501F" w:rsidRPr="00FB501F" w:rsidRDefault="00FB501F" w:rsidP="00FB501F">
            <w:pPr>
              <w:autoSpaceDN w:val="0"/>
              <w:ind w:left="0" w:firstLine="0"/>
              <w:jc w:val="center"/>
              <w:rPr>
                <w:sz w:val="18"/>
                <w:szCs w:val="18"/>
              </w:rPr>
            </w:pPr>
            <w:r w:rsidRPr="00FB501F">
              <w:rPr>
                <w:sz w:val="18"/>
                <w:szCs w:val="18"/>
              </w:rPr>
              <w:t>387</w:t>
            </w:r>
          </w:p>
        </w:tc>
      </w:tr>
      <w:tr w:rsidR="00FB501F" w:rsidRPr="00FB501F" w:rsidTr="00FB501F">
        <w:trPr>
          <w:trHeight w:val="65"/>
          <w:jc w:val="center"/>
        </w:trPr>
        <w:tc>
          <w:tcPr>
            <w:tcW w:w="6098" w:type="dxa"/>
            <w:vAlign w:val="center"/>
          </w:tcPr>
          <w:p w:rsidR="00FB501F" w:rsidRPr="00FB501F" w:rsidRDefault="00FB501F" w:rsidP="00FB501F">
            <w:pPr>
              <w:ind w:left="0" w:firstLine="0"/>
              <w:jc w:val="left"/>
              <w:rPr>
                <w:sz w:val="18"/>
                <w:szCs w:val="18"/>
                <w:lang w:eastAsia="en-US"/>
              </w:rPr>
            </w:pPr>
            <w:r w:rsidRPr="00FB501F">
              <w:rPr>
                <w:sz w:val="18"/>
                <w:szCs w:val="18"/>
                <w:lang w:eastAsia="en-US"/>
              </w:rPr>
              <w:t>Детские дошкольные учреждения, 2х350 мест</w:t>
            </w:r>
          </w:p>
        </w:tc>
        <w:tc>
          <w:tcPr>
            <w:tcW w:w="1218" w:type="dxa"/>
            <w:tcBorders>
              <w:top w:val="single" w:sz="6" w:space="0" w:color="auto"/>
              <w:left w:val="single" w:sz="6" w:space="0" w:color="auto"/>
              <w:bottom w:val="single" w:sz="6" w:space="0" w:color="auto"/>
              <w:right w:val="single" w:sz="12" w:space="0" w:color="auto"/>
            </w:tcBorders>
            <w:vAlign w:val="center"/>
          </w:tcPr>
          <w:p w:rsidR="00FB501F" w:rsidRPr="00FB501F" w:rsidRDefault="00FB501F" w:rsidP="00FB501F">
            <w:pPr>
              <w:autoSpaceDN w:val="0"/>
              <w:ind w:left="0" w:firstLine="0"/>
              <w:jc w:val="center"/>
              <w:rPr>
                <w:sz w:val="18"/>
                <w:szCs w:val="18"/>
              </w:rPr>
            </w:pPr>
            <w:r w:rsidRPr="00FB501F">
              <w:rPr>
                <w:sz w:val="18"/>
                <w:szCs w:val="18"/>
              </w:rPr>
              <w:t>322</w:t>
            </w:r>
          </w:p>
        </w:tc>
      </w:tr>
      <w:tr w:rsidR="00FB501F" w:rsidRPr="00FB501F" w:rsidTr="00FB501F">
        <w:trPr>
          <w:trHeight w:val="65"/>
          <w:jc w:val="center"/>
        </w:trPr>
        <w:tc>
          <w:tcPr>
            <w:tcW w:w="6098" w:type="dxa"/>
            <w:vAlign w:val="center"/>
          </w:tcPr>
          <w:p w:rsidR="00FB501F" w:rsidRPr="00FB501F" w:rsidRDefault="00FB501F" w:rsidP="00FB501F">
            <w:pPr>
              <w:ind w:left="0" w:firstLine="0"/>
              <w:jc w:val="left"/>
              <w:rPr>
                <w:sz w:val="18"/>
                <w:szCs w:val="18"/>
                <w:lang w:eastAsia="en-US"/>
              </w:rPr>
            </w:pPr>
            <w:r w:rsidRPr="00FB501F">
              <w:rPr>
                <w:sz w:val="18"/>
                <w:szCs w:val="18"/>
                <w:lang w:eastAsia="en-US"/>
              </w:rPr>
              <w:t>Амбулатория 1х240 посещений в смену</w:t>
            </w:r>
          </w:p>
        </w:tc>
        <w:tc>
          <w:tcPr>
            <w:tcW w:w="1218" w:type="dxa"/>
            <w:tcBorders>
              <w:top w:val="single" w:sz="6" w:space="0" w:color="auto"/>
              <w:left w:val="single" w:sz="6" w:space="0" w:color="auto"/>
              <w:bottom w:val="single" w:sz="6" w:space="0" w:color="auto"/>
              <w:right w:val="single" w:sz="12" w:space="0" w:color="auto"/>
            </w:tcBorders>
            <w:vAlign w:val="center"/>
          </w:tcPr>
          <w:p w:rsidR="00FB501F" w:rsidRPr="00FB501F" w:rsidRDefault="00FB501F" w:rsidP="00FB501F">
            <w:pPr>
              <w:autoSpaceDN w:val="0"/>
              <w:ind w:left="0" w:firstLine="0"/>
              <w:jc w:val="center"/>
              <w:rPr>
                <w:sz w:val="18"/>
                <w:szCs w:val="18"/>
              </w:rPr>
            </w:pPr>
            <w:r w:rsidRPr="00FB501F">
              <w:rPr>
                <w:sz w:val="18"/>
                <w:szCs w:val="18"/>
              </w:rPr>
              <w:t>216</w:t>
            </w:r>
          </w:p>
        </w:tc>
      </w:tr>
      <w:tr w:rsidR="00FB501F" w:rsidRPr="00FB501F" w:rsidTr="00FB501F">
        <w:trPr>
          <w:trHeight w:val="65"/>
          <w:jc w:val="center"/>
        </w:trPr>
        <w:tc>
          <w:tcPr>
            <w:tcW w:w="6098" w:type="dxa"/>
            <w:tcBorders>
              <w:bottom w:val="single" w:sz="4" w:space="0" w:color="auto"/>
            </w:tcBorders>
          </w:tcPr>
          <w:p w:rsidR="00FB501F" w:rsidRPr="00FB501F" w:rsidRDefault="00FB501F" w:rsidP="00FB501F">
            <w:pPr>
              <w:ind w:left="0" w:firstLine="0"/>
              <w:jc w:val="left"/>
              <w:rPr>
                <w:sz w:val="18"/>
                <w:szCs w:val="18"/>
                <w:lang w:eastAsia="en-US"/>
              </w:rPr>
            </w:pPr>
            <w:r w:rsidRPr="00FB501F">
              <w:rPr>
                <w:rFonts w:eastAsia="Calibri"/>
                <w:color w:val="1A1A1A"/>
                <w:sz w:val="18"/>
                <w:szCs w:val="18"/>
                <w:lang w:eastAsia="en-US"/>
              </w:rPr>
              <w:t>Спортивно-оздоровительный комплекс</w:t>
            </w:r>
          </w:p>
        </w:tc>
        <w:tc>
          <w:tcPr>
            <w:tcW w:w="1218" w:type="dxa"/>
            <w:tcBorders>
              <w:top w:val="single" w:sz="6" w:space="0" w:color="auto"/>
              <w:left w:val="single" w:sz="6" w:space="0" w:color="auto"/>
              <w:bottom w:val="single" w:sz="6" w:space="0" w:color="auto"/>
              <w:right w:val="single" w:sz="12" w:space="0" w:color="auto"/>
            </w:tcBorders>
            <w:vAlign w:val="center"/>
          </w:tcPr>
          <w:p w:rsidR="00FB501F" w:rsidRPr="00FB501F" w:rsidRDefault="00FB501F" w:rsidP="00FB501F">
            <w:pPr>
              <w:autoSpaceDN w:val="0"/>
              <w:ind w:left="0" w:firstLine="0"/>
              <w:jc w:val="center"/>
              <w:rPr>
                <w:sz w:val="18"/>
                <w:szCs w:val="18"/>
              </w:rPr>
            </w:pPr>
            <w:r w:rsidRPr="00FB501F">
              <w:rPr>
                <w:sz w:val="18"/>
                <w:szCs w:val="18"/>
              </w:rPr>
              <w:t>50</w:t>
            </w:r>
          </w:p>
        </w:tc>
      </w:tr>
      <w:tr w:rsidR="00FB501F" w:rsidRPr="00FB501F" w:rsidTr="00FB501F">
        <w:trPr>
          <w:trHeight w:val="65"/>
          <w:jc w:val="center"/>
        </w:trPr>
        <w:tc>
          <w:tcPr>
            <w:tcW w:w="7316" w:type="dxa"/>
            <w:gridSpan w:val="2"/>
            <w:tcBorders>
              <w:bottom w:val="single" w:sz="4" w:space="0" w:color="auto"/>
              <w:right w:val="single" w:sz="12" w:space="0" w:color="auto"/>
            </w:tcBorders>
          </w:tcPr>
          <w:p w:rsidR="00FB501F" w:rsidRPr="00FB501F" w:rsidRDefault="00FB501F" w:rsidP="00FB501F">
            <w:pPr>
              <w:autoSpaceDN w:val="0"/>
              <w:ind w:left="0" w:firstLine="0"/>
              <w:jc w:val="center"/>
              <w:rPr>
                <w:sz w:val="18"/>
                <w:szCs w:val="18"/>
              </w:rPr>
            </w:pPr>
            <w:r w:rsidRPr="00FB501F">
              <w:rPr>
                <w:sz w:val="18"/>
                <w:szCs w:val="18"/>
              </w:rPr>
              <w:t>3 очередь</w:t>
            </w:r>
          </w:p>
        </w:tc>
      </w:tr>
      <w:tr w:rsidR="00FB501F" w:rsidRPr="00FB501F" w:rsidTr="00FB501F">
        <w:trPr>
          <w:trHeight w:val="142"/>
          <w:jc w:val="center"/>
        </w:trPr>
        <w:tc>
          <w:tcPr>
            <w:tcW w:w="6098" w:type="dxa"/>
            <w:tcBorders>
              <w:top w:val="single" w:sz="4" w:space="0" w:color="auto"/>
            </w:tcBorders>
            <w:vAlign w:val="center"/>
          </w:tcPr>
          <w:p w:rsidR="00FB501F" w:rsidRPr="00FB501F" w:rsidRDefault="00FB501F" w:rsidP="00FB501F">
            <w:pPr>
              <w:ind w:left="0" w:firstLine="0"/>
              <w:jc w:val="left"/>
              <w:rPr>
                <w:sz w:val="18"/>
                <w:szCs w:val="18"/>
              </w:rPr>
            </w:pPr>
            <w:proofErr w:type="spellStart"/>
            <w:r w:rsidRPr="00FB501F">
              <w:rPr>
                <w:sz w:val="18"/>
                <w:szCs w:val="18"/>
              </w:rPr>
              <w:t>Среднеэтажные</w:t>
            </w:r>
            <w:proofErr w:type="spellEnd"/>
            <w:r w:rsidRPr="00FB501F">
              <w:rPr>
                <w:sz w:val="18"/>
                <w:szCs w:val="18"/>
              </w:rPr>
              <w:t xml:space="preserve"> жилые дома (5-8 </w:t>
            </w:r>
            <w:proofErr w:type="spellStart"/>
            <w:r w:rsidRPr="00FB501F">
              <w:rPr>
                <w:sz w:val="18"/>
                <w:szCs w:val="18"/>
              </w:rPr>
              <w:t>эт</w:t>
            </w:r>
            <w:proofErr w:type="spellEnd"/>
            <w:r w:rsidRPr="00FB501F">
              <w:rPr>
                <w:sz w:val="18"/>
                <w:szCs w:val="18"/>
              </w:rPr>
              <w:t>.), 411,8</w:t>
            </w:r>
          </w:p>
        </w:tc>
        <w:tc>
          <w:tcPr>
            <w:tcW w:w="1218" w:type="dxa"/>
            <w:tcBorders>
              <w:top w:val="single" w:sz="4" w:space="0" w:color="auto"/>
              <w:left w:val="single" w:sz="6" w:space="0" w:color="auto"/>
              <w:bottom w:val="single" w:sz="6" w:space="0" w:color="auto"/>
              <w:right w:val="single" w:sz="12" w:space="0" w:color="auto"/>
            </w:tcBorders>
            <w:vAlign w:val="center"/>
          </w:tcPr>
          <w:p w:rsidR="00FB501F" w:rsidRPr="00FB501F" w:rsidRDefault="00FB501F" w:rsidP="00FB501F">
            <w:pPr>
              <w:autoSpaceDN w:val="0"/>
              <w:ind w:left="0" w:firstLine="0"/>
              <w:jc w:val="center"/>
              <w:rPr>
                <w:sz w:val="18"/>
                <w:szCs w:val="18"/>
              </w:rPr>
            </w:pPr>
            <w:r w:rsidRPr="00FB501F">
              <w:rPr>
                <w:sz w:val="18"/>
                <w:szCs w:val="18"/>
              </w:rPr>
              <w:t>8565</w:t>
            </w:r>
          </w:p>
        </w:tc>
      </w:tr>
      <w:tr w:rsidR="00FB501F" w:rsidRPr="00FB501F" w:rsidTr="00FB501F">
        <w:trPr>
          <w:trHeight w:val="142"/>
          <w:jc w:val="center"/>
        </w:trPr>
        <w:tc>
          <w:tcPr>
            <w:tcW w:w="6098" w:type="dxa"/>
            <w:tcBorders>
              <w:top w:val="single" w:sz="12" w:space="0" w:color="auto"/>
            </w:tcBorders>
            <w:vAlign w:val="center"/>
          </w:tcPr>
          <w:p w:rsidR="00FB501F" w:rsidRPr="00FB501F" w:rsidRDefault="00FB501F" w:rsidP="00FB501F">
            <w:pPr>
              <w:ind w:left="0" w:firstLine="0"/>
              <w:jc w:val="left"/>
              <w:rPr>
                <w:sz w:val="18"/>
                <w:szCs w:val="18"/>
              </w:rPr>
            </w:pPr>
            <w:r w:rsidRPr="00FB501F">
              <w:rPr>
                <w:sz w:val="18"/>
                <w:szCs w:val="18"/>
              </w:rPr>
              <w:t>Общеобразовательные школы, 1х1550 мест</w:t>
            </w:r>
          </w:p>
        </w:tc>
        <w:tc>
          <w:tcPr>
            <w:tcW w:w="1218" w:type="dxa"/>
            <w:tcBorders>
              <w:top w:val="single" w:sz="6" w:space="0" w:color="auto"/>
              <w:left w:val="single" w:sz="6" w:space="0" w:color="auto"/>
              <w:bottom w:val="single" w:sz="6" w:space="0" w:color="auto"/>
              <w:right w:val="single" w:sz="12" w:space="0" w:color="auto"/>
            </w:tcBorders>
            <w:vAlign w:val="center"/>
          </w:tcPr>
          <w:p w:rsidR="00FB501F" w:rsidRPr="00FB501F" w:rsidRDefault="00FB501F" w:rsidP="00FB501F">
            <w:pPr>
              <w:autoSpaceDN w:val="0"/>
              <w:ind w:left="0" w:firstLine="0"/>
              <w:jc w:val="center"/>
              <w:rPr>
                <w:sz w:val="18"/>
                <w:szCs w:val="18"/>
              </w:rPr>
            </w:pPr>
            <w:r w:rsidRPr="00FB501F">
              <w:rPr>
                <w:sz w:val="18"/>
                <w:szCs w:val="18"/>
              </w:rPr>
              <w:t>387</w:t>
            </w:r>
          </w:p>
        </w:tc>
      </w:tr>
      <w:tr w:rsidR="00FB501F" w:rsidRPr="00FB501F" w:rsidTr="00FB501F">
        <w:trPr>
          <w:trHeight w:val="142"/>
          <w:jc w:val="center"/>
        </w:trPr>
        <w:tc>
          <w:tcPr>
            <w:tcW w:w="6098" w:type="dxa"/>
            <w:vAlign w:val="center"/>
            <w:hideMark/>
          </w:tcPr>
          <w:p w:rsidR="00FB501F" w:rsidRPr="00FB501F" w:rsidRDefault="00FB501F" w:rsidP="00FB501F">
            <w:pPr>
              <w:ind w:left="0" w:firstLine="0"/>
              <w:jc w:val="left"/>
              <w:rPr>
                <w:b/>
                <w:sz w:val="18"/>
                <w:szCs w:val="18"/>
              </w:rPr>
            </w:pPr>
            <w:r w:rsidRPr="00FB501F">
              <w:rPr>
                <w:sz w:val="18"/>
                <w:szCs w:val="18"/>
                <w:lang w:eastAsia="en-US"/>
              </w:rPr>
              <w:t>Детские дошкольные учреждения, 2х350 мест</w:t>
            </w:r>
          </w:p>
        </w:tc>
        <w:tc>
          <w:tcPr>
            <w:tcW w:w="1218" w:type="dxa"/>
            <w:tcBorders>
              <w:top w:val="single" w:sz="6" w:space="0" w:color="auto"/>
              <w:left w:val="single" w:sz="6" w:space="0" w:color="auto"/>
              <w:bottom w:val="single" w:sz="6" w:space="0" w:color="auto"/>
              <w:right w:val="single" w:sz="12" w:space="0" w:color="auto"/>
            </w:tcBorders>
            <w:vAlign w:val="center"/>
            <w:hideMark/>
          </w:tcPr>
          <w:p w:rsidR="00FB501F" w:rsidRPr="00FB501F" w:rsidRDefault="00FB501F" w:rsidP="00FB501F">
            <w:pPr>
              <w:autoSpaceDN w:val="0"/>
              <w:ind w:left="0" w:firstLine="0"/>
              <w:jc w:val="center"/>
              <w:rPr>
                <w:sz w:val="18"/>
                <w:szCs w:val="18"/>
              </w:rPr>
            </w:pPr>
            <w:r w:rsidRPr="00FB501F">
              <w:rPr>
                <w:sz w:val="18"/>
                <w:szCs w:val="18"/>
              </w:rPr>
              <w:t>322</w:t>
            </w:r>
          </w:p>
        </w:tc>
      </w:tr>
      <w:tr w:rsidR="00FB501F" w:rsidRPr="00FB501F" w:rsidTr="00FB501F">
        <w:trPr>
          <w:trHeight w:val="142"/>
          <w:jc w:val="center"/>
        </w:trPr>
        <w:tc>
          <w:tcPr>
            <w:tcW w:w="6098" w:type="dxa"/>
            <w:vAlign w:val="center"/>
          </w:tcPr>
          <w:p w:rsidR="00FB501F" w:rsidRPr="00FB501F" w:rsidRDefault="00FB501F" w:rsidP="00FB501F">
            <w:pPr>
              <w:ind w:left="0" w:firstLine="0"/>
              <w:jc w:val="left"/>
              <w:rPr>
                <w:sz w:val="18"/>
                <w:szCs w:val="18"/>
              </w:rPr>
            </w:pPr>
            <w:r w:rsidRPr="00FB501F">
              <w:rPr>
                <w:sz w:val="18"/>
                <w:szCs w:val="18"/>
                <w:lang w:eastAsia="en-US"/>
              </w:rPr>
              <w:lastRenderedPageBreak/>
              <w:t>Амбулатория 1х240 посещений в смену</w:t>
            </w:r>
          </w:p>
        </w:tc>
        <w:tc>
          <w:tcPr>
            <w:tcW w:w="1218" w:type="dxa"/>
            <w:tcBorders>
              <w:top w:val="single" w:sz="6" w:space="0" w:color="auto"/>
              <w:left w:val="single" w:sz="6" w:space="0" w:color="auto"/>
              <w:bottom w:val="single" w:sz="6" w:space="0" w:color="auto"/>
              <w:right w:val="single" w:sz="12" w:space="0" w:color="auto"/>
            </w:tcBorders>
            <w:vAlign w:val="center"/>
          </w:tcPr>
          <w:p w:rsidR="00FB501F" w:rsidRPr="00FB501F" w:rsidRDefault="00FB501F" w:rsidP="00FB501F">
            <w:pPr>
              <w:autoSpaceDN w:val="0"/>
              <w:ind w:left="0" w:firstLine="0"/>
              <w:jc w:val="center"/>
              <w:rPr>
                <w:sz w:val="18"/>
                <w:szCs w:val="18"/>
              </w:rPr>
            </w:pPr>
            <w:r w:rsidRPr="00FB501F">
              <w:rPr>
                <w:sz w:val="18"/>
                <w:szCs w:val="18"/>
              </w:rPr>
              <w:t>216</w:t>
            </w:r>
          </w:p>
        </w:tc>
      </w:tr>
      <w:tr w:rsidR="00FB501F" w:rsidRPr="00FB501F" w:rsidTr="00FB501F">
        <w:trPr>
          <w:trHeight w:val="142"/>
          <w:jc w:val="center"/>
        </w:trPr>
        <w:tc>
          <w:tcPr>
            <w:tcW w:w="6098" w:type="dxa"/>
            <w:vAlign w:val="center"/>
          </w:tcPr>
          <w:p w:rsidR="00FB501F" w:rsidRPr="00FB501F" w:rsidRDefault="00FB501F" w:rsidP="00FB501F">
            <w:pPr>
              <w:ind w:left="0" w:firstLine="0"/>
              <w:jc w:val="left"/>
              <w:rPr>
                <w:sz w:val="18"/>
                <w:szCs w:val="18"/>
              </w:rPr>
            </w:pPr>
            <w:r w:rsidRPr="00FB501F">
              <w:rPr>
                <w:sz w:val="18"/>
                <w:szCs w:val="18"/>
              </w:rPr>
              <w:t>Пожарное депо</w:t>
            </w:r>
          </w:p>
        </w:tc>
        <w:tc>
          <w:tcPr>
            <w:tcW w:w="1218" w:type="dxa"/>
            <w:tcBorders>
              <w:top w:val="single" w:sz="6" w:space="0" w:color="auto"/>
              <w:left w:val="single" w:sz="6" w:space="0" w:color="auto"/>
              <w:bottom w:val="single" w:sz="6" w:space="0" w:color="auto"/>
              <w:right w:val="single" w:sz="12" w:space="0" w:color="auto"/>
            </w:tcBorders>
            <w:vAlign w:val="center"/>
          </w:tcPr>
          <w:p w:rsidR="00FB501F" w:rsidRPr="00FB501F" w:rsidRDefault="00FB501F" w:rsidP="00FB501F">
            <w:pPr>
              <w:autoSpaceDN w:val="0"/>
              <w:ind w:left="0" w:firstLine="0"/>
              <w:jc w:val="center"/>
              <w:rPr>
                <w:sz w:val="18"/>
                <w:szCs w:val="18"/>
              </w:rPr>
            </w:pPr>
            <w:r w:rsidRPr="00FB501F">
              <w:rPr>
                <w:sz w:val="18"/>
                <w:szCs w:val="18"/>
              </w:rPr>
              <w:t>20</w:t>
            </w:r>
          </w:p>
        </w:tc>
      </w:tr>
      <w:tr w:rsidR="00FB501F" w:rsidRPr="00FB501F" w:rsidTr="00FB501F">
        <w:trPr>
          <w:trHeight w:val="142"/>
          <w:jc w:val="center"/>
        </w:trPr>
        <w:tc>
          <w:tcPr>
            <w:tcW w:w="6098" w:type="dxa"/>
            <w:vAlign w:val="center"/>
          </w:tcPr>
          <w:p w:rsidR="00FB501F" w:rsidRPr="00FB501F" w:rsidRDefault="00FB501F" w:rsidP="00FB501F">
            <w:pPr>
              <w:ind w:left="0" w:firstLine="0"/>
              <w:jc w:val="right"/>
              <w:rPr>
                <w:sz w:val="18"/>
                <w:szCs w:val="18"/>
              </w:rPr>
            </w:pPr>
            <w:r w:rsidRPr="00FB501F">
              <w:rPr>
                <w:sz w:val="18"/>
                <w:szCs w:val="18"/>
              </w:rPr>
              <w:t>Итого</w:t>
            </w:r>
          </w:p>
        </w:tc>
        <w:tc>
          <w:tcPr>
            <w:tcW w:w="1218" w:type="dxa"/>
            <w:tcBorders>
              <w:top w:val="single" w:sz="6" w:space="0" w:color="auto"/>
              <w:left w:val="single" w:sz="6" w:space="0" w:color="auto"/>
              <w:bottom w:val="single" w:sz="12" w:space="0" w:color="auto"/>
              <w:right w:val="single" w:sz="12" w:space="0" w:color="auto"/>
            </w:tcBorders>
            <w:vAlign w:val="center"/>
          </w:tcPr>
          <w:p w:rsidR="00FB501F" w:rsidRPr="00FB501F" w:rsidRDefault="00FB501F" w:rsidP="00FB501F">
            <w:pPr>
              <w:autoSpaceDN w:val="0"/>
              <w:ind w:left="0" w:firstLine="0"/>
              <w:jc w:val="center"/>
              <w:rPr>
                <w:b/>
                <w:sz w:val="18"/>
                <w:szCs w:val="18"/>
              </w:rPr>
            </w:pPr>
            <w:r w:rsidRPr="00FB501F">
              <w:rPr>
                <w:b/>
                <w:sz w:val="18"/>
                <w:szCs w:val="18"/>
              </w:rPr>
              <w:t>18590</w:t>
            </w:r>
          </w:p>
        </w:tc>
      </w:tr>
    </w:tbl>
    <w:p w:rsidR="00FB501F" w:rsidRPr="00FB501F" w:rsidRDefault="00FB501F" w:rsidP="00FB501F">
      <w:pPr>
        <w:ind w:left="0" w:firstLine="709"/>
        <w:contextualSpacing/>
        <w:rPr>
          <w:rFonts w:eastAsia="Calibri"/>
          <w:bCs/>
          <w:iCs/>
          <w:sz w:val="18"/>
          <w:szCs w:val="18"/>
          <w:lang w:eastAsia="en-US"/>
        </w:rPr>
      </w:pPr>
    </w:p>
    <w:p w:rsidR="00FB501F" w:rsidRPr="00FB501F" w:rsidRDefault="00FB501F" w:rsidP="00FB501F">
      <w:pPr>
        <w:ind w:left="0" w:firstLine="709"/>
        <w:contextualSpacing/>
        <w:rPr>
          <w:rFonts w:eastAsia="Calibri"/>
          <w:bCs/>
          <w:iCs/>
          <w:sz w:val="18"/>
          <w:szCs w:val="18"/>
          <w:lang w:eastAsia="en-US"/>
        </w:rPr>
      </w:pPr>
      <w:r w:rsidRPr="00FB501F">
        <w:rPr>
          <w:rFonts w:eastAsia="Calibri"/>
          <w:bCs/>
          <w:iCs/>
          <w:sz w:val="18"/>
          <w:szCs w:val="18"/>
          <w:lang w:eastAsia="en-US"/>
        </w:rPr>
        <w:t>Для электроснабжения жилых домов предлагается строительство шестнадцати ТП</w:t>
      </w:r>
      <w:r w:rsidRPr="00FB501F">
        <w:rPr>
          <w:rFonts w:eastAsia="Calibri"/>
          <w:sz w:val="18"/>
          <w:szCs w:val="18"/>
          <w:lang w:eastAsia="en-US"/>
        </w:rPr>
        <w:t xml:space="preserve"> </w:t>
      </w:r>
      <w:r w:rsidRPr="00FB501F">
        <w:rPr>
          <w:rFonts w:eastAsia="Calibri"/>
          <w:bCs/>
          <w:iCs/>
          <w:sz w:val="18"/>
          <w:szCs w:val="18"/>
          <w:lang w:eastAsia="en-US"/>
        </w:rPr>
        <w:t xml:space="preserve">10/0,4 </w:t>
      </w:r>
      <w:proofErr w:type="spellStart"/>
      <w:r w:rsidRPr="00FB501F">
        <w:rPr>
          <w:rFonts w:eastAsia="Calibri"/>
          <w:bCs/>
          <w:iCs/>
          <w:sz w:val="18"/>
          <w:szCs w:val="18"/>
          <w:lang w:eastAsia="en-US"/>
        </w:rPr>
        <w:t>кВ</w:t>
      </w:r>
      <w:proofErr w:type="spellEnd"/>
      <w:r w:rsidRPr="00FB501F">
        <w:rPr>
          <w:rFonts w:eastAsia="Calibri"/>
          <w:bCs/>
          <w:iCs/>
          <w:sz w:val="18"/>
          <w:szCs w:val="18"/>
          <w:lang w:eastAsia="en-US"/>
        </w:rPr>
        <w:t xml:space="preserve"> с двумя трансформаторами мощностью 1000 </w:t>
      </w:r>
      <w:proofErr w:type="spellStart"/>
      <w:r w:rsidRPr="00FB501F">
        <w:rPr>
          <w:rFonts w:eastAsia="Calibri"/>
          <w:bCs/>
          <w:iCs/>
          <w:sz w:val="18"/>
          <w:szCs w:val="18"/>
          <w:lang w:eastAsia="en-US"/>
        </w:rPr>
        <w:t>кВА</w:t>
      </w:r>
      <w:proofErr w:type="spellEnd"/>
      <w:r w:rsidRPr="00FB501F">
        <w:rPr>
          <w:rFonts w:eastAsia="Calibri"/>
          <w:bCs/>
          <w:iCs/>
          <w:sz w:val="18"/>
          <w:szCs w:val="18"/>
          <w:lang w:eastAsia="en-US"/>
        </w:rPr>
        <w:t xml:space="preserve"> каждый. </w:t>
      </w:r>
    </w:p>
    <w:p w:rsidR="00FB501F" w:rsidRPr="00FB501F" w:rsidRDefault="00FB501F" w:rsidP="00FB501F">
      <w:pPr>
        <w:ind w:left="0" w:firstLine="709"/>
        <w:rPr>
          <w:sz w:val="18"/>
          <w:szCs w:val="18"/>
        </w:rPr>
      </w:pPr>
      <w:r w:rsidRPr="00FB501F">
        <w:rPr>
          <w:rFonts w:eastAsia="Calibri"/>
          <w:sz w:val="18"/>
          <w:szCs w:val="18"/>
          <w:lang w:eastAsia="en-US"/>
        </w:rPr>
        <w:t>Точку подключения к существующим электрическим сетям следует определить при заключении договора на электроснабжение и при получении технических условий на подключение потребителей. Марку и сечение кабельных линий необходимо определить на последующих стадиях проектирования.</w:t>
      </w:r>
    </w:p>
    <w:p w:rsidR="00FB501F" w:rsidRPr="00FB501F" w:rsidRDefault="00FB501F" w:rsidP="00FB501F">
      <w:pPr>
        <w:spacing w:before="120" w:after="120"/>
        <w:ind w:left="0" w:firstLine="709"/>
        <w:rPr>
          <w:rFonts w:eastAsia="Calibri"/>
          <w:b/>
          <w:i/>
          <w:sz w:val="18"/>
          <w:szCs w:val="18"/>
          <w:lang w:eastAsia="en-US"/>
        </w:rPr>
      </w:pPr>
      <w:r w:rsidRPr="00FB501F">
        <w:rPr>
          <w:rFonts w:eastAsia="Calibri"/>
          <w:b/>
          <w:i/>
          <w:sz w:val="18"/>
          <w:szCs w:val="18"/>
          <w:lang w:eastAsia="en-US"/>
        </w:rPr>
        <w:t>Связь</w:t>
      </w:r>
    </w:p>
    <w:p w:rsidR="00FB501F" w:rsidRPr="00FB501F" w:rsidRDefault="00FB501F" w:rsidP="00FB501F">
      <w:pPr>
        <w:spacing w:before="120" w:after="120"/>
        <w:ind w:left="0" w:firstLine="709"/>
        <w:rPr>
          <w:rFonts w:eastAsia="Calibri"/>
          <w:b/>
          <w:i/>
          <w:sz w:val="18"/>
          <w:szCs w:val="18"/>
          <w:lang w:eastAsia="en-US"/>
        </w:rPr>
      </w:pPr>
      <w:r w:rsidRPr="00FB501F">
        <w:rPr>
          <w:rFonts w:eastAsia="Calibri"/>
          <w:b/>
          <w:i/>
          <w:sz w:val="18"/>
          <w:szCs w:val="18"/>
          <w:lang w:eastAsia="en-US"/>
        </w:rPr>
        <w:t>Планируемые для размещения объекты федерального значения, объекты регионального значения, объекты местного значения муниципального района и поселения</w:t>
      </w:r>
    </w:p>
    <w:p w:rsidR="00FB501F" w:rsidRPr="00FB501F" w:rsidRDefault="00FB501F" w:rsidP="00FB501F">
      <w:pPr>
        <w:ind w:left="0" w:firstLine="709"/>
        <w:rPr>
          <w:rFonts w:eastAsia="Calibri"/>
          <w:sz w:val="18"/>
          <w:szCs w:val="18"/>
          <w:lang w:eastAsia="en-US"/>
        </w:rPr>
      </w:pPr>
      <w:r w:rsidRPr="00FB501F">
        <w:rPr>
          <w:rFonts w:eastAsia="Calibri"/>
          <w:i/>
          <w:sz w:val="18"/>
          <w:szCs w:val="18"/>
          <w:lang w:eastAsia="en-US"/>
        </w:rPr>
        <w:t>Внесением изменений</w:t>
      </w:r>
      <w:r w:rsidRPr="00FB501F">
        <w:rPr>
          <w:rFonts w:eastAsia="Calibri"/>
          <w:sz w:val="18"/>
          <w:szCs w:val="18"/>
          <w:lang w:eastAsia="en-US"/>
        </w:rPr>
        <w:t xml:space="preserve"> </w:t>
      </w:r>
      <w:r w:rsidRPr="00FB501F">
        <w:rPr>
          <w:rFonts w:eastAsia="Calibri"/>
          <w:i/>
          <w:sz w:val="18"/>
          <w:szCs w:val="18"/>
          <w:lang w:eastAsia="en-US"/>
        </w:rPr>
        <w:t xml:space="preserve">в Генеральный план Хомутовского муниципального образования Иркутского района Иркутской области </w:t>
      </w:r>
      <w:r w:rsidRPr="00FB501F">
        <w:rPr>
          <w:rFonts w:eastAsia="Calibri"/>
          <w:sz w:val="18"/>
          <w:szCs w:val="18"/>
          <w:lang w:eastAsia="en-US"/>
        </w:rPr>
        <w:t>на территории проекта планировки не предусмотрено строительство сетей и объектов связь.</w:t>
      </w:r>
    </w:p>
    <w:p w:rsidR="00FB501F" w:rsidRPr="00FB501F" w:rsidRDefault="00FB501F" w:rsidP="00FB501F">
      <w:pPr>
        <w:spacing w:before="120" w:after="120"/>
        <w:ind w:left="720" w:firstLine="0"/>
        <w:contextualSpacing/>
        <w:rPr>
          <w:rFonts w:eastAsia="Calibri"/>
          <w:b/>
          <w:i/>
          <w:sz w:val="18"/>
          <w:szCs w:val="18"/>
          <w:lang w:eastAsia="en-US"/>
        </w:rPr>
      </w:pPr>
    </w:p>
    <w:p w:rsidR="00FB501F" w:rsidRPr="00FB501F" w:rsidRDefault="00FB501F" w:rsidP="00FB501F">
      <w:pPr>
        <w:spacing w:before="120" w:after="120"/>
        <w:ind w:left="720" w:firstLine="0"/>
        <w:contextualSpacing/>
        <w:rPr>
          <w:rFonts w:eastAsia="Calibri"/>
          <w:b/>
          <w:i/>
          <w:sz w:val="18"/>
          <w:szCs w:val="18"/>
          <w:lang w:eastAsia="en-US"/>
        </w:rPr>
      </w:pPr>
      <w:r w:rsidRPr="00FB501F">
        <w:rPr>
          <w:rFonts w:eastAsia="Calibri"/>
          <w:b/>
          <w:i/>
          <w:sz w:val="18"/>
          <w:szCs w:val="18"/>
          <w:lang w:eastAsia="en-US"/>
        </w:rPr>
        <w:t>Планируемые к размещению объекты</w:t>
      </w:r>
    </w:p>
    <w:p w:rsidR="00FB501F" w:rsidRPr="00FB501F" w:rsidRDefault="00FB501F" w:rsidP="00FB501F">
      <w:pPr>
        <w:tabs>
          <w:tab w:val="left" w:pos="993"/>
        </w:tabs>
        <w:ind w:left="0" w:firstLine="709"/>
        <w:rPr>
          <w:sz w:val="18"/>
          <w:szCs w:val="18"/>
        </w:rPr>
      </w:pPr>
      <w:r w:rsidRPr="00FB501F">
        <w:rPr>
          <w:sz w:val="18"/>
          <w:szCs w:val="18"/>
        </w:rPr>
        <w:t>Поскольку в настоящее время не наблюдается роста спроса на услуги стационарной телефонной связи, то строительства объектов связи в границах рассматриваемой территории не предполагается. Покрытие потребности населения в услугах телефонной связи предусматривается за счёт сотовой связи, в сфере которой предполагается дальнейшее расширение списка услуг и снижение их стоимости.</w:t>
      </w:r>
    </w:p>
    <w:p w:rsidR="00FB501F" w:rsidRPr="00FB501F" w:rsidRDefault="00FB501F" w:rsidP="00FB501F">
      <w:pPr>
        <w:tabs>
          <w:tab w:val="left" w:pos="993"/>
        </w:tabs>
        <w:ind w:left="0" w:firstLine="709"/>
        <w:rPr>
          <w:rFonts w:eastAsia="Calibri"/>
          <w:sz w:val="18"/>
          <w:szCs w:val="18"/>
          <w:lang w:eastAsia="en-US"/>
        </w:rPr>
      </w:pPr>
      <w:r w:rsidRPr="00FB501F">
        <w:rPr>
          <w:sz w:val="18"/>
          <w:szCs w:val="18"/>
        </w:rPr>
        <w:t xml:space="preserve">Проектом предусматривается вынос существующей линии связи за границу проектирования. </w:t>
      </w:r>
    </w:p>
    <w:p w:rsidR="00FB501F" w:rsidRPr="00FB501F" w:rsidRDefault="00FB501F" w:rsidP="00FB501F">
      <w:pPr>
        <w:spacing w:before="120" w:after="120"/>
        <w:ind w:left="0" w:firstLine="709"/>
        <w:rPr>
          <w:rFonts w:eastAsia="Calibri"/>
          <w:b/>
          <w:i/>
          <w:sz w:val="18"/>
          <w:szCs w:val="18"/>
          <w:lang w:eastAsia="en-US"/>
        </w:rPr>
      </w:pPr>
      <w:r w:rsidRPr="00FB501F">
        <w:rPr>
          <w:rFonts w:eastAsia="Calibri"/>
          <w:b/>
          <w:i/>
          <w:sz w:val="18"/>
          <w:szCs w:val="18"/>
          <w:lang w:eastAsia="en-US"/>
        </w:rPr>
        <w:t>Водоснабжение</w:t>
      </w:r>
    </w:p>
    <w:p w:rsidR="00FB501F" w:rsidRPr="00FB501F" w:rsidRDefault="00FB501F" w:rsidP="00FB501F">
      <w:pPr>
        <w:spacing w:before="120" w:after="120"/>
        <w:ind w:left="0" w:firstLine="709"/>
        <w:rPr>
          <w:rFonts w:eastAsia="Calibri"/>
          <w:b/>
          <w:i/>
          <w:sz w:val="18"/>
          <w:szCs w:val="18"/>
          <w:lang w:eastAsia="en-US"/>
        </w:rPr>
      </w:pPr>
      <w:r w:rsidRPr="00FB501F">
        <w:rPr>
          <w:rFonts w:eastAsia="Calibri"/>
          <w:b/>
          <w:i/>
          <w:sz w:val="18"/>
          <w:szCs w:val="18"/>
          <w:lang w:eastAsia="en-US"/>
        </w:rPr>
        <w:t>Планируемые для размещения объекты федерального значения, объекты регионального значения, объекты местного значения муниципального района и поселения</w:t>
      </w:r>
    </w:p>
    <w:p w:rsidR="00FB501F" w:rsidRPr="00FB501F" w:rsidRDefault="00FB501F" w:rsidP="00FB501F">
      <w:pPr>
        <w:ind w:left="0" w:firstLine="709"/>
        <w:rPr>
          <w:rFonts w:eastAsia="Calibri"/>
          <w:sz w:val="18"/>
          <w:szCs w:val="18"/>
          <w:lang w:eastAsia="en-US"/>
        </w:rPr>
      </w:pPr>
      <w:r w:rsidRPr="00FB501F">
        <w:rPr>
          <w:rFonts w:eastAsia="Calibri"/>
          <w:i/>
          <w:sz w:val="18"/>
          <w:szCs w:val="18"/>
          <w:lang w:eastAsia="en-US"/>
        </w:rPr>
        <w:t>Внесением изменений</w:t>
      </w:r>
      <w:r w:rsidRPr="00FB501F">
        <w:rPr>
          <w:rFonts w:eastAsia="Calibri"/>
          <w:sz w:val="18"/>
          <w:szCs w:val="18"/>
          <w:lang w:eastAsia="en-US"/>
        </w:rPr>
        <w:t xml:space="preserve"> </w:t>
      </w:r>
      <w:r w:rsidRPr="00FB501F">
        <w:rPr>
          <w:rFonts w:eastAsia="Calibri"/>
          <w:i/>
          <w:sz w:val="18"/>
          <w:szCs w:val="18"/>
          <w:lang w:eastAsia="en-US"/>
        </w:rPr>
        <w:t xml:space="preserve">в Генеральный план Хомутовского муниципального образования Иркутского района Иркутской области </w:t>
      </w:r>
      <w:r w:rsidRPr="00FB501F">
        <w:rPr>
          <w:rFonts w:eastAsia="Calibri"/>
          <w:sz w:val="18"/>
          <w:szCs w:val="18"/>
          <w:lang w:eastAsia="en-US"/>
        </w:rPr>
        <w:t>в границах территории вдоль тракта планируется строительство магистральных водоводов.</w:t>
      </w:r>
    </w:p>
    <w:p w:rsidR="00FB501F" w:rsidRPr="00FB501F" w:rsidRDefault="00FB501F" w:rsidP="00FB501F">
      <w:pPr>
        <w:spacing w:before="120" w:after="120"/>
        <w:ind w:left="0" w:firstLine="709"/>
        <w:rPr>
          <w:rFonts w:eastAsia="Calibri"/>
          <w:b/>
          <w:i/>
          <w:sz w:val="18"/>
          <w:szCs w:val="18"/>
          <w:lang w:eastAsia="en-US"/>
        </w:rPr>
      </w:pPr>
      <w:r w:rsidRPr="00FB501F">
        <w:rPr>
          <w:rFonts w:eastAsia="Calibri"/>
          <w:b/>
          <w:i/>
          <w:sz w:val="18"/>
          <w:szCs w:val="18"/>
          <w:lang w:eastAsia="en-US"/>
        </w:rPr>
        <w:t>Планируемые к размещению объекты</w:t>
      </w:r>
    </w:p>
    <w:p w:rsidR="00FB501F" w:rsidRPr="00FB501F" w:rsidRDefault="00FB501F" w:rsidP="00FB501F">
      <w:pPr>
        <w:spacing w:before="120" w:after="120"/>
        <w:ind w:left="0" w:firstLine="709"/>
        <w:rPr>
          <w:sz w:val="18"/>
          <w:szCs w:val="18"/>
        </w:rPr>
      </w:pPr>
      <w:r w:rsidRPr="00FB501F">
        <w:rPr>
          <w:sz w:val="18"/>
          <w:szCs w:val="18"/>
        </w:rPr>
        <w:t>Для расчёта расходов воды на хозяйственно-питьевые нужды принято удельное среднесуточное (за год) водопотребление на хозяйственно-питьевые нужды по СП 31.13330.2021 «Водоснабжение. Наружные сети и сооружения» табл. 1. Удельное водопотребление включает расходы воды на хозяйственно-питьевые и бытовые нужды в общественных зданиях. Количество воды на нужды промышленности, обеспечивающей население продуктами, и неучтённые расходы составляет 10% от расхода воды на хозяйственно-питьевые нужды. Расход воды на полив улиц и зеленых насаждений 50 л/</w:t>
      </w:r>
      <w:proofErr w:type="spellStart"/>
      <w:r w:rsidRPr="00FB501F">
        <w:rPr>
          <w:sz w:val="18"/>
          <w:szCs w:val="18"/>
        </w:rPr>
        <w:t>сут</w:t>
      </w:r>
      <w:proofErr w:type="spellEnd"/>
      <w:r w:rsidRPr="00FB501F">
        <w:rPr>
          <w:sz w:val="18"/>
          <w:szCs w:val="18"/>
        </w:rPr>
        <w:t xml:space="preserve"> на 1 человека. Коэффициент суточной неравномерности водопотребления принят 1,2. В таблице 4.5.3 представлены расчётные расходы водопотребления.</w:t>
      </w:r>
    </w:p>
    <w:p w:rsidR="00FB501F" w:rsidRPr="00FB501F" w:rsidRDefault="00FB501F" w:rsidP="00FB501F">
      <w:pPr>
        <w:spacing w:before="120" w:after="120"/>
        <w:ind w:left="0" w:firstLine="709"/>
        <w:jc w:val="left"/>
        <w:rPr>
          <w:b/>
          <w:sz w:val="18"/>
          <w:szCs w:val="18"/>
        </w:rPr>
      </w:pPr>
      <w:r w:rsidRPr="00FB501F">
        <w:rPr>
          <w:b/>
          <w:sz w:val="18"/>
          <w:szCs w:val="18"/>
        </w:rPr>
        <w:t xml:space="preserve">Таблица 4.5.3 </w:t>
      </w:r>
      <w:r w:rsidRPr="00FB501F">
        <w:rPr>
          <w:b/>
          <w:sz w:val="18"/>
          <w:szCs w:val="18"/>
        </w:rPr>
        <w:sym w:font="Symbol" w:char="F02D"/>
      </w:r>
      <w:r w:rsidRPr="00FB501F">
        <w:rPr>
          <w:b/>
          <w:sz w:val="18"/>
          <w:szCs w:val="18"/>
        </w:rPr>
        <w:t xml:space="preserve"> Расчетные расходы водопотребления</w:t>
      </w:r>
    </w:p>
    <w:tbl>
      <w:tblPr>
        <w:tblW w:w="0" w:type="auto"/>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3156"/>
        <w:gridCol w:w="1517"/>
        <w:gridCol w:w="1531"/>
        <w:gridCol w:w="1368"/>
        <w:gridCol w:w="1725"/>
      </w:tblGrid>
      <w:tr w:rsidR="00FB501F" w:rsidRPr="00FB501F" w:rsidTr="00FB501F">
        <w:trPr>
          <w:trHeight w:val="1065"/>
          <w:jc w:val="center"/>
        </w:trPr>
        <w:tc>
          <w:tcPr>
            <w:tcW w:w="3156" w:type="dxa"/>
            <w:tcBorders>
              <w:top w:val="single" w:sz="12" w:space="0" w:color="auto"/>
              <w:bottom w:val="single" w:sz="12" w:space="0" w:color="auto"/>
            </w:tcBorders>
            <w:shd w:val="clear" w:color="auto" w:fill="auto"/>
            <w:vAlign w:val="center"/>
          </w:tcPr>
          <w:p w:rsidR="00FB501F" w:rsidRPr="00FB501F" w:rsidRDefault="00FB501F" w:rsidP="00FB501F">
            <w:pPr>
              <w:ind w:left="0" w:firstLine="0"/>
              <w:rPr>
                <w:sz w:val="18"/>
                <w:szCs w:val="18"/>
              </w:rPr>
            </w:pPr>
            <w:r w:rsidRPr="00FB501F">
              <w:rPr>
                <w:sz w:val="18"/>
                <w:szCs w:val="18"/>
              </w:rPr>
              <w:t>Наименование поселения</w:t>
            </w:r>
          </w:p>
        </w:tc>
        <w:tc>
          <w:tcPr>
            <w:tcW w:w="1517" w:type="dxa"/>
            <w:tcBorders>
              <w:top w:val="single" w:sz="12" w:space="0" w:color="auto"/>
              <w:bottom w:val="single" w:sz="12" w:space="0" w:color="auto"/>
            </w:tcBorders>
            <w:shd w:val="clear" w:color="auto" w:fill="auto"/>
            <w:vAlign w:val="center"/>
          </w:tcPr>
          <w:p w:rsidR="00FB501F" w:rsidRPr="00FB501F" w:rsidRDefault="00FB501F" w:rsidP="00FB501F">
            <w:pPr>
              <w:ind w:left="0" w:firstLine="0"/>
              <w:jc w:val="center"/>
              <w:rPr>
                <w:sz w:val="18"/>
                <w:szCs w:val="18"/>
              </w:rPr>
            </w:pPr>
            <w:r w:rsidRPr="00FB501F">
              <w:rPr>
                <w:sz w:val="18"/>
                <w:szCs w:val="18"/>
              </w:rPr>
              <w:t>Численность населения на расчетный срок, тыс. чел.</w:t>
            </w:r>
          </w:p>
        </w:tc>
        <w:tc>
          <w:tcPr>
            <w:tcW w:w="1531" w:type="dxa"/>
            <w:tcBorders>
              <w:top w:val="single" w:sz="12" w:space="0" w:color="auto"/>
              <w:bottom w:val="single" w:sz="12" w:space="0" w:color="auto"/>
            </w:tcBorders>
            <w:vAlign w:val="center"/>
          </w:tcPr>
          <w:p w:rsidR="00FB501F" w:rsidRPr="00FB501F" w:rsidRDefault="00FB501F" w:rsidP="00FB501F">
            <w:pPr>
              <w:ind w:left="0" w:firstLine="0"/>
              <w:jc w:val="center"/>
              <w:rPr>
                <w:sz w:val="18"/>
                <w:szCs w:val="18"/>
              </w:rPr>
            </w:pPr>
            <w:r w:rsidRPr="00FB501F">
              <w:rPr>
                <w:color w:val="0D0D0D"/>
                <w:sz w:val="18"/>
                <w:szCs w:val="18"/>
              </w:rPr>
              <w:t xml:space="preserve">Удельная норма водопотребления, </w:t>
            </w:r>
            <w:proofErr w:type="gramStart"/>
            <w:r w:rsidRPr="00FB501F">
              <w:rPr>
                <w:color w:val="0D0D0D"/>
                <w:sz w:val="18"/>
                <w:szCs w:val="18"/>
              </w:rPr>
              <w:t>л</w:t>
            </w:r>
            <w:proofErr w:type="gramEnd"/>
            <w:r w:rsidRPr="00FB501F">
              <w:rPr>
                <w:color w:val="0D0D0D"/>
                <w:sz w:val="18"/>
                <w:szCs w:val="18"/>
              </w:rPr>
              <w:t>/</w:t>
            </w:r>
            <w:proofErr w:type="spellStart"/>
            <w:r w:rsidRPr="00FB501F">
              <w:rPr>
                <w:color w:val="0D0D0D"/>
                <w:sz w:val="18"/>
                <w:szCs w:val="18"/>
              </w:rPr>
              <w:t>сут·чел</w:t>
            </w:r>
            <w:proofErr w:type="spellEnd"/>
          </w:p>
        </w:tc>
        <w:tc>
          <w:tcPr>
            <w:tcW w:w="1368" w:type="dxa"/>
            <w:tcBorders>
              <w:top w:val="single" w:sz="12" w:space="0" w:color="auto"/>
              <w:bottom w:val="single" w:sz="12" w:space="0" w:color="auto"/>
              <w:right w:val="single" w:sz="4" w:space="0" w:color="auto"/>
            </w:tcBorders>
            <w:vAlign w:val="center"/>
          </w:tcPr>
          <w:p w:rsidR="00FB501F" w:rsidRPr="00FB501F" w:rsidRDefault="00FB501F" w:rsidP="00FB501F">
            <w:pPr>
              <w:ind w:left="0" w:firstLine="0"/>
              <w:jc w:val="center"/>
              <w:rPr>
                <w:sz w:val="18"/>
                <w:szCs w:val="18"/>
              </w:rPr>
            </w:pPr>
            <w:r w:rsidRPr="00FB501F">
              <w:rPr>
                <w:color w:val="0D0D0D"/>
                <w:sz w:val="18"/>
                <w:szCs w:val="18"/>
              </w:rPr>
              <w:t>Суточный расход, м</w:t>
            </w:r>
            <w:r w:rsidRPr="00FB501F">
              <w:rPr>
                <w:color w:val="0D0D0D"/>
                <w:sz w:val="18"/>
                <w:szCs w:val="18"/>
                <w:vertAlign w:val="superscript"/>
              </w:rPr>
              <w:t>3</w:t>
            </w:r>
            <w:r w:rsidRPr="00FB501F">
              <w:rPr>
                <w:color w:val="0D0D0D"/>
                <w:sz w:val="18"/>
                <w:szCs w:val="18"/>
              </w:rPr>
              <w:t>/</w:t>
            </w:r>
            <w:proofErr w:type="spellStart"/>
            <w:r w:rsidRPr="00FB501F">
              <w:rPr>
                <w:color w:val="0D0D0D"/>
                <w:sz w:val="18"/>
                <w:szCs w:val="18"/>
              </w:rPr>
              <w:t>сут</w:t>
            </w:r>
            <w:proofErr w:type="spellEnd"/>
          </w:p>
        </w:tc>
        <w:tc>
          <w:tcPr>
            <w:tcW w:w="1725" w:type="dxa"/>
            <w:tcBorders>
              <w:top w:val="single" w:sz="12" w:space="0" w:color="auto"/>
              <w:left w:val="single" w:sz="4" w:space="0" w:color="auto"/>
              <w:bottom w:val="single" w:sz="12" w:space="0" w:color="auto"/>
            </w:tcBorders>
            <w:vAlign w:val="center"/>
          </w:tcPr>
          <w:p w:rsidR="00FB501F" w:rsidRPr="00FB501F" w:rsidRDefault="00FB501F" w:rsidP="00FB501F">
            <w:pPr>
              <w:ind w:left="0" w:firstLine="0"/>
              <w:jc w:val="center"/>
              <w:rPr>
                <w:color w:val="0D0D0D"/>
                <w:sz w:val="18"/>
                <w:szCs w:val="18"/>
              </w:rPr>
            </w:pPr>
            <w:r w:rsidRPr="00FB501F">
              <w:rPr>
                <w:color w:val="0D0D0D"/>
                <w:sz w:val="18"/>
                <w:szCs w:val="18"/>
              </w:rPr>
              <w:t>Макс. Расход, м</w:t>
            </w:r>
            <w:r w:rsidRPr="00FB501F">
              <w:rPr>
                <w:color w:val="0D0D0D"/>
                <w:sz w:val="18"/>
                <w:szCs w:val="18"/>
                <w:vertAlign w:val="superscript"/>
              </w:rPr>
              <w:t>3</w:t>
            </w:r>
            <w:r w:rsidRPr="00FB501F">
              <w:rPr>
                <w:color w:val="0D0D0D"/>
                <w:sz w:val="18"/>
                <w:szCs w:val="18"/>
              </w:rPr>
              <w:t>/</w:t>
            </w:r>
            <w:proofErr w:type="spellStart"/>
            <w:r w:rsidRPr="00FB501F">
              <w:rPr>
                <w:color w:val="0D0D0D"/>
                <w:sz w:val="18"/>
                <w:szCs w:val="18"/>
              </w:rPr>
              <w:t>сут</w:t>
            </w:r>
            <w:proofErr w:type="spellEnd"/>
            <w:r w:rsidRPr="00FB501F">
              <w:rPr>
                <w:color w:val="0D0D0D"/>
                <w:sz w:val="18"/>
                <w:szCs w:val="18"/>
              </w:rPr>
              <w:t>,</w:t>
            </w:r>
          </w:p>
          <w:p w:rsidR="00FB501F" w:rsidRPr="00FB501F" w:rsidRDefault="00FB501F" w:rsidP="00FB501F">
            <w:pPr>
              <w:ind w:left="0" w:firstLine="0"/>
              <w:jc w:val="center"/>
              <w:rPr>
                <w:sz w:val="18"/>
                <w:szCs w:val="18"/>
              </w:rPr>
            </w:pPr>
            <w:r w:rsidRPr="00FB501F">
              <w:rPr>
                <w:color w:val="0D0D0D"/>
                <w:sz w:val="18"/>
                <w:szCs w:val="18"/>
              </w:rPr>
              <w:t>К=1,2</w:t>
            </w:r>
          </w:p>
        </w:tc>
      </w:tr>
      <w:tr w:rsidR="00FB501F" w:rsidRPr="00FB501F" w:rsidTr="00FB501F">
        <w:trPr>
          <w:trHeight w:val="195"/>
          <w:jc w:val="center"/>
        </w:trPr>
        <w:tc>
          <w:tcPr>
            <w:tcW w:w="3156" w:type="dxa"/>
            <w:tcBorders>
              <w:top w:val="single" w:sz="12" w:space="0" w:color="auto"/>
              <w:bottom w:val="single" w:sz="12" w:space="0" w:color="auto"/>
            </w:tcBorders>
            <w:shd w:val="clear" w:color="auto" w:fill="auto"/>
            <w:vAlign w:val="center"/>
          </w:tcPr>
          <w:p w:rsidR="00FB501F" w:rsidRPr="00FB501F" w:rsidRDefault="00FB501F" w:rsidP="00FB501F">
            <w:pPr>
              <w:ind w:left="0" w:firstLine="0"/>
              <w:jc w:val="center"/>
              <w:rPr>
                <w:sz w:val="18"/>
                <w:szCs w:val="18"/>
              </w:rPr>
            </w:pPr>
            <w:r w:rsidRPr="00FB501F">
              <w:rPr>
                <w:sz w:val="18"/>
                <w:szCs w:val="18"/>
              </w:rPr>
              <w:t>1</w:t>
            </w:r>
          </w:p>
        </w:tc>
        <w:tc>
          <w:tcPr>
            <w:tcW w:w="1517" w:type="dxa"/>
            <w:tcBorders>
              <w:top w:val="single" w:sz="12" w:space="0" w:color="auto"/>
              <w:bottom w:val="single" w:sz="12" w:space="0" w:color="auto"/>
            </w:tcBorders>
            <w:shd w:val="clear" w:color="auto" w:fill="auto"/>
            <w:vAlign w:val="center"/>
          </w:tcPr>
          <w:p w:rsidR="00FB501F" w:rsidRPr="00FB501F" w:rsidRDefault="00FB501F" w:rsidP="00FB501F">
            <w:pPr>
              <w:ind w:left="0" w:firstLine="0"/>
              <w:jc w:val="center"/>
              <w:rPr>
                <w:sz w:val="18"/>
                <w:szCs w:val="18"/>
              </w:rPr>
            </w:pPr>
            <w:r w:rsidRPr="00FB501F">
              <w:rPr>
                <w:sz w:val="18"/>
                <w:szCs w:val="18"/>
              </w:rPr>
              <w:t>2</w:t>
            </w:r>
          </w:p>
        </w:tc>
        <w:tc>
          <w:tcPr>
            <w:tcW w:w="1531" w:type="dxa"/>
            <w:tcBorders>
              <w:top w:val="single" w:sz="12" w:space="0" w:color="auto"/>
              <w:bottom w:val="single" w:sz="12" w:space="0" w:color="auto"/>
            </w:tcBorders>
            <w:vAlign w:val="center"/>
          </w:tcPr>
          <w:p w:rsidR="00FB501F" w:rsidRPr="00FB501F" w:rsidRDefault="00FB501F" w:rsidP="00FB501F">
            <w:pPr>
              <w:ind w:left="0" w:firstLine="0"/>
              <w:jc w:val="center"/>
              <w:rPr>
                <w:color w:val="0D0D0D"/>
                <w:sz w:val="18"/>
                <w:szCs w:val="18"/>
              </w:rPr>
            </w:pPr>
            <w:r w:rsidRPr="00FB501F">
              <w:rPr>
                <w:color w:val="0D0D0D"/>
                <w:sz w:val="18"/>
                <w:szCs w:val="18"/>
              </w:rPr>
              <w:t>3</w:t>
            </w:r>
          </w:p>
        </w:tc>
        <w:tc>
          <w:tcPr>
            <w:tcW w:w="1368" w:type="dxa"/>
            <w:tcBorders>
              <w:top w:val="single" w:sz="12" w:space="0" w:color="auto"/>
              <w:bottom w:val="single" w:sz="12" w:space="0" w:color="auto"/>
              <w:right w:val="single" w:sz="4" w:space="0" w:color="auto"/>
            </w:tcBorders>
            <w:vAlign w:val="center"/>
          </w:tcPr>
          <w:p w:rsidR="00FB501F" w:rsidRPr="00FB501F" w:rsidRDefault="00FB501F" w:rsidP="00FB501F">
            <w:pPr>
              <w:ind w:left="0" w:firstLine="0"/>
              <w:jc w:val="center"/>
              <w:rPr>
                <w:color w:val="0D0D0D"/>
                <w:sz w:val="18"/>
                <w:szCs w:val="18"/>
              </w:rPr>
            </w:pPr>
            <w:r w:rsidRPr="00FB501F">
              <w:rPr>
                <w:color w:val="0D0D0D"/>
                <w:sz w:val="18"/>
                <w:szCs w:val="18"/>
              </w:rPr>
              <w:t>4</w:t>
            </w:r>
          </w:p>
        </w:tc>
        <w:tc>
          <w:tcPr>
            <w:tcW w:w="1725" w:type="dxa"/>
            <w:tcBorders>
              <w:top w:val="single" w:sz="12" w:space="0" w:color="auto"/>
              <w:left w:val="single" w:sz="4" w:space="0" w:color="auto"/>
              <w:bottom w:val="single" w:sz="12" w:space="0" w:color="auto"/>
            </w:tcBorders>
            <w:vAlign w:val="center"/>
          </w:tcPr>
          <w:p w:rsidR="00FB501F" w:rsidRPr="00FB501F" w:rsidRDefault="00FB501F" w:rsidP="00FB501F">
            <w:pPr>
              <w:ind w:left="0" w:firstLine="0"/>
              <w:jc w:val="center"/>
              <w:rPr>
                <w:color w:val="0D0D0D"/>
                <w:sz w:val="18"/>
                <w:szCs w:val="18"/>
              </w:rPr>
            </w:pPr>
            <w:r w:rsidRPr="00FB501F">
              <w:rPr>
                <w:color w:val="0D0D0D"/>
                <w:sz w:val="18"/>
                <w:szCs w:val="18"/>
              </w:rPr>
              <w:t>5</w:t>
            </w:r>
          </w:p>
        </w:tc>
      </w:tr>
      <w:tr w:rsidR="00FB501F" w:rsidRPr="00FB501F" w:rsidTr="00FB501F">
        <w:trPr>
          <w:trHeight w:val="259"/>
          <w:jc w:val="center"/>
        </w:trPr>
        <w:tc>
          <w:tcPr>
            <w:tcW w:w="3156" w:type="dxa"/>
            <w:tcBorders>
              <w:top w:val="single" w:sz="4" w:space="0" w:color="auto"/>
              <w:left w:val="single" w:sz="12" w:space="0" w:color="auto"/>
              <w:bottom w:val="single" w:sz="4" w:space="0" w:color="auto"/>
              <w:right w:val="single" w:sz="4" w:space="0" w:color="auto"/>
            </w:tcBorders>
            <w:shd w:val="clear" w:color="auto" w:fill="auto"/>
          </w:tcPr>
          <w:p w:rsidR="00FB501F" w:rsidRPr="00FB501F" w:rsidRDefault="00FB501F" w:rsidP="00FB501F">
            <w:pPr>
              <w:ind w:left="0" w:firstLine="0"/>
              <w:jc w:val="left"/>
              <w:rPr>
                <w:rFonts w:eastAsia="Calibri"/>
                <w:sz w:val="18"/>
                <w:szCs w:val="18"/>
                <w:lang w:eastAsia="en-US"/>
              </w:rPr>
            </w:pPr>
            <w:r w:rsidRPr="00FB501F">
              <w:rPr>
                <w:rFonts w:eastAsia="Calibri"/>
                <w:sz w:val="18"/>
                <w:szCs w:val="18"/>
                <w:lang w:eastAsia="en-US"/>
              </w:rPr>
              <w:t>Застройка зданиями, оборудованными внутренним водопроводом и канализацией, с централизованным горячим водоснабжением</w:t>
            </w:r>
          </w:p>
        </w:tc>
        <w:tc>
          <w:tcPr>
            <w:tcW w:w="1517" w:type="dxa"/>
            <w:tcBorders>
              <w:top w:val="single" w:sz="4" w:space="0" w:color="auto"/>
              <w:left w:val="single" w:sz="4" w:space="0" w:color="auto"/>
              <w:bottom w:val="single" w:sz="4" w:space="0" w:color="auto"/>
              <w:right w:val="single" w:sz="4" w:space="0" w:color="auto"/>
            </w:tcBorders>
            <w:shd w:val="clear" w:color="auto" w:fill="auto"/>
            <w:vAlign w:val="center"/>
          </w:tcPr>
          <w:p w:rsidR="00FB501F" w:rsidRPr="00FB501F" w:rsidRDefault="00FB501F" w:rsidP="00FB501F">
            <w:pPr>
              <w:overflowPunct w:val="0"/>
              <w:autoSpaceDE w:val="0"/>
              <w:autoSpaceDN w:val="0"/>
              <w:adjustRightInd w:val="0"/>
              <w:ind w:left="0" w:firstLine="0"/>
              <w:jc w:val="center"/>
              <w:rPr>
                <w:rFonts w:eastAsia="Calibri"/>
                <w:sz w:val="18"/>
                <w:szCs w:val="18"/>
                <w:lang w:val="en-US" w:eastAsia="en-US"/>
              </w:rPr>
            </w:pPr>
            <w:r w:rsidRPr="00FB501F">
              <w:rPr>
                <w:rFonts w:eastAsia="Calibri"/>
                <w:sz w:val="18"/>
                <w:szCs w:val="18"/>
                <w:lang w:eastAsia="en-US"/>
              </w:rPr>
              <w:t>25,8</w:t>
            </w:r>
          </w:p>
        </w:tc>
        <w:tc>
          <w:tcPr>
            <w:tcW w:w="1531" w:type="dxa"/>
            <w:tcBorders>
              <w:top w:val="single" w:sz="4" w:space="0" w:color="auto"/>
              <w:left w:val="single" w:sz="4" w:space="0" w:color="auto"/>
              <w:right w:val="single" w:sz="4" w:space="0" w:color="auto"/>
            </w:tcBorders>
            <w:vAlign w:val="center"/>
          </w:tcPr>
          <w:p w:rsidR="00FB501F" w:rsidRPr="00FB501F" w:rsidRDefault="00FB501F" w:rsidP="00FB501F">
            <w:pPr>
              <w:ind w:left="0" w:firstLine="0"/>
              <w:jc w:val="center"/>
              <w:rPr>
                <w:sz w:val="18"/>
                <w:szCs w:val="18"/>
              </w:rPr>
            </w:pPr>
            <w:r w:rsidRPr="00FB501F">
              <w:rPr>
                <w:sz w:val="18"/>
                <w:szCs w:val="18"/>
              </w:rPr>
              <w:t>180</w:t>
            </w:r>
          </w:p>
        </w:tc>
        <w:tc>
          <w:tcPr>
            <w:tcW w:w="1368" w:type="dxa"/>
            <w:tcBorders>
              <w:top w:val="single" w:sz="4" w:space="0" w:color="auto"/>
              <w:left w:val="single" w:sz="4" w:space="0" w:color="auto"/>
              <w:bottom w:val="single" w:sz="4" w:space="0" w:color="auto"/>
              <w:right w:val="single" w:sz="4" w:space="0" w:color="auto"/>
            </w:tcBorders>
            <w:vAlign w:val="center"/>
          </w:tcPr>
          <w:p w:rsidR="00FB501F" w:rsidRPr="00FB501F" w:rsidRDefault="00FB501F" w:rsidP="00FB501F">
            <w:pPr>
              <w:ind w:left="0" w:firstLine="0"/>
              <w:jc w:val="center"/>
              <w:rPr>
                <w:rFonts w:eastAsia="Calibri"/>
                <w:color w:val="000000"/>
                <w:sz w:val="18"/>
                <w:szCs w:val="18"/>
                <w:lang w:eastAsia="en-US"/>
              </w:rPr>
            </w:pPr>
            <w:r w:rsidRPr="00FB501F">
              <w:rPr>
                <w:rFonts w:eastAsia="Calibri"/>
                <w:color w:val="000000"/>
                <w:sz w:val="18"/>
                <w:szCs w:val="18"/>
                <w:lang w:eastAsia="en-US"/>
              </w:rPr>
              <w:t>4644,0</w:t>
            </w:r>
          </w:p>
        </w:tc>
        <w:tc>
          <w:tcPr>
            <w:tcW w:w="1725" w:type="dxa"/>
            <w:tcBorders>
              <w:top w:val="single" w:sz="4" w:space="0" w:color="auto"/>
              <w:left w:val="single" w:sz="4" w:space="0" w:color="auto"/>
              <w:bottom w:val="single" w:sz="4" w:space="0" w:color="auto"/>
              <w:right w:val="single" w:sz="12" w:space="0" w:color="auto"/>
            </w:tcBorders>
            <w:vAlign w:val="center"/>
          </w:tcPr>
          <w:p w:rsidR="00FB501F" w:rsidRPr="00FB501F" w:rsidRDefault="00FB501F" w:rsidP="00FB501F">
            <w:pPr>
              <w:ind w:left="0" w:firstLine="0"/>
              <w:jc w:val="center"/>
              <w:rPr>
                <w:rFonts w:eastAsia="Calibri"/>
                <w:color w:val="000000"/>
                <w:sz w:val="18"/>
                <w:szCs w:val="18"/>
                <w:lang w:eastAsia="en-US"/>
              </w:rPr>
            </w:pPr>
            <w:r w:rsidRPr="00FB501F">
              <w:rPr>
                <w:rFonts w:eastAsia="Calibri"/>
                <w:color w:val="000000"/>
                <w:sz w:val="18"/>
                <w:szCs w:val="18"/>
                <w:lang w:eastAsia="en-US"/>
              </w:rPr>
              <w:t>5572,8</w:t>
            </w:r>
          </w:p>
        </w:tc>
      </w:tr>
      <w:tr w:rsidR="00FB501F" w:rsidRPr="00FB501F" w:rsidTr="00FB501F">
        <w:trPr>
          <w:trHeight w:val="454"/>
          <w:jc w:val="center"/>
        </w:trPr>
        <w:tc>
          <w:tcPr>
            <w:tcW w:w="3156" w:type="dxa"/>
            <w:tcBorders>
              <w:top w:val="single" w:sz="6" w:space="0" w:color="auto"/>
              <w:bottom w:val="single" w:sz="6" w:space="0" w:color="auto"/>
            </w:tcBorders>
            <w:shd w:val="clear" w:color="auto" w:fill="auto"/>
            <w:vAlign w:val="center"/>
          </w:tcPr>
          <w:p w:rsidR="00FB501F" w:rsidRPr="00FB501F" w:rsidRDefault="00FB501F" w:rsidP="00FB501F">
            <w:pPr>
              <w:ind w:left="0" w:firstLine="0"/>
              <w:rPr>
                <w:bCs/>
                <w:sz w:val="18"/>
                <w:szCs w:val="18"/>
              </w:rPr>
            </w:pPr>
            <w:r w:rsidRPr="00FB501F">
              <w:rPr>
                <w:sz w:val="18"/>
                <w:szCs w:val="18"/>
              </w:rPr>
              <w:t>Промышленные предприятия и неучтенные расходы 10%</w:t>
            </w:r>
          </w:p>
        </w:tc>
        <w:tc>
          <w:tcPr>
            <w:tcW w:w="1517" w:type="dxa"/>
            <w:tcBorders>
              <w:top w:val="single" w:sz="6" w:space="0" w:color="auto"/>
              <w:bottom w:val="single" w:sz="6" w:space="0" w:color="auto"/>
            </w:tcBorders>
            <w:shd w:val="clear" w:color="auto" w:fill="auto"/>
            <w:vAlign w:val="center"/>
          </w:tcPr>
          <w:p w:rsidR="00FB501F" w:rsidRPr="00FB501F" w:rsidRDefault="00FB501F" w:rsidP="00FB501F">
            <w:pPr>
              <w:ind w:left="0" w:firstLine="0"/>
              <w:jc w:val="center"/>
              <w:rPr>
                <w:sz w:val="18"/>
                <w:szCs w:val="18"/>
              </w:rPr>
            </w:pPr>
            <w:r w:rsidRPr="00FB501F">
              <w:rPr>
                <w:sz w:val="18"/>
                <w:szCs w:val="18"/>
              </w:rPr>
              <w:t>-</w:t>
            </w:r>
          </w:p>
        </w:tc>
        <w:tc>
          <w:tcPr>
            <w:tcW w:w="1531" w:type="dxa"/>
            <w:tcBorders>
              <w:top w:val="single" w:sz="6" w:space="0" w:color="auto"/>
              <w:bottom w:val="single" w:sz="6" w:space="0" w:color="auto"/>
            </w:tcBorders>
            <w:vAlign w:val="center"/>
          </w:tcPr>
          <w:p w:rsidR="00FB501F" w:rsidRPr="00FB501F" w:rsidRDefault="00FB501F" w:rsidP="00FB501F">
            <w:pPr>
              <w:ind w:left="0" w:firstLine="0"/>
              <w:jc w:val="center"/>
              <w:rPr>
                <w:sz w:val="18"/>
                <w:szCs w:val="18"/>
              </w:rPr>
            </w:pPr>
            <w:r w:rsidRPr="00FB501F">
              <w:rPr>
                <w:sz w:val="18"/>
                <w:szCs w:val="18"/>
              </w:rPr>
              <w:t>-</w:t>
            </w:r>
          </w:p>
        </w:tc>
        <w:tc>
          <w:tcPr>
            <w:tcW w:w="1368" w:type="dxa"/>
            <w:tcBorders>
              <w:top w:val="single" w:sz="6" w:space="0" w:color="auto"/>
              <w:bottom w:val="single" w:sz="6" w:space="0" w:color="auto"/>
              <w:right w:val="single" w:sz="4" w:space="0" w:color="auto"/>
            </w:tcBorders>
            <w:vAlign w:val="center"/>
          </w:tcPr>
          <w:p w:rsidR="00FB501F" w:rsidRPr="00FB501F" w:rsidRDefault="00FB501F" w:rsidP="00FB501F">
            <w:pPr>
              <w:ind w:left="0" w:firstLine="0"/>
              <w:jc w:val="center"/>
              <w:rPr>
                <w:rFonts w:eastAsia="Calibri"/>
                <w:color w:val="000000"/>
                <w:sz w:val="18"/>
                <w:szCs w:val="18"/>
                <w:lang w:eastAsia="en-US"/>
              </w:rPr>
            </w:pPr>
            <w:r w:rsidRPr="00FB501F">
              <w:rPr>
                <w:rFonts w:eastAsia="Calibri"/>
                <w:color w:val="000000"/>
                <w:sz w:val="18"/>
                <w:szCs w:val="18"/>
                <w:lang w:eastAsia="en-US"/>
              </w:rPr>
              <w:t>464,4</w:t>
            </w:r>
          </w:p>
        </w:tc>
        <w:tc>
          <w:tcPr>
            <w:tcW w:w="1725" w:type="dxa"/>
            <w:tcBorders>
              <w:top w:val="single" w:sz="6" w:space="0" w:color="auto"/>
              <w:left w:val="single" w:sz="4" w:space="0" w:color="auto"/>
              <w:bottom w:val="single" w:sz="6" w:space="0" w:color="auto"/>
            </w:tcBorders>
            <w:vAlign w:val="center"/>
          </w:tcPr>
          <w:p w:rsidR="00FB501F" w:rsidRPr="00FB501F" w:rsidRDefault="00FB501F" w:rsidP="00FB501F">
            <w:pPr>
              <w:ind w:left="0" w:firstLine="0"/>
              <w:jc w:val="center"/>
              <w:rPr>
                <w:rFonts w:eastAsia="Calibri"/>
                <w:color w:val="000000"/>
                <w:sz w:val="18"/>
                <w:szCs w:val="18"/>
                <w:lang w:eastAsia="en-US"/>
              </w:rPr>
            </w:pPr>
            <w:r w:rsidRPr="00FB501F">
              <w:rPr>
                <w:rFonts w:eastAsia="Calibri"/>
                <w:color w:val="000000"/>
                <w:sz w:val="18"/>
                <w:szCs w:val="18"/>
                <w:lang w:eastAsia="en-US"/>
              </w:rPr>
              <w:t>557,3</w:t>
            </w:r>
          </w:p>
        </w:tc>
      </w:tr>
      <w:tr w:rsidR="00FB501F" w:rsidRPr="00FB501F" w:rsidTr="00FB501F">
        <w:trPr>
          <w:trHeight w:val="177"/>
          <w:jc w:val="center"/>
        </w:trPr>
        <w:tc>
          <w:tcPr>
            <w:tcW w:w="3156" w:type="dxa"/>
            <w:tcBorders>
              <w:top w:val="single" w:sz="6" w:space="0" w:color="auto"/>
              <w:bottom w:val="single" w:sz="6" w:space="0" w:color="auto"/>
            </w:tcBorders>
            <w:shd w:val="clear" w:color="auto" w:fill="auto"/>
            <w:vAlign w:val="center"/>
          </w:tcPr>
          <w:p w:rsidR="00FB501F" w:rsidRPr="00FB501F" w:rsidRDefault="00FB501F" w:rsidP="00FB501F">
            <w:pPr>
              <w:ind w:left="0" w:firstLine="0"/>
              <w:jc w:val="right"/>
              <w:rPr>
                <w:sz w:val="18"/>
                <w:szCs w:val="18"/>
              </w:rPr>
            </w:pPr>
            <w:r w:rsidRPr="00FB501F">
              <w:rPr>
                <w:sz w:val="18"/>
                <w:szCs w:val="18"/>
              </w:rPr>
              <w:t xml:space="preserve">Итого </w:t>
            </w:r>
          </w:p>
        </w:tc>
        <w:tc>
          <w:tcPr>
            <w:tcW w:w="1517" w:type="dxa"/>
            <w:tcBorders>
              <w:top w:val="single" w:sz="6" w:space="0" w:color="auto"/>
              <w:bottom w:val="single" w:sz="6" w:space="0" w:color="auto"/>
            </w:tcBorders>
            <w:shd w:val="clear" w:color="auto" w:fill="auto"/>
            <w:vAlign w:val="center"/>
          </w:tcPr>
          <w:p w:rsidR="00FB501F" w:rsidRPr="00FB501F" w:rsidRDefault="00FB501F" w:rsidP="00FB501F">
            <w:pPr>
              <w:ind w:left="0" w:firstLine="0"/>
              <w:jc w:val="center"/>
              <w:rPr>
                <w:sz w:val="18"/>
                <w:szCs w:val="18"/>
              </w:rPr>
            </w:pPr>
          </w:p>
        </w:tc>
        <w:tc>
          <w:tcPr>
            <w:tcW w:w="1531" w:type="dxa"/>
            <w:tcBorders>
              <w:top w:val="single" w:sz="6" w:space="0" w:color="auto"/>
              <w:bottom w:val="single" w:sz="6" w:space="0" w:color="auto"/>
            </w:tcBorders>
            <w:vAlign w:val="center"/>
          </w:tcPr>
          <w:p w:rsidR="00FB501F" w:rsidRPr="00FB501F" w:rsidRDefault="00FB501F" w:rsidP="00FB501F">
            <w:pPr>
              <w:ind w:left="0" w:firstLine="0"/>
              <w:jc w:val="center"/>
              <w:rPr>
                <w:sz w:val="18"/>
                <w:szCs w:val="18"/>
              </w:rPr>
            </w:pPr>
          </w:p>
        </w:tc>
        <w:tc>
          <w:tcPr>
            <w:tcW w:w="1368" w:type="dxa"/>
            <w:tcBorders>
              <w:top w:val="single" w:sz="6" w:space="0" w:color="auto"/>
              <w:bottom w:val="single" w:sz="6" w:space="0" w:color="auto"/>
              <w:right w:val="single" w:sz="4" w:space="0" w:color="auto"/>
            </w:tcBorders>
            <w:vAlign w:val="center"/>
          </w:tcPr>
          <w:p w:rsidR="00FB501F" w:rsidRPr="00FB501F" w:rsidRDefault="00FB501F" w:rsidP="00FB501F">
            <w:pPr>
              <w:ind w:left="0" w:firstLine="0"/>
              <w:jc w:val="center"/>
              <w:rPr>
                <w:rFonts w:eastAsia="Calibri"/>
                <w:color w:val="000000"/>
                <w:sz w:val="18"/>
                <w:szCs w:val="18"/>
                <w:lang w:eastAsia="en-US"/>
              </w:rPr>
            </w:pPr>
            <w:r w:rsidRPr="00FB501F">
              <w:rPr>
                <w:rFonts w:eastAsia="Calibri"/>
                <w:color w:val="000000"/>
                <w:sz w:val="18"/>
                <w:szCs w:val="18"/>
                <w:lang w:eastAsia="en-US"/>
              </w:rPr>
              <w:t>5108,4</w:t>
            </w:r>
          </w:p>
        </w:tc>
        <w:tc>
          <w:tcPr>
            <w:tcW w:w="1725" w:type="dxa"/>
            <w:tcBorders>
              <w:top w:val="single" w:sz="6" w:space="0" w:color="auto"/>
              <w:left w:val="single" w:sz="4" w:space="0" w:color="auto"/>
              <w:bottom w:val="single" w:sz="6" w:space="0" w:color="auto"/>
            </w:tcBorders>
            <w:vAlign w:val="center"/>
          </w:tcPr>
          <w:p w:rsidR="00FB501F" w:rsidRPr="00FB501F" w:rsidRDefault="00FB501F" w:rsidP="00FB501F">
            <w:pPr>
              <w:ind w:left="0" w:firstLine="0"/>
              <w:jc w:val="center"/>
              <w:rPr>
                <w:rFonts w:eastAsia="Calibri"/>
                <w:color w:val="000000"/>
                <w:sz w:val="18"/>
                <w:szCs w:val="18"/>
                <w:lang w:eastAsia="en-US"/>
              </w:rPr>
            </w:pPr>
            <w:r w:rsidRPr="00FB501F">
              <w:rPr>
                <w:rFonts w:eastAsia="Calibri"/>
                <w:color w:val="000000"/>
                <w:sz w:val="18"/>
                <w:szCs w:val="18"/>
                <w:lang w:eastAsia="en-US"/>
              </w:rPr>
              <w:t>6130,1</w:t>
            </w:r>
          </w:p>
        </w:tc>
      </w:tr>
      <w:tr w:rsidR="00FB501F" w:rsidRPr="00FB501F" w:rsidTr="00FB501F">
        <w:trPr>
          <w:trHeight w:val="336"/>
          <w:jc w:val="center"/>
        </w:trPr>
        <w:tc>
          <w:tcPr>
            <w:tcW w:w="3156" w:type="dxa"/>
            <w:tcBorders>
              <w:top w:val="single" w:sz="6" w:space="0" w:color="auto"/>
              <w:bottom w:val="single" w:sz="6" w:space="0" w:color="auto"/>
            </w:tcBorders>
            <w:shd w:val="clear" w:color="auto" w:fill="auto"/>
            <w:vAlign w:val="center"/>
          </w:tcPr>
          <w:p w:rsidR="00FB501F" w:rsidRPr="00FB501F" w:rsidRDefault="00FB501F" w:rsidP="00FB501F">
            <w:pPr>
              <w:ind w:left="0" w:firstLine="0"/>
              <w:rPr>
                <w:sz w:val="18"/>
                <w:szCs w:val="18"/>
              </w:rPr>
            </w:pPr>
            <w:r w:rsidRPr="00FB501F">
              <w:rPr>
                <w:sz w:val="18"/>
                <w:szCs w:val="18"/>
              </w:rPr>
              <w:t>Полив зеленых насаждений</w:t>
            </w:r>
          </w:p>
        </w:tc>
        <w:tc>
          <w:tcPr>
            <w:tcW w:w="1517" w:type="dxa"/>
            <w:tcBorders>
              <w:top w:val="single" w:sz="6" w:space="0" w:color="auto"/>
              <w:bottom w:val="single" w:sz="6" w:space="0" w:color="auto"/>
            </w:tcBorders>
            <w:shd w:val="clear" w:color="auto" w:fill="auto"/>
            <w:vAlign w:val="center"/>
          </w:tcPr>
          <w:p w:rsidR="00FB501F" w:rsidRPr="00FB501F" w:rsidRDefault="00FB501F" w:rsidP="00FB501F">
            <w:pPr>
              <w:ind w:left="0" w:firstLine="0"/>
              <w:jc w:val="center"/>
              <w:rPr>
                <w:sz w:val="18"/>
                <w:szCs w:val="18"/>
              </w:rPr>
            </w:pPr>
            <w:r w:rsidRPr="00FB501F">
              <w:rPr>
                <w:sz w:val="18"/>
                <w:szCs w:val="18"/>
              </w:rPr>
              <w:t>25,8</w:t>
            </w:r>
          </w:p>
        </w:tc>
        <w:tc>
          <w:tcPr>
            <w:tcW w:w="1531" w:type="dxa"/>
            <w:tcBorders>
              <w:top w:val="single" w:sz="6" w:space="0" w:color="auto"/>
              <w:bottom w:val="single" w:sz="6" w:space="0" w:color="auto"/>
            </w:tcBorders>
            <w:vAlign w:val="center"/>
          </w:tcPr>
          <w:p w:rsidR="00FB501F" w:rsidRPr="00FB501F" w:rsidRDefault="00FB501F" w:rsidP="00FB501F">
            <w:pPr>
              <w:ind w:left="0" w:firstLine="0"/>
              <w:jc w:val="center"/>
              <w:rPr>
                <w:sz w:val="18"/>
                <w:szCs w:val="18"/>
              </w:rPr>
            </w:pPr>
            <w:r w:rsidRPr="00FB501F">
              <w:rPr>
                <w:sz w:val="18"/>
                <w:szCs w:val="18"/>
              </w:rPr>
              <w:t>50</w:t>
            </w:r>
          </w:p>
        </w:tc>
        <w:tc>
          <w:tcPr>
            <w:tcW w:w="3093" w:type="dxa"/>
            <w:gridSpan w:val="2"/>
            <w:tcBorders>
              <w:top w:val="single" w:sz="6" w:space="0" w:color="auto"/>
              <w:bottom w:val="single" w:sz="6" w:space="0" w:color="auto"/>
            </w:tcBorders>
            <w:vAlign w:val="center"/>
          </w:tcPr>
          <w:p w:rsidR="00FB501F" w:rsidRPr="00FB501F" w:rsidRDefault="00FB501F" w:rsidP="00FB501F">
            <w:pPr>
              <w:ind w:left="0" w:firstLine="0"/>
              <w:jc w:val="center"/>
              <w:rPr>
                <w:rFonts w:eastAsia="Calibri"/>
                <w:color w:val="000000"/>
                <w:sz w:val="18"/>
                <w:szCs w:val="18"/>
                <w:lang w:eastAsia="en-US"/>
              </w:rPr>
            </w:pPr>
            <w:r w:rsidRPr="00FB501F">
              <w:rPr>
                <w:rFonts w:eastAsia="Calibri"/>
                <w:color w:val="000000"/>
                <w:sz w:val="18"/>
                <w:szCs w:val="18"/>
                <w:lang w:eastAsia="en-US"/>
              </w:rPr>
              <w:t>1290,0</w:t>
            </w:r>
          </w:p>
        </w:tc>
      </w:tr>
      <w:tr w:rsidR="00FB501F" w:rsidRPr="00FB501F" w:rsidTr="00FB501F">
        <w:trPr>
          <w:trHeight w:val="286"/>
          <w:jc w:val="center"/>
        </w:trPr>
        <w:tc>
          <w:tcPr>
            <w:tcW w:w="3156" w:type="dxa"/>
            <w:tcBorders>
              <w:top w:val="single" w:sz="6" w:space="0" w:color="auto"/>
              <w:bottom w:val="single" w:sz="6" w:space="0" w:color="auto"/>
            </w:tcBorders>
            <w:shd w:val="clear" w:color="auto" w:fill="auto"/>
            <w:vAlign w:val="center"/>
          </w:tcPr>
          <w:p w:rsidR="00FB501F" w:rsidRPr="00FB501F" w:rsidRDefault="00FB501F" w:rsidP="00FB501F">
            <w:pPr>
              <w:ind w:left="0" w:firstLine="0"/>
              <w:jc w:val="right"/>
              <w:rPr>
                <w:bCs/>
                <w:sz w:val="18"/>
                <w:szCs w:val="18"/>
              </w:rPr>
            </w:pPr>
            <w:r w:rsidRPr="00FB501F">
              <w:rPr>
                <w:bCs/>
                <w:sz w:val="18"/>
                <w:szCs w:val="18"/>
              </w:rPr>
              <w:t>Итого</w:t>
            </w:r>
          </w:p>
        </w:tc>
        <w:tc>
          <w:tcPr>
            <w:tcW w:w="1517" w:type="dxa"/>
            <w:tcBorders>
              <w:top w:val="single" w:sz="6" w:space="0" w:color="auto"/>
              <w:bottom w:val="single" w:sz="6" w:space="0" w:color="auto"/>
            </w:tcBorders>
            <w:shd w:val="clear" w:color="auto" w:fill="auto"/>
            <w:vAlign w:val="center"/>
          </w:tcPr>
          <w:p w:rsidR="00FB501F" w:rsidRPr="00FB501F" w:rsidRDefault="00FB501F" w:rsidP="00FB501F">
            <w:pPr>
              <w:ind w:left="0" w:firstLine="0"/>
              <w:jc w:val="center"/>
              <w:rPr>
                <w:sz w:val="18"/>
                <w:szCs w:val="18"/>
              </w:rPr>
            </w:pPr>
          </w:p>
        </w:tc>
        <w:tc>
          <w:tcPr>
            <w:tcW w:w="1531" w:type="dxa"/>
            <w:tcBorders>
              <w:top w:val="single" w:sz="6" w:space="0" w:color="auto"/>
              <w:bottom w:val="single" w:sz="6" w:space="0" w:color="auto"/>
            </w:tcBorders>
            <w:vAlign w:val="center"/>
          </w:tcPr>
          <w:p w:rsidR="00FB501F" w:rsidRPr="00FB501F" w:rsidRDefault="00FB501F" w:rsidP="00FB501F">
            <w:pPr>
              <w:ind w:left="0" w:firstLine="0"/>
              <w:jc w:val="center"/>
              <w:rPr>
                <w:sz w:val="18"/>
                <w:szCs w:val="18"/>
              </w:rPr>
            </w:pPr>
          </w:p>
        </w:tc>
        <w:tc>
          <w:tcPr>
            <w:tcW w:w="1368" w:type="dxa"/>
            <w:tcBorders>
              <w:top w:val="single" w:sz="6" w:space="0" w:color="auto"/>
              <w:bottom w:val="single" w:sz="6" w:space="0" w:color="auto"/>
              <w:right w:val="single" w:sz="4" w:space="0" w:color="auto"/>
            </w:tcBorders>
            <w:vAlign w:val="center"/>
          </w:tcPr>
          <w:p w:rsidR="00FB501F" w:rsidRPr="00FB501F" w:rsidRDefault="00FB501F" w:rsidP="00FB501F">
            <w:pPr>
              <w:ind w:left="0" w:firstLine="0"/>
              <w:jc w:val="center"/>
              <w:rPr>
                <w:rFonts w:eastAsia="Calibri"/>
                <w:color w:val="000000"/>
                <w:sz w:val="18"/>
                <w:szCs w:val="18"/>
                <w:lang w:eastAsia="en-US"/>
              </w:rPr>
            </w:pPr>
            <w:r w:rsidRPr="00FB501F">
              <w:rPr>
                <w:rFonts w:eastAsia="Calibri"/>
                <w:color w:val="000000"/>
                <w:sz w:val="18"/>
                <w:szCs w:val="18"/>
                <w:lang w:eastAsia="en-US"/>
              </w:rPr>
              <w:t>6398,4</w:t>
            </w:r>
          </w:p>
        </w:tc>
        <w:tc>
          <w:tcPr>
            <w:tcW w:w="1725" w:type="dxa"/>
            <w:tcBorders>
              <w:top w:val="single" w:sz="6" w:space="0" w:color="auto"/>
              <w:left w:val="single" w:sz="4" w:space="0" w:color="auto"/>
              <w:bottom w:val="single" w:sz="6" w:space="0" w:color="auto"/>
            </w:tcBorders>
            <w:vAlign w:val="center"/>
          </w:tcPr>
          <w:p w:rsidR="00FB501F" w:rsidRPr="00FB501F" w:rsidRDefault="00FB501F" w:rsidP="00FB501F">
            <w:pPr>
              <w:ind w:left="0" w:firstLine="0"/>
              <w:jc w:val="center"/>
              <w:rPr>
                <w:rFonts w:eastAsia="Calibri"/>
                <w:color w:val="000000"/>
                <w:sz w:val="18"/>
                <w:szCs w:val="18"/>
                <w:lang w:eastAsia="en-US"/>
              </w:rPr>
            </w:pPr>
            <w:r w:rsidRPr="00FB501F">
              <w:rPr>
                <w:rFonts w:eastAsia="Calibri"/>
                <w:color w:val="000000"/>
                <w:sz w:val="18"/>
                <w:szCs w:val="18"/>
                <w:lang w:eastAsia="en-US"/>
              </w:rPr>
              <w:t>7420,1</w:t>
            </w:r>
          </w:p>
        </w:tc>
      </w:tr>
    </w:tbl>
    <w:p w:rsidR="00FB501F" w:rsidRPr="00FB501F" w:rsidRDefault="00FB501F" w:rsidP="00FB501F">
      <w:pPr>
        <w:spacing w:before="120"/>
        <w:ind w:left="0" w:firstLine="709"/>
        <w:rPr>
          <w:rFonts w:eastAsia="Calibri"/>
          <w:sz w:val="18"/>
          <w:szCs w:val="18"/>
          <w:lang w:eastAsia="en-US"/>
        </w:rPr>
      </w:pPr>
      <w:r w:rsidRPr="00FB501F">
        <w:rPr>
          <w:rFonts w:eastAsia="Calibri"/>
          <w:sz w:val="18"/>
          <w:szCs w:val="18"/>
          <w:lang w:eastAsia="en-US"/>
        </w:rPr>
        <w:t>На территории проекта предусматривается объединённый хозяйственно-питьевой и противопожарный водопровод. Согласно СП 8.13130.2020 «Наружное противопожарное водоснабжение», табл.1 и п. 6.3, приняты: расход воды на наружное пожаротушение 25 л/с; количество одновременных пожаров 2; продолжительность пожара 3 часа.</w:t>
      </w:r>
    </w:p>
    <w:p w:rsidR="00FB501F" w:rsidRPr="00FB501F" w:rsidRDefault="00FB501F" w:rsidP="00FB501F">
      <w:pPr>
        <w:ind w:left="0" w:firstLine="709"/>
        <w:rPr>
          <w:rFonts w:eastAsia="Calibri"/>
          <w:sz w:val="18"/>
          <w:szCs w:val="18"/>
          <w:lang w:eastAsia="en-US"/>
        </w:rPr>
      </w:pPr>
      <w:r w:rsidRPr="00FB501F">
        <w:rPr>
          <w:rFonts w:eastAsia="Calibri"/>
          <w:sz w:val="18"/>
          <w:szCs w:val="18"/>
          <w:lang w:eastAsia="en-US"/>
        </w:rPr>
        <w:t>Суммарный расход воды на расчетный срок составит 7420,1 м</w:t>
      </w:r>
      <w:r w:rsidRPr="00FB501F">
        <w:rPr>
          <w:rFonts w:eastAsia="Calibri"/>
          <w:sz w:val="18"/>
          <w:szCs w:val="18"/>
          <w:vertAlign w:val="superscript"/>
          <w:lang w:eastAsia="en-US"/>
        </w:rPr>
        <w:t>3</w:t>
      </w:r>
      <w:r w:rsidRPr="00FB501F">
        <w:rPr>
          <w:rFonts w:eastAsia="Calibri"/>
          <w:sz w:val="18"/>
          <w:szCs w:val="18"/>
          <w:lang w:eastAsia="en-US"/>
        </w:rPr>
        <w:t>/</w:t>
      </w:r>
      <w:proofErr w:type="spellStart"/>
      <w:r w:rsidRPr="00FB501F">
        <w:rPr>
          <w:rFonts w:eastAsia="Calibri"/>
          <w:sz w:val="18"/>
          <w:szCs w:val="18"/>
          <w:lang w:eastAsia="en-US"/>
        </w:rPr>
        <w:t>сут</w:t>
      </w:r>
      <w:proofErr w:type="spellEnd"/>
      <w:r w:rsidRPr="00FB501F">
        <w:rPr>
          <w:rFonts w:eastAsia="Calibri"/>
          <w:sz w:val="18"/>
          <w:szCs w:val="18"/>
          <w:lang w:eastAsia="en-US"/>
        </w:rPr>
        <w:t xml:space="preserve">. </w:t>
      </w:r>
    </w:p>
    <w:p w:rsidR="00FB501F" w:rsidRPr="00FB501F" w:rsidRDefault="00FB501F" w:rsidP="00FB501F">
      <w:pPr>
        <w:ind w:left="0" w:firstLine="709"/>
        <w:rPr>
          <w:rFonts w:eastAsia="Calibri"/>
          <w:sz w:val="18"/>
          <w:szCs w:val="18"/>
          <w:lang w:eastAsia="en-US"/>
        </w:rPr>
      </w:pPr>
      <w:r w:rsidRPr="00FB501F">
        <w:rPr>
          <w:rFonts w:eastAsia="Calibri"/>
          <w:sz w:val="18"/>
          <w:szCs w:val="18"/>
          <w:lang w:eastAsia="en-US"/>
        </w:rPr>
        <w:t xml:space="preserve">Подключение планируемых объектов предусматривается осуществить через </w:t>
      </w:r>
      <w:proofErr w:type="gramStart"/>
      <w:r w:rsidRPr="00FB501F">
        <w:rPr>
          <w:rFonts w:eastAsia="Calibri"/>
          <w:sz w:val="18"/>
          <w:szCs w:val="18"/>
          <w:lang w:eastAsia="en-US"/>
        </w:rPr>
        <w:t>планируемую</w:t>
      </w:r>
      <w:proofErr w:type="gramEnd"/>
      <w:r w:rsidRPr="00FB501F">
        <w:rPr>
          <w:rFonts w:eastAsia="Calibri"/>
          <w:sz w:val="18"/>
          <w:szCs w:val="18"/>
          <w:lang w:eastAsia="en-US"/>
        </w:rPr>
        <w:t xml:space="preserve"> ВНС Куда-3 кольцевыми водопроводами, диаметром 250-300 мм, протяженностью 4,8 км.</w:t>
      </w:r>
    </w:p>
    <w:p w:rsidR="00FB501F" w:rsidRPr="00FB501F" w:rsidRDefault="00FB501F" w:rsidP="008C2AC7">
      <w:pPr>
        <w:spacing w:before="120" w:after="120"/>
        <w:ind w:left="0" w:firstLine="567"/>
        <w:rPr>
          <w:rFonts w:eastAsia="Calibri"/>
          <w:b/>
          <w:i/>
          <w:sz w:val="18"/>
          <w:szCs w:val="18"/>
          <w:lang w:eastAsia="en-US"/>
        </w:rPr>
      </w:pPr>
      <w:r w:rsidRPr="00FB501F">
        <w:rPr>
          <w:rFonts w:eastAsia="Calibri"/>
          <w:b/>
          <w:i/>
          <w:sz w:val="18"/>
          <w:szCs w:val="18"/>
          <w:lang w:eastAsia="en-US"/>
        </w:rPr>
        <w:lastRenderedPageBreak/>
        <w:t>Водоотведение</w:t>
      </w:r>
    </w:p>
    <w:p w:rsidR="00FB501F" w:rsidRPr="00FB501F" w:rsidRDefault="00FB501F" w:rsidP="008C2AC7">
      <w:pPr>
        <w:spacing w:before="120" w:after="120"/>
        <w:ind w:left="0" w:firstLine="567"/>
        <w:rPr>
          <w:rFonts w:eastAsia="Calibri"/>
          <w:b/>
          <w:i/>
          <w:sz w:val="18"/>
          <w:szCs w:val="18"/>
          <w:lang w:eastAsia="en-US"/>
        </w:rPr>
      </w:pPr>
      <w:r w:rsidRPr="00FB501F">
        <w:rPr>
          <w:rFonts w:eastAsia="Calibri"/>
          <w:b/>
          <w:i/>
          <w:sz w:val="18"/>
          <w:szCs w:val="18"/>
          <w:lang w:eastAsia="en-US"/>
        </w:rPr>
        <w:t>Планируемые для размещения объекты федерального значения, объекты регионального значения, объекты местного значения муниципального района и поселения</w:t>
      </w:r>
    </w:p>
    <w:p w:rsidR="00FB501F" w:rsidRPr="00FB501F" w:rsidRDefault="00FB501F" w:rsidP="008C2AC7">
      <w:pPr>
        <w:ind w:left="0" w:firstLine="567"/>
        <w:rPr>
          <w:rFonts w:eastAsia="Calibri"/>
          <w:sz w:val="18"/>
          <w:szCs w:val="18"/>
          <w:lang w:eastAsia="en-US"/>
        </w:rPr>
      </w:pPr>
      <w:r w:rsidRPr="00FB501F">
        <w:rPr>
          <w:rFonts w:eastAsia="Calibri"/>
          <w:i/>
          <w:sz w:val="18"/>
          <w:szCs w:val="18"/>
          <w:lang w:eastAsia="en-US"/>
        </w:rPr>
        <w:t>Внесением изменений</w:t>
      </w:r>
      <w:r w:rsidRPr="00FB501F">
        <w:rPr>
          <w:rFonts w:eastAsia="Calibri"/>
          <w:sz w:val="18"/>
          <w:szCs w:val="18"/>
          <w:lang w:eastAsia="en-US"/>
        </w:rPr>
        <w:t xml:space="preserve"> </w:t>
      </w:r>
      <w:r w:rsidRPr="00FB501F">
        <w:rPr>
          <w:rFonts w:eastAsia="Calibri"/>
          <w:i/>
          <w:sz w:val="18"/>
          <w:szCs w:val="18"/>
          <w:lang w:eastAsia="en-US"/>
        </w:rPr>
        <w:t xml:space="preserve">в Генеральный план Хомутовского муниципального образования Иркутского района Иркутской области </w:t>
      </w:r>
      <w:r w:rsidRPr="00FB501F">
        <w:rPr>
          <w:rFonts w:eastAsia="Calibri"/>
          <w:sz w:val="18"/>
          <w:szCs w:val="18"/>
          <w:lang w:eastAsia="en-US"/>
        </w:rPr>
        <w:t xml:space="preserve">в границах территории вдоль тракта планируется строительство магистральных коллекторов до КНС Хомутово-1, расположенной за пределами проекта. </w:t>
      </w:r>
    </w:p>
    <w:p w:rsidR="00FB501F" w:rsidRPr="00FB501F" w:rsidRDefault="00FB501F" w:rsidP="008C2AC7">
      <w:pPr>
        <w:spacing w:before="120" w:after="120"/>
        <w:ind w:left="0" w:firstLine="567"/>
        <w:rPr>
          <w:rFonts w:eastAsia="Calibri"/>
          <w:b/>
          <w:i/>
          <w:sz w:val="18"/>
          <w:szCs w:val="18"/>
          <w:lang w:eastAsia="en-US"/>
        </w:rPr>
      </w:pPr>
      <w:r w:rsidRPr="00FB501F">
        <w:rPr>
          <w:rFonts w:eastAsia="Calibri"/>
          <w:b/>
          <w:i/>
          <w:sz w:val="18"/>
          <w:szCs w:val="18"/>
          <w:lang w:eastAsia="en-US"/>
        </w:rPr>
        <w:t>Планируемые к размещению объекты</w:t>
      </w:r>
    </w:p>
    <w:p w:rsidR="00FB501F" w:rsidRPr="00FB501F" w:rsidRDefault="00FB501F" w:rsidP="008C2AC7">
      <w:pPr>
        <w:ind w:left="0" w:firstLine="567"/>
        <w:rPr>
          <w:rFonts w:eastAsia="Calibri"/>
          <w:sz w:val="18"/>
          <w:szCs w:val="18"/>
          <w:lang w:eastAsia="en-US"/>
        </w:rPr>
      </w:pPr>
      <w:r w:rsidRPr="00FB501F">
        <w:rPr>
          <w:rFonts w:eastAsia="Calibri"/>
          <w:sz w:val="18"/>
          <w:szCs w:val="18"/>
          <w:lang w:eastAsia="en-US"/>
        </w:rPr>
        <w:t xml:space="preserve">Согласно СП 32.13330.2018 «Канализация. Наружные сети и сооружения» п.5.1.1 расчётное удельное среднесуточное (за год) водоотведение бытовых сточных вод принято равным удельному среднесуточному (за год) водопотреблению на хозяйственно-питьевые нужды без учета расхода воды на полив улиц и зеленых насаждений. </w:t>
      </w:r>
      <w:r w:rsidRPr="00FB501F">
        <w:rPr>
          <w:sz w:val="18"/>
          <w:szCs w:val="18"/>
        </w:rPr>
        <w:t xml:space="preserve">Расчетное водоотведение для данной территории </w:t>
      </w:r>
      <w:r w:rsidRPr="00FB501F">
        <w:rPr>
          <w:rFonts w:eastAsia="Calibri"/>
          <w:sz w:val="18"/>
          <w:szCs w:val="18"/>
          <w:lang w:eastAsia="en-US"/>
        </w:rPr>
        <w:t>составит 6130,1 м</w:t>
      </w:r>
      <w:r w:rsidRPr="00FB501F">
        <w:rPr>
          <w:rFonts w:eastAsia="Calibri"/>
          <w:sz w:val="18"/>
          <w:szCs w:val="18"/>
          <w:vertAlign w:val="superscript"/>
          <w:lang w:eastAsia="en-US"/>
        </w:rPr>
        <w:t>3</w:t>
      </w:r>
      <w:r w:rsidRPr="00FB501F">
        <w:rPr>
          <w:rFonts w:eastAsia="Calibri"/>
          <w:sz w:val="18"/>
          <w:szCs w:val="18"/>
          <w:lang w:eastAsia="en-US"/>
        </w:rPr>
        <w:t>/</w:t>
      </w:r>
      <w:proofErr w:type="spellStart"/>
      <w:r w:rsidRPr="00FB501F">
        <w:rPr>
          <w:rFonts w:eastAsia="Calibri"/>
          <w:sz w:val="18"/>
          <w:szCs w:val="18"/>
          <w:lang w:eastAsia="en-US"/>
        </w:rPr>
        <w:t>сут</w:t>
      </w:r>
      <w:proofErr w:type="spellEnd"/>
      <w:r w:rsidRPr="00FB501F">
        <w:rPr>
          <w:rFonts w:eastAsia="Calibri"/>
          <w:sz w:val="18"/>
          <w:szCs w:val="18"/>
          <w:lang w:eastAsia="en-US"/>
        </w:rPr>
        <w:t>.</w:t>
      </w:r>
    </w:p>
    <w:p w:rsidR="00FB501F" w:rsidRPr="00FB501F" w:rsidRDefault="00FB501F" w:rsidP="008C2AC7">
      <w:pPr>
        <w:widowControl w:val="0"/>
        <w:tabs>
          <w:tab w:val="left" w:pos="504"/>
          <w:tab w:val="left" w:pos="993"/>
        </w:tabs>
        <w:autoSpaceDE w:val="0"/>
        <w:autoSpaceDN w:val="0"/>
        <w:ind w:left="0" w:firstLine="567"/>
        <w:contextualSpacing/>
        <w:rPr>
          <w:rFonts w:eastAsia="Calibri"/>
          <w:sz w:val="18"/>
          <w:szCs w:val="18"/>
          <w:lang w:eastAsia="en-US"/>
        </w:rPr>
      </w:pPr>
      <w:r w:rsidRPr="00FB501F">
        <w:rPr>
          <w:rFonts w:eastAsia="Calibri"/>
          <w:sz w:val="18"/>
          <w:szCs w:val="18"/>
          <w:lang w:eastAsia="en-US"/>
        </w:rPr>
        <w:t xml:space="preserve">Сброс хозяйственно-бытовых стоков от планируемой застройки предусматривается в планируемые распределительные канализационные сети, d 200-250 мм, затем в канализационную насосную станцию (далее – КНС) Хомутово-1, </w:t>
      </w:r>
      <w:proofErr w:type="spellStart"/>
      <w:r w:rsidRPr="00FB501F">
        <w:rPr>
          <w:rFonts w:eastAsia="Calibri"/>
          <w:sz w:val="18"/>
          <w:szCs w:val="18"/>
          <w:lang w:eastAsia="en-US"/>
        </w:rPr>
        <w:t>расположеннуюза</w:t>
      </w:r>
      <w:proofErr w:type="spellEnd"/>
      <w:r w:rsidRPr="00FB501F">
        <w:rPr>
          <w:rFonts w:eastAsia="Calibri"/>
          <w:sz w:val="18"/>
          <w:szCs w:val="18"/>
          <w:lang w:eastAsia="en-US"/>
        </w:rPr>
        <w:t xml:space="preserve"> границей проектирования. </w:t>
      </w:r>
    </w:p>
    <w:p w:rsidR="00FB501F" w:rsidRPr="00FB501F" w:rsidRDefault="00FB501F" w:rsidP="008C2AC7">
      <w:pPr>
        <w:widowControl w:val="0"/>
        <w:tabs>
          <w:tab w:val="left" w:pos="504"/>
          <w:tab w:val="left" w:pos="993"/>
        </w:tabs>
        <w:autoSpaceDE w:val="0"/>
        <w:autoSpaceDN w:val="0"/>
        <w:ind w:left="0" w:firstLine="567"/>
        <w:rPr>
          <w:rFonts w:eastAsia="Calibri"/>
          <w:sz w:val="18"/>
          <w:szCs w:val="18"/>
          <w:lang w:eastAsia="en-US"/>
        </w:rPr>
      </w:pPr>
      <w:r w:rsidRPr="00FB501F">
        <w:rPr>
          <w:rFonts w:eastAsia="Calibri"/>
          <w:sz w:val="18"/>
          <w:szCs w:val="18"/>
          <w:lang w:eastAsia="en-US"/>
        </w:rPr>
        <w:t>Расход водоотведения и диаметры трубопроводов следует уточнить на дальнейших стадиях проектирования.</w:t>
      </w:r>
    </w:p>
    <w:p w:rsidR="00FB501F" w:rsidRPr="00FB501F" w:rsidRDefault="00FB501F" w:rsidP="008C2AC7">
      <w:pPr>
        <w:spacing w:before="120" w:after="120"/>
        <w:ind w:left="0" w:firstLine="567"/>
        <w:rPr>
          <w:rFonts w:eastAsia="Calibri"/>
          <w:b/>
          <w:i/>
          <w:sz w:val="18"/>
          <w:szCs w:val="18"/>
          <w:lang w:eastAsia="en-US"/>
        </w:rPr>
      </w:pPr>
      <w:r w:rsidRPr="00FB501F">
        <w:rPr>
          <w:rFonts w:eastAsia="Calibri"/>
          <w:b/>
          <w:i/>
          <w:sz w:val="18"/>
          <w:szCs w:val="18"/>
          <w:lang w:eastAsia="en-US"/>
        </w:rPr>
        <w:t>Дождевая канализация</w:t>
      </w:r>
    </w:p>
    <w:p w:rsidR="00FB501F" w:rsidRPr="00FB501F" w:rsidRDefault="00FB501F" w:rsidP="008C2AC7">
      <w:pPr>
        <w:spacing w:before="120" w:after="120"/>
        <w:ind w:left="0" w:firstLine="567"/>
        <w:rPr>
          <w:rFonts w:eastAsia="Calibri"/>
          <w:b/>
          <w:i/>
          <w:sz w:val="18"/>
          <w:szCs w:val="18"/>
          <w:lang w:eastAsia="en-US"/>
        </w:rPr>
      </w:pPr>
      <w:r w:rsidRPr="00FB501F">
        <w:rPr>
          <w:rFonts w:eastAsia="Calibri"/>
          <w:b/>
          <w:i/>
          <w:sz w:val="18"/>
          <w:szCs w:val="18"/>
          <w:lang w:eastAsia="en-US"/>
        </w:rPr>
        <w:t>Планируемые для размещения объекты федерального значения, объекты регионального значения, объекты местного значения муниципального района и поселения</w:t>
      </w:r>
    </w:p>
    <w:p w:rsidR="00FB501F" w:rsidRPr="00FB501F" w:rsidRDefault="00FB501F" w:rsidP="008C2AC7">
      <w:pPr>
        <w:ind w:left="0" w:firstLine="567"/>
        <w:rPr>
          <w:rFonts w:eastAsia="Calibri"/>
          <w:sz w:val="18"/>
          <w:szCs w:val="18"/>
          <w:lang w:eastAsia="en-US"/>
        </w:rPr>
      </w:pPr>
      <w:r w:rsidRPr="00FB501F">
        <w:rPr>
          <w:rFonts w:eastAsia="Calibri"/>
          <w:i/>
          <w:sz w:val="18"/>
          <w:szCs w:val="18"/>
          <w:lang w:eastAsia="en-US"/>
        </w:rPr>
        <w:t>Внесением изменений</w:t>
      </w:r>
      <w:r w:rsidRPr="00FB501F">
        <w:rPr>
          <w:rFonts w:eastAsia="Calibri"/>
          <w:sz w:val="18"/>
          <w:szCs w:val="18"/>
          <w:lang w:eastAsia="en-US"/>
        </w:rPr>
        <w:t xml:space="preserve"> </w:t>
      </w:r>
      <w:r w:rsidRPr="00FB501F">
        <w:rPr>
          <w:rFonts w:eastAsia="Calibri"/>
          <w:i/>
          <w:sz w:val="18"/>
          <w:szCs w:val="18"/>
          <w:lang w:eastAsia="en-US"/>
        </w:rPr>
        <w:t xml:space="preserve">в Генеральный план Хомутовского муниципального образования Иркутского района Иркутской области </w:t>
      </w:r>
      <w:r w:rsidRPr="00FB501F">
        <w:rPr>
          <w:rFonts w:eastAsia="Calibri"/>
          <w:sz w:val="18"/>
          <w:szCs w:val="18"/>
          <w:lang w:eastAsia="en-US"/>
        </w:rPr>
        <w:t>на территории проекта планировки не предусматривается размещение объектов водоотведения.</w:t>
      </w:r>
    </w:p>
    <w:p w:rsidR="00FB501F" w:rsidRPr="00FB501F" w:rsidRDefault="00FB501F" w:rsidP="008C2AC7">
      <w:pPr>
        <w:spacing w:before="120" w:after="120"/>
        <w:ind w:left="720" w:firstLine="567"/>
        <w:contextualSpacing/>
        <w:rPr>
          <w:rFonts w:eastAsia="Calibri"/>
          <w:b/>
          <w:i/>
          <w:sz w:val="18"/>
          <w:szCs w:val="18"/>
          <w:lang w:eastAsia="en-US"/>
        </w:rPr>
      </w:pPr>
      <w:r w:rsidRPr="00FB501F">
        <w:rPr>
          <w:rFonts w:eastAsia="Calibri"/>
          <w:b/>
          <w:i/>
          <w:sz w:val="18"/>
          <w:szCs w:val="18"/>
          <w:lang w:eastAsia="en-US"/>
        </w:rPr>
        <w:t>Планируемые к размещению объекты</w:t>
      </w:r>
    </w:p>
    <w:p w:rsidR="00FB501F" w:rsidRPr="00FB501F" w:rsidRDefault="00FB501F" w:rsidP="008C2AC7">
      <w:pPr>
        <w:ind w:left="0" w:firstLine="567"/>
        <w:rPr>
          <w:rFonts w:eastAsia="Calibri"/>
          <w:sz w:val="18"/>
          <w:szCs w:val="18"/>
          <w:lang w:eastAsia="en-US"/>
        </w:rPr>
      </w:pPr>
      <w:r w:rsidRPr="00FB501F">
        <w:rPr>
          <w:rFonts w:eastAsia="Calibri"/>
          <w:sz w:val="18"/>
          <w:szCs w:val="18"/>
          <w:lang w:eastAsia="en-US"/>
        </w:rPr>
        <w:t xml:space="preserve">Объем дождевого стока от расчетного дождя, отводимого на очистные сооружения, определён в соответствии с п. 7.3. СП 32.13330.2018 «Канализация. Наружные сети и сооружения» </w:t>
      </w:r>
      <w:proofErr w:type="spellStart"/>
      <w:proofErr w:type="gramStart"/>
      <w:r w:rsidRPr="00FB501F">
        <w:rPr>
          <w:rFonts w:eastAsia="Calibri"/>
          <w:sz w:val="18"/>
          <w:szCs w:val="18"/>
          <w:lang w:eastAsia="en-US"/>
        </w:rPr>
        <w:t>W</w:t>
      </w:r>
      <w:proofErr w:type="gramEnd"/>
      <w:r w:rsidRPr="00FB501F">
        <w:rPr>
          <w:rFonts w:eastAsia="Calibri"/>
          <w:sz w:val="18"/>
          <w:szCs w:val="18"/>
          <w:vertAlign w:val="subscript"/>
          <w:lang w:eastAsia="en-US"/>
        </w:rPr>
        <w:t>оч</w:t>
      </w:r>
      <w:proofErr w:type="spellEnd"/>
      <w:r w:rsidRPr="00FB501F">
        <w:rPr>
          <w:rFonts w:eastAsia="Calibri"/>
          <w:sz w:val="18"/>
          <w:szCs w:val="18"/>
          <w:lang w:eastAsia="en-US"/>
        </w:rPr>
        <w:t xml:space="preserve"> = 10×h</w:t>
      </w:r>
      <w:r w:rsidRPr="00FB501F">
        <w:rPr>
          <w:rFonts w:eastAsia="Calibri"/>
          <w:sz w:val="18"/>
          <w:szCs w:val="18"/>
          <w:vertAlign w:val="subscript"/>
          <w:lang w:eastAsia="en-US"/>
        </w:rPr>
        <w:t>a</w:t>
      </w:r>
      <w:r w:rsidRPr="00FB501F">
        <w:rPr>
          <w:rFonts w:eastAsia="Calibri"/>
          <w:sz w:val="18"/>
          <w:szCs w:val="18"/>
          <w:lang w:eastAsia="en-US"/>
        </w:rPr>
        <w:t>×F×Ψ</w:t>
      </w:r>
      <w:r w:rsidRPr="00FB501F">
        <w:rPr>
          <w:rFonts w:eastAsia="Calibri"/>
          <w:sz w:val="18"/>
          <w:szCs w:val="18"/>
          <w:vertAlign w:val="subscript"/>
          <w:lang w:eastAsia="en-US"/>
        </w:rPr>
        <w:t>mid</w:t>
      </w:r>
      <w:r w:rsidRPr="00FB501F">
        <w:rPr>
          <w:rFonts w:eastAsia="Calibri"/>
          <w:sz w:val="18"/>
          <w:szCs w:val="18"/>
          <w:lang w:eastAsia="en-US"/>
        </w:rPr>
        <w:t xml:space="preserve"> </w:t>
      </w:r>
    </w:p>
    <w:p w:rsidR="00FB501F" w:rsidRPr="00FB501F" w:rsidRDefault="00FB501F" w:rsidP="008C2AC7">
      <w:pPr>
        <w:ind w:left="0" w:firstLine="567"/>
        <w:rPr>
          <w:rFonts w:eastAsia="Calibri"/>
          <w:sz w:val="18"/>
          <w:szCs w:val="18"/>
          <w:lang w:eastAsia="en-US"/>
        </w:rPr>
      </w:pPr>
      <w:r w:rsidRPr="00FB501F">
        <w:rPr>
          <w:rFonts w:eastAsia="Calibri"/>
          <w:sz w:val="18"/>
          <w:szCs w:val="18"/>
          <w:lang w:eastAsia="en-US"/>
        </w:rPr>
        <w:t xml:space="preserve">где: </w:t>
      </w:r>
      <w:proofErr w:type="spellStart"/>
      <w:r w:rsidRPr="00FB501F">
        <w:rPr>
          <w:rFonts w:eastAsia="Calibri"/>
          <w:sz w:val="18"/>
          <w:szCs w:val="18"/>
          <w:lang w:eastAsia="en-US"/>
        </w:rPr>
        <w:t>h</w:t>
      </w:r>
      <w:r w:rsidRPr="00FB501F">
        <w:rPr>
          <w:rFonts w:eastAsia="Calibri"/>
          <w:sz w:val="18"/>
          <w:szCs w:val="18"/>
          <w:vertAlign w:val="subscript"/>
          <w:lang w:eastAsia="en-US"/>
        </w:rPr>
        <w:t>a</w:t>
      </w:r>
      <w:proofErr w:type="spellEnd"/>
      <w:r w:rsidRPr="00FB501F">
        <w:rPr>
          <w:rFonts w:eastAsia="Calibri"/>
          <w:sz w:val="18"/>
          <w:szCs w:val="18"/>
          <w:lang w:eastAsia="en-US"/>
        </w:rPr>
        <w:t xml:space="preserve"> – мм, максимальный слой осадков за дождь, сток от которого подвергается очистке в полном объеме, 5</w:t>
      </w:r>
      <w:r w:rsidRPr="00FB501F">
        <w:rPr>
          <w:rFonts w:eastAsia="Calibri"/>
          <w:sz w:val="18"/>
          <w:szCs w:val="18"/>
          <w:lang w:eastAsia="en-US"/>
        </w:rPr>
        <w:sym w:font="Symbol" w:char="F02D"/>
      </w:r>
      <w:r w:rsidRPr="00FB501F">
        <w:rPr>
          <w:rFonts w:eastAsia="Calibri"/>
          <w:sz w:val="18"/>
          <w:szCs w:val="18"/>
          <w:lang w:eastAsia="en-US"/>
        </w:rPr>
        <w:t>10мм;</w:t>
      </w:r>
    </w:p>
    <w:p w:rsidR="00FB501F" w:rsidRPr="00FB501F" w:rsidRDefault="00FB501F" w:rsidP="008C2AC7">
      <w:pPr>
        <w:ind w:left="0" w:firstLine="567"/>
        <w:rPr>
          <w:rFonts w:eastAsia="Calibri"/>
          <w:sz w:val="18"/>
          <w:szCs w:val="18"/>
          <w:lang w:eastAsia="en-US"/>
        </w:rPr>
      </w:pPr>
      <w:r w:rsidRPr="00FB501F">
        <w:rPr>
          <w:rFonts w:eastAsia="Calibri"/>
          <w:sz w:val="18"/>
          <w:szCs w:val="18"/>
          <w:lang w:val="en-US" w:eastAsia="en-US"/>
        </w:rPr>
        <w:t>F</w:t>
      </w:r>
      <w:r w:rsidRPr="00FB501F">
        <w:rPr>
          <w:rFonts w:eastAsia="Calibri"/>
          <w:sz w:val="18"/>
          <w:szCs w:val="18"/>
          <w:lang w:eastAsia="en-US"/>
        </w:rPr>
        <w:t xml:space="preserve"> – 84</w:t>
      </w:r>
      <w:proofErr w:type="gramStart"/>
      <w:r w:rsidRPr="00FB501F">
        <w:rPr>
          <w:rFonts w:eastAsia="Calibri"/>
          <w:sz w:val="18"/>
          <w:szCs w:val="18"/>
          <w:lang w:eastAsia="en-US"/>
        </w:rPr>
        <w:t>,52</w:t>
      </w:r>
      <w:proofErr w:type="gramEnd"/>
      <w:r w:rsidRPr="00FB501F">
        <w:rPr>
          <w:rFonts w:eastAsia="Calibri"/>
          <w:sz w:val="18"/>
          <w:szCs w:val="18"/>
          <w:lang w:eastAsia="en-US"/>
        </w:rPr>
        <w:t xml:space="preserve"> га, общая площадь стока: из них 66,55 га с асфальтированных покрытий, с кровель зданий и 17,97 га с газонов.</w:t>
      </w:r>
    </w:p>
    <w:p w:rsidR="00FB501F" w:rsidRPr="00FB501F" w:rsidRDefault="00FB501F" w:rsidP="008C2AC7">
      <w:pPr>
        <w:ind w:left="0" w:firstLine="567"/>
        <w:rPr>
          <w:rFonts w:eastAsia="Calibri"/>
          <w:sz w:val="18"/>
          <w:szCs w:val="18"/>
          <w:lang w:eastAsia="en-US"/>
        </w:rPr>
      </w:pPr>
      <w:proofErr w:type="spellStart"/>
      <w:r w:rsidRPr="00FB501F">
        <w:rPr>
          <w:rFonts w:eastAsia="Calibri"/>
          <w:sz w:val="18"/>
          <w:szCs w:val="18"/>
          <w:lang w:eastAsia="en-US"/>
        </w:rPr>
        <w:t>Ψ</w:t>
      </w:r>
      <w:r w:rsidRPr="00FB501F">
        <w:rPr>
          <w:rFonts w:eastAsia="Calibri"/>
          <w:sz w:val="18"/>
          <w:szCs w:val="18"/>
          <w:vertAlign w:val="subscript"/>
          <w:lang w:eastAsia="en-US"/>
        </w:rPr>
        <w:t>mid</w:t>
      </w:r>
      <w:proofErr w:type="spellEnd"/>
      <w:r w:rsidRPr="00FB501F">
        <w:rPr>
          <w:rFonts w:eastAsia="Calibri"/>
          <w:sz w:val="18"/>
          <w:szCs w:val="18"/>
          <w:lang w:eastAsia="en-US"/>
        </w:rPr>
        <w:t xml:space="preserve"> – средний коэффициент стока, </w:t>
      </w:r>
    </w:p>
    <w:p w:rsidR="00FB501F" w:rsidRPr="00FB501F" w:rsidRDefault="00FB501F" w:rsidP="008C2AC7">
      <w:pPr>
        <w:ind w:left="0" w:firstLine="567"/>
        <w:rPr>
          <w:rFonts w:eastAsia="Calibri"/>
          <w:sz w:val="18"/>
          <w:szCs w:val="18"/>
          <w:lang w:eastAsia="en-US"/>
        </w:rPr>
      </w:pPr>
      <w:proofErr w:type="spellStart"/>
      <w:r w:rsidRPr="00FB501F">
        <w:rPr>
          <w:rFonts w:eastAsia="Calibri"/>
          <w:sz w:val="18"/>
          <w:szCs w:val="18"/>
          <w:lang w:eastAsia="en-US"/>
        </w:rPr>
        <w:t>Ψmid</w:t>
      </w:r>
      <w:proofErr w:type="spellEnd"/>
      <w:r w:rsidRPr="00FB501F">
        <w:rPr>
          <w:rFonts w:eastAsia="Calibri"/>
          <w:sz w:val="18"/>
          <w:szCs w:val="18"/>
          <w:lang w:eastAsia="en-US"/>
        </w:rPr>
        <w:t xml:space="preserve"> = (66,55×0,95 + 17,97×0,1)/3,6 = 18,06</w:t>
      </w:r>
    </w:p>
    <w:p w:rsidR="00FB501F" w:rsidRPr="00FB501F" w:rsidRDefault="00FB501F" w:rsidP="008C2AC7">
      <w:pPr>
        <w:ind w:left="0" w:firstLine="567"/>
        <w:rPr>
          <w:rFonts w:eastAsia="Calibri"/>
          <w:sz w:val="18"/>
          <w:szCs w:val="18"/>
          <w:lang w:eastAsia="en-US"/>
        </w:rPr>
      </w:pPr>
      <w:proofErr w:type="spellStart"/>
      <w:proofErr w:type="gramStart"/>
      <w:r w:rsidRPr="00FB501F">
        <w:rPr>
          <w:rFonts w:eastAsia="Calibri"/>
          <w:sz w:val="18"/>
          <w:szCs w:val="18"/>
          <w:lang w:eastAsia="en-US"/>
        </w:rPr>
        <w:t>W</w:t>
      </w:r>
      <w:proofErr w:type="gramEnd"/>
      <w:r w:rsidRPr="00FB501F">
        <w:rPr>
          <w:rFonts w:eastAsia="Calibri"/>
          <w:sz w:val="18"/>
          <w:szCs w:val="18"/>
          <w:vertAlign w:val="subscript"/>
          <w:lang w:eastAsia="en-US"/>
        </w:rPr>
        <w:t>оч</w:t>
      </w:r>
      <w:proofErr w:type="spellEnd"/>
      <w:r w:rsidRPr="00FB501F">
        <w:rPr>
          <w:rFonts w:eastAsia="Calibri"/>
          <w:sz w:val="18"/>
          <w:szCs w:val="18"/>
          <w:lang w:eastAsia="en-US"/>
        </w:rPr>
        <w:t xml:space="preserve"> = 10×5×3,6×18,06=3250,8 м³</w:t>
      </w:r>
    </w:p>
    <w:p w:rsidR="00FB501F" w:rsidRPr="00FB501F" w:rsidRDefault="00FB501F" w:rsidP="008C2AC7">
      <w:pPr>
        <w:spacing w:after="200" w:line="276" w:lineRule="auto"/>
        <w:ind w:left="0" w:firstLine="567"/>
        <w:rPr>
          <w:rFonts w:eastAsia="Calibri"/>
          <w:sz w:val="18"/>
          <w:szCs w:val="18"/>
          <w:lang w:eastAsia="en-US"/>
        </w:rPr>
      </w:pPr>
      <w:r w:rsidRPr="00FB501F">
        <w:rPr>
          <w:rFonts w:eastAsia="Calibri"/>
          <w:sz w:val="18"/>
          <w:szCs w:val="18"/>
          <w:lang w:eastAsia="en-US"/>
        </w:rPr>
        <w:t xml:space="preserve">Проектом предусматривается собирать дождевые стоки открытыми дождевыми коллекторами, диаметром 800 мм, вдоль дорог в низших точках рельефа, далее подавать в регулирующие резервуары (отстойники) и затем частично очищенные стоки предусматривается вывозить на очистные сооружения г. Иркутска. </w:t>
      </w:r>
    </w:p>
    <w:p w:rsidR="00FB501F" w:rsidRPr="00FB501F" w:rsidRDefault="00FB501F" w:rsidP="008C2AC7">
      <w:pPr>
        <w:spacing w:before="120" w:after="120"/>
        <w:ind w:left="0" w:firstLine="567"/>
        <w:rPr>
          <w:rFonts w:eastAsia="Calibri"/>
          <w:b/>
          <w:i/>
          <w:sz w:val="18"/>
          <w:szCs w:val="18"/>
          <w:lang w:eastAsia="en-US"/>
        </w:rPr>
      </w:pPr>
      <w:r w:rsidRPr="00FB501F">
        <w:rPr>
          <w:rFonts w:eastAsia="Calibri"/>
          <w:b/>
          <w:i/>
          <w:sz w:val="18"/>
          <w:szCs w:val="18"/>
          <w:lang w:eastAsia="en-US"/>
        </w:rPr>
        <w:t>Инженерная подготовка территории</w:t>
      </w:r>
    </w:p>
    <w:p w:rsidR="00FB501F" w:rsidRPr="00FB501F" w:rsidRDefault="00FB501F" w:rsidP="008C2AC7">
      <w:pPr>
        <w:overflowPunct w:val="0"/>
        <w:autoSpaceDE w:val="0"/>
        <w:autoSpaceDN w:val="0"/>
        <w:adjustRightInd w:val="0"/>
        <w:ind w:left="0" w:firstLine="567"/>
        <w:rPr>
          <w:sz w:val="18"/>
          <w:szCs w:val="18"/>
        </w:rPr>
      </w:pPr>
      <w:r w:rsidRPr="00FB501F">
        <w:rPr>
          <w:sz w:val="18"/>
          <w:szCs w:val="18"/>
        </w:rPr>
        <w:t>Отвод поверхностных вод предусмотрен за счет продольных и поперечных уклонов улично-дорожной сети, а также водоотводными лотками и открытыми водостоками вдоль проезжей части.</w:t>
      </w:r>
    </w:p>
    <w:p w:rsidR="00FB501F" w:rsidRPr="00FB501F" w:rsidRDefault="00FB501F" w:rsidP="008C2AC7">
      <w:pPr>
        <w:spacing w:before="120" w:after="120"/>
        <w:ind w:left="0" w:firstLine="567"/>
        <w:rPr>
          <w:rFonts w:eastAsia="Calibri"/>
          <w:b/>
          <w:i/>
          <w:sz w:val="18"/>
          <w:szCs w:val="18"/>
          <w:lang w:eastAsia="en-US"/>
        </w:rPr>
      </w:pPr>
      <w:r w:rsidRPr="00FB501F">
        <w:rPr>
          <w:rFonts w:eastAsia="Calibri"/>
          <w:b/>
          <w:i/>
          <w:sz w:val="18"/>
          <w:szCs w:val="18"/>
          <w:lang w:eastAsia="en-US"/>
        </w:rPr>
        <w:t>Санитарная очистка территории</w:t>
      </w:r>
    </w:p>
    <w:p w:rsidR="00FB501F" w:rsidRPr="00FB501F" w:rsidRDefault="00FB501F" w:rsidP="008C2AC7">
      <w:pPr>
        <w:spacing w:before="120" w:after="120"/>
        <w:ind w:left="0" w:firstLine="567"/>
        <w:rPr>
          <w:rFonts w:eastAsia="Calibri"/>
          <w:b/>
          <w:i/>
          <w:sz w:val="18"/>
          <w:szCs w:val="18"/>
          <w:lang w:eastAsia="en-US"/>
        </w:rPr>
      </w:pPr>
      <w:r w:rsidRPr="00FB501F">
        <w:rPr>
          <w:rFonts w:eastAsia="Calibri"/>
          <w:b/>
          <w:i/>
          <w:sz w:val="18"/>
          <w:szCs w:val="18"/>
          <w:lang w:eastAsia="en-US"/>
        </w:rPr>
        <w:t>Проектные решения</w:t>
      </w:r>
    </w:p>
    <w:p w:rsidR="00FB501F" w:rsidRPr="00FB501F" w:rsidRDefault="00FB501F" w:rsidP="008C2AC7">
      <w:pPr>
        <w:ind w:left="0" w:firstLine="567"/>
        <w:rPr>
          <w:rFonts w:eastAsia="Calibri"/>
          <w:sz w:val="18"/>
          <w:szCs w:val="18"/>
          <w:lang w:eastAsia="en-US"/>
        </w:rPr>
      </w:pPr>
      <w:proofErr w:type="gramStart"/>
      <w:r w:rsidRPr="00FB501F">
        <w:rPr>
          <w:rFonts w:eastAsia="DengXian"/>
          <w:sz w:val="18"/>
          <w:szCs w:val="18"/>
          <w:lang w:eastAsia="en-US"/>
        </w:rPr>
        <w:t xml:space="preserve">В соответствии с </w:t>
      </w:r>
      <w:r w:rsidRPr="00FB501F">
        <w:rPr>
          <w:rFonts w:eastAsia="Calibri"/>
          <w:sz w:val="18"/>
          <w:szCs w:val="18"/>
          <w:lang w:eastAsia="en-US"/>
        </w:rPr>
        <w:t>Приказом министерства жилищной политики, энергетики и транспорта Иркутской области от 28.06.2019 N 58-28-мпр «Об установлении нормативов накопления твердых коммунальных отходов на территории Иркутской области» (с изменениями) на территории Хомутовского муниципального образования для расчетов количества отходов от домовладений принят норматив на 1 проживающего – 1,56 куб. м/год (многоквартирные дома), от объектов социального назначения на 1 обучающегося – 0,46 м3</w:t>
      </w:r>
      <w:proofErr w:type="gramEnd"/>
      <w:r w:rsidRPr="00FB501F">
        <w:rPr>
          <w:rFonts w:eastAsia="Calibri"/>
          <w:sz w:val="18"/>
          <w:szCs w:val="18"/>
          <w:lang w:eastAsia="en-US"/>
        </w:rPr>
        <w:t>/год</w:t>
      </w:r>
      <w:proofErr w:type="gramStart"/>
      <w:r w:rsidRPr="00FB501F">
        <w:rPr>
          <w:rFonts w:eastAsia="Calibri"/>
          <w:sz w:val="18"/>
          <w:szCs w:val="18"/>
          <w:lang w:eastAsia="en-US"/>
        </w:rPr>
        <w:t>.</w:t>
      </w:r>
      <w:proofErr w:type="gramEnd"/>
      <w:r w:rsidRPr="00FB501F">
        <w:rPr>
          <w:rFonts w:eastAsia="Calibri"/>
          <w:sz w:val="18"/>
          <w:szCs w:val="18"/>
          <w:lang w:eastAsia="en-US"/>
        </w:rPr>
        <w:t xml:space="preserve"> (</w:t>
      </w:r>
      <w:proofErr w:type="gramStart"/>
      <w:r w:rsidRPr="00FB501F">
        <w:rPr>
          <w:rFonts w:eastAsia="Calibri"/>
          <w:sz w:val="18"/>
          <w:szCs w:val="18"/>
          <w:lang w:eastAsia="en-US"/>
        </w:rPr>
        <w:t>д</w:t>
      </w:r>
      <w:proofErr w:type="gramEnd"/>
      <w:r w:rsidRPr="00FB501F">
        <w:rPr>
          <w:rFonts w:eastAsia="Calibri"/>
          <w:sz w:val="18"/>
          <w:szCs w:val="18"/>
          <w:lang w:eastAsia="en-US"/>
        </w:rPr>
        <w:t>ошкольные образовательные учреждения, общеобразовательные учреждения).</w:t>
      </w:r>
    </w:p>
    <w:p w:rsidR="00FB501F" w:rsidRPr="00FB501F" w:rsidRDefault="00FB501F" w:rsidP="008C2AC7">
      <w:pPr>
        <w:ind w:left="0" w:firstLine="567"/>
        <w:rPr>
          <w:rFonts w:eastAsia="Calibri"/>
          <w:sz w:val="18"/>
          <w:szCs w:val="18"/>
          <w:lang w:eastAsia="en-US"/>
        </w:rPr>
      </w:pPr>
      <w:r w:rsidRPr="00FB501F">
        <w:rPr>
          <w:rFonts w:eastAsia="Calibri"/>
          <w:sz w:val="18"/>
          <w:szCs w:val="18"/>
          <w:lang w:eastAsia="en-US"/>
        </w:rPr>
        <w:t>Расчетная численность населения территории проекта планировки составит 25,8 тыс. чел., что на пересчёт составит 40,2 тыс. куб. м/год твердых коммунальных отходов от населения.</w:t>
      </w:r>
    </w:p>
    <w:p w:rsidR="00FB501F" w:rsidRPr="00FB501F" w:rsidRDefault="00FB501F" w:rsidP="008C2AC7">
      <w:pPr>
        <w:ind w:left="0" w:firstLine="567"/>
        <w:rPr>
          <w:rFonts w:eastAsia="Calibri"/>
          <w:sz w:val="18"/>
          <w:szCs w:val="18"/>
          <w:lang w:eastAsia="en-US"/>
        </w:rPr>
      </w:pPr>
      <w:r w:rsidRPr="00FB501F">
        <w:rPr>
          <w:rFonts w:eastAsia="Calibri"/>
          <w:sz w:val="18"/>
          <w:szCs w:val="18"/>
          <w:lang w:eastAsia="en-US"/>
        </w:rPr>
        <w:t>На территории проектирования планируется размещение четырех дошкольных учреждений образования общей вместимостью 1400 мест (4х350 мест) и двух общеобразовательных школ вместимостью 3100 мест (2х1550 мест). Количество твердых коммунальных отходов составит:</w:t>
      </w:r>
    </w:p>
    <w:p w:rsidR="00FB501F" w:rsidRPr="00FB501F" w:rsidRDefault="00FB501F" w:rsidP="008C2AC7">
      <w:pPr>
        <w:ind w:left="0" w:firstLine="567"/>
        <w:rPr>
          <w:rFonts w:eastAsia="Calibri"/>
          <w:sz w:val="18"/>
          <w:szCs w:val="18"/>
          <w:lang w:eastAsia="en-US"/>
        </w:rPr>
      </w:pPr>
      <w:r w:rsidRPr="00FB501F">
        <w:rPr>
          <w:rFonts w:eastAsia="Calibri"/>
          <w:sz w:val="18"/>
          <w:szCs w:val="18"/>
          <w:lang w:eastAsia="en-US"/>
        </w:rPr>
        <w:t>- Детские дошкольные учреждения – 644 м</w:t>
      </w:r>
      <w:r w:rsidRPr="00FB501F">
        <w:rPr>
          <w:rFonts w:eastAsia="Calibri"/>
          <w:sz w:val="18"/>
          <w:szCs w:val="18"/>
          <w:vertAlign w:val="superscript"/>
          <w:lang w:eastAsia="en-US"/>
        </w:rPr>
        <w:t>3</w:t>
      </w:r>
      <w:r w:rsidRPr="00FB501F">
        <w:rPr>
          <w:rFonts w:eastAsia="Calibri"/>
          <w:sz w:val="18"/>
          <w:szCs w:val="18"/>
          <w:lang w:eastAsia="en-US"/>
        </w:rPr>
        <w:t>/год;</w:t>
      </w:r>
    </w:p>
    <w:p w:rsidR="00FB501F" w:rsidRPr="00FB501F" w:rsidRDefault="00FB501F" w:rsidP="008C2AC7">
      <w:pPr>
        <w:ind w:left="0" w:firstLine="567"/>
        <w:rPr>
          <w:rFonts w:eastAsia="Calibri"/>
          <w:sz w:val="18"/>
          <w:szCs w:val="18"/>
          <w:lang w:eastAsia="en-US"/>
        </w:rPr>
      </w:pPr>
      <w:r w:rsidRPr="00FB501F">
        <w:rPr>
          <w:rFonts w:eastAsia="Calibri"/>
          <w:sz w:val="18"/>
          <w:szCs w:val="18"/>
          <w:lang w:eastAsia="en-US"/>
        </w:rPr>
        <w:t>- Общеобразовательная школа – 1426 м</w:t>
      </w:r>
      <w:r w:rsidRPr="00FB501F">
        <w:rPr>
          <w:rFonts w:eastAsia="Calibri"/>
          <w:sz w:val="18"/>
          <w:szCs w:val="18"/>
          <w:vertAlign w:val="superscript"/>
          <w:lang w:eastAsia="en-US"/>
        </w:rPr>
        <w:t>3</w:t>
      </w:r>
      <w:r w:rsidRPr="00FB501F">
        <w:rPr>
          <w:rFonts w:eastAsia="Calibri"/>
          <w:sz w:val="18"/>
          <w:szCs w:val="18"/>
          <w:lang w:eastAsia="en-US"/>
        </w:rPr>
        <w:t>/год.</w:t>
      </w:r>
    </w:p>
    <w:p w:rsidR="00FB501F" w:rsidRPr="00FB501F" w:rsidRDefault="00FB501F" w:rsidP="008C2AC7">
      <w:pPr>
        <w:ind w:left="0" w:firstLine="567"/>
        <w:rPr>
          <w:rFonts w:eastAsia="Calibri"/>
          <w:sz w:val="18"/>
          <w:szCs w:val="18"/>
          <w:lang w:eastAsia="en-US"/>
        </w:rPr>
      </w:pPr>
      <w:r w:rsidRPr="00FB501F">
        <w:rPr>
          <w:rFonts w:eastAsia="Calibri"/>
          <w:sz w:val="18"/>
          <w:szCs w:val="18"/>
          <w:lang w:eastAsia="en-US"/>
        </w:rPr>
        <w:t>Для сбора и удаления твёрдых коммунальных отходов предусматривается применение системы несменяемых сборников.</w:t>
      </w:r>
    </w:p>
    <w:p w:rsidR="00FB501F" w:rsidRPr="00FB501F" w:rsidRDefault="00FB501F" w:rsidP="008C2AC7">
      <w:pPr>
        <w:ind w:left="0" w:firstLine="567"/>
        <w:rPr>
          <w:rFonts w:eastAsia="Calibri"/>
          <w:sz w:val="18"/>
          <w:szCs w:val="18"/>
          <w:lang w:eastAsia="en-US"/>
        </w:rPr>
      </w:pPr>
      <w:r w:rsidRPr="00FB501F">
        <w:rPr>
          <w:rFonts w:eastAsia="Calibri"/>
          <w:sz w:val="18"/>
          <w:szCs w:val="18"/>
          <w:lang w:eastAsia="en-US"/>
        </w:rPr>
        <w:t>В соответствии со среднесуточным объемом образования отходов от жилищного фонда – 137,6 м</w:t>
      </w:r>
      <w:r w:rsidRPr="00FB501F">
        <w:rPr>
          <w:rFonts w:eastAsia="Calibri"/>
          <w:sz w:val="18"/>
          <w:szCs w:val="18"/>
          <w:vertAlign w:val="superscript"/>
          <w:lang w:eastAsia="en-US"/>
        </w:rPr>
        <w:t>3</w:t>
      </w:r>
      <w:r w:rsidRPr="00FB501F">
        <w:rPr>
          <w:rFonts w:eastAsia="Calibri"/>
          <w:sz w:val="18"/>
          <w:szCs w:val="18"/>
          <w:lang w:eastAsia="en-US"/>
        </w:rPr>
        <w:t>/</w:t>
      </w:r>
      <w:proofErr w:type="spellStart"/>
      <w:r w:rsidRPr="00FB501F">
        <w:rPr>
          <w:rFonts w:eastAsia="Calibri"/>
          <w:sz w:val="18"/>
          <w:szCs w:val="18"/>
          <w:lang w:eastAsia="en-US"/>
        </w:rPr>
        <w:t>сут</w:t>
      </w:r>
      <w:proofErr w:type="spellEnd"/>
      <w:r w:rsidRPr="00FB501F">
        <w:rPr>
          <w:rFonts w:eastAsia="Calibri"/>
          <w:sz w:val="18"/>
          <w:szCs w:val="18"/>
          <w:lang w:eastAsia="en-US"/>
        </w:rPr>
        <w:t>., необходимое количество контейнеров для сбора ТКО составляет 214 шт. объемом 0,75 м</w:t>
      </w:r>
      <w:r w:rsidRPr="00FB501F">
        <w:rPr>
          <w:rFonts w:eastAsia="Calibri"/>
          <w:sz w:val="18"/>
          <w:szCs w:val="18"/>
          <w:vertAlign w:val="superscript"/>
          <w:lang w:eastAsia="en-US"/>
        </w:rPr>
        <w:t>3</w:t>
      </w:r>
      <w:r w:rsidRPr="00FB501F">
        <w:rPr>
          <w:rFonts w:eastAsia="Calibri"/>
          <w:sz w:val="18"/>
          <w:szCs w:val="18"/>
          <w:lang w:eastAsia="en-US"/>
        </w:rPr>
        <w:t>.</w:t>
      </w:r>
    </w:p>
    <w:p w:rsidR="00FB501F" w:rsidRPr="00FB501F" w:rsidRDefault="00FB501F" w:rsidP="008C2AC7">
      <w:pPr>
        <w:ind w:left="0" w:firstLine="567"/>
        <w:rPr>
          <w:rFonts w:eastAsia="Calibri"/>
          <w:sz w:val="18"/>
          <w:szCs w:val="18"/>
          <w:lang w:eastAsia="en-US"/>
        </w:rPr>
      </w:pPr>
      <w:r w:rsidRPr="00FB501F">
        <w:rPr>
          <w:rFonts w:eastAsia="Calibri"/>
          <w:sz w:val="18"/>
          <w:szCs w:val="18"/>
          <w:lang w:eastAsia="en-US"/>
        </w:rPr>
        <w:t>Проектом предусмотрено размещение контейнерных площадок в границах земельных участков объектов капитального строительства, точное местоположение будет определено на дальнейших стадиях проектирования. Количество мусоросборников, устанавливаемых на контейнерных площадках, определяется хозяйствующими субъектами в соответствии с установленными нормативами накопления ТКО.</w:t>
      </w:r>
    </w:p>
    <w:p w:rsidR="00FB501F" w:rsidRPr="00FB501F" w:rsidRDefault="00FB501F" w:rsidP="008C2AC7">
      <w:pPr>
        <w:ind w:left="0" w:firstLine="567"/>
        <w:rPr>
          <w:rFonts w:eastAsia="Calibri"/>
          <w:sz w:val="18"/>
          <w:szCs w:val="18"/>
          <w:lang w:eastAsia="en-US"/>
        </w:rPr>
      </w:pPr>
      <w:r w:rsidRPr="00FB501F">
        <w:rPr>
          <w:rFonts w:eastAsia="Calibri"/>
          <w:sz w:val="18"/>
          <w:szCs w:val="18"/>
          <w:lang w:eastAsia="en-US"/>
        </w:rPr>
        <w:t xml:space="preserve">Контейнерные площадки, организуемые заинтересованными лицами, независимо от видов мусоросборников (контейнеров и бункеров) должны иметь подъездной путь, твердое (асфальтовое, бетонное) покрытие с уклоном для </w:t>
      </w:r>
      <w:r w:rsidRPr="00FB501F">
        <w:rPr>
          <w:rFonts w:eastAsia="Calibri"/>
          <w:sz w:val="18"/>
          <w:szCs w:val="18"/>
          <w:lang w:eastAsia="en-US"/>
        </w:rPr>
        <w:lastRenderedPageBreak/>
        <w:t>отведения талых и дождевых сточных вод, а также ограждение, обеспечивающее предупреждение распространения отходов за пределы контейнерной площадки.</w:t>
      </w:r>
    </w:p>
    <w:p w:rsidR="00FB501F" w:rsidRPr="00FB501F" w:rsidRDefault="00FB501F" w:rsidP="00FB501F">
      <w:pPr>
        <w:ind w:left="0" w:firstLine="709"/>
        <w:rPr>
          <w:rFonts w:eastAsia="Calibri"/>
          <w:sz w:val="18"/>
          <w:szCs w:val="18"/>
          <w:lang w:eastAsia="en-US"/>
        </w:rPr>
      </w:pPr>
      <w:proofErr w:type="gramStart"/>
      <w:r w:rsidRPr="00FB501F">
        <w:rPr>
          <w:rFonts w:eastAsia="Calibri"/>
          <w:sz w:val="18"/>
          <w:szCs w:val="18"/>
          <w:lang w:eastAsia="en-US"/>
        </w:rPr>
        <w:t>Расстояние от контейнерных и (или) специальных площадок до многоквартирных жилых домов, индивидуальных жилых домов, детских игровых и спортивных площадок, зданий и игровых, прогулочных и спортивных площадок организаций воспитания и обучения, отдыха и оздоровления детей и молодежи должно быть не менее 20 метров, но не более 100 метров; до территорий медицинских организаций в городских населённых пунктах - не менее 25 метров.</w:t>
      </w:r>
      <w:proofErr w:type="gramEnd"/>
    </w:p>
    <w:p w:rsidR="00FB501F" w:rsidRPr="00FB501F" w:rsidRDefault="00FB501F" w:rsidP="00FB501F">
      <w:pPr>
        <w:ind w:left="0" w:firstLine="709"/>
        <w:rPr>
          <w:rFonts w:eastAsia="Calibri"/>
          <w:sz w:val="18"/>
          <w:szCs w:val="18"/>
          <w:lang w:eastAsia="en-US"/>
        </w:rPr>
      </w:pPr>
      <w:r w:rsidRPr="00FB501F">
        <w:rPr>
          <w:rFonts w:eastAsia="Calibri"/>
          <w:sz w:val="18"/>
          <w:szCs w:val="18"/>
          <w:lang w:eastAsia="en-US"/>
        </w:rPr>
        <w:t>На контейнерных площадках должно размещаться не более 8 контейнеров для смешанного накопления ТКО или 12 контейнеров, из которых 4 - для раздельного накопления ТКО, и не более 2 бункеров для накопления КГО.</w:t>
      </w:r>
    </w:p>
    <w:p w:rsidR="00FB501F" w:rsidRPr="00FB501F" w:rsidRDefault="00FB501F" w:rsidP="00FB501F">
      <w:pPr>
        <w:ind w:left="0" w:firstLine="709"/>
        <w:rPr>
          <w:rFonts w:eastAsia="Calibri"/>
          <w:sz w:val="18"/>
          <w:szCs w:val="18"/>
          <w:lang w:eastAsia="en-US"/>
        </w:rPr>
      </w:pPr>
      <w:r w:rsidRPr="00FB501F">
        <w:rPr>
          <w:rFonts w:eastAsia="Calibri"/>
          <w:sz w:val="18"/>
          <w:szCs w:val="18"/>
          <w:lang w:eastAsia="en-US"/>
        </w:rPr>
        <w:t>Срок временного накопления несортированных ТКО определяется исходя из среднесуточной температуры наружного воздуха в течение 3-х суток: плюс 5</w:t>
      </w:r>
      <w:proofErr w:type="gramStart"/>
      <w:r w:rsidRPr="00FB501F">
        <w:rPr>
          <w:rFonts w:eastAsia="Calibri"/>
          <w:sz w:val="18"/>
          <w:szCs w:val="18"/>
          <w:lang w:eastAsia="en-US"/>
        </w:rPr>
        <w:t>°С</w:t>
      </w:r>
      <w:proofErr w:type="gramEnd"/>
      <w:r w:rsidRPr="00FB501F">
        <w:rPr>
          <w:rFonts w:eastAsia="Calibri"/>
          <w:sz w:val="18"/>
          <w:szCs w:val="18"/>
          <w:lang w:eastAsia="en-US"/>
        </w:rPr>
        <w:t xml:space="preserve"> и выше - не более 1 суток; плюс 4°С и ниже - не более 3 суток.</w:t>
      </w:r>
    </w:p>
    <w:p w:rsidR="00FB501F" w:rsidRPr="00FB501F" w:rsidRDefault="00FB501F" w:rsidP="00FB501F">
      <w:pPr>
        <w:ind w:left="0" w:firstLine="709"/>
        <w:rPr>
          <w:rFonts w:eastAsia="Calibri"/>
          <w:sz w:val="18"/>
          <w:szCs w:val="18"/>
          <w:lang w:eastAsia="en-US"/>
        </w:rPr>
      </w:pPr>
      <w:proofErr w:type="gramStart"/>
      <w:r w:rsidRPr="00FB501F">
        <w:rPr>
          <w:rFonts w:eastAsia="Calibri"/>
          <w:sz w:val="18"/>
          <w:szCs w:val="18"/>
          <w:lang w:eastAsia="en-US"/>
        </w:rPr>
        <w:t>По данным территориальной схемы обращения с отходами в Иркутской области (утверждена приказом министерства от 29 декабря 2017 года № 43-мпр, в редакции от 6 октября 2023 года, приказ № 66-51/1-мпр) вывоз отходов с территории проектирования будет осуществлять региональный оператор ООО «РТ-НЭО Иркутск» на перегрузочную станцию и далее на объект размещения отходов (Полигон ТБО г. Ангарск).</w:t>
      </w:r>
      <w:proofErr w:type="gramEnd"/>
    </w:p>
    <w:p w:rsidR="00FB501F" w:rsidRPr="00FB501F" w:rsidRDefault="00FB501F" w:rsidP="00FB501F">
      <w:pPr>
        <w:ind w:left="0" w:firstLine="709"/>
        <w:rPr>
          <w:rFonts w:eastAsia="Calibri"/>
          <w:sz w:val="18"/>
          <w:szCs w:val="18"/>
          <w:lang w:eastAsia="en-US"/>
        </w:rPr>
      </w:pPr>
      <w:r w:rsidRPr="00FB501F">
        <w:rPr>
          <w:rFonts w:eastAsia="Calibri"/>
          <w:sz w:val="18"/>
          <w:szCs w:val="18"/>
          <w:lang w:eastAsia="en-US"/>
        </w:rPr>
        <w:t>Отходы, образующиеся при строительстве, будут вывозиться транспортом строительных организаций.</w:t>
      </w:r>
    </w:p>
    <w:p w:rsidR="00FB501F" w:rsidRPr="00FB501F" w:rsidRDefault="00FB501F" w:rsidP="00FB501F">
      <w:pPr>
        <w:ind w:left="0" w:firstLine="709"/>
        <w:rPr>
          <w:rFonts w:eastAsia="Calibri"/>
          <w:sz w:val="18"/>
          <w:szCs w:val="18"/>
          <w:lang w:eastAsia="en-US"/>
        </w:rPr>
      </w:pPr>
      <w:r w:rsidRPr="00FB501F">
        <w:rPr>
          <w:rFonts w:eastAsia="Calibri"/>
          <w:sz w:val="18"/>
          <w:szCs w:val="18"/>
          <w:lang w:eastAsia="en-US"/>
        </w:rPr>
        <w:t>Ртутьсодержащие лампы и приборы (опасные непромышленные отходы) накапливаются отдельно от других видов отходов с последующей передачей по мере накопления специализированной организации для обезвреживания и дальнейшей переработки.</w:t>
      </w:r>
    </w:p>
    <w:p w:rsidR="00FB501F" w:rsidRPr="00FB501F" w:rsidRDefault="00FB501F" w:rsidP="00FB501F">
      <w:pPr>
        <w:ind w:left="0" w:firstLine="709"/>
        <w:rPr>
          <w:rFonts w:eastAsia="Calibri"/>
          <w:sz w:val="18"/>
          <w:szCs w:val="18"/>
          <w:lang w:eastAsia="en-US"/>
        </w:rPr>
      </w:pPr>
      <w:r w:rsidRPr="00FB501F">
        <w:rPr>
          <w:rFonts w:eastAsia="Calibri"/>
          <w:sz w:val="18"/>
          <w:szCs w:val="18"/>
          <w:lang w:eastAsia="en-US"/>
        </w:rPr>
        <w:t>В границах проектирования должна осуществляться уборка территорий общего пользования, при температуре воздуха более плюс 10</w:t>
      </w:r>
      <w:proofErr w:type="gramStart"/>
      <w:r w:rsidRPr="00FB501F">
        <w:rPr>
          <w:rFonts w:eastAsia="Calibri"/>
          <w:sz w:val="18"/>
          <w:szCs w:val="18"/>
          <w:lang w:eastAsia="en-US"/>
        </w:rPr>
        <w:t xml:space="preserve"> С</w:t>
      </w:r>
      <w:proofErr w:type="gramEnd"/>
      <w:r w:rsidRPr="00FB501F">
        <w:rPr>
          <w:rFonts w:eastAsia="Calibri"/>
          <w:sz w:val="18"/>
          <w:szCs w:val="18"/>
          <w:lang w:eastAsia="en-US"/>
        </w:rPr>
        <w:t xml:space="preserve"> осуществляться полив и подметание улиц, при температуре воздуха ниже 0 С - очистка дорожных покрытий от снега с последующим вывозом на </w:t>
      </w:r>
      <w:proofErr w:type="spellStart"/>
      <w:r w:rsidRPr="00FB501F">
        <w:rPr>
          <w:rFonts w:eastAsia="Calibri"/>
          <w:sz w:val="18"/>
          <w:szCs w:val="18"/>
          <w:lang w:eastAsia="en-US"/>
        </w:rPr>
        <w:t>снегосвалки</w:t>
      </w:r>
      <w:proofErr w:type="spellEnd"/>
      <w:r w:rsidRPr="00FB501F">
        <w:rPr>
          <w:rFonts w:eastAsia="Calibri"/>
          <w:sz w:val="18"/>
          <w:szCs w:val="18"/>
          <w:lang w:eastAsia="en-US"/>
        </w:rPr>
        <w:t>.</w:t>
      </w:r>
    </w:p>
    <w:p w:rsidR="00FB501F" w:rsidRPr="00FB501F" w:rsidRDefault="00FB501F" w:rsidP="00FB501F">
      <w:pPr>
        <w:ind w:left="0" w:firstLine="709"/>
        <w:rPr>
          <w:rFonts w:eastAsia="Calibri"/>
          <w:sz w:val="18"/>
          <w:szCs w:val="18"/>
          <w:lang w:eastAsia="en-US"/>
        </w:rPr>
      </w:pPr>
      <w:r w:rsidRPr="00FB501F">
        <w:rPr>
          <w:rFonts w:eastAsia="Calibri"/>
          <w:sz w:val="18"/>
          <w:szCs w:val="18"/>
          <w:lang w:eastAsia="en-US"/>
        </w:rPr>
        <w:t>Сброс хозяйственно-бытовых стоков от планируемой застройки предусматривается в планируемые распределительные канализационные сети с последующей утилизацией на канализационные очистные сооружения г. Иркутска.</w:t>
      </w:r>
    </w:p>
    <w:p w:rsidR="00FB501F" w:rsidRPr="00FB501F" w:rsidRDefault="00FB501F" w:rsidP="00FB501F">
      <w:pPr>
        <w:spacing w:before="120" w:after="120"/>
        <w:ind w:left="0" w:firstLine="709"/>
        <w:rPr>
          <w:rFonts w:eastAsia="Calibri"/>
          <w:b/>
          <w:spacing w:val="-6"/>
          <w:sz w:val="18"/>
          <w:szCs w:val="18"/>
          <w:lang w:eastAsia="en-US"/>
        </w:rPr>
      </w:pPr>
      <w:r w:rsidRPr="00FB501F">
        <w:rPr>
          <w:rFonts w:eastAsia="Calibri"/>
          <w:b/>
          <w:spacing w:val="-6"/>
          <w:sz w:val="18"/>
          <w:szCs w:val="18"/>
          <w:lang w:eastAsia="en-US"/>
        </w:rPr>
        <w:t>Производственные территории и объекты</w:t>
      </w:r>
    </w:p>
    <w:p w:rsidR="00FB501F" w:rsidRPr="00FB501F" w:rsidRDefault="00FB501F" w:rsidP="00FB501F">
      <w:pPr>
        <w:ind w:left="0" w:firstLine="709"/>
        <w:rPr>
          <w:rFonts w:eastAsia="Calibri"/>
          <w:spacing w:val="-6"/>
          <w:sz w:val="18"/>
          <w:szCs w:val="18"/>
          <w:lang w:eastAsia="en-US"/>
        </w:rPr>
      </w:pPr>
      <w:r w:rsidRPr="00FB501F">
        <w:rPr>
          <w:rFonts w:eastAsia="Calibri"/>
          <w:spacing w:val="-6"/>
          <w:sz w:val="18"/>
          <w:szCs w:val="18"/>
          <w:lang w:eastAsia="en-US"/>
        </w:rPr>
        <w:t>В границах проекта планировки не планируется размещение производственных территорий и объектов.</w:t>
      </w:r>
    </w:p>
    <w:p w:rsidR="00FB501F" w:rsidRPr="00FB501F" w:rsidRDefault="00FB501F" w:rsidP="00FB501F">
      <w:pPr>
        <w:autoSpaceDN w:val="0"/>
        <w:spacing w:before="240" w:after="120"/>
        <w:ind w:left="0" w:firstLine="709"/>
        <w:outlineLvl w:val="2"/>
        <w:rPr>
          <w:b/>
          <w:sz w:val="18"/>
          <w:szCs w:val="18"/>
        </w:rPr>
      </w:pPr>
      <w:r w:rsidRPr="00FB501F">
        <w:rPr>
          <w:b/>
          <w:sz w:val="18"/>
          <w:szCs w:val="18"/>
        </w:rPr>
        <w:t>4.6 Уличная сеть и городской транспорт</w:t>
      </w:r>
    </w:p>
    <w:p w:rsidR="00FB501F" w:rsidRPr="00FB501F" w:rsidRDefault="00FB501F" w:rsidP="00FB501F">
      <w:pPr>
        <w:spacing w:before="120" w:after="120"/>
        <w:ind w:left="0" w:firstLine="709"/>
        <w:rPr>
          <w:b/>
          <w:i/>
          <w:sz w:val="18"/>
          <w:szCs w:val="18"/>
        </w:rPr>
      </w:pPr>
      <w:r w:rsidRPr="00FB501F">
        <w:rPr>
          <w:b/>
          <w:i/>
          <w:sz w:val="18"/>
          <w:szCs w:val="18"/>
        </w:rPr>
        <w:t>Улично-дорожная сеть</w:t>
      </w:r>
    </w:p>
    <w:p w:rsidR="00FB501F" w:rsidRPr="00FB501F" w:rsidRDefault="00FB501F" w:rsidP="00FB501F">
      <w:pPr>
        <w:overflowPunct w:val="0"/>
        <w:autoSpaceDE w:val="0"/>
        <w:autoSpaceDN w:val="0"/>
        <w:adjustRightInd w:val="0"/>
        <w:ind w:left="0" w:firstLine="709"/>
        <w:rPr>
          <w:sz w:val="18"/>
          <w:szCs w:val="18"/>
        </w:rPr>
      </w:pPr>
      <w:r w:rsidRPr="00FB501F">
        <w:rPr>
          <w:sz w:val="18"/>
          <w:szCs w:val="18"/>
        </w:rPr>
        <w:t xml:space="preserve">Улично-дорожная сеть в границах территории проектирования формируется на основе </w:t>
      </w:r>
      <w:r w:rsidRPr="00FB501F">
        <w:rPr>
          <w:rFonts w:eastAsia="Calibri"/>
          <w:sz w:val="18"/>
          <w:szCs w:val="18"/>
          <w:lang w:eastAsia="x-none"/>
        </w:rPr>
        <w:t>улиц в жилой застройке</w:t>
      </w:r>
      <w:r w:rsidRPr="00FB501F">
        <w:rPr>
          <w:sz w:val="18"/>
          <w:szCs w:val="18"/>
        </w:rPr>
        <w:t xml:space="preserve">, доступ к которой в соответствии с письмом ОГКУ «Дирекция автодорог» № </w:t>
      </w:r>
      <w:proofErr w:type="spellStart"/>
      <w:proofErr w:type="gramStart"/>
      <w:r w:rsidRPr="00FB501F">
        <w:rPr>
          <w:sz w:val="18"/>
          <w:szCs w:val="18"/>
        </w:rPr>
        <w:t>Исх</w:t>
      </w:r>
      <w:proofErr w:type="spellEnd"/>
      <w:proofErr w:type="gramEnd"/>
      <w:r w:rsidRPr="00FB501F">
        <w:rPr>
          <w:sz w:val="18"/>
          <w:szCs w:val="18"/>
        </w:rPr>
        <w:t xml:space="preserve"> (61-2)-2837/24 от 17.09.2024 возможно рассмотреть на участке км 17+142 (слева) автомобильной дороги общего пользования регионального или межмуниципального значения «Иркутск – Усть-Ордынский - Жигалово». </w:t>
      </w:r>
      <w:proofErr w:type="gramStart"/>
      <w:r w:rsidRPr="00FB501F">
        <w:rPr>
          <w:sz w:val="18"/>
          <w:szCs w:val="18"/>
        </w:rPr>
        <w:t>Для возможности организации доступа по указанному пикету в соответствии со статьей 20 Федерального закона № 257-ФЗ от 08.11.2007 г.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Заказчику планируемой к развитию территории (собственнику земельных участков) необходимо обратиться в адрес ОГКУ «Дирекция автодорог» за получением согласия на строительство примыкания, содержащим</w:t>
      </w:r>
      <w:proofErr w:type="gramEnd"/>
      <w:r w:rsidRPr="00FB501F">
        <w:rPr>
          <w:sz w:val="18"/>
          <w:szCs w:val="18"/>
        </w:rPr>
        <w:t xml:space="preserve"> технические требования и условия. А также в случае необходимости разработать градостроительную и архитектурно-строительную документацию по размещению примыкания и участка улично-дорожной сети до территории проектирования.</w:t>
      </w:r>
    </w:p>
    <w:p w:rsidR="00FB501F" w:rsidRPr="00FB501F" w:rsidRDefault="00FB501F" w:rsidP="00FB501F">
      <w:pPr>
        <w:overflowPunct w:val="0"/>
        <w:autoSpaceDE w:val="0"/>
        <w:autoSpaceDN w:val="0"/>
        <w:adjustRightInd w:val="0"/>
        <w:ind w:left="0" w:firstLine="709"/>
        <w:rPr>
          <w:sz w:val="18"/>
          <w:szCs w:val="18"/>
        </w:rPr>
      </w:pPr>
      <w:r w:rsidRPr="00FB501F">
        <w:rPr>
          <w:sz w:val="18"/>
          <w:szCs w:val="18"/>
        </w:rPr>
        <w:t>Основные параметры проектируемой улично-дорожной сети приняты в соответствии СП 42.13330.2016. Свод правил. Градостроительство. Планировка и застройка городских и сельских поселений. Актуализированная редакция СНиП 2.07.01-89, а так же Местных нормативов градостроительного проектирования Хомутовского муниципального образования Иркутского района Иркутской области.</w:t>
      </w:r>
    </w:p>
    <w:p w:rsidR="00FB501F" w:rsidRPr="00FB501F" w:rsidRDefault="00FB501F" w:rsidP="00FB501F">
      <w:pPr>
        <w:overflowPunct w:val="0"/>
        <w:autoSpaceDE w:val="0"/>
        <w:autoSpaceDN w:val="0"/>
        <w:adjustRightInd w:val="0"/>
        <w:ind w:left="0" w:firstLine="709"/>
        <w:rPr>
          <w:color w:val="000000"/>
          <w:sz w:val="18"/>
          <w:szCs w:val="18"/>
        </w:rPr>
      </w:pPr>
      <w:r w:rsidRPr="00FB501F">
        <w:rPr>
          <w:color w:val="000000"/>
          <w:sz w:val="18"/>
          <w:szCs w:val="18"/>
        </w:rPr>
        <w:t>Основные технические параметры дорог указаны в таблице 4.6.1. Данные технические параметры необходимо уточнить на дальнейших стадиях проектирования.</w:t>
      </w:r>
    </w:p>
    <w:p w:rsidR="00FB501F" w:rsidRPr="00FB501F" w:rsidRDefault="00FB501F" w:rsidP="00FB501F">
      <w:pPr>
        <w:keepNext/>
        <w:overflowPunct w:val="0"/>
        <w:autoSpaceDE w:val="0"/>
        <w:autoSpaceDN w:val="0"/>
        <w:adjustRightInd w:val="0"/>
        <w:spacing w:before="120" w:after="120"/>
        <w:ind w:left="0" w:firstLine="709"/>
        <w:jc w:val="left"/>
        <w:rPr>
          <w:b/>
          <w:sz w:val="18"/>
          <w:szCs w:val="18"/>
        </w:rPr>
      </w:pPr>
      <w:r w:rsidRPr="00FB501F">
        <w:rPr>
          <w:b/>
          <w:sz w:val="18"/>
          <w:szCs w:val="18"/>
        </w:rPr>
        <w:t>Таблица 4.6.1 – Основные технические параметры</w:t>
      </w:r>
    </w:p>
    <w:tbl>
      <w:tblPr>
        <w:tblW w:w="5000" w:type="pct"/>
        <w:tblBorders>
          <w:top w:val="single" w:sz="12" w:space="0" w:color="auto"/>
          <w:left w:val="single" w:sz="12" w:space="0" w:color="auto"/>
          <w:bottom w:val="single" w:sz="12" w:space="0" w:color="auto"/>
          <w:right w:val="single" w:sz="12" w:space="0" w:color="auto"/>
          <w:insideH w:val="single" w:sz="4" w:space="0" w:color="000000"/>
          <w:insideV w:val="single" w:sz="4" w:space="0" w:color="000000"/>
        </w:tblBorders>
        <w:tblLook w:val="04A0" w:firstRow="1" w:lastRow="0" w:firstColumn="1" w:lastColumn="0" w:noHBand="0" w:noVBand="1"/>
      </w:tblPr>
      <w:tblGrid>
        <w:gridCol w:w="2275"/>
        <w:gridCol w:w="1046"/>
        <w:gridCol w:w="1046"/>
        <w:gridCol w:w="1044"/>
        <w:gridCol w:w="1041"/>
        <w:gridCol w:w="1041"/>
        <w:gridCol w:w="1041"/>
        <w:gridCol w:w="1038"/>
      </w:tblGrid>
      <w:tr w:rsidR="00FB501F" w:rsidRPr="00FB501F" w:rsidTr="00FB501F">
        <w:trPr>
          <w:cantSplit/>
          <w:trHeight w:val="2227"/>
        </w:trPr>
        <w:tc>
          <w:tcPr>
            <w:tcW w:w="1188" w:type="pct"/>
            <w:tcBorders>
              <w:top w:val="single" w:sz="12" w:space="0" w:color="auto"/>
              <w:left w:val="single" w:sz="12" w:space="0" w:color="auto"/>
              <w:bottom w:val="single" w:sz="12" w:space="0" w:color="auto"/>
              <w:right w:val="single" w:sz="12" w:space="0" w:color="auto"/>
            </w:tcBorders>
            <w:vAlign w:val="center"/>
            <w:hideMark/>
          </w:tcPr>
          <w:p w:rsidR="00FB501F" w:rsidRPr="00FB501F" w:rsidRDefault="00FB501F" w:rsidP="00FB501F">
            <w:pPr>
              <w:overflowPunct w:val="0"/>
              <w:autoSpaceDE w:val="0"/>
              <w:autoSpaceDN w:val="0"/>
              <w:adjustRightInd w:val="0"/>
              <w:ind w:left="0" w:firstLine="0"/>
              <w:jc w:val="center"/>
              <w:rPr>
                <w:sz w:val="18"/>
                <w:szCs w:val="18"/>
              </w:rPr>
            </w:pPr>
            <w:r w:rsidRPr="00FB501F">
              <w:rPr>
                <w:sz w:val="18"/>
                <w:szCs w:val="18"/>
              </w:rPr>
              <w:t>Категория дорог и улиц</w:t>
            </w:r>
          </w:p>
        </w:tc>
        <w:tc>
          <w:tcPr>
            <w:tcW w:w="546" w:type="pct"/>
            <w:tcBorders>
              <w:top w:val="single" w:sz="12" w:space="0" w:color="auto"/>
              <w:left w:val="single" w:sz="12" w:space="0" w:color="auto"/>
              <w:bottom w:val="single" w:sz="12" w:space="0" w:color="auto"/>
              <w:right w:val="single" w:sz="12" w:space="0" w:color="auto"/>
            </w:tcBorders>
            <w:textDirection w:val="btLr"/>
            <w:vAlign w:val="center"/>
            <w:hideMark/>
          </w:tcPr>
          <w:p w:rsidR="00FB501F" w:rsidRPr="00FB501F" w:rsidRDefault="00FB501F" w:rsidP="00FB501F">
            <w:pPr>
              <w:overflowPunct w:val="0"/>
              <w:autoSpaceDE w:val="0"/>
              <w:autoSpaceDN w:val="0"/>
              <w:adjustRightInd w:val="0"/>
              <w:ind w:left="0" w:firstLine="0"/>
              <w:jc w:val="center"/>
              <w:rPr>
                <w:sz w:val="18"/>
                <w:szCs w:val="18"/>
              </w:rPr>
            </w:pPr>
            <w:r w:rsidRPr="00FB501F">
              <w:rPr>
                <w:sz w:val="18"/>
                <w:szCs w:val="18"/>
              </w:rPr>
              <w:t xml:space="preserve">Ширина полосы </w:t>
            </w:r>
            <w:proofErr w:type="gramStart"/>
            <w:r w:rsidRPr="00FB501F">
              <w:rPr>
                <w:sz w:val="18"/>
                <w:szCs w:val="18"/>
              </w:rPr>
              <w:t>движении</w:t>
            </w:r>
            <w:proofErr w:type="gramEnd"/>
            <w:r w:rsidRPr="00FB501F">
              <w:rPr>
                <w:sz w:val="18"/>
                <w:szCs w:val="18"/>
              </w:rPr>
              <w:t>, м</w:t>
            </w:r>
          </w:p>
        </w:tc>
        <w:tc>
          <w:tcPr>
            <w:tcW w:w="546" w:type="pct"/>
            <w:tcBorders>
              <w:top w:val="single" w:sz="12" w:space="0" w:color="auto"/>
              <w:left w:val="single" w:sz="12" w:space="0" w:color="auto"/>
              <w:bottom w:val="single" w:sz="12" w:space="0" w:color="auto"/>
              <w:right w:val="single" w:sz="12" w:space="0" w:color="auto"/>
            </w:tcBorders>
            <w:textDirection w:val="btLr"/>
            <w:vAlign w:val="center"/>
            <w:hideMark/>
          </w:tcPr>
          <w:p w:rsidR="00FB501F" w:rsidRPr="00FB501F" w:rsidRDefault="00FB501F" w:rsidP="00FB501F">
            <w:pPr>
              <w:overflowPunct w:val="0"/>
              <w:autoSpaceDE w:val="0"/>
              <w:autoSpaceDN w:val="0"/>
              <w:adjustRightInd w:val="0"/>
              <w:ind w:left="0" w:firstLine="0"/>
              <w:jc w:val="center"/>
              <w:rPr>
                <w:sz w:val="18"/>
                <w:szCs w:val="18"/>
              </w:rPr>
            </w:pPr>
            <w:r w:rsidRPr="00FB501F">
              <w:rPr>
                <w:sz w:val="18"/>
                <w:szCs w:val="18"/>
              </w:rPr>
              <w:t>Число полос движения (суммарно в двух направлениях)</w:t>
            </w:r>
          </w:p>
        </w:tc>
        <w:tc>
          <w:tcPr>
            <w:tcW w:w="545" w:type="pct"/>
            <w:tcBorders>
              <w:top w:val="single" w:sz="12" w:space="0" w:color="auto"/>
              <w:left w:val="single" w:sz="12" w:space="0" w:color="auto"/>
              <w:bottom w:val="single" w:sz="12" w:space="0" w:color="auto"/>
              <w:right w:val="single" w:sz="12" w:space="0" w:color="auto"/>
            </w:tcBorders>
            <w:textDirection w:val="btLr"/>
            <w:vAlign w:val="center"/>
            <w:hideMark/>
          </w:tcPr>
          <w:p w:rsidR="00FB501F" w:rsidRPr="00FB501F" w:rsidRDefault="00FB501F" w:rsidP="00FB501F">
            <w:pPr>
              <w:overflowPunct w:val="0"/>
              <w:autoSpaceDE w:val="0"/>
              <w:autoSpaceDN w:val="0"/>
              <w:adjustRightInd w:val="0"/>
              <w:ind w:left="0" w:firstLine="0"/>
              <w:jc w:val="center"/>
              <w:rPr>
                <w:sz w:val="18"/>
                <w:szCs w:val="18"/>
              </w:rPr>
            </w:pPr>
            <w:r w:rsidRPr="00FB501F">
              <w:rPr>
                <w:sz w:val="18"/>
                <w:szCs w:val="18"/>
              </w:rPr>
              <w:t xml:space="preserve">Наименьший радиус кривых в плане, </w:t>
            </w:r>
            <w:proofErr w:type="gramStart"/>
            <w:r w:rsidRPr="00FB501F">
              <w:rPr>
                <w:sz w:val="18"/>
                <w:szCs w:val="18"/>
              </w:rPr>
              <w:t>м</w:t>
            </w:r>
            <w:proofErr w:type="gramEnd"/>
          </w:p>
        </w:tc>
        <w:tc>
          <w:tcPr>
            <w:tcW w:w="544" w:type="pct"/>
            <w:tcBorders>
              <w:top w:val="single" w:sz="12" w:space="0" w:color="auto"/>
              <w:left w:val="single" w:sz="12" w:space="0" w:color="auto"/>
              <w:bottom w:val="single" w:sz="12" w:space="0" w:color="auto"/>
              <w:right w:val="single" w:sz="12" w:space="0" w:color="auto"/>
            </w:tcBorders>
            <w:textDirection w:val="btLr"/>
            <w:vAlign w:val="center"/>
            <w:hideMark/>
          </w:tcPr>
          <w:p w:rsidR="00FB501F" w:rsidRPr="00FB501F" w:rsidRDefault="00FB501F" w:rsidP="00FB501F">
            <w:pPr>
              <w:overflowPunct w:val="0"/>
              <w:autoSpaceDE w:val="0"/>
              <w:autoSpaceDN w:val="0"/>
              <w:adjustRightInd w:val="0"/>
              <w:ind w:left="0" w:firstLine="0"/>
              <w:jc w:val="center"/>
              <w:rPr>
                <w:sz w:val="18"/>
                <w:szCs w:val="18"/>
              </w:rPr>
            </w:pPr>
            <w:r w:rsidRPr="00FB501F">
              <w:rPr>
                <w:sz w:val="18"/>
                <w:szCs w:val="18"/>
              </w:rPr>
              <w:t>Наибольший продольный уклон, ‰</w:t>
            </w:r>
          </w:p>
        </w:tc>
        <w:tc>
          <w:tcPr>
            <w:tcW w:w="544" w:type="pct"/>
            <w:tcBorders>
              <w:top w:val="single" w:sz="12" w:space="0" w:color="auto"/>
              <w:left w:val="single" w:sz="12" w:space="0" w:color="auto"/>
              <w:bottom w:val="single" w:sz="12" w:space="0" w:color="auto"/>
              <w:right w:val="single" w:sz="12" w:space="0" w:color="auto"/>
            </w:tcBorders>
            <w:textDirection w:val="btLr"/>
            <w:vAlign w:val="center"/>
            <w:hideMark/>
          </w:tcPr>
          <w:p w:rsidR="00FB501F" w:rsidRPr="00FB501F" w:rsidRDefault="00FB501F" w:rsidP="00FB501F">
            <w:pPr>
              <w:overflowPunct w:val="0"/>
              <w:autoSpaceDE w:val="0"/>
              <w:autoSpaceDN w:val="0"/>
              <w:adjustRightInd w:val="0"/>
              <w:ind w:left="0" w:firstLine="0"/>
              <w:jc w:val="center"/>
              <w:rPr>
                <w:sz w:val="18"/>
                <w:szCs w:val="18"/>
              </w:rPr>
            </w:pPr>
            <w:r w:rsidRPr="00FB501F">
              <w:rPr>
                <w:sz w:val="18"/>
                <w:szCs w:val="18"/>
              </w:rPr>
              <w:t xml:space="preserve">Наименьший радиус вертикальной выпуклой кривой, </w:t>
            </w:r>
            <w:proofErr w:type="gramStart"/>
            <w:r w:rsidRPr="00FB501F">
              <w:rPr>
                <w:sz w:val="18"/>
                <w:szCs w:val="18"/>
              </w:rPr>
              <w:t>м</w:t>
            </w:r>
            <w:proofErr w:type="gramEnd"/>
          </w:p>
        </w:tc>
        <w:tc>
          <w:tcPr>
            <w:tcW w:w="544" w:type="pct"/>
            <w:tcBorders>
              <w:top w:val="single" w:sz="12" w:space="0" w:color="auto"/>
              <w:left w:val="single" w:sz="12" w:space="0" w:color="auto"/>
              <w:bottom w:val="single" w:sz="12" w:space="0" w:color="auto"/>
              <w:right w:val="single" w:sz="12" w:space="0" w:color="auto"/>
            </w:tcBorders>
            <w:textDirection w:val="btLr"/>
            <w:vAlign w:val="center"/>
            <w:hideMark/>
          </w:tcPr>
          <w:p w:rsidR="00FB501F" w:rsidRPr="00FB501F" w:rsidRDefault="00FB501F" w:rsidP="00FB501F">
            <w:pPr>
              <w:overflowPunct w:val="0"/>
              <w:autoSpaceDE w:val="0"/>
              <w:autoSpaceDN w:val="0"/>
              <w:adjustRightInd w:val="0"/>
              <w:ind w:left="0" w:firstLine="0"/>
              <w:jc w:val="center"/>
              <w:rPr>
                <w:sz w:val="18"/>
                <w:szCs w:val="18"/>
              </w:rPr>
            </w:pPr>
            <w:r w:rsidRPr="00FB501F">
              <w:rPr>
                <w:sz w:val="18"/>
                <w:szCs w:val="18"/>
              </w:rPr>
              <w:t xml:space="preserve">Наименьший радиус вертикальной вогнутой кривой, </w:t>
            </w:r>
            <w:proofErr w:type="gramStart"/>
            <w:r w:rsidRPr="00FB501F">
              <w:rPr>
                <w:sz w:val="18"/>
                <w:szCs w:val="18"/>
              </w:rPr>
              <w:t>м</w:t>
            </w:r>
            <w:proofErr w:type="gramEnd"/>
          </w:p>
        </w:tc>
        <w:tc>
          <w:tcPr>
            <w:tcW w:w="542" w:type="pct"/>
            <w:tcBorders>
              <w:top w:val="single" w:sz="12" w:space="0" w:color="auto"/>
              <w:left w:val="single" w:sz="12" w:space="0" w:color="auto"/>
              <w:bottom w:val="single" w:sz="12" w:space="0" w:color="auto"/>
              <w:right w:val="single" w:sz="12" w:space="0" w:color="auto"/>
            </w:tcBorders>
            <w:textDirection w:val="btLr"/>
            <w:vAlign w:val="center"/>
            <w:hideMark/>
          </w:tcPr>
          <w:p w:rsidR="00FB501F" w:rsidRPr="00FB501F" w:rsidRDefault="00FB501F" w:rsidP="00FB501F">
            <w:pPr>
              <w:overflowPunct w:val="0"/>
              <w:autoSpaceDE w:val="0"/>
              <w:autoSpaceDN w:val="0"/>
              <w:adjustRightInd w:val="0"/>
              <w:ind w:left="0" w:firstLine="0"/>
              <w:jc w:val="center"/>
              <w:rPr>
                <w:sz w:val="18"/>
                <w:szCs w:val="18"/>
              </w:rPr>
            </w:pPr>
            <w:r w:rsidRPr="00FB501F">
              <w:rPr>
                <w:sz w:val="18"/>
                <w:szCs w:val="18"/>
              </w:rPr>
              <w:t xml:space="preserve">Ширина пешеходной части тротуара, </w:t>
            </w:r>
            <w:proofErr w:type="gramStart"/>
            <w:r w:rsidRPr="00FB501F">
              <w:rPr>
                <w:sz w:val="18"/>
                <w:szCs w:val="18"/>
              </w:rPr>
              <w:t>м</w:t>
            </w:r>
            <w:proofErr w:type="gramEnd"/>
          </w:p>
        </w:tc>
      </w:tr>
      <w:tr w:rsidR="00FB501F" w:rsidRPr="00FB501F" w:rsidTr="00FB501F">
        <w:trPr>
          <w:cantSplit/>
          <w:trHeight w:val="140"/>
        </w:trPr>
        <w:tc>
          <w:tcPr>
            <w:tcW w:w="1188" w:type="pct"/>
            <w:tcBorders>
              <w:top w:val="single" w:sz="12" w:space="0" w:color="auto"/>
              <w:left w:val="single" w:sz="12" w:space="0" w:color="auto"/>
              <w:bottom w:val="single" w:sz="12" w:space="0" w:color="auto"/>
              <w:right w:val="single" w:sz="12" w:space="0" w:color="auto"/>
            </w:tcBorders>
            <w:vAlign w:val="center"/>
            <w:hideMark/>
          </w:tcPr>
          <w:p w:rsidR="00FB501F" w:rsidRPr="00FB501F" w:rsidRDefault="00FB501F" w:rsidP="00FB501F">
            <w:pPr>
              <w:overflowPunct w:val="0"/>
              <w:autoSpaceDE w:val="0"/>
              <w:autoSpaceDN w:val="0"/>
              <w:adjustRightInd w:val="0"/>
              <w:ind w:left="0" w:firstLine="0"/>
              <w:jc w:val="center"/>
              <w:rPr>
                <w:sz w:val="18"/>
                <w:szCs w:val="18"/>
              </w:rPr>
            </w:pPr>
            <w:r w:rsidRPr="00FB501F">
              <w:rPr>
                <w:sz w:val="18"/>
                <w:szCs w:val="18"/>
              </w:rPr>
              <w:t>1</w:t>
            </w:r>
          </w:p>
        </w:tc>
        <w:tc>
          <w:tcPr>
            <w:tcW w:w="546" w:type="pct"/>
            <w:tcBorders>
              <w:top w:val="single" w:sz="12" w:space="0" w:color="auto"/>
              <w:left w:val="single" w:sz="12" w:space="0" w:color="auto"/>
              <w:bottom w:val="single" w:sz="12" w:space="0" w:color="auto"/>
              <w:right w:val="single" w:sz="12" w:space="0" w:color="auto"/>
            </w:tcBorders>
            <w:vAlign w:val="center"/>
            <w:hideMark/>
          </w:tcPr>
          <w:p w:rsidR="00FB501F" w:rsidRPr="00FB501F" w:rsidRDefault="00FB501F" w:rsidP="00FB501F">
            <w:pPr>
              <w:overflowPunct w:val="0"/>
              <w:autoSpaceDE w:val="0"/>
              <w:autoSpaceDN w:val="0"/>
              <w:adjustRightInd w:val="0"/>
              <w:ind w:left="0" w:firstLine="0"/>
              <w:jc w:val="center"/>
              <w:rPr>
                <w:sz w:val="18"/>
                <w:szCs w:val="18"/>
              </w:rPr>
            </w:pPr>
            <w:r w:rsidRPr="00FB501F">
              <w:rPr>
                <w:sz w:val="18"/>
                <w:szCs w:val="18"/>
              </w:rPr>
              <w:t>2</w:t>
            </w:r>
          </w:p>
        </w:tc>
        <w:tc>
          <w:tcPr>
            <w:tcW w:w="546" w:type="pct"/>
            <w:tcBorders>
              <w:top w:val="single" w:sz="12" w:space="0" w:color="auto"/>
              <w:left w:val="single" w:sz="12" w:space="0" w:color="auto"/>
              <w:bottom w:val="single" w:sz="12" w:space="0" w:color="auto"/>
              <w:right w:val="single" w:sz="12" w:space="0" w:color="auto"/>
            </w:tcBorders>
            <w:vAlign w:val="center"/>
            <w:hideMark/>
          </w:tcPr>
          <w:p w:rsidR="00FB501F" w:rsidRPr="00FB501F" w:rsidRDefault="00FB501F" w:rsidP="00FB501F">
            <w:pPr>
              <w:overflowPunct w:val="0"/>
              <w:autoSpaceDE w:val="0"/>
              <w:autoSpaceDN w:val="0"/>
              <w:adjustRightInd w:val="0"/>
              <w:ind w:left="0" w:firstLine="0"/>
              <w:jc w:val="center"/>
              <w:rPr>
                <w:sz w:val="18"/>
                <w:szCs w:val="18"/>
              </w:rPr>
            </w:pPr>
            <w:r w:rsidRPr="00FB501F">
              <w:rPr>
                <w:sz w:val="18"/>
                <w:szCs w:val="18"/>
              </w:rPr>
              <w:t>3</w:t>
            </w:r>
          </w:p>
        </w:tc>
        <w:tc>
          <w:tcPr>
            <w:tcW w:w="545" w:type="pct"/>
            <w:tcBorders>
              <w:top w:val="single" w:sz="12" w:space="0" w:color="auto"/>
              <w:left w:val="single" w:sz="12" w:space="0" w:color="auto"/>
              <w:bottom w:val="single" w:sz="12" w:space="0" w:color="auto"/>
              <w:right w:val="single" w:sz="12" w:space="0" w:color="auto"/>
            </w:tcBorders>
            <w:vAlign w:val="center"/>
            <w:hideMark/>
          </w:tcPr>
          <w:p w:rsidR="00FB501F" w:rsidRPr="00FB501F" w:rsidRDefault="00FB501F" w:rsidP="00FB501F">
            <w:pPr>
              <w:overflowPunct w:val="0"/>
              <w:autoSpaceDE w:val="0"/>
              <w:autoSpaceDN w:val="0"/>
              <w:adjustRightInd w:val="0"/>
              <w:ind w:left="0" w:firstLine="0"/>
              <w:jc w:val="center"/>
              <w:rPr>
                <w:sz w:val="18"/>
                <w:szCs w:val="18"/>
              </w:rPr>
            </w:pPr>
            <w:r w:rsidRPr="00FB501F">
              <w:rPr>
                <w:sz w:val="18"/>
                <w:szCs w:val="18"/>
              </w:rPr>
              <w:t>4</w:t>
            </w:r>
          </w:p>
        </w:tc>
        <w:tc>
          <w:tcPr>
            <w:tcW w:w="544" w:type="pct"/>
            <w:tcBorders>
              <w:top w:val="single" w:sz="12" w:space="0" w:color="auto"/>
              <w:left w:val="single" w:sz="12" w:space="0" w:color="auto"/>
              <w:bottom w:val="single" w:sz="12" w:space="0" w:color="auto"/>
              <w:right w:val="single" w:sz="12" w:space="0" w:color="auto"/>
            </w:tcBorders>
            <w:vAlign w:val="center"/>
            <w:hideMark/>
          </w:tcPr>
          <w:p w:rsidR="00FB501F" w:rsidRPr="00FB501F" w:rsidRDefault="00FB501F" w:rsidP="00FB501F">
            <w:pPr>
              <w:overflowPunct w:val="0"/>
              <w:autoSpaceDE w:val="0"/>
              <w:autoSpaceDN w:val="0"/>
              <w:adjustRightInd w:val="0"/>
              <w:ind w:left="0" w:firstLine="0"/>
              <w:jc w:val="center"/>
              <w:rPr>
                <w:sz w:val="18"/>
                <w:szCs w:val="18"/>
              </w:rPr>
            </w:pPr>
            <w:r w:rsidRPr="00FB501F">
              <w:rPr>
                <w:sz w:val="18"/>
                <w:szCs w:val="18"/>
              </w:rPr>
              <w:t>5</w:t>
            </w:r>
          </w:p>
        </w:tc>
        <w:tc>
          <w:tcPr>
            <w:tcW w:w="544" w:type="pct"/>
            <w:tcBorders>
              <w:top w:val="single" w:sz="12" w:space="0" w:color="auto"/>
              <w:left w:val="single" w:sz="12" w:space="0" w:color="auto"/>
              <w:bottom w:val="single" w:sz="12" w:space="0" w:color="auto"/>
              <w:right w:val="single" w:sz="12" w:space="0" w:color="auto"/>
            </w:tcBorders>
            <w:vAlign w:val="center"/>
            <w:hideMark/>
          </w:tcPr>
          <w:p w:rsidR="00FB501F" w:rsidRPr="00FB501F" w:rsidRDefault="00FB501F" w:rsidP="00FB501F">
            <w:pPr>
              <w:overflowPunct w:val="0"/>
              <w:autoSpaceDE w:val="0"/>
              <w:autoSpaceDN w:val="0"/>
              <w:adjustRightInd w:val="0"/>
              <w:ind w:left="0" w:firstLine="0"/>
              <w:jc w:val="center"/>
              <w:rPr>
                <w:sz w:val="18"/>
                <w:szCs w:val="18"/>
              </w:rPr>
            </w:pPr>
            <w:r w:rsidRPr="00FB501F">
              <w:rPr>
                <w:sz w:val="18"/>
                <w:szCs w:val="18"/>
              </w:rPr>
              <w:t>6</w:t>
            </w:r>
          </w:p>
        </w:tc>
        <w:tc>
          <w:tcPr>
            <w:tcW w:w="544" w:type="pct"/>
            <w:tcBorders>
              <w:top w:val="single" w:sz="12" w:space="0" w:color="auto"/>
              <w:left w:val="single" w:sz="12" w:space="0" w:color="auto"/>
              <w:bottom w:val="single" w:sz="12" w:space="0" w:color="auto"/>
              <w:right w:val="single" w:sz="12" w:space="0" w:color="auto"/>
            </w:tcBorders>
            <w:vAlign w:val="center"/>
            <w:hideMark/>
          </w:tcPr>
          <w:p w:rsidR="00FB501F" w:rsidRPr="00FB501F" w:rsidRDefault="00FB501F" w:rsidP="00FB501F">
            <w:pPr>
              <w:overflowPunct w:val="0"/>
              <w:autoSpaceDE w:val="0"/>
              <w:autoSpaceDN w:val="0"/>
              <w:adjustRightInd w:val="0"/>
              <w:ind w:left="0" w:firstLine="0"/>
              <w:jc w:val="center"/>
              <w:rPr>
                <w:sz w:val="18"/>
                <w:szCs w:val="18"/>
              </w:rPr>
            </w:pPr>
            <w:r w:rsidRPr="00FB501F">
              <w:rPr>
                <w:sz w:val="18"/>
                <w:szCs w:val="18"/>
              </w:rPr>
              <w:t>7</w:t>
            </w:r>
          </w:p>
        </w:tc>
        <w:tc>
          <w:tcPr>
            <w:tcW w:w="542" w:type="pct"/>
            <w:tcBorders>
              <w:top w:val="single" w:sz="12" w:space="0" w:color="auto"/>
              <w:left w:val="single" w:sz="12" w:space="0" w:color="auto"/>
              <w:bottom w:val="single" w:sz="12" w:space="0" w:color="auto"/>
              <w:right w:val="single" w:sz="12" w:space="0" w:color="auto"/>
            </w:tcBorders>
            <w:vAlign w:val="center"/>
            <w:hideMark/>
          </w:tcPr>
          <w:p w:rsidR="00FB501F" w:rsidRPr="00FB501F" w:rsidRDefault="00FB501F" w:rsidP="00FB501F">
            <w:pPr>
              <w:overflowPunct w:val="0"/>
              <w:autoSpaceDE w:val="0"/>
              <w:autoSpaceDN w:val="0"/>
              <w:adjustRightInd w:val="0"/>
              <w:ind w:left="0" w:firstLine="0"/>
              <w:jc w:val="center"/>
              <w:rPr>
                <w:sz w:val="18"/>
                <w:szCs w:val="18"/>
              </w:rPr>
            </w:pPr>
            <w:r w:rsidRPr="00FB501F">
              <w:rPr>
                <w:sz w:val="18"/>
                <w:szCs w:val="18"/>
              </w:rPr>
              <w:t>8</w:t>
            </w:r>
          </w:p>
        </w:tc>
      </w:tr>
      <w:tr w:rsidR="00FB501F" w:rsidRPr="00FB501F" w:rsidTr="00FB501F">
        <w:tc>
          <w:tcPr>
            <w:tcW w:w="1188" w:type="pct"/>
            <w:tcBorders>
              <w:top w:val="single" w:sz="4" w:space="0" w:color="000000"/>
              <w:left w:val="single" w:sz="12" w:space="0" w:color="auto"/>
              <w:bottom w:val="single" w:sz="12" w:space="0" w:color="auto"/>
              <w:right w:val="single" w:sz="12" w:space="0" w:color="auto"/>
            </w:tcBorders>
            <w:hideMark/>
          </w:tcPr>
          <w:p w:rsidR="00FB501F" w:rsidRPr="00FB501F" w:rsidRDefault="00FB501F" w:rsidP="00FB501F">
            <w:pPr>
              <w:overflowPunct w:val="0"/>
              <w:autoSpaceDE w:val="0"/>
              <w:autoSpaceDN w:val="0"/>
              <w:adjustRightInd w:val="0"/>
              <w:ind w:left="0" w:firstLine="0"/>
              <w:rPr>
                <w:sz w:val="18"/>
                <w:szCs w:val="18"/>
              </w:rPr>
            </w:pPr>
            <w:r w:rsidRPr="00FB501F">
              <w:rPr>
                <w:sz w:val="18"/>
                <w:szCs w:val="18"/>
              </w:rPr>
              <w:t>Улицы в жилой застройке (местные улицы)</w:t>
            </w:r>
          </w:p>
        </w:tc>
        <w:tc>
          <w:tcPr>
            <w:tcW w:w="546" w:type="pct"/>
            <w:tcBorders>
              <w:top w:val="single" w:sz="4" w:space="0" w:color="000000"/>
              <w:left w:val="single" w:sz="12" w:space="0" w:color="auto"/>
              <w:bottom w:val="single" w:sz="12" w:space="0" w:color="auto"/>
              <w:right w:val="single" w:sz="12" w:space="0" w:color="auto"/>
            </w:tcBorders>
            <w:vAlign w:val="center"/>
            <w:hideMark/>
          </w:tcPr>
          <w:p w:rsidR="00FB501F" w:rsidRPr="00FB501F" w:rsidRDefault="00FB501F" w:rsidP="00FB501F">
            <w:pPr>
              <w:overflowPunct w:val="0"/>
              <w:autoSpaceDE w:val="0"/>
              <w:autoSpaceDN w:val="0"/>
              <w:adjustRightInd w:val="0"/>
              <w:ind w:left="0" w:firstLine="0"/>
              <w:jc w:val="center"/>
              <w:rPr>
                <w:sz w:val="18"/>
                <w:szCs w:val="18"/>
              </w:rPr>
            </w:pPr>
            <w:r w:rsidRPr="00FB501F">
              <w:rPr>
                <w:sz w:val="18"/>
                <w:szCs w:val="18"/>
              </w:rPr>
              <w:t>3,0</w:t>
            </w:r>
          </w:p>
        </w:tc>
        <w:tc>
          <w:tcPr>
            <w:tcW w:w="546" w:type="pct"/>
            <w:tcBorders>
              <w:top w:val="single" w:sz="4" w:space="0" w:color="000000"/>
              <w:left w:val="single" w:sz="12" w:space="0" w:color="auto"/>
              <w:bottom w:val="single" w:sz="12" w:space="0" w:color="auto"/>
              <w:right w:val="single" w:sz="12" w:space="0" w:color="auto"/>
            </w:tcBorders>
            <w:vAlign w:val="center"/>
            <w:hideMark/>
          </w:tcPr>
          <w:p w:rsidR="00FB501F" w:rsidRPr="00FB501F" w:rsidRDefault="00FB501F" w:rsidP="00FB501F">
            <w:pPr>
              <w:overflowPunct w:val="0"/>
              <w:autoSpaceDE w:val="0"/>
              <w:autoSpaceDN w:val="0"/>
              <w:adjustRightInd w:val="0"/>
              <w:ind w:left="0" w:firstLine="0"/>
              <w:jc w:val="center"/>
              <w:rPr>
                <w:sz w:val="18"/>
                <w:szCs w:val="18"/>
              </w:rPr>
            </w:pPr>
            <w:r w:rsidRPr="00FB501F">
              <w:rPr>
                <w:sz w:val="18"/>
                <w:szCs w:val="18"/>
              </w:rPr>
              <w:t>2</w:t>
            </w:r>
          </w:p>
        </w:tc>
        <w:tc>
          <w:tcPr>
            <w:tcW w:w="545" w:type="pct"/>
            <w:tcBorders>
              <w:top w:val="single" w:sz="4" w:space="0" w:color="000000"/>
              <w:left w:val="single" w:sz="12" w:space="0" w:color="auto"/>
              <w:bottom w:val="single" w:sz="12" w:space="0" w:color="auto"/>
              <w:right w:val="single" w:sz="12" w:space="0" w:color="auto"/>
            </w:tcBorders>
            <w:vAlign w:val="center"/>
            <w:hideMark/>
          </w:tcPr>
          <w:p w:rsidR="00FB501F" w:rsidRPr="00FB501F" w:rsidRDefault="00FB501F" w:rsidP="00FB501F">
            <w:pPr>
              <w:overflowPunct w:val="0"/>
              <w:autoSpaceDE w:val="0"/>
              <w:autoSpaceDN w:val="0"/>
              <w:adjustRightInd w:val="0"/>
              <w:ind w:left="0" w:firstLine="0"/>
              <w:jc w:val="center"/>
              <w:rPr>
                <w:sz w:val="18"/>
                <w:szCs w:val="18"/>
              </w:rPr>
            </w:pPr>
            <w:r w:rsidRPr="00FB501F">
              <w:rPr>
                <w:sz w:val="18"/>
                <w:szCs w:val="18"/>
              </w:rPr>
              <w:t>80</w:t>
            </w:r>
          </w:p>
        </w:tc>
        <w:tc>
          <w:tcPr>
            <w:tcW w:w="544" w:type="pct"/>
            <w:tcBorders>
              <w:top w:val="single" w:sz="4" w:space="0" w:color="000000"/>
              <w:left w:val="single" w:sz="12" w:space="0" w:color="auto"/>
              <w:bottom w:val="single" w:sz="12" w:space="0" w:color="auto"/>
              <w:right w:val="single" w:sz="12" w:space="0" w:color="auto"/>
            </w:tcBorders>
            <w:vAlign w:val="center"/>
            <w:hideMark/>
          </w:tcPr>
          <w:p w:rsidR="00FB501F" w:rsidRPr="00FB501F" w:rsidRDefault="00FB501F" w:rsidP="00FB501F">
            <w:pPr>
              <w:overflowPunct w:val="0"/>
              <w:autoSpaceDE w:val="0"/>
              <w:autoSpaceDN w:val="0"/>
              <w:adjustRightInd w:val="0"/>
              <w:ind w:left="0" w:firstLine="0"/>
              <w:jc w:val="center"/>
              <w:rPr>
                <w:sz w:val="18"/>
                <w:szCs w:val="18"/>
              </w:rPr>
            </w:pPr>
            <w:r w:rsidRPr="00FB501F">
              <w:rPr>
                <w:sz w:val="18"/>
                <w:szCs w:val="18"/>
              </w:rPr>
              <w:t>80</w:t>
            </w:r>
          </w:p>
        </w:tc>
        <w:tc>
          <w:tcPr>
            <w:tcW w:w="544" w:type="pct"/>
            <w:tcBorders>
              <w:top w:val="single" w:sz="4" w:space="0" w:color="000000"/>
              <w:left w:val="single" w:sz="12" w:space="0" w:color="auto"/>
              <w:bottom w:val="single" w:sz="12" w:space="0" w:color="auto"/>
              <w:right w:val="single" w:sz="12" w:space="0" w:color="auto"/>
            </w:tcBorders>
            <w:vAlign w:val="center"/>
            <w:hideMark/>
          </w:tcPr>
          <w:p w:rsidR="00FB501F" w:rsidRPr="00FB501F" w:rsidRDefault="00FB501F" w:rsidP="00FB501F">
            <w:pPr>
              <w:overflowPunct w:val="0"/>
              <w:autoSpaceDE w:val="0"/>
              <w:autoSpaceDN w:val="0"/>
              <w:adjustRightInd w:val="0"/>
              <w:ind w:left="0" w:firstLine="0"/>
              <w:jc w:val="center"/>
              <w:rPr>
                <w:sz w:val="18"/>
                <w:szCs w:val="18"/>
              </w:rPr>
            </w:pPr>
            <w:r w:rsidRPr="00FB501F">
              <w:rPr>
                <w:sz w:val="18"/>
                <w:szCs w:val="18"/>
              </w:rPr>
              <w:t>600</w:t>
            </w:r>
          </w:p>
        </w:tc>
        <w:tc>
          <w:tcPr>
            <w:tcW w:w="544" w:type="pct"/>
            <w:tcBorders>
              <w:top w:val="single" w:sz="4" w:space="0" w:color="000000"/>
              <w:left w:val="single" w:sz="12" w:space="0" w:color="auto"/>
              <w:bottom w:val="single" w:sz="12" w:space="0" w:color="auto"/>
              <w:right w:val="single" w:sz="12" w:space="0" w:color="auto"/>
            </w:tcBorders>
            <w:vAlign w:val="center"/>
            <w:hideMark/>
          </w:tcPr>
          <w:p w:rsidR="00FB501F" w:rsidRPr="00FB501F" w:rsidRDefault="00FB501F" w:rsidP="00FB501F">
            <w:pPr>
              <w:overflowPunct w:val="0"/>
              <w:autoSpaceDE w:val="0"/>
              <w:autoSpaceDN w:val="0"/>
              <w:adjustRightInd w:val="0"/>
              <w:ind w:left="0" w:firstLine="0"/>
              <w:jc w:val="center"/>
              <w:rPr>
                <w:sz w:val="18"/>
                <w:szCs w:val="18"/>
              </w:rPr>
            </w:pPr>
            <w:r w:rsidRPr="00FB501F">
              <w:rPr>
                <w:sz w:val="18"/>
                <w:szCs w:val="18"/>
              </w:rPr>
              <w:t>250</w:t>
            </w:r>
          </w:p>
        </w:tc>
        <w:tc>
          <w:tcPr>
            <w:tcW w:w="542" w:type="pct"/>
            <w:tcBorders>
              <w:top w:val="single" w:sz="4" w:space="0" w:color="000000"/>
              <w:left w:val="single" w:sz="12" w:space="0" w:color="auto"/>
              <w:bottom w:val="single" w:sz="12" w:space="0" w:color="auto"/>
              <w:right w:val="single" w:sz="12" w:space="0" w:color="auto"/>
            </w:tcBorders>
            <w:vAlign w:val="center"/>
            <w:hideMark/>
          </w:tcPr>
          <w:p w:rsidR="00FB501F" w:rsidRPr="00FB501F" w:rsidRDefault="00FB501F" w:rsidP="00FB501F">
            <w:pPr>
              <w:overflowPunct w:val="0"/>
              <w:autoSpaceDE w:val="0"/>
              <w:autoSpaceDN w:val="0"/>
              <w:adjustRightInd w:val="0"/>
              <w:ind w:left="0" w:firstLine="0"/>
              <w:jc w:val="center"/>
              <w:rPr>
                <w:sz w:val="18"/>
                <w:szCs w:val="18"/>
              </w:rPr>
            </w:pPr>
            <w:r w:rsidRPr="00FB501F">
              <w:rPr>
                <w:sz w:val="18"/>
                <w:szCs w:val="18"/>
              </w:rPr>
              <w:t>2</w:t>
            </w:r>
          </w:p>
        </w:tc>
      </w:tr>
    </w:tbl>
    <w:p w:rsidR="00FB501F" w:rsidRPr="00FB501F" w:rsidRDefault="00FB501F" w:rsidP="00FB501F">
      <w:pPr>
        <w:overflowPunct w:val="0"/>
        <w:autoSpaceDE w:val="0"/>
        <w:autoSpaceDN w:val="0"/>
        <w:adjustRightInd w:val="0"/>
        <w:ind w:left="0" w:firstLine="709"/>
        <w:rPr>
          <w:sz w:val="18"/>
          <w:szCs w:val="18"/>
        </w:rPr>
      </w:pPr>
    </w:p>
    <w:p w:rsidR="00FB501F" w:rsidRPr="00FB501F" w:rsidRDefault="00FB501F" w:rsidP="00FB501F">
      <w:pPr>
        <w:overflowPunct w:val="0"/>
        <w:autoSpaceDE w:val="0"/>
        <w:autoSpaceDN w:val="0"/>
        <w:adjustRightInd w:val="0"/>
        <w:ind w:left="0" w:firstLine="709"/>
        <w:rPr>
          <w:sz w:val="18"/>
          <w:szCs w:val="18"/>
        </w:rPr>
      </w:pPr>
      <w:r w:rsidRPr="00FB501F">
        <w:rPr>
          <w:sz w:val="18"/>
          <w:szCs w:val="18"/>
        </w:rPr>
        <w:t>Основные пешеходные пути, а также велосипедные дорожки проходят по всей территории проектирования.</w:t>
      </w:r>
    </w:p>
    <w:p w:rsidR="00FB501F" w:rsidRPr="00FB501F" w:rsidRDefault="00FB501F" w:rsidP="00FB501F">
      <w:pPr>
        <w:overflowPunct w:val="0"/>
        <w:autoSpaceDE w:val="0"/>
        <w:autoSpaceDN w:val="0"/>
        <w:adjustRightInd w:val="0"/>
        <w:ind w:left="0" w:firstLine="709"/>
        <w:rPr>
          <w:sz w:val="18"/>
          <w:szCs w:val="18"/>
        </w:rPr>
      </w:pPr>
      <w:r w:rsidRPr="00FB501F">
        <w:rPr>
          <w:sz w:val="18"/>
          <w:szCs w:val="18"/>
        </w:rPr>
        <w:t>Пересечения и примыкания улично-дорожной сети выполнены в одном уровне.</w:t>
      </w:r>
    </w:p>
    <w:p w:rsidR="00FB501F" w:rsidRPr="00FB501F" w:rsidRDefault="00FB501F" w:rsidP="00FB501F">
      <w:pPr>
        <w:shd w:val="clear" w:color="auto" w:fill="FFFFFF"/>
        <w:ind w:left="0" w:firstLine="708"/>
        <w:rPr>
          <w:rFonts w:eastAsia="Calibri"/>
          <w:sz w:val="18"/>
          <w:szCs w:val="18"/>
          <w:lang w:eastAsia="en-US"/>
        </w:rPr>
      </w:pPr>
    </w:p>
    <w:p w:rsidR="00FB501F" w:rsidRPr="00FB501F" w:rsidRDefault="00FB501F" w:rsidP="00FB501F">
      <w:pPr>
        <w:shd w:val="clear" w:color="auto" w:fill="FFFFFF"/>
        <w:ind w:left="0" w:firstLine="708"/>
        <w:rPr>
          <w:rFonts w:eastAsia="Calibri"/>
          <w:sz w:val="18"/>
          <w:szCs w:val="18"/>
          <w:lang w:eastAsia="en-US"/>
        </w:rPr>
      </w:pPr>
      <w:r w:rsidRPr="00FB501F">
        <w:rPr>
          <w:rFonts w:eastAsia="Calibri"/>
          <w:sz w:val="18"/>
          <w:szCs w:val="18"/>
          <w:lang w:eastAsia="en-US"/>
        </w:rPr>
        <w:lastRenderedPageBreak/>
        <w:t>Проектом предлагаются следующие мероприятия по развитию улично-дорожной сети:</w:t>
      </w:r>
    </w:p>
    <w:p w:rsidR="00FB501F" w:rsidRPr="00FB501F" w:rsidRDefault="00FB501F" w:rsidP="00FB501F">
      <w:pPr>
        <w:numPr>
          <w:ilvl w:val="0"/>
          <w:numId w:val="39"/>
        </w:numPr>
        <w:shd w:val="clear" w:color="auto" w:fill="FFFFFF"/>
        <w:spacing w:after="200" w:line="276" w:lineRule="auto"/>
        <w:contextualSpacing/>
        <w:jc w:val="left"/>
        <w:rPr>
          <w:sz w:val="18"/>
          <w:szCs w:val="18"/>
        </w:rPr>
      </w:pPr>
      <w:r w:rsidRPr="00FB501F">
        <w:rPr>
          <w:sz w:val="18"/>
          <w:szCs w:val="18"/>
        </w:rPr>
        <w:t>Строительство «Улицы в жилой застройке» – протяженностью 9,392 км.</w:t>
      </w:r>
    </w:p>
    <w:p w:rsidR="00FB501F" w:rsidRPr="00FB501F" w:rsidRDefault="00FB501F" w:rsidP="00FB501F">
      <w:pPr>
        <w:spacing w:before="120" w:after="120"/>
        <w:ind w:left="0" w:firstLine="709"/>
        <w:rPr>
          <w:rFonts w:eastAsia="Calibri"/>
          <w:b/>
          <w:bCs/>
          <w:i/>
          <w:sz w:val="18"/>
          <w:szCs w:val="18"/>
          <w:lang w:eastAsia="en-US"/>
        </w:rPr>
      </w:pPr>
      <w:r w:rsidRPr="00FB501F">
        <w:rPr>
          <w:rFonts w:eastAsia="Calibri"/>
          <w:b/>
          <w:bCs/>
          <w:i/>
          <w:sz w:val="18"/>
          <w:szCs w:val="18"/>
          <w:lang w:eastAsia="en-US"/>
        </w:rPr>
        <w:t>Транспортное обслуживание</w:t>
      </w:r>
    </w:p>
    <w:p w:rsidR="00FB501F" w:rsidRPr="00FB501F" w:rsidRDefault="00FB501F" w:rsidP="00FB501F">
      <w:pPr>
        <w:suppressAutoHyphens/>
        <w:overflowPunct w:val="0"/>
        <w:autoSpaceDE w:val="0"/>
        <w:autoSpaceDN w:val="0"/>
        <w:adjustRightInd w:val="0"/>
        <w:ind w:left="0" w:firstLine="709"/>
        <w:rPr>
          <w:rFonts w:eastAsia="Calibri"/>
          <w:sz w:val="18"/>
          <w:szCs w:val="18"/>
          <w:lang w:eastAsia="en-US"/>
        </w:rPr>
      </w:pPr>
      <w:r w:rsidRPr="00FB501F">
        <w:rPr>
          <w:rFonts w:eastAsia="Calibri"/>
          <w:sz w:val="18"/>
          <w:szCs w:val="18"/>
          <w:lang w:eastAsia="en-US"/>
        </w:rPr>
        <w:t xml:space="preserve">Хранение личных транспортных средств предусматривается на участках планируемой </w:t>
      </w:r>
      <w:proofErr w:type="gramStart"/>
      <w:r w:rsidRPr="00FB501F">
        <w:rPr>
          <w:rFonts w:eastAsia="Calibri"/>
          <w:sz w:val="18"/>
          <w:szCs w:val="18"/>
          <w:lang w:eastAsia="en-US"/>
        </w:rPr>
        <w:t>к</w:t>
      </w:r>
      <w:proofErr w:type="gramEnd"/>
      <w:r w:rsidRPr="00FB501F">
        <w:rPr>
          <w:rFonts w:eastAsia="Calibri"/>
          <w:sz w:val="18"/>
          <w:szCs w:val="18"/>
          <w:lang w:eastAsia="en-US"/>
        </w:rPr>
        <w:t xml:space="preserve"> застройки многоквартирными жилыми домами. Местоположение, тип хранения и вид сооружений для организации парковочных мест будет определено на стадии архитектурно-строительного проектирования.</w:t>
      </w:r>
    </w:p>
    <w:p w:rsidR="00FB501F" w:rsidRPr="00FB501F" w:rsidRDefault="00FB501F" w:rsidP="00FB501F">
      <w:pPr>
        <w:suppressAutoHyphens/>
        <w:overflowPunct w:val="0"/>
        <w:autoSpaceDE w:val="0"/>
        <w:autoSpaceDN w:val="0"/>
        <w:adjustRightInd w:val="0"/>
        <w:ind w:left="0" w:firstLine="709"/>
        <w:rPr>
          <w:rFonts w:eastAsia="Calibri"/>
          <w:sz w:val="18"/>
          <w:szCs w:val="18"/>
          <w:lang w:eastAsia="en-US"/>
        </w:rPr>
      </w:pPr>
      <w:r w:rsidRPr="00FB501F">
        <w:rPr>
          <w:rFonts w:eastAsia="Calibri"/>
          <w:sz w:val="18"/>
          <w:szCs w:val="18"/>
          <w:lang w:eastAsia="en-US"/>
        </w:rPr>
        <w:t>В виду того что в местных нормативах градостроительного проектирования</w:t>
      </w:r>
      <w:r w:rsidRPr="00FB501F">
        <w:rPr>
          <w:sz w:val="18"/>
          <w:szCs w:val="18"/>
        </w:rPr>
        <w:t xml:space="preserve"> Хомутовского муниципального образования Иркутского района Иркутской области</w:t>
      </w:r>
      <w:r w:rsidRPr="00FB501F">
        <w:rPr>
          <w:rFonts w:eastAsia="Calibri"/>
          <w:sz w:val="18"/>
          <w:szCs w:val="18"/>
          <w:lang w:eastAsia="en-US"/>
        </w:rPr>
        <w:t xml:space="preserve"> не приводится показатель уровня автомобилизации, так же данный показатель отсутствует в РНГП Иркутской области и МНГП Иркутского района, а в СП </w:t>
      </w:r>
      <w:proofErr w:type="spellStart"/>
      <w:proofErr w:type="gramStart"/>
      <w:r w:rsidRPr="00FB501F">
        <w:rPr>
          <w:sz w:val="18"/>
          <w:szCs w:val="18"/>
        </w:rPr>
        <w:t>СП</w:t>
      </w:r>
      <w:proofErr w:type="spellEnd"/>
      <w:proofErr w:type="gramEnd"/>
      <w:r w:rsidRPr="00FB501F">
        <w:rPr>
          <w:sz w:val="18"/>
          <w:szCs w:val="18"/>
        </w:rPr>
        <w:t xml:space="preserve"> 42.13330.2016. Свод правил. Градостроительство. Планировка и застройка городских и сельских поселений. Актуализированная редакция СНиП 2.07.01-89 расчет количества </w:t>
      </w:r>
      <w:proofErr w:type="spellStart"/>
      <w:r w:rsidRPr="00FB501F">
        <w:rPr>
          <w:sz w:val="18"/>
          <w:szCs w:val="18"/>
        </w:rPr>
        <w:t>машино</w:t>
      </w:r>
      <w:proofErr w:type="spellEnd"/>
      <w:r w:rsidRPr="00FB501F">
        <w:rPr>
          <w:sz w:val="18"/>
          <w:szCs w:val="18"/>
        </w:rPr>
        <w:t xml:space="preserve">-мест для жилой застройки приводится исходя из уровня комфорта планируемого жилья на 1 квартиру, расчет необходимого количества </w:t>
      </w:r>
      <w:proofErr w:type="spellStart"/>
      <w:proofErr w:type="gramStart"/>
      <w:r w:rsidRPr="00FB501F">
        <w:rPr>
          <w:sz w:val="18"/>
          <w:szCs w:val="18"/>
        </w:rPr>
        <w:t>машино</w:t>
      </w:r>
      <w:proofErr w:type="spellEnd"/>
      <w:r w:rsidRPr="00FB501F">
        <w:rPr>
          <w:sz w:val="18"/>
          <w:szCs w:val="18"/>
        </w:rPr>
        <w:t>-мест</w:t>
      </w:r>
      <w:proofErr w:type="gramEnd"/>
      <w:r w:rsidRPr="00FB501F">
        <w:rPr>
          <w:sz w:val="18"/>
          <w:szCs w:val="18"/>
        </w:rPr>
        <w:t xml:space="preserve"> возможно определить только после утверждения Заказчиком планировочных показателей планируемых жилых домов.</w:t>
      </w:r>
    </w:p>
    <w:p w:rsidR="00FB501F" w:rsidRPr="00FB501F" w:rsidRDefault="00FB501F" w:rsidP="00FB501F">
      <w:pPr>
        <w:suppressAutoHyphens/>
        <w:overflowPunct w:val="0"/>
        <w:autoSpaceDE w:val="0"/>
        <w:autoSpaceDN w:val="0"/>
        <w:adjustRightInd w:val="0"/>
        <w:ind w:left="0" w:firstLine="709"/>
        <w:rPr>
          <w:rFonts w:eastAsia="Calibri"/>
          <w:sz w:val="18"/>
          <w:szCs w:val="18"/>
          <w:lang w:eastAsia="en-US"/>
        </w:rPr>
      </w:pPr>
      <w:r w:rsidRPr="00FB501F">
        <w:rPr>
          <w:rFonts w:eastAsia="Calibri"/>
          <w:sz w:val="18"/>
          <w:szCs w:val="18"/>
          <w:lang w:eastAsia="en-US"/>
        </w:rPr>
        <w:t>Места хранения для объектов дошкольного и школьного образования, а так же для учреждения культурно-досугового типа будут определены заданием на проектирования для данных объектов, в соответствии с п.11.31 и приложением</w:t>
      </w:r>
      <w:proofErr w:type="gramStart"/>
      <w:r w:rsidRPr="00FB501F">
        <w:rPr>
          <w:rFonts w:eastAsia="Calibri"/>
          <w:sz w:val="18"/>
          <w:szCs w:val="18"/>
          <w:lang w:eastAsia="en-US"/>
        </w:rPr>
        <w:t xml:space="preserve"> Ж</w:t>
      </w:r>
      <w:proofErr w:type="gramEnd"/>
      <w:r w:rsidRPr="00FB501F">
        <w:rPr>
          <w:sz w:val="18"/>
          <w:szCs w:val="18"/>
        </w:rPr>
        <w:t xml:space="preserve"> СП 42.13330.2016. Свод правил. Градостроительство. Планировка и застройка городских и сельских поселений. Актуализированная редакция СНиП 2.07.01-89,</w:t>
      </w:r>
      <w:r w:rsidRPr="00FB501F">
        <w:rPr>
          <w:rFonts w:eastAsia="Calibri"/>
          <w:sz w:val="18"/>
          <w:szCs w:val="18"/>
          <w:lang w:eastAsia="en-US"/>
        </w:rPr>
        <w:t xml:space="preserve"> так как минимальные показатели не установлены в Региональных нормативах градостроительного проектирования Иркутской области.</w:t>
      </w:r>
    </w:p>
    <w:p w:rsidR="00FB501F" w:rsidRPr="00FB501F" w:rsidRDefault="00FB501F" w:rsidP="00FB501F">
      <w:pPr>
        <w:suppressAutoHyphens/>
        <w:overflowPunct w:val="0"/>
        <w:autoSpaceDE w:val="0"/>
        <w:autoSpaceDN w:val="0"/>
        <w:adjustRightInd w:val="0"/>
        <w:ind w:left="0" w:firstLine="709"/>
        <w:rPr>
          <w:rFonts w:eastAsia="Calibri"/>
          <w:sz w:val="18"/>
          <w:szCs w:val="18"/>
          <w:lang w:eastAsia="en-US"/>
        </w:rPr>
      </w:pPr>
      <w:r w:rsidRPr="00FB501F">
        <w:rPr>
          <w:rFonts w:eastAsia="Calibri"/>
          <w:sz w:val="18"/>
          <w:szCs w:val="18"/>
          <w:lang w:eastAsia="en-US"/>
        </w:rPr>
        <w:t xml:space="preserve">В соответствии с п.5.5 СП 158.13330.2014 "Здания и помещения медицинских организаций. Правила проектирования" для планируемых амбулаторий необходимо разместить 24 </w:t>
      </w:r>
      <w:proofErr w:type="spellStart"/>
      <w:r w:rsidRPr="00FB501F">
        <w:rPr>
          <w:rFonts w:eastAsia="Calibri"/>
          <w:sz w:val="18"/>
          <w:szCs w:val="18"/>
          <w:lang w:eastAsia="en-US"/>
        </w:rPr>
        <w:t>машино</w:t>
      </w:r>
      <w:proofErr w:type="spellEnd"/>
      <w:r w:rsidRPr="00FB501F">
        <w:rPr>
          <w:rFonts w:eastAsia="Calibri"/>
          <w:sz w:val="18"/>
          <w:szCs w:val="18"/>
          <w:lang w:eastAsia="en-US"/>
        </w:rPr>
        <w:t xml:space="preserve">-места. (5 </w:t>
      </w:r>
      <w:proofErr w:type="spellStart"/>
      <w:r w:rsidRPr="00FB501F">
        <w:rPr>
          <w:rFonts w:eastAsia="Calibri"/>
          <w:sz w:val="18"/>
          <w:szCs w:val="18"/>
          <w:lang w:eastAsia="en-US"/>
        </w:rPr>
        <w:t>машино</w:t>
      </w:r>
      <w:proofErr w:type="spellEnd"/>
      <w:r w:rsidRPr="00FB501F">
        <w:rPr>
          <w:rFonts w:eastAsia="Calibri"/>
          <w:sz w:val="18"/>
          <w:szCs w:val="18"/>
          <w:lang w:eastAsia="en-US"/>
        </w:rPr>
        <w:t>-мест на 100 посещении в смену).</w:t>
      </w:r>
    </w:p>
    <w:p w:rsidR="00FB501F" w:rsidRPr="00FB501F" w:rsidRDefault="00FB501F" w:rsidP="00FB501F">
      <w:pPr>
        <w:spacing w:before="120" w:after="120"/>
        <w:ind w:left="0" w:firstLine="709"/>
        <w:rPr>
          <w:i/>
          <w:sz w:val="18"/>
          <w:szCs w:val="18"/>
        </w:rPr>
      </w:pPr>
      <w:r w:rsidRPr="00FB501F">
        <w:rPr>
          <w:i/>
          <w:sz w:val="18"/>
          <w:szCs w:val="18"/>
        </w:rPr>
        <w:t>Городской транспорт</w:t>
      </w:r>
    </w:p>
    <w:p w:rsidR="00FB501F" w:rsidRPr="00FB501F" w:rsidRDefault="00FB501F" w:rsidP="00FB501F">
      <w:pPr>
        <w:overflowPunct w:val="0"/>
        <w:autoSpaceDE w:val="0"/>
        <w:autoSpaceDN w:val="0"/>
        <w:adjustRightInd w:val="0"/>
        <w:ind w:left="0" w:firstLine="709"/>
        <w:rPr>
          <w:sz w:val="18"/>
          <w:szCs w:val="18"/>
        </w:rPr>
      </w:pPr>
      <w:r w:rsidRPr="00FB501F">
        <w:rPr>
          <w:sz w:val="18"/>
          <w:szCs w:val="18"/>
        </w:rPr>
        <w:t xml:space="preserve">В соответствии с главой 10 основной части Местных нормативов градостроительного проектирования Хомутовского муниципального образования Иркутского района Иркутской области максимальная дальность пешеходных подходов до ближайшей остановки общественного транспорта составляет 800м. </w:t>
      </w:r>
    </w:p>
    <w:p w:rsidR="00FB501F" w:rsidRPr="00FB501F" w:rsidRDefault="00FB501F" w:rsidP="00FB501F">
      <w:pPr>
        <w:overflowPunct w:val="0"/>
        <w:autoSpaceDE w:val="0"/>
        <w:autoSpaceDN w:val="0"/>
        <w:adjustRightInd w:val="0"/>
        <w:ind w:left="0" w:firstLine="709"/>
        <w:rPr>
          <w:sz w:val="18"/>
          <w:szCs w:val="18"/>
        </w:rPr>
      </w:pPr>
      <w:r w:rsidRPr="00FB501F">
        <w:rPr>
          <w:sz w:val="18"/>
          <w:szCs w:val="18"/>
        </w:rPr>
        <w:t>Проектом предлагается организация 2х остановочных пунктов общественного транспорта, а так же планируемое движение автобусного маршрута в границах территории проектирования ориентировочной протяженностью 2,373 км.</w:t>
      </w:r>
    </w:p>
    <w:p w:rsidR="00FB501F" w:rsidRPr="00FB501F" w:rsidRDefault="00FB501F" w:rsidP="00FB501F">
      <w:pPr>
        <w:spacing w:before="120" w:after="120"/>
        <w:ind w:left="0" w:firstLine="709"/>
        <w:rPr>
          <w:rFonts w:eastAsia="Calibri"/>
          <w:b/>
          <w:i/>
          <w:sz w:val="18"/>
          <w:szCs w:val="18"/>
          <w:lang w:eastAsia="en-US"/>
        </w:rPr>
      </w:pPr>
      <w:r w:rsidRPr="00FB501F">
        <w:rPr>
          <w:rFonts w:eastAsia="Calibri"/>
          <w:b/>
          <w:i/>
          <w:sz w:val="18"/>
          <w:szCs w:val="18"/>
          <w:lang w:eastAsia="en-US"/>
        </w:rPr>
        <w:t>Обоснование красных линий</w:t>
      </w:r>
    </w:p>
    <w:p w:rsidR="00FB501F" w:rsidRPr="00FB501F" w:rsidRDefault="00FB501F" w:rsidP="00FB501F">
      <w:pPr>
        <w:suppressAutoHyphens/>
        <w:ind w:left="0" w:firstLine="709"/>
        <w:rPr>
          <w:rFonts w:eastAsia="Calibri"/>
          <w:sz w:val="18"/>
          <w:szCs w:val="18"/>
          <w:lang w:eastAsia="en-US"/>
        </w:rPr>
      </w:pPr>
      <w:r w:rsidRPr="00FB501F">
        <w:rPr>
          <w:rFonts w:eastAsia="Calibri"/>
          <w:sz w:val="18"/>
          <w:szCs w:val="18"/>
          <w:lang w:eastAsia="en-US"/>
        </w:rPr>
        <w:t xml:space="preserve">В целях </w:t>
      </w:r>
      <w:proofErr w:type="gramStart"/>
      <w:r w:rsidRPr="00FB501F">
        <w:rPr>
          <w:rFonts w:eastAsia="Calibri"/>
          <w:sz w:val="18"/>
          <w:szCs w:val="18"/>
          <w:lang w:eastAsia="en-US"/>
        </w:rPr>
        <w:t>уточнения границ элементов планировочной структуры территории</w:t>
      </w:r>
      <w:proofErr w:type="gramEnd"/>
      <w:r w:rsidRPr="00FB501F">
        <w:rPr>
          <w:rFonts w:eastAsia="Calibri"/>
          <w:sz w:val="18"/>
          <w:szCs w:val="18"/>
          <w:lang w:eastAsia="en-US"/>
        </w:rPr>
        <w:t xml:space="preserve"> проектирования, границ территорий общего пользования, границ земельных участков, на которых расположены линии электропередачи, линии связи, трубопроводы, автомобильные дороги - проектом планировки территории установлены красные линии в границах проекта планировки, закрепленные в системе координат, используемой для ведения Единого государственного реестра недвижимости (МСК-38, 3 зона).</w:t>
      </w:r>
    </w:p>
    <w:p w:rsidR="00FB501F" w:rsidRPr="00FB501F" w:rsidRDefault="00FB501F" w:rsidP="00FB501F">
      <w:pPr>
        <w:suppressAutoHyphens/>
        <w:ind w:left="0" w:firstLine="709"/>
        <w:rPr>
          <w:rFonts w:eastAsia="Calibri"/>
          <w:sz w:val="18"/>
          <w:szCs w:val="18"/>
          <w:lang w:eastAsia="en-US"/>
        </w:rPr>
      </w:pPr>
      <w:r w:rsidRPr="00FB501F">
        <w:rPr>
          <w:rFonts w:eastAsia="Calibri"/>
          <w:sz w:val="18"/>
          <w:szCs w:val="18"/>
          <w:lang w:eastAsia="en-US"/>
        </w:rPr>
        <w:t>Красные линии установлены с учетом существующего землепользования, с соблюдением необходимых требований к ширине коридора красных линий и существующих территорий общего пользования, а также с учетом проектных решений.</w:t>
      </w:r>
    </w:p>
    <w:p w:rsidR="00FB501F" w:rsidRPr="00FB501F" w:rsidRDefault="00FB501F" w:rsidP="00FB501F">
      <w:pPr>
        <w:suppressAutoHyphens/>
        <w:ind w:left="0" w:firstLine="709"/>
        <w:rPr>
          <w:rFonts w:eastAsia="Calibri"/>
          <w:sz w:val="18"/>
          <w:szCs w:val="18"/>
          <w:highlight w:val="yellow"/>
          <w:lang w:eastAsia="en-US"/>
        </w:rPr>
      </w:pPr>
    </w:p>
    <w:p w:rsidR="00FB501F" w:rsidRPr="00FB501F" w:rsidRDefault="00FB501F" w:rsidP="00FB501F">
      <w:pPr>
        <w:spacing w:before="120" w:after="120"/>
        <w:ind w:left="0" w:firstLine="0"/>
        <w:jc w:val="center"/>
        <w:rPr>
          <w:rFonts w:eastAsia="Calibri"/>
          <w:b/>
          <w:sz w:val="18"/>
          <w:szCs w:val="18"/>
          <w:lang w:eastAsia="en-US"/>
        </w:rPr>
      </w:pPr>
      <w:r w:rsidRPr="00FB501F">
        <w:rPr>
          <w:rFonts w:eastAsia="Calibri"/>
          <w:b/>
          <w:sz w:val="18"/>
          <w:szCs w:val="18"/>
          <w:lang w:eastAsia="en-US"/>
        </w:rPr>
        <w:t>Поперечные профили улиц и дорог в красных линиях</w:t>
      </w:r>
    </w:p>
    <w:p w:rsidR="00FB501F" w:rsidRPr="00FB501F" w:rsidRDefault="00FB501F" w:rsidP="00FB501F">
      <w:pPr>
        <w:suppressAutoHyphens/>
        <w:spacing w:before="240" w:after="120"/>
        <w:ind w:left="0" w:firstLine="0"/>
        <w:jc w:val="center"/>
        <w:rPr>
          <w:rFonts w:eastAsia="Calibri"/>
          <w:b/>
          <w:sz w:val="18"/>
          <w:szCs w:val="18"/>
          <w:lang w:eastAsia="en-US"/>
        </w:rPr>
      </w:pPr>
      <w:r w:rsidRPr="00FB501F">
        <w:rPr>
          <w:rFonts w:eastAsia="Calibri"/>
          <w:b/>
          <w:sz w:val="18"/>
          <w:szCs w:val="18"/>
          <w:lang w:eastAsia="en-US"/>
        </w:rPr>
        <w:t>Улицы и дороги местного значения</w:t>
      </w:r>
    </w:p>
    <w:p w:rsidR="00FB501F" w:rsidRPr="00FB501F" w:rsidRDefault="00FB501F" w:rsidP="00FB501F">
      <w:pPr>
        <w:suppressAutoHyphens/>
        <w:ind w:left="0" w:firstLine="0"/>
        <w:jc w:val="center"/>
        <w:rPr>
          <w:rFonts w:eastAsia="Calibri"/>
          <w:b/>
          <w:noProof/>
          <w:sz w:val="18"/>
          <w:szCs w:val="18"/>
          <w:highlight w:val="yellow"/>
        </w:rPr>
      </w:pPr>
      <w:r w:rsidRPr="00FB501F">
        <w:rPr>
          <w:rFonts w:eastAsia="Calibri"/>
          <w:noProof/>
          <w:sz w:val="18"/>
          <w:szCs w:val="18"/>
        </w:rPr>
        <w:drawing>
          <wp:inline distT="0" distB="0" distL="0" distR="0" wp14:anchorId="3DFD357B" wp14:editId="35F98494">
            <wp:extent cx="4248150" cy="3186113"/>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4250657" cy="3187993"/>
                    </a:xfrm>
                    <a:prstGeom prst="rect">
                      <a:avLst/>
                    </a:prstGeom>
                  </pic:spPr>
                </pic:pic>
              </a:graphicData>
            </a:graphic>
          </wp:inline>
        </w:drawing>
      </w:r>
    </w:p>
    <w:p w:rsidR="00FB501F" w:rsidRPr="00FB501F" w:rsidRDefault="00FB501F" w:rsidP="00FB501F">
      <w:pPr>
        <w:suppressAutoHyphens/>
        <w:spacing w:before="240" w:after="120"/>
        <w:ind w:left="0" w:firstLine="709"/>
        <w:outlineLvl w:val="2"/>
        <w:rPr>
          <w:b/>
          <w:sz w:val="18"/>
          <w:szCs w:val="18"/>
        </w:rPr>
      </w:pPr>
      <w:r w:rsidRPr="00FB501F">
        <w:rPr>
          <w:b/>
          <w:sz w:val="18"/>
          <w:szCs w:val="18"/>
        </w:rPr>
        <w:lastRenderedPageBreak/>
        <w:t>4.7 Обоснование очередности планируемого развития территории</w:t>
      </w:r>
    </w:p>
    <w:p w:rsidR="00FB501F" w:rsidRPr="00FB501F" w:rsidRDefault="00FB501F" w:rsidP="00FB501F">
      <w:pPr>
        <w:ind w:left="0" w:firstLine="709"/>
        <w:rPr>
          <w:rFonts w:eastAsia="Calibri"/>
          <w:sz w:val="18"/>
          <w:szCs w:val="18"/>
          <w:lang w:eastAsia="en-US"/>
        </w:rPr>
      </w:pPr>
      <w:bookmarkStart w:id="4" w:name="_Hlk161758051"/>
      <w:r w:rsidRPr="00FB501F">
        <w:rPr>
          <w:rFonts w:eastAsia="Calibri"/>
          <w:sz w:val="18"/>
          <w:szCs w:val="18"/>
          <w:lang w:eastAsia="en-US"/>
        </w:rPr>
        <w:t>В рамках проекта планировки территории предусмотрено освоение территории в несколько этапов, что подразумевает взаимосвязанные правовые, организационные, финансовые, инженерно-технические действия.</w:t>
      </w:r>
    </w:p>
    <w:bookmarkEnd w:id="4"/>
    <w:p w:rsidR="00FB501F" w:rsidRPr="00FB501F" w:rsidRDefault="00FB501F" w:rsidP="00FB501F">
      <w:pPr>
        <w:spacing w:before="120"/>
        <w:ind w:left="0" w:firstLine="709"/>
        <w:rPr>
          <w:rFonts w:eastAsia="Calibri"/>
          <w:sz w:val="18"/>
          <w:szCs w:val="18"/>
          <w:lang w:eastAsia="en-US"/>
        </w:rPr>
      </w:pPr>
      <w:r w:rsidRPr="00FB501F">
        <w:rPr>
          <w:rFonts w:eastAsia="Calibri"/>
          <w:b/>
          <w:sz w:val="18"/>
          <w:szCs w:val="18"/>
          <w:lang w:eastAsia="en-US"/>
        </w:rPr>
        <w:t>К</w:t>
      </w:r>
      <w:r w:rsidRPr="00FB501F">
        <w:rPr>
          <w:rFonts w:eastAsia="Calibri"/>
          <w:b/>
          <w:bCs/>
          <w:sz w:val="18"/>
          <w:szCs w:val="18"/>
          <w:lang w:eastAsia="en-US"/>
        </w:rPr>
        <w:t xml:space="preserve"> объектам первой очереди расчетного срока строительства </w:t>
      </w:r>
      <w:r w:rsidRPr="00FB501F">
        <w:rPr>
          <w:rFonts w:eastAsia="Calibri"/>
          <w:sz w:val="18"/>
          <w:szCs w:val="18"/>
          <w:lang w:eastAsia="en-US"/>
        </w:rPr>
        <w:t>относятся:</w:t>
      </w:r>
    </w:p>
    <w:p w:rsidR="00FB501F" w:rsidRPr="00FB501F" w:rsidRDefault="00FB501F" w:rsidP="00FB501F">
      <w:pPr>
        <w:spacing w:before="120"/>
        <w:ind w:left="0" w:firstLine="709"/>
        <w:rPr>
          <w:rFonts w:eastAsia="Calibri"/>
          <w:sz w:val="18"/>
          <w:szCs w:val="18"/>
          <w:lang w:eastAsia="en-US"/>
        </w:rPr>
      </w:pPr>
      <w:r w:rsidRPr="00FB501F">
        <w:rPr>
          <w:rFonts w:eastAsia="Calibri"/>
          <w:sz w:val="18"/>
          <w:szCs w:val="18"/>
          <w:lang w:eastAsia="en-US"/>
        </w:rPr>
        <w:t>Развитие элементов транспортной и инженерной инфраструктуры</w:t>
      </w:r>
    </w:p>
    <w:p w:rsidR="00FB501F" w:rsidRPr="00FB501F" w:rsidRDefault="00FB501F" w:rsidP="00FB501F">
      <w:pPr>
        <w:ind w:left="0" w:firstLine="709"/>
        <w:rPr>
          <w:rFonts w:eastAsia="Calibri"/>
          <w:sz w:val="18"/>
          <w:szCs w:val="18"/>
          <w:lang w:eastAsia="en-US"/>
        </w:rPr>
      </w:pPr>
      <w:r w:rsidRPr="00FB501F">
        <w:rPr>
          <w:rFonts w:eastAsia="Calibri"/>
          <w:sz w:val="18"/>
          <w:szCs w:val="18"/>
          <w:lang w:eastAsia="en-US"/>
        </w:rPr>
        <w:t xml:space="preserve">- Улицы и дороги местного значения </w:t>
      </w:r>
    </w:p>
    <w:p w:rsidR="00FB501F" w:rsidRPr="00FB501F" w:rsidRDefault="00FB501F" w:rsidP="00FB501F">
      <w:pPr>
        <w:ind w:left="0" w:firstLine="709"/>
        <w:rPr>
          <w:rFonts w:eastAsia="Calibri"/>
          <w:sz w:val="18"/>
          <w:szCs w:val="18"/>
          <w:lang w:eastAsia="en-US"/>
        </w:rPr>
      </w:pPr>
      <w:r w:rsidRPr="00FB501F">
        <w:rPr>
          <w:rFonts w:eastAsia="Calibri"/>
          <w:sz w:val="18"/>
          <w:szCs w:val="18"/>
          <w:lang w:eastAsia="en-US"/>
        </w:rPr>
        <w:t>- Объекты инженерной инфраструктуры</w:t>
      </w:r>
    </w:p>
    <w:p w:rsidR="00FB501F" w:rsidRPr="00FB501F" w:rsidRDefault="00FB501F" w:rsidP="00FB501F">
      <w:pPr>
        <w:spacing w:before="120"/>
        <w:ind w:left="0" w:firstLine="709"/>
        <w:rPr>
          <w:rFonts w:eastAsia="Calibri"/>
          <w:b/>
          <w:bCs/>
          <w:sz w:val="18"/>
          <w:szCs w:val="18"/>
          <w:lang w:eastAsia="en-US"/>
        </w:rPr>
      </w:pPr>
      <w:r w:rsidRPr="00FB501F">
        <w:rPr>
          <w:rFonts w:eastAsia="Calibri"/>
          <w:b/>
          <w:bCs/>
          <w:sz w:val="18"/>
          <w:szCs w:val="18"/>
          <w:lang w:eastAsia="en-US"/>
        </w:rPr>
        <w:t xml:space="preserve">К объектам второй очереди расчетного срока строительства </w:t>
      </w:r>
      <w:r w:rsidRPr="00FB501F">
        <w:rPr>
          <w:rFonts w:eastAsia="Calibri"/>
          <w:sz w:val="18"/>
          <w:szCs w:val="18"/>
          <w:lang w:eastAsia="en-US"/>
        </w:rPr>
        <w:t>относятся:</w:t>
      </w:r>
    </w:p>
    <w:p w:rsidR="00FB501F" w:rsidRPr="00FB501F" w:rsidRDefault="00FB501F" w:rsidP="00FB501F">
      <w:pPr>
        <w:ind w:left="709" w:firstLine="0"/>
        <w:rPr>
          <w:rFonts w:eastAsia="Calibri"/>
          <w:sz w:val="18"/>
          <w:szCs w:val="18"/>
          <w:lang w:eastAsia="en-US"/>
        </w:rPr>
      </w:pPr>
      <w:r w:rsidRPr="00FB501F">
        <w:rPr>
          <w:rFonts w:eastAsia="Calibri"/>
          <w:sz w:val="18"/>
          <w:szCs w:val="18"/>
          <w:lang w:eastAsia="en-US"/>
        </w:rPr>
        <w:t xml:space="preserve">- Застройка </w:t>
      </w:r>
      <w:proofErr w:type="spellStart"/>
      <w:r w:rsidRPr="00FB501F">
        <w:rPr>
          <w:rFonts w:eastAsia="Calibri"/>
          <w:sz w:val="18"/>
          <w:szCs w:val="18"/>
          <w:lang w:eastAsia="en-US"/>
        </w:rPr>
        <w:t>среднеэтажными</w:t>
      </w:r>
      <w:proofErr w:type="spellEnd"/>
      <w:r w:rsidRPr="00FB501F">
        <w:rPr>
          <w:rFonts w:eastAsia="Calibri"/>
          <w:sz w:val="18"/>
          <w:szCs w:val="18"/>
          <w:lang w:eastAsia="en-US"/>
        </w:rPr>
        <w:t xml:space="preserve"> жилыми домами от 5 до 8 этажей – общей площадью </w:t>
      </w:r>
      <w:r w:rsidRPr="00FB501F">
        <w:rPr>
          <w:b/>
          <w:sz w:val="18"/>
          <w:szCs w:val="18"/>
        </w:rPr>
        <w:t>786,9 тыс. м</w:t>
      </w:r>
      <w:proofErr w:type="gramStart"/>
      <w:r w:rsidRPr="00FB501F">
        <w:rPr>
          <w:b/>
          <w:sz w:val="18"/>
          <w:szCs w:val="18"/>
        </w:rPr>
        <w:t>2</w:t>
      </w:r>
      <w:proofErr w:type="gramEnd"/>
    </w:p>
    <w:p w:rsidR="00FB501F" w:rsidRPr="00FB501F" w:rsidRDefault="00FB501F" w:rsidP="00FB501F">
      <w:pPr>
        <w:ind w:left="0" w:firstLine="709"/>
        <w:rPr>
          <w:rFonts w:eastAsia="Calibri"/>
          <w:sz w:val="18"/>
          <w:szCs w:val="18"/>
          <w:lang w:eastAsia="en-US"/>
        </w:rPr>
      </w:pPr>
      <w:r w:rsidRPr="00FB501F">
        <w:rPr>
          <w:rFonts w:eastAsia="Calibri"/>
          <w:sz w:val="18"/>
          <w:szCs w:val="18"/>
          <w:lang w:eastAsia="en-US"/>
        </w:rPr>
        <w:t>- Благоустройство территории (детские игровые площадки, парки, скверы и т.д.)</w:t>
      </w:r>
    </w:p>
    <w:p w:rsidR="00FB501F" w:rsidRPr="00FB501F" w:rsidRDefault="00FB501F" w:rsidP="00FB501F">
      <w:pPr>
        <w:ind w:left="0" w:firstLine="709"/>
        <w:rPr>
          <w:rFonts w:eastAsia="Calibri"/>
          <w:sz w:val="18"/>
          <w:szCs w:val="18"/>
          <w:lang w:eastAsia="en-US"/>
        </w:rPr>
      </w:pPr>
      <w:r w:rsidRPr="00FB501F">
        <w:rPr>
          <w:rFonts w:eastAsia="Calibri"/>
          <w:sz w:val="18"/>
          <w:szCs w:val="18"/>
          <w:lang w:eastAsia="en-US"/>
        </w:rPr>
        <w:t>- Строительство объектов социальной инфраструктуры</w:t>
      </w:r>
    </w:p>
    <w:p w:rsidR="00FB501F" w:rsidRPr="00FB501F" w:rsidRDefault="00FB501F" w:rsidP="00FB501F">
      <w:pPr>
        <w:ind w:left="0" w:firstLine="709"/>
        <w:rPr>
          <w:rFonts w:eastAsia="Calibri"/>
          <w:sz w:val="18"/>
          <w:szCs w:val="18"/>
          <w:lang w:eastAsia="en-US"/>
        </w:rPr>
      </w:pPr>
    </w:p>
    <w:p w:rsidR="00FB501F" w:rsidRPr="00FB501F" w:rsidRDefault="00FB501F" w:rsidP="00FB501F">
      <w:pPr>
        <w:ind w:left="0" w:firstLine="709"/>
        <w:rPr>
          <w:rFonts w:eastAsia="Calibri"/>
          <w:sz w:val="18"/>
          <w:szCs w:val="18"/>
          <w:lang w:eastAsia="en-US"/>
        </w:rPr>
      </w:pPr>
      <w:r w:rsidRPr="00FB501F">
        <w:rPr>
          <w:rFonts w:eastAsia="Calibri"/>
          <w:sz w:val="18"/>
          <w:szCs w:val="18"/>
          <w:lang w:eastAsia="en-US"/>
        </w:rPr>
        <w:t>Технико-экономические показатели распределения ввода объектов представлены в таблице 4.7.1.</w:t>
      </w:r>
    </w:p>
    <w:p w:rsidR="00FB501F" w:rsidRPr="00FB501F" w:rsidRDefault="00FB501F" w:rsidP="00FB501F">
      <w:pPr>
        <w:ind w:left="0" w:firstLine="709"/>
        <w:rPr>
          <w:rFonts w:eastAsia="Calibri"/>
          <w:b/>
          <w:sz w:val="18"/>
          <w:szCs w:val="18"/>
          <w:lang w:eastAsia="en-US"/>
        </w:rPr>
      </w:pPr>
      <w:r w:rsidRPr="00FB501F">
        <w:rPr>
          <w:rFonts w:eastAsia="Calibri"/>
          <w:b/>
          <w:sz w:val="18"/>
          <w:szCs w:val="18"/>
          <w:lang w:eastAsia="en-US"/>
        </w:rPr>
        <w:t>Таблица 4.7.1 - Технико-экономические показатели распределения ввода объектов</w:t>
      </w:r>
    </w:p>
    <w:p w:rsidR="00FB501F" w:rsidRPr="00FB501F" w:rsidRDefault="00FB501F" w:rsidP="00FB501F">
      <w:pPr>
        <w:shd w:val="clear" w:color="auto" w:fill="FFFFFF"/>
        <w:ind w:left="0" w:firstLine="708"/>
        <w:jc w:val="left"/>
        <w:rPr>
          <w:color w:val="1A1A1A"/>
          <w:sz w:val="18"/>
          <w:szCs w:val="18"/>
        </w:rPr>
      </w:pPr>
    </w:p>
    <w:p w:rsidR="00FB501F" w:rsidRPr="00FB501F" w:rsidRDefault="00FB501F" w:rsidP="00FB501F">
      <w:pPr>
        <w:shd w:val="clear" w:color="auto" w:fill="FFFFFF"/>
        <w:ind w:left="0" w:firstLine="708"/>
        <w:jc w:val="left"/>
        <w:rPr>
          <w:rFonts w:eastAsia="Calibri"/>
          <w:b/>
          <w:spacing w:val="19"/>
          <w:sz w:val="18"/>
          <w:szCs w:val="18"/>
          <w:lang w:eastAsia="en-US"/>
        </w:rPr>
      </w:pPr>
      <w:r w:rsidRPr="00FB501F">
        <w:rPr>
          <w:color w:val="1A1A1A"/>
          <w:sz w:val="18"/>
          <w:szCs w:val="18"/>
        </w:rPr>
        <w:t>Средняя жилищная обеспеченность………………………..………….…... 30,5 м</w:t>
      </w:r>
      <w:proofErr w:type="gramStart"/>
      <w:r w:rsidRPr="00FB501F">
        <w:rPr>
          <w:color w:val="1A1A1A"/>
          <w:sz w:val="18"/>
          <w:szCs w:val="18"/>
          <w:vertAlign w:val="superscript"/>
        </w:rPr>
        <w:t>2</w:t>
      </w:r>
      <w:proofErr w:type="gramEnd"/>
      <w:r w:rsidRPr="00FB501F">
        <w:rPr>
          <w:color w:val="1A1A1A"/>
          <w:sz w:val="18"/>
          <w:szCs w:val="18"/>
        </w:rPr>
        <w:t xml:space="preserve">/чел </w:t>
      </w:r>
    </w:p>
    <w:p w:rsidR="00FB501F" w:rsidRPr="00FB501F" w:rsidRDefault="00FB501F" w:rsidP="00FB501F">
      <w:pPr>
        <w:shd w:val="clear" w:color="auto" w:fill="FFFFFF"/>
        <w:ind w:left="0" w:firstLine="708"/>
        <w:jc w:val="left"/>
        <w:rPr>
          <w:rFonts w:eastAsia="Calibri"/>
          <w:sz w:val="18"/>
          <w:szCs w:val="18"/>
          <w:lang w:eastAsia="en-US"/>
        </w:rPr>
      </w:pPr>
      <w:r w:rsidRPr="00FB501F">
        <w:rPr>
          <w:rFonts w:eastAsia="Calibri"/>
          <w:spacing w:val="-1"/>
          <w:sz w:val="18"/>
          <w:szCs w:val="18"/>
          <w:lang w:eastAsia="en-US"/>
        </w:rPr>
        <w:t>Этажность.</w:t>
      </w:r>
      <w:r w:rsidRPr="00FB501F">
        <w:rPr>
          <w:rFonts w:eastAsia="Calibri"/>
          <w:spacing w:val="1"/>
          <w:sz w:val="18"/>
          <w:szCs w:val="18"/>
          <w:lang w:eastAsia="en-US"/>
        </w:rPr>
        <w:t>…………………………………………………………………....5-8</w:t>
      </w:r>
      <w:r w:rsidRPr="00FB501F">
        <w:rPr>
          <w:rFonts w:eastAsia="Calibri"/>
          <w:spacing w:val="19"/>
          <w:sz w:val="18"/>
          <w:szCs w:val="18"/>
          <w:lang w:eastAsia="en-US"/>
        </w:rPr>
        <w:t xml:space="preserve"> </w:t>
      </w:r>
      <w:r w:rsidRPr="00FB501F">
        <w:rPr>
          <w:rFonts w:eastAsia="Calibri"/>
          <w:sz w:val="18"/>
          <w:szCs w:val="18"/>
          <w:lang w:eastAsia="en-US"/>
        </w:rPr>
        <w:t>этажей</w:t>
      </w:r>
    </w:p>
    <w:p w:rsidR="00FB501F" w:rsidRPr="00FB501F" w:rsidRDefault="00FB501F" w:rsidP="00FB501F">
      <w:pPr>
        <w:shd w:val="clear" w:color="auto" w:fill="FFFFFF"/>
        <w:ind w:left="0" w:firstLine="708"/>
        <w:jc w:val="left"/>
        <w:rPr>
          <w:rFonts w:eastAsia="Calibri"/>
          <w:sz w:val="18"/>
          <w:szCs w:val="18"/>
          <w:lang w:eastAsia="en-US"/>
        </w:rPr>
      </w:pPr>
    </w:p>
    <w:tbl>
      <w:tblPr>
        <w:tblW w:w="920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40"/>
        <w:gridCol w:w="1275"/>
        <w:gridCol w:w="1560"/>
        <w:gridCol w:w="1275"/>
        <w:gridCol w:w="958"/>
      </w:tblGrid>
      <w:tr w:rsidR="00FB501F" w:rsidRPr="00FB501F" w:rsidTr="00FB501F">
        <w:trPr>
          <w:tblHeader/>
        </w:trPr>
        <w:tc>
          <w:tcPr>
            <w:tcW w:w="4140" w:type="dxa"/>
            <w:shd w:val="clear" w:color="auto" w:fill="auto"/>
          </w:tcPr>
          <w:p w:rsidR="00FB501F" w:rsidRPr="00FB501F" w:rsidRDefault="00FB501F" w:rsidP="00FB501F">
            <w:pPr>
              <w:ind w:left="0" w:firstLine="0"/>
              <w:jc w:val="left"/>
              <w:rPr>
                <w:rFonts w:eastAsia="Calibri"/>
                <w:sz w:val="18"/>
                <w:szCs w:val="18"/>
                <w:lang w:eastAsia="en-US"/>
              </w:rPr>
            </w:pPr>
          </w:p>
        </w:tc>
        <w:tc>
          <w:tcPr>
            <w:tcW w:w="1275" w:type="dxa"/>
            <w:shd w:val="clear" w:color="auto" w:fill="auto"/>
          </w:tcPr>
          <w:p w:rsidR="00FB501F" w:rsidRPr="00FB501F" w:rsidRDefault="00FB501F" w:rsidP="00FB501F">
            <w:pPr>
              <w:ind w:left="0" w:firstLine="0"/>
              <w:jc w:val="center"/>
              <w:rPr>
                <w:rFonts w:eastAsia="Calibri"/>
                <w:sz w:val="18"/>
                <w:szCs w:val="18"/>
                <w:lang w:eastAsia="en-US"/>
              </w:rPr>
            </w:pPr>
            <w:r w:rsidRPr="00FB501F">
              <w:rPr>
                <w:rFonts w:eastAsia="Calibri"/>
                <w:sz w:val="18"/>
                <w:szCs w:val="18"/>
                <w:lang w:eastAsia="en-US"/>
              </w:rPr>
              <w:t>1 очередь</w:t>
            </w:r>
          </w:p>
        </w:tc>
        <w:tc>
          <w:tcPr>
            <w:tcW w:w="1560" w:type="dxa"/>
            <w:shd w:val="clear" w:color="auto" w:fill="auto"/>
          </w:tcPr>
          <w:p w:rsidR="00FB501F" w:rsidRPr="00FB501F" w:rsidRDefault="00FB501F" w:rsidP="00FB501F">
            <w:pPr>
              <w:ind w:left="0" w:firstLine="0"/>
              <w:jc w:val="center"/>
              <w:rPr>
                <w:rFonts w:eastAsia="Calibri"/>
                <w:sz w:val="18"/>
                <w:szCs w:val="18"/>
                <w:lang w:eastAsia="en-US"/>
              </w:rPr>
            </w:pPr>
            <w:r w:rsidRPr="00FB501F">
              <w:rPr>
                <w:rFonts w:eastAsia="Calibri"/>
                <w:sz w:val="18"/>
                <w:szCs w:val="18"/>
                <w:lang w:eastAsia="en-US"/>
              </w:rPr>
              <w:t>2 очередь</w:t>
            </w:r>
          </w:p>
        </w:tc>
        <w:tc>
          <w:tcPr>
            <w:tcW w:w="1275" w:type="dxa"/>
            <w:shd w:val="clear" w:color="auto" w:fill="auto"/>
          </w:tcPr>
          <w:p w:rsidR="00FB501F" w:rsidRPr="00FB501F" w:rsidRDefault="00FB501F" w:rsidP="00FB501F">
            <w:pPr>
              <w:ind w:left="0" w:firstLine="0"/>
              <w:jc w:val="center"/>
              <w:rPr>
                <w:rFonts w:eastAsia="Calibri"/>
                <w:sz w:val="18"/>
                <w:szCs w:val="18"/>
                <w:lang w:eastAsia="en-US"/>
              </w:rPr>
            </w:pPr>
            <w:r w:rsidRPr="00FB501F">
              <w:rPr>
                <w:rFonts w:eastAsia="Calibri"/>
                <w:sz w:val="18"/>
                <w:szCs w:val="18"/>
                <w:lang w:eastAsia="en-US"/>
              </w:rPr>
              <w:t>3 очередь</w:t>
            </w:r>
          </w:p>
        </w:tc>
        <w:tc>
          <w:tcPr>
            <w:tcW w:w="958" w:type="dxa"/>
            <w:shd w:val="clear" w:color="auto" w:fill="auto"/>
          </w:tcPr>
          <w:p w:rsidR="00FB501F" w:rsidRPr="00FB501F" w:rsidRDefault="00FB501F" w:rsidP="00FB501F">
            <w:pPr>
              <w:ind w:left="0" w:firstLine="0"/>
              <w:jc w:val="center"/>
              <w:rPr>
                <w:rFonts w:eastAsia="Calibri"/>
                <w:sz w:val="18"/>
                <w:szCs w:val="18"/>
                <w:lang w:eastAsia="en-US"/>
              </w:rPr>
            </w:pPr>
            <w:r w:rsidRPr="00FB501F">
              <w:rPr>
                <w:rFonts w:eastAsia="Calibri"/>
                <w:sz w:val="18"/>
                <w:szCs w:val="18"/>
                <w:lang w:eastAsia="en-US"/>
              </w:rPr>
              <w:t>Всего</w:t>
            </w:r>
          </w:p>
        </w:tc>
      </w:tr>
      <w:tr w:rsidR="00FB501F" w:rsidRPr="00FB501F" w:rsidTr="00FB501F">
        <w:tc>
          <w:tcPr>
            <w:tcW w:w="4140" w:type="dxa"/>
            <w:shd w:val="clear" w:color="auto" w:fill="auto"/>
          </w:tcPr>
          <w:p w:rsidR="00FB501F" w:rsidRPr="00FB501F" w:rsidRDefault="00FB501F" w:rsidP="00FB501F">
            <w:pPr>
              <w:ind w:left="0" w:firstLine="0"/>
              <w:jc w:val="left"/>
              <w:rPr>
                <w:rFonts w:eastAsia="Calibri"/>
                <w:sz w:val="18"/>
                <w:szCs w:val="18"/>
                <w:lang w:eastAsia="en-US"/>
              </w:rPr>
            </w:pPr>
            <w:r w:rsidRPr="00FB501F">
              <w:rPr>
                <w:rFonts w:eastAsia="Calibri"/>
                <w:color w:val="1A1A1A"/>
                <w:sz w:val="18"/>
                <w:szCs w:val="18"/>
                <w:lang w:eastAsia="en-US"/>
              </w:rPr>
              <w:t>Общая площадь жилищного фонда, тыс. м</w:t>
            </w:r>
            <w:proofErr w:type="gramStart"/>
            <w:r w:rsidRPr="00FB501F">
              <w:rPr>
                <w:rFonts w:eastAsia="Calibri"/>
                <w:color w:val="1A1A1A"/>
                <w:sz w:val="18"/>
                <w:szCs w:val="18"/>
                <w:vertAlign w:val="superscript"/>
                <w:lang w:eastAsia="en-US"/>
              </w:rPr>
              <w:t>2</w:t>
            </w:r>
            <w:proofErr w:type="gramEnd"/>
          </w:p>
        </w:tc>
        <w:tc>
          <w:tcPr>
            <w:tcW w:w="1275" w:type="dxa"/>
            <w:shd w:val="clear" w:color="auto" w:fill="auto"/>
          </w:tcPr>
          <w:p w:rsidR="00FB501F" w:rsidRPr="00FB501F" w:rsidRDefault="00FB501F" w:rsidP="00FB501F">
            <w:pPr>
              <w:ind w:left="0" w:firstLine="0"/>
              <w:jc w:val="center"/>
              <w:rPr>
                <w:rFonts w:eastAsia="Calibri"/>
                <w:sz w:val="18"/>
                <w:szCs w:val="18"/>
                <w:lang w:eastAsia="en-US"/>
              </w:rPr>
            </w:pPr>
            <w:r w:rsidRPr="00FB501F">
              <w:rPr>
                <w:rFonts w:eastAsia="Calibri"/>
                <w:sz w:val="18"/>
                <w:szCs w:val="18"/>
                <w:lang w:eastAsia="en-US"/>
              </w:rPr>
              <w:t>286,6</w:t>
            </w:r>
          </w:p>
        </w:tc>
        <w:tc>
          <w:tcPr>
            <w:tcW w:w="1560" w:type="dxa"/>
            <w:shd w:val="clear" w:color="auto" w:fill="auto"/>
          </w:tcPr>
          <w:p w:rsidR="00FB501F" w:rsidRPr="00FB501F" w:rsidRDefault="00FB501F" w:rsidP="00FB501F">
            <w:pPr>
              <w:ind w:left="0" w:firstLine="0"/>
              <w:jc w:val="center"/>
              <w:rPr>
                <w:rFonts w:eastAsia="Calibri"/>
                <w:sz w:val="18"/>
                <w:szCs w:val="18"/>
                <w:lang w:eastAsia="en-US"/>
              </w:rPr>
            </w:pPr>
            <w:r w:rsidRPr="00FB501F">
              <w:rPr>
                <w:rFonts w:eastAsia="Calibri"/>
                <w:sz w:val="18"/>
                <w:szCs w:val="18"/>
                <w:lang w:eastAsia="en-US"/>
              </w:rPr>
              <w:t>88,5</w:t>
            </w:r>
          </w:p>
        </w:tc>
        <w:tc>
          <w:tcPr>
            <w:tcW w:w="1275" w:type="dxa"/>
            <w:shd w:val="clear" w:color="auto" w:fill="auto"/>
          </w:tcPr>
          <w:p w:rsidR="00FB501F" w:rsidRPr="00FB501F" w:rsidRDefault="00FB501F" w:rsidP="00FB501F">
            <w:pPr>
              <w:ind w:left="0" w:firstLine="0"/>
              <w:jc w:val="center"/>
              <w:rPr>
                <w:rFonts w:eastAsia="Calibri"/>
                <w:sz w:val="18"/>
                <w:szCs w:val="18"/>
                <w:lang w:eastAsia="en-US"/>
              </w:rPr>
            </w:pPr>
            <w:r w:rsidRPr="00FB501F">
              <w:rPr>
                <w:rFonts w:eastAsia="Calibri"/>
                <w:sz w:val="18"/>
                <w:szCs w:val="18"/>
                <w:lang w:eastAsia="en-US"/>
              </w:rPr>
              <w:t>411,8</w:t>
            </w:r>
          </w:p>
        </w:tc>
        <w:tc>
          <w:tcPr>
            <w:tcW w:w="958" w:type="dxa"/>
            <w:shd w:val="clear" w:color="auto" w:fill="auto"/>
          </w:tcPr>
          <w:p w:rsidR="00FB501F" w:rsidRPr="00FB501F" w:rsidRDefault="00FB501F" w:rsidP="00FB501F">
            <w:pPr>
              <w:ind w:left="0" w:firstLine="0"/>
              <w:jc w:val="center"/>
              <w:rPr>
                <w:rFonts w:eastAsia="Calibri"/>
                <w:sz w:val="18"/>
                <w:szCs w:val="18"/>
                <w:lang w:eastAsia="en-US"/>
              </w:rPr>
            </w:pPr>
            <w:r w:rsidRPr="00FB501F">
              <w:rPr>
                <w:rFonts w:eastAsia="Calibri"/>
                <w:sz w:val="18"/>
                <w:szCs w:val="18"/>
                <w:lang w:eastAsia="en-US"/>
              </w:rPr>
              <w:t>786,9</w:t>
            </w:r>
          </w:p>
        </w:tc>
      </w:tr>
      <w:tr w:rsidR="00FB501F" w:rsidRPr="00FB501F" w:rsidTr="00FB501F">
        <w:tc>
          <w:tcPr>
            <w:tcW w:w="4140" w:type="dxa"/>
            <w:shd w:val="clear" w:color="auto" w:fill="auto"/>
          </w:tcPr>
          <w:p w:rsidR="00FB501F" w:rsidRPr="00FB501F" w:rsidRDefault="00FB501F" w:rsidP="00FB501F">
            <w:pPr>
              <w:ind w:left="0" w:firstLine="0"/>
              <w:jc w:val="left"/>
              <w:rPr>
                <w:rFonts w:eastAsia="Calibri"/>
                <w:sz w:val="18"/>
                <w:szCs w:val="18"/>
                <w:lang w:eastAsia="en-US"/>
              </w:rPr>
            </w:pPr>
            <w:r w:rsidRPr="00FB501F">
              <w:rPr>
                <w:rFonts w:eastAsia="Calibri"/>
                <w:color w:val="1A1A1A"/>
                <w:sz w:val="18"/>
                <w:szCs w:val="18"/>
                <w:lang w:eastAsia="en-US"/>
              </w:rPr>
              <w:t>Численность населения, тыс. чел.</w:t>
            </w:r>
          </w:p>
        </w:tc>
        <w:tc>
          <w:tcPr>
            <w:tcW w:w="1275" w:type="dxa"/>
            <w:shd w:val="clear" w:color="auto" w:fill="auto"/>
          </w:tcPr>
          <w:p w:rsidR="00FB501F" w:rsidRPr="00FB501F" w:rsidRDefault="00FB501F" w:rsidP="00FB501F">
            <w:pPr>
              <w:ind w:left="0" w:firstLine="0"/>
              <w:jc w:val="center"/>
              <w:rPr>
                <w:rFonts w:eastAsia="Calibri"/>
                <w:sz w:val="18"/>
                <w:szCs w:val="18"/>
                <w:lang w:eastAsia="en-US"/>
              </w:rPr>
            </w:pPr>
            <w:r w:rsidRPr="00FB501F">
              <w:rPr>
                <w:rFonts w:eastAsia="Calibri"/>
                <w:sz w:val="18"/>
                <w:szCs w:val="18"/>
                <w:lang w:eastAsia="en-US"/>
              </w:rPr>
              <w:t>9,4</w:t>
            </w:r>
          </w:p>
        </w:tc>
        <w:tc>
          <w:tcPr>
            <w:tcW w:w="1560" w:type="dxa"/>
            <w:shd w:val="clear" w:color="auto" w:fill="auto"/>
          </w:tcPr>
          <w:p w:rsidR="00FB501F" w:rsidRPr="00FB501F" w:rsidRDefault="00FB501F" w:rsidP="00FB501F">
            <w:pPr>
              <w:ind w:left="0" w:firstLine="0"/>
              <w:jc w:val="center"/>
              <w:rPr>
                <w:rFonts w:eastAsia="Calibri"/>
                <w:sz w:val="18"/>
                <w:szCs w:val="18"/>
                <w:lang w:eastAsia="en-US"/>
              </w:rPr>
            </w:pPr>
            <w:r w:rsidRPr="00FB501F">
              <w:rPr>
                <w:rFonts w:eastAsia="Calibri"/>
                <w:sz w:val="18"/>
                <w:szCs w:val="18"/>
                <w:lang w:eastAsia="en-US"/>
              </w:rPr>
              <w:t>2,9</w:t>
            </w:r>
          </w:p>
        </w:tc>
        <w:tc>
          <w:tcPr>
            <w:tcW w:w="1275" w:type="dxa"/>
            <w:shd w:val="clear" w:color="auto" w:fill="auto"/>
          </w:tcPr>
          <w:p w:rsidR="00FB501F" w:rsidRPr="00FB501F" w:rsidRDefault="00FB501F" w:rsidP="00FB501F">
            <w:pPr>
              <w:ind w:left="0" w:firstLine="0"/>
              <w:jc w:val="center"/>
              <w:rPr>
                <w:rFonts w:eastAsia="Calibri"/>
                <w:sz w:val="18"/>
                <w:szCs w:val="18"/>
                <w:lang w:eastAsia="en-US"/>
              </w:rPr>
            </w:pPr>
            <w:r w:rsidRPr="00FB501F">
              <w:rPr>
                <w:rFonts w:eastAsia="Calibri"/>
                <w:sz w:val="18"/>
                <w:szCs w:val="18"/>
                <w:lang w:eastAsia="en-US"/>
              </w:rPr>
              <w:t>13,5</w:t>
            </w:r>
          </w:p>
        </w:tc>
        <w:tc>
          <w:tcPr>
            <w:tcW w:w="958" w:type="dxa"/>
            <w:shd w:val="clear" w:color="auto" w:fill="auto"/>
          </w:tcPr>
          <w:p w:rsidR="00FB501F" w:rsidRPr="00FB501F" w:rsidRDefault="00FB501F" w:rsidP="00FB501F">
            <w:pPr>
              <w:ind w:left="0" w:firstLine="0"/>
              <w:jc w:val="center"/>
              <w:rPr>
                <w:rFonts w:eastAsia="Calibri"/>
                <w:sz w:val="18"/>
                <w:szCs w:val="18"/>
                <w:lang w:eastAsia="en-US"/>
              </w:rPr>
            </w:pPr>
            <w:r w:rsidRPr="00FB501F">
              <w:rPr>
                <w:rFonts w:eastAsia="Calibri"/>
                <w:sz w:val="18"/>
                <w:szCs w:val="18"/>
                <w:lang w:eastAsia="en-US"/>
              </w:rPr>
              <w:t>25,8</w:t>
            </w:r>
          </w:p>
        </w:tc>
      </w:tr>
      <w:tr w:rsidR="00FB501F" w:rsidRPr="00FB501F" w:rsidTr="00FB501F">
        <w:tc>
          <w:tcPr>
            <w:tcW w:w="4140" w:type="dxa"/>
            <w:shd w:val="clear" w:color="auto" w:fill="auto"/>
          </w:tcPr>
          <w:p w:rsidR="00FB501F" w:rsidRPr="00FB501F" w:rsidRDefault="00FB501F" w:rsidP="00FB501F">
            <w:pPr>
              <w:ind w:left="0" w:firstLine="0"/>
              <w:jc w:val="left"/>
              <w:rPr>
                <w:rFonts w:eastAsia="Calibri"/>
                <w:sz w:val="18"/>
                <w:szCs w:val="18"/>
                <w:lang w:eastAsia="en-US"/>
              </w:rPr>
            </w:pPr>
            <w:r w:rsidRPr="00FB501F">
              <w:rPr>
                <w:rFonts w:eastAsia="Calibri"/>
                <w:sz w:val="18"/>
                <w:szCs w:val="18"/>
                <w:lang w:eastAsia="en-US"/>
              </w:rPr>
              <w:t>Общеобразовательные школы</w:t>
            </w:r>
          </w:p>
        </w:tc>
        <w:tc>
          <w:tcPr>
            <w:tcW w:w="1275" w:type="dxa"/>
            <w:shd w:val="clear" w:color="auto" w:fill="auto"/>
          </w:tcPr>
          <w:p w:rsidR="00FB501F" w:rsidRPr="00FB501F" w:rsidRDefault="00FB501F" w:rsidP="00FB501F">
            <w:pPr>
              <w:ind w:left="0" w:firstLine="0"/>
              <w:jc w:val="center"/>
              <w:rPr>
                <w:rFonts w:eastAsia="Calibri"/>
                <w:sz w:val="18"/>
                <w:szCs w:val="18"/>
                <w:lang w:eastAsia="en-US"/>
              </w:rPr>
            </w:pPr>
            <w:r w:rsidRPr="00FB501F">
              <w:rPr>
                <w:rFonts w:eastAsia="Calibri"/>
                <w:sz w:val="18"/>
                <w:szCs w:val="18"/>
                <w:lang w:eastAsia="en-US"/>
              </w:rPr>
              <w:t>-</w:t>
            </w:r>
          </w:p>
        </w:tc>
        <w:tc>
          <w:tcPr>
            <w:tcW w:w="1560" w:type="dxa"/>
            <w:shd w:val="clear" w:color="auto" w:fill="auto"/>
          </w:tcPr>
          <w:p w:rsidR="00FB501F" w:rsidRPr="00FB501F" w:rsidRDefault="00FB501F" w:rsidP="00FB501F">
            <w:pPr>
              <w:ind w:left="0" w:firstLine="0"/>
              <w:jc w:val="center"/>
              <w:rPr>
                <w:rFonts w:eastAsia="Calibri"/>
                <w:sz w:val="18"/>
                <w:szCs w:val="18"/>
                <w:lang w:eastAsia="en-US"/>
              </w:rPr>
            </w:pPr>
            <w:r w:rsidRPr="00FB501F">
              <w:rPr>
                <w:rFonts w:eastAsia="Calibri"/>
                <w:sz w:val="18"/>
                <w:szCs w:val="18"/>
                <w:lang w:eastAsia="en-US"/>
              </w:rPr>
              <w:t>1х1550</w:t>
            </w:r>
          </w:p>
        </w:tc>
        <w:tc>
          <w:tcPr>
            <w:tcW w:w="1275" w:type="dxa"/>
            <w:shd w:val="clear" w:color="auto" w:fill="auto"/>
          </w:tcPr>
          <w:p w:rsidR="00FB501F" w:rsidRPr="00FB501F" w:rsidRDefault="00FB501F" w:rsidP="00FB501F">
            <w:pPr>
              <w:ind w:left="0" w:firstLine="0"/>
              <w:jc w:val="center"/>
              <w:rPr>
                <w:rFonts w:eastAsia="Calibri"/>
                <w:sz w:val="18"/>
                <w:szCs w:val="18"/>
                <w:lang w:eastAsia="en-US"/>
              </w:rPr>
            </w:pPr>
            <w:r w:rsidRPr="00FB501F">
              <w:rPr>
                <w:rFonts w:eastAsia="Calibri"/>
                <w:sz w:val="18"/>
                <w:szCs w:val="18"/>
                <w:lang w:eastAsia="en-US"/>
              </w:rPr>
              <w:t>1х1550</w:t>
            </w:r>
          </w:p>
        </w:tc>
        <w:tc>
          <w:tcPr>
            <w:tcW w:w="958" w:type="dxa"/>
            <w:shd w:val="clear" w:color="auto" w:fill="auto"/>
          </w:tcPr>
          <w:p w:rsidR="00FB501F" w:rsidRPr="00FB501F" w:rsidRDefault="00FB501F" w:rsidP="00FB501F">
            <w:pPr>
              <w:ind w:left="0" w:firstLine="0"/>
              <w:jc w:val="center"/>
              <w:rPr>
                <w:rFonts w:eastAsia="Calibri"/>
                <w:sz w:val="18"/>
                <w:szCs w:val="18"/>
                <w:lang w:eastAsia="en-US"/>
              </w:rPr>
            </w:pPr>
            <w:r w:rsidRPr="00FB501F">
              <w:rPr>
                <w:rFonts w:eastAsia="Calibri"/>
                <w:sz w:val="18"/>
                <w:szCs w:val="18"/>
                <w:lang w:eastAsia="en-US"/>
              </w:rPr>
              <w:t>3100</w:t>
            </w:r>
          </w:p>
        </w:tc>
      </w:tr>
      <w:tr w:rsidR="00FB501F" w:rsidRPr="00FB501F" w:rsidTr="00FB501F">
        <w:tc>
          <w:tcPr>
            <w:tcW w:w="4140" w:type="dxa"/>
            <w:shd w:val="clear" w:color="auto" w:fill="auto"/>
          </w:tcPr>
          <w:p w:rsidR="00FB501F" w:rsidRPr="00FB501F" w:rsidRDefault="00FB501F" w:rsidP="00FB501F">
            <w:pPr>
              <w:ind w:left="0" w:firstLine="0"/>
              <w:jc w:val="left"/>
              <w:rPr>
                <w:rFonts w:eastAsia="Calibri"/>
                <w:sz w:val="18"/>
                <w:szCs w:val="18"/>
                <w:lang w:eastAsia="en-US"/>
              </w:rPr>
            </w:pPr>
            <w:r w:rsidRPr="00FB501F">
              <w:rPr>
                <w:rFonts w:eastAsia="Calibri"/>
                <w:sz w:val="18"/>
                <w:szCs w:val="18"/>
                <w:lang w:eastAsia="en-US"/>
              </w:rPr>
              <w:t>ДОУ</w:t>
            </w:r>
          </w:p>
        </w:tc>
        <w:tc>
          <w:tcPr>
            <w:tcW w:w="1275" w:type="dxa"/>
            <w:shd w:val="clear" w:color="auto" w:fill="auto"/>
          </w:tcPr>
          <w:p w:rsidR="00FB501F" w:rsidRPr="00FB501F" w:rsidRDefault="00FB501F" w:rsidP="00FB501F">
            <w:pPr>
              <w:ind w:left="0" w:firstLine="0"/>
              <w:jc w:val="center"/>
              <w:rPr>
                <w:rFonts w:eastAsia="Calibri"/>
                <w:sz w:val="18"/>
                <w:szCs w:val="18"/>
                <w:lang w:eastAsia="en-US"/>
              </w:rPr>
            </w:pPr>
            <w:r w:rsidRPr="00FB501F">
              <w:rPr>
                <w:rFonts w:eastAsia="Calibri"/>
                <w:sz w:val="18"/>
                <w:szCs w:val="18"/>
                <w:lang w:eastAsia="en-US"/>
              </w:rPr>
              <w:t>-</w:t>
            </w:r>
          </w:p>
        </w:tc>
        <w:tc>
          <w:tcPr>
            <w:tcW w:w="1560" w:type="dxa"/>
            <w:shd w:val="clear" w:color="auto" w:fill="auto"/>
          </w:tcPr>
          <w:p w:rsidR="00FB501F" w:rsidRPr="00FB501F" w:rsidRDefault="00FB501F" w:rsidP="00FB501F">
            <w:pPr>
              <w:ind w:left="0" w:firstLine="0"/>
              <w:jc w:val="center"/>
              <w:rPr>
                <w:rFonts w:eastAsia="Calibri"/>
                <w:sz w:val="18"/>
                <w:szCs w:val="18"/>
                <w:lang w:eastAsia="en-US"/>
              </w:rPr>
            </w:pPr>
            <w:r w:rsidRPr="00FB501F">
              <w:rPr>
                <w:rFonts w:eastAsia="Calibri"/>
                <w:sz w:val="18"/>
                <w:szCs w:val="18"/>
                <w:lang w:eastAsia="en-US"/>
              </w:rPr>
              <w:t>2х350</w:t>
            </w:r>
          </w:p>
        </w:tc>
        <w:tc>
          <w:tcPr>
            <w:tcW w:w="1275" w:type="dxa"/>
            <w:shd w:val="clear" w:color="auto" w:fill="auto"/>
          </w:tcPr>
          <w:p w:rsidR="00FB501F" w:rsidRPr="00FB501F" w:rsidRDefault="00FB501F" w:rsidP="00FB501F">
            <w:pPr>
              <w:ind w:left="0" w:firstLine="0"/>
              <w:jc w:val="center"/>
              <w:rPr>
                <w:rFonts w:eastAsia="Calibri"/>
                <w:sz w:val="18"/>
                <w:szCs w:val="18"/>
                <w:lang w:eastAsia="en-US"/>
              </w:rPr>
            </w:pPr>
            <w:r w:rsidRPr="00FB501F">
              <w:rPr>
                <w:rFonts w:eastAsia="Calibri"/>
                <w:sz w:val="18"/>
                <w:szCs w:val="18"/>
                <w:lang w:eastAsia="en-US"/>
              </w:rPr>
              <w:t>2х350</w:t>
            </w:r>
          </w:p>
        </w:tc>
        <w:tc>
          <w:tcPr>
            <w:tcW w:w="958" w:type="dxa"/>
            <w:shd w:val="clear" w:color="auto" w:fill="auto"/>
          </w:tcPr>
          <w:p w:rsidR="00FB501F" w:rsidRPr="00FB501F" w:rsidRDefault="00FB501F" w:rsidP="00FB501F">
            <w:pPr>
              <w:ind w:left="0" w:firstLine="0"/>
              <w:jc w:val="center"/>
              <w:rPr>
                <w:rFonts w:eastAsia="Calibri"/>
                <w:sz w:val="18"/>
                <w:szCs w:val="18"/>
                <w:lang w:eastAsia="en-US"/>
              </w:rPr>
            </w:pPr>
            <w:r w:rsidRPr="00FB501F">
              <w:rPr>
                <w:rFonts w:eastAsia="Calibri"/>
                <w:sz w:val="18"/>
                <w:szCs w:val="18"/>
                <w:lang w:eastAsia="en-US"/>
              </w:rPr>
              <w:t>1400</w:t>
            </w:r>
          </w:p>
        </w:tc>
      </w:tr>
      <w:tr w:rsidR="00FB501F" w:rsidRPr="00FB501F" w:rsidTr="00FB501F">
        <w:tc>
          <w:tcPr>
            <w:tcW w:w="4140" w:type="dxa"/>
            <w:shd w:val="clear" w:color="auto" w:fill="auto"/>
          </w:tcPr>
          <w:p w:rsidR="00FB501F" w:rsidRPr="00FB501F" w:rsidRDefault="00FB501F" w:rsidP="00FB501F">
            <w:pPr>
              <w:ind w:left="0" w:firstLine="0"/>
              <w:jc w:val="left"/>
              <w:rPr>
                <w:rFonts w:eastAsia="Calibri"/>
                <w:sz w:val="18"/>
                <w:szCs w:val="18"/>
                <w:lang w:eastAsia="en-US"/>
              </w:rPr>
            </w:pPr>
            <w:r w:rsidRPr="00FB501F">
              <w:rPr>
                <w:rFonts w:eastAsia="Calibri"/>
                <w:sz w:val="18"/>
                <w:szCs w:val="18"/>
                <w:lang w:eastAsia="en-US"/>
              </w:rPr>
              <w:t xml:space="preserve">Амбулатория </w:t>
            </w:r>
          </w:p>
        </w:tc>
        <w:tc>
          <w:tcPr>
            <w:tcW w:w="1275" w:type="dxa"/>
            <w:shd w:val="clear" w:color="auto" w:fill="auto"/>
          </w:tcPr>
          <w:p w:rsidR="00FB501F" w:rsidRPr="00FB501F" w:rsidRDefault="00FB501F" w:rsidP="00FB501F">
            <w:pPr>
              <w:ind w:left="0" w:firstLine="0"/>
              <w:jc w:val="center"/>
              <w:rPr>
                <w:rFonts w:eastAsia="Calibri"/>
                <w:sz w:val="18"/>
                <w:szCs w:val="18"/>
                <w:lang w:eastAsia="en-US"/>
              </w:rPr>
            </w:pPr>
            <w:r w:rsidRPr="00FB501F">
              <w:rPr>
                <w:rFonts w:eastAsia="Calibri"/>
                <w:sz w:val="18"/>
                <w:szCs w:val="18"/>
                <w:lang w:eastAsia="en-US"/>
              </w:rPr>
              <w:t>-</w:t>
            </w:r>
          </w:p>
        </w:tc>
        <w:tc>
          <w:tcPr>
            <w:tcW w:w="1560" w:type="dxa"/>
            <w:shd w:val="clear" w:color="auto" w:fill="auto"/>
          </w:tcPr>
          <w:p w:rsidR="00FB501F" w:rsidRPr="00FB501F" w:rsidRDefault="00FB501F" w:rsidP="00FB501F">
            <w:pPr>
              <w:ind w:left="0" w:firstLine="0"/>
              <w:jc w:val="center"/>
              <w:rPr>
                <w:rFonts w:eastAsia="Calibri"/>
                <w:sz w:val="18"/>
                <w:szCs w:val="18"/>
                <w:lang w:eastAsia="en-US"/>
              </w:rPr>
            </w:pPr>
            <w:r w:rsidRPr="00FB501F">
              <w:rPr>
                <w:rFonts w:eastAsia="Calibri"/>
                <w:sz w:val="18"/>
                <w:szCs w:val="18"/>
                <w:lang w:eastAsia="en-US"/>
              </w:rPr>
              <w:t>1х240</w:t>
            </w:r>
          </w:p>
        </w:tc>
        <w:tc>
          <w:tcPr>
            <w:tcW w:w="1275" w:type="dxa"/>
            <w:shd w:val="clear" w:color="auto" w:fill="auto"/>
          </w:tcPr>
          <w:p w:rsidR="00FB501F" w:rsidRPr="00FB501F" w:rsidRDefault="00FB501F" w:rsidP="00FB501F">
            <w:pPr>
              <w:ind w:left="0" w:firstLine="0"/>
              <w:jc w:val="center"/>
              <w:rPr>
                <w:rFonts w:eastAsia="Calibri"/>
                <w:sz w:val="18"/>
                <w:szCs w:val="18"/>
                <w:lang w:eastAsia="en-US"/>
              </w:rPr>
            </w:pPr>
            <w:r w:rsidRPr="00FB501F">
              <w:rPr>
                <w:rFonts w:eastAsia="Calibri"/>
                <w:sz w:val="18"/>
                <w:szCs w:val="18"/>
                <w:lang w:eastAsia="en-US"/>
              </w:rPr>
              <w:t>1х240</w:t>
            </w:r>
          </w:p>
        </w:tc>
        <w:tc>
          <w:tcPr>
            <w:tcW w:w="958" w:type="dxa"/>
            <w:shd w:val="clear" w:color="auto" w:fill="auto"/>
          </w:tcPr>
          <w:p w:rsidR="00FB501F" w:rsidRPr="00FB501F" w:rsidRDefault="00FB501F" w:rsidP="00FB501F">
            <w:pPr>
              <w:ind w:left="0" w:firstLine="0"/>
              <w:jc w:val="center"/>
              <w:rPr>
                <w:rFonts w:eastAsia="Calibri"/>
                <w:sz w:val="18"/>
                <w:szCs w:val="18"/>
                <w:lang w:eastAsia="en-US"/>
              </w:rPr>
            </w:pPr>
            <w:r w:rsidRPr="00FB501F">
              <w:rPr>
                <w:rFonts w:eastAsia="Calibri"/>
                <w:sz w:val="18"/>
                <w:szCs w:val="18"/>
                <w:lang w:eastAsia="en-US"/>
              </w:rPr>
              <w:t>480</w:t>
            </w:r>
          </w:p>
        </w:tc>
      </w:tr>
      <w:tr w:rsidR="00FB501F" w:rsidRPr="00FB501F" w:rsidTr="00FB501F">
        <w:tc>
          <w:tcPr>
            <w:tcW w:w="4140" w:type="dxa"/>
            <w:shd w:val="clear" w:color="auto" w:fill="auto"/>
          </w:tcPr>
          <w:p w:rsidR="00FB501F" w:rsidRPr="00FB501F" w:rsidRDefault="00FB501F" w:rsidP="00FB501F">
            <w:pPr>
              <w:ind w:left="0" w:firstLine="0"/>
              <w:jc w:val="left"/>
              <w:rPr>
                <w:rFonts w:eastAsia="Calibri"/>
                <w:sz w:val="18"/>
                <w:szCs w:val="18"/>
                <w:lang w:eastAsia="en-US"/>
              </w:rPr>
            </w:pPr>
            <w:r w:rsidRPr="00FB501F">
              <w:rPr>
                <w:rFonts w:eastAsia="Calibri"/>
                <w:sz w:val="18"/>
                <w:szCs w:val="18"/>
                <w:lang w:eastAsia="en-US"/>
              </w:rPr>
              <w:t>Клубные учреждения</w:t>
            </w:r>
          </w:p>
        </w:tc>
        <w:tc>
          <w:tcPr>
            <w:tcW w:w="1275" w:type="dxa"/>
            <w:shd w:val="clear" w:color="auto" w:fill="auto"/>
          </w:tcPr>
          <w:p w:rsidR="00FB501F" w:rsidRPr="00FB501F" w:rsidRDefault="00FB501F" w:rsidP="00FB501F">
            <w:pPr>
              <w:ind w:left="0" w:firstLine="0"/>
              <w:jc w:val="center"/>
              <w:rPr>
                <w:rFonts w:eastAsia="Calibri"/>
                <w:sz w:val="18"/>
                <w:szCs w:val="18"/>
                <w:lang w:eastAsia="en-US"/>
              </w:rPr>
            </w:pPr>
            <w:r w:rsidRPr="00FB501F">
              <w:rPr>
                <w:rFonts w:eastAsia="Calibri"/>
                <w:sz w:val="18"/>
                <w:szCs w:val="18"/>
                <w:lang w:eastAsia="en-US"/>
              </w:rPr>
              <w:t>2х300</w:t>
            </w:r>
          </w:p>
        </w:tc>
        <w:tc>
          <w:tcPr>
            <w:tcW w:w="1560" w:type="dxa"/>
            <w:shd w:val="clear" w:color="auto" w:fill="auto"/>
          </w:tcPr>
          <w:p w:rsidR="00FB501F" w:rsidRPr="00FB501F" w:rsidRDefault="00FB501F" w:rsidP="00FB501F">
            <w:pPr>
              <w:ind w:left="0" w:firstLine="0"/>
              <w:jc w:val="center"/>
              <w:rPr>
                <w:rFonts w:eastAsia="Calibri"/>
                <w:sz w:val="18"/>
                <w:szCs w:val="18"/>
                <w:lang w:eastAsia="en-US"/>
              </w:rPr>
            </w:pPr>
            <w:r w:rsidRPr="00FB501F">
              <w:rPr>
                <w:rFonts w:eastAsia="Calibri"/>
                <w:sz w:val="18"/>
                <w:szCs w:val="18"/>
                <w:lang w:eastAsia="en-US"/>
              </w:rPr>
              <w:t>-</w:t>
            </w:r>
          </w:p>
        </w:tc>
        <w:tc>
          <w:tcPr>
            <w:tcW w:w="1275" w:type="dxa"/>
            <w:shd w:val="clear" w:color="auto" w:fill="auto"/>
          </w:tcPr>
          <w:p w:rsidR="00FB501F" w:rsidRPr="00FB501F" w:rsidRDefault="00FB501F" w:rsidP="00FB501F">
            <w:pPr>
              <w:ind w:left="0" w:firstLine="0"/>
              <w:jc w:val="center"/>
              <w:rPr>
                <w:rFonts w:eastAsia="Calibri"/>
                <w:sz w:val="18"/>
                <w:szCs w:val="18"/>
                <w:lang w:eastAsia="en-US"/>
              </w:rPr>
            </w:pPr>
            <w:r w:rsidRPr="00FB501F">
              <w:rPr>
                <w:rFonts w:eastAsia="Calibri"/>
                <w:sz w:val="18"/>
                <w:szCs w:val="18"/>
                <w:lang w:eastAsia="en-US"/>
              </w:rPr>
              <w:t>-</w:t>
            </w:r>
          </w:p>
        </w:tc>
        <w:tc>
          <w:tcPr>
            <w:tcW w:w="958" w:type="dxa"/>
            <w:shd w:val="clear" w:color="auto" w:fill="auto"/>
          </w:tcPr>
          <w:p w:rsidR="00FB501F" w:rsidRPr="00FB501F" w:rsidRDefault="00FB501F" w:rsidP="00FB501F">
            <w:pPr>
              <w:ind w:left="0" w:firstLine="0"/>
              <w:jc w:val="center"/>
              <w:rPr>
                <w:rFonts w:eastAsia="Calibri"/>
                <w:sz w:val="18"/>
                <w:szCs w:val="18"/>
                <w:lang w:eastAsia="en-US"/>
              </w:rPr>
            </w:pPr>
            <w:r w:rsidRPr="00FB501F">
              <w:rPr>
                <w:rFonts w:eastAsia="Calibri"/>
                <w:sz w:val="18"/>
                <w:szCs w:val="18"/>
                <w:lang w:eastAsia="en-US"/>
              </w:rPr>
              <w:t>600</w:t>
            </w:r>
          </w:p>
        </w:tc>
      </w:tr>
      <w:tr w:rsidR="00FB501F" w:rsidRPr="00FB501F" w:rsidTr="00FB501F">
        <w:tc>
          <w:tcPr>
            <w:tcW w:w="4140" w:type="dxa"/>
            <w:shd w:val="clear" w:color="auto" w:fill="auto"/>
          </w:tcPr>
          <w:p w:rsidR="00FB501F" w:rsidRPr="00FB501F" w:rsidRDefault="00FB501F" w:rsidP="00FB501F">
            <w:pPr>
              <w:shd w:val="clear" w:color="auto" w:fill="FFFFFF"/>
              <w:ind w:left="0" w:firstLine="0"/>
              <w:jc w:val="left"/>
              <w:rPr>
                <w:sz w:val="18"/>
                <w:szCs w:val="18"/>
              </w:rPr>
            </w:pPr>
            <w:r w:rsidRPr="00FB501F">
              <w:rPr>
                <w:color w:val="1A1A1A"/>
                <w:sz w:val="18"/>
                <w:szCs w:val="18"/>
              </w:rPr>
              <w:t>Библиотека (60 тыс. ед. хр.)</w:t>
            </w:r>
          </w:p>
        </w:tc>
        <w:tc>
          <w:tcPr>
            <w:tcW w:w="1275" w:type="dxa"/>
            <w:shd w:val="clear" w:color="auto" w:fill="auto"/>
          </w:tcPr>
          <w:p w:rsidR="00FB501F" w:rsidRPr="00FB501F" w:rsidRDefault="00FB501F" w:rsidP="00FB501F">
            <w:pPr>
              <w:ind w:left="0" w:firstLine="0"/>
              <w:jc w:val="center"/>
              <w:rPr>
                <w:rFonts w:eastAsia="Calibri"/>
                <w:sz w:val="18"/>
                <w:szCs w:val="18"/>
                <w:lang w:eastAsia="en-US"/>
              </w:rPr>
            </w:pPr>
            <w:r w:rsidRPr="00FB501F">
              <w:rPr>
                <w:rFonts w:eastAsia="Calibri"/>
                <w:sz w:val="18"/>
                <w:szCs w:val="18"/>
                <w:lang w:eastAsia="en-US"/>
              </w:rPr>
              <w:t>1</w:t>
            </w:r>
          </w:p>
        </w:tc>
        <w:tc>
          <w:tcPr>
            <w:tcW w:w="1560" w:type="dxa"/>
            <w:shd w:val="clear" w:color="auto" w:fill="auto"/>
          </w:tcPr>
          <w:p w:rsidR="00FB501F" w:rsidRPr="00FB501F" w:rsidRDefault="00FB501F" w:rsidP="00FB501F">
            <w:pPr>
              <w:ind w:left="0" w:firstLine="0"/>
              <w:jc w:val="center"/>
              <w:rPr>
                <w:rFonts w:eastAsia="Calibri"/>
                <w:sz w:val="18"/>
                <w:szCs w:val="18"/>
                <w:lang w:eastAsia="en-US"/>
              </w:rPr>
            </w:pPr>
            <w:r w:rsidRPr="00FB501F">
              <w:rPr>
                <w:rFonts w:eastAsia="Calibri"/>
                <w:sz w:val="18"/>
                <w:szCs w:val="18"/>
                <w:lang w:eastAsia="en-US"/>
              </w:rPr>
              <w:t>-</w:t>
            </w:r>
          </w:p>
        </w:tc>
        <w:tc>
          <w:tcPr>
            <w:tcW w:w="1275" w:type="dxa"/>
            <w:shd w:val="clear" w:color="auto" w:fill="auto"/>
          </w:tcPr>
          <w:p w:rsidR="00FB501F" w:rsidRPr="00FB501F" w:rsidRDefault="00FB501F" w:rsidP="00FB501F">
            <w:pPr>
              <w:ind w:left="0" w:firstLine="0"/>
              <w:jc w:val="center"/>
              <w:rPr>
                <w:rFonts w:eastAsia="Calibri"/>
                <w:sz w:val="18"/>
                <w:szCs w:val="18"/>
                <w:lang w:eastAsia="en-US"/>
              </w:rPr>
            </w:pPr>
            <w:r w:rsidRPr="00FB501F">
              <w:rPr>
                <w:rFonts w:eastAsia="Calibri"/>
                <w:sz w:val="18"/>
                <w:szCs w:val="18"/>
                <w:lang w:eastAsia="en-US"/>
              </w:rPr>
              <w:t>-</w:t>
            </w:r>
          </w:p>
        </w:tc>
        <w:tc>
          <w:tcPr>
            <w:tcW w:w="958" w:type="dxa"/>
            <w:shd w:val="clear" w:color="auto" w:fill="auto"/>
          </w:tcPr>
          <w:p w:rsidR="00FB501F" w:rsidRPr="00FB501F" w:rsidRDefault="00FB501F" w:rsidP="00FB501F">
            <w:pPr>
              <w:ind w:left="0" w:firstLine="0"/>
              <w:jc w:val="center"/>
              <w:rPr>
                <w:rFonts w:eastAsia="Calibri"/>
                <w:sz w:val="18"/>
                <w:szCs w:val="18"/>
                <w:lang w:eastAsia="en-US"/>
              </w:rPr>
            </w:pPr>
            <w:r w:rsidRPr="00FB501F">
              <w:rPr>
                <w:rFonts w:eastAsia="Calibri"/>
                <w:sz w:val="18"/>
                <w:szCs w:val="18"/>
                <w:lang w:eastAsia="en-US"/>
              </w:rPr>
              <w:t>1</w:t>
            </w:r>
          </w:p>
        </w:tc>
      </w:tr>
      <w:tr w:rsidR="00FB501F" w:rsidRPr="00FB501F" w:rsidTr="00FB501F">
        <w:tc>
          <w:tcPr>
            <w:tcW w:w="4140" w:type="dxa"/>
            <w:shd w:val="clear" w:color="auto" w:fill="auto"/>
          </w:tcPr>
          <w:p w:rsidR="00FB501F" w:rsidRPr="00FB501F" w:rsidRDefault="00FB501F" w:rsidP="00FB501F">
            <w:pPr>
              <w:ind w:left="0" w:firstLine="0"/>
              <w:jc w:val="left"/>
              <w:rPr>
                <w:rFonts w:eastAsia="Calibri"/>
                <w:sz w:val="18"/>
                <w:szCs w:val="18"/>
                <w:lang w:eastAsia="en-US"/>
              </w:rPr>
            </w:pPr>
            <w:r w:rsidRPr="00FB501F">
              <w:rPr>
                <w:rFonts w:eastAsia="Calibri"/>
                <w:color w:val="1A1A1A"/>
                <w:sz w:val="18"/>
                <w:szCs w:val="18"/>
                <w:lang w:eastAsia="en-US"/>
              </w:rPr>
              <w:t>Спортивно-оздоровительный комплекс</w:t>
            </w:r>
          </w:p>
        </w:tc>
        <w:tc>
          <w:tcPr>
            <w:tcW w:w="1275" w:type="dxa"/>
            <w:shd w:val="clear" w:color="auto" w:fill="auto"/>
          </w:tcPr>
          <w:p w:rsidR="00FB501F" w:rsidRPr="00FB501F" w:rsidRDefault="00FB501F" w:rsidP="00FB501F">
            <w:pPr>
              <w:ind w:left="0" w:firstLine="0"/>
              <w:jc w:val="center"/>
              <w:rPr>
                <w:rFonts w:eastAsia="Calibri"/>
                <w:sz w:val="18"/>
                <w:szCs w:val="18"/>
                <w:lang w:eastAsia="en-US"/>
              </w:rPr>
            </w:pPr>
            <w:r w:rsidRPr="00FB501F">
              <w:rPr>
                <w:rFonts w:eastAsia="Calibri"/>
                <w:sz w:val="18"/>
                <w:szCs w:val="18"/>
                <w:lang w:eastAsia="en-US"/>
              </w:rPr>
              <w:t>-</w:t>
            </w:r>
          </w:p>
        </w:tc>
        <w:tc>
          <w:tcPr>
            <w:tcW w:w="1560" w:type="dxa"/>
            <w:shd w:val="clear" w:color="auto" w:fill="auto"/>
          </w:tcPr>
          <w:p w:rsidR="00FB501F" w:rsidRPr="00FB501F" w:rsidRDefault="00FB501F" w:rsidP="00FB501F">
            <w:pPr>
              <w:ind w:left="0" w:firstLine="0"/>
              <w:jc w:val="center"/>
              <w:rPr>
                <w:rFonts w:eastAsia="Calibri"/>
                <w:sz w:val="18"/>
                <w:szCs w:val="18"/>
                <w:lang w:eastAsia="en-US"/>
              </w:rPr>
            </w:pPr>
            <w:r w:rsidRPr="00FB501F">
              <w:rPr>
                <w:rFonts w:eastAsia="Calibri"/>
                <w:sz w:val="18"/>
                <w:szCs w:val="18"/>
                <w:lang w:eastAsia="en-US"/>
              </w:rPr>
              <w:t>1</w:t>
            </w:r>
          </w:p>
        </w:tc>
        <w:tc>
          <w:tcPr>
            <w:tcW w:w="1275" w:type="dxa"/>
            <w:shd w:val="clear" w:color="auto" w:fill="auto"/>
          </w:tcPr>
          <w:p w:rsidR="00FB501F" w:rsidRPr="00FB501F" w:rsidRDefault="00FB501F" w:rsidP="00FB501F">
            <w:pPr>
              <w:ind w:left="0" w:firstLine="0"/>
              <w:jc w:val="center"/>
              <w:rPr>
                <w:rFonts w:eastAsia="Calibri"/>
                <w:b/>
                <w:sz w:val="18"/>
                <w:szCs w:val="18"/>
                <w:lang w:eastAsia="en-US"/>
              </w:rPr>
            </w:pPr>
            <w:r w:rsidRPr="00FB501F">
              <w:rPr>
                <w:rFonts w:eastAsia="Calibri"/>
                <w:b/>
                <w:sz w:val="18"/>
                <w:szCs w:val="18"/>
                <w:lang w:eastAsia="en-US"/>
              </w:rPr>
              <w:t>-</w:t>
            </w:r>
          </w:p>
        </w:tc>
        <w:tc>
          <w:tcPr>
            <w:tcW w:w="958" w:type="dxa"/>
            <w:shd w:val="clear" w:color="auto" w:fill="auto"/>
          </w:tcPr>
          <w:p w:rsidR="00FB501F" w:rsidRPr="00FB501F" w:rsidRDefault="00FB501F" w:rsidP="00FB501F">
            <w:pPr>
              <w:ind w:left="0" w:firstLine="0"/>
              <w:jc w:val="center"/>
              <w:rPr>
                <w:rFonts w:eastAsia="Calibri"/>
                <w:sz w:val="18"/>
                <w:szCs w:val="18"/>
                <w:lang w:eastAsia="en-US"/>
              </w:rPr>
            </w:pPr>
            <w:r w:rsidRPr="00FB501F">
              <w:rPr>
                <w:rFonts w:eastAsia="Calibri"/>
                <w:sz w:val="18"/>
                <w:szCs w:val="18"/>
                <w:lang w:eastAsia="en-US"/>
              </w:rPr>
              <w:t>1</w:t>
            </w:r>
          </w:p>
        </w:tc>
      </w:tr>
    </w:tbl>
    <w:p w:rsidR="00FB501F" w:rsidRPr="00FB501F" w:rsidRDefault="00FB501F" w:rsidP="00FB501F">
      <w:pPr>
        <w:spacing w:before="120"/>
        <w:ind w:left="0" w:firstLine="709"/>
        <w:rPr>
          <w:rFonts w:eastAsia="Calibri"/>
          <w:sz w:val="18"/>
          <w:szCs w:val="18"/>
          <w:lang w:eastAsia="en-US"/>
        </w:rPr>
      </w:pPr>
      <w:r w:rsidRPr="00FB501F">
        <w:rPr>
          <w:rFonts w:eastAsia="Calibri"/>
          <w:sz w:val="18"/>
          <w:szCs w:val="18"/>
          <w:lang w:eastAsia="en-US"/>
        </w:rPr>
        <w:t>В рамках проекта планировки территории предусмотрено освоение территории в несколько этапов, что подразумевает взаимосвязанные правовые, организационные, финансовые, инженерно-технические действия.</w:t>
      </w:r>
    </w:p>
    <w:p w:rsidR="00FB501F" w:rsidRPr="00FB501F" w:rsidRDefault="00FB501F" w:rsidP="00FB501F">
      <w:pPr>
        <w:autoSpaceDN w:val="0"/>
        <w:spacing w:before="240" w:after="120"/>
        <w:ind w:left="0" w:firstLine="709"/>
        <w:outlineLvl w:val="2"/>
        <w:rPr>
          <w:b/>
          <w:sz w:val="18"/>
          <w:szCs w:val="18"/>
        </w:rPr>
      </w:pPr>
      <w:r w:rsidRPr="00FB501F">
        <w:rPr>
          <w:b/>
          <w:sz w:val="18"/>
          <w:szCs w:val="18"/>
        </w:rPr>
        <w:t>4.8 Планировочные ограничения</w:t>
      </w:r>
    </w:p>
    <w:p w:rsidR="00FB501F" w:rsidRPr="00FB501F" w:rsidRDefault="00FB501F" w:rsidP="00FB501F">
      <w:pPr>
        <w:overflowPunct w:val="0"/>
        <w:autoSpaceDE w:val="0"/>
        <w:autoSpaceDN w:val="0"/>
        <w:adjustRightInd w:val="0"/>
        <w:ind w:left="0" w:firstLine="709"/>
        <w:rPr>
          <w:rFonts w:eastAsia="DengXian"/>
          <w:sz w:val="18"/>
          <w:szCs w:val="18"/>
        </w:rPr>
      </w:pPr>
      <w:proofErr w:type="gramStart"/>
      <w:r w:rsidRPr="00FB501F">
        <w:rPr>
          <w:rFonts w:eastAsia="DengXian"/>
          <w:sz w:val="18"/>
          <w:szCs w:val="18"/>
        </w:rPr>
        <w:t>В границах зон с особыми условиями использования территорий устанавливаются ограничения использования земельных участков, которые распространяются на все, что находится над и под поверхностью земель, если иное не предусмотрено законами о недрах, воздушным и водным законодательством, и ограничивают или запрещают размещение и (или) использование расположенных на таких земельных участках объектов недвижимого имущества и (или) ограничивают или запрещают использование земельных участков для</w:t>
      </w:r>
      <w:proofErr w:type="gramEnd"/>
      <w:r w:rsidRPr="00FB501F">
        <w:rPr>
          <w:rFonts w:eastAsia="DengXian"/>
          <w:sz w:val="18"/>
          <w:szCs w:val="18"/>
        </w:rPr>
        <w:t xml:space="preserve"> осуществления иных видов деятельности, которые несовместимы с целями установления зон с особыми условиями использования территорий. Земельные участки, включенные в границы зон с особыми условиями использования территорий, у собственников земельных участков, землепользователей, землевладельцев и арендаторов земельных участков не изымаются, если иное не предусмотрено федеральным законом («Земельный кодекс Российской Федерации» от 25.10.2001 N 136-ФЗ).</w:t>
      </w:r>
    </w:p>
    <w:p w:rsidR="00FB501F" w:rsidRPr="00FB501F" w:rsidRDefault="00FB501F" w:rsidP="00FB501F">
      <w:pPr>
        <w:keepNext/>
        <w:spacing w:before="240" w:after="60" w:line="276" w:lineRule="auto"/>
        <w:ind w:left="0" w:firstLine="709"/>
        <w:jc w:val="left"/>
        <w:outlineLvl w:val="2"/>
        <w:rPr>
          <w:b/>
          <w:i/>
          <w:sz w:val="18"/>
          <w:szCs w:val="18"/>
          <w:lang w:eastAsia="en-US"/>
        </w:rPr>
      </w:pPr>
      <w:r w:rsidRPr="00FB501F">
        <w:rPr>
          <w:b/>
          <w:i/>
          <w:sz w:val="18"/>
          <w:szCs w:val="18"/>
          <w:lang w:eastAsia="en-US"/>
        </w:rPr>
        <w:t>4.8.1 Зоны с особыми условиями использования территории, устанавливаемые в связи с размещением объектов</w:t>
      </w:r>
    </w:p>
    <w:p w:rsidR="00FB501F" w:rsidRPr="00FB501F" w:rsidRDefault="00FB501F" w:rsidP="00FB501F">
      <w:pPr>
        <w:autoSpaceDN w:val="0"/>
        <w:spacing w:before="120" w:after="120"/>
        <w:ind w:left="0" w:firstLine="709"/>
        <w:rPr>
          <w:b/>
          <w:bCs/>
          <w:i/>
          <w:iCs/>
          <w:sz w:val="18"/>
          <w:szCs w:val="18"/>
        </w:rPr>
      </w:pPr>
      <w:r w:rsidRPr="00FB501F">
        <w:rPr>
          <w:b/>
          <w:bCs/>
          <w:i/>
          <w:iCs/>
          <w:sz w:val="18"/>
          <w:szCs w:val="18"/>
        </w:rPr>
        <w:t>Охранные зоны инженерных коммуникаций</w:t>
      </w:r>
    </w:p>
    <w:p w:rsidR="00FB501F" w:rsidRPr="00FB501F" w:rsidRDefault="00FB501F" w:rsidP="00FB501F">
      <w:pPr>
        <w:autoSpaceDN w:val="0"/>
        <w:spacing w:before="120" w:after="120"/>
        <w:ind w:left="0" w:firstLine="709"/>
        <w:rPr>
          <w:rFonts w:eastAsia="Calibri"/>
          <w:b/>
          <w:i/>
          <w:iCs/>
          <w:sz w:val="18"/>
          <w:szCs w:val="18"/>
          <w:lang w:eastAsia="en-US"/>
        </w:rPr>
      </w:pPr>
      <w:r w:rsidRPr="00FB501F">
        <w:rPr>
          <w:rFonts w:eastAsia="Calibri"/>
          <w:b/>
          <w:i/>
          <w:iCs/>
          <w:sz w:val="18"/>
          <w:szCs w:val="18"/>
          <w:lang w:eastAsia="en-US"/>
        </w:rPr>
        <w:t>Охранные зоны объектов электросетевого хозяйства</w:t>
      </w:r>
    </w:p>
    <w:p w:rsidR="00FB501F" w:rsidRPr="00FB501F" w:rsidRDefault="00FB501F" w:rsidP="00FB501F">
      <w:pPr>
        <w:suppressAutoHyphens/>
        <w:ind w:left="0" w:firstLine="709"/>
        <w:rPr>
          <w:rFonts w:eastAsia="Calibri"/>
          <w:sz w:val="18"/>
          <w:szCs w:val="18"/>
          <w:lang w:eastAsia="en-US"/>
        </w:rPr>
      </w:pPr>
      <w:r w:rsidRPr="00FB501F">
        <w:rPr>
          <w:rFonts w:eastAsia="Calibri"/>
          <w:sz w:val="18"/>
          <w:szCs w:val="18"/>
          <w:lang w:eastAsia="en-US"/>
        </w:rPr>
        <w:t xml:space="preserve">Охранные зоны объектов электросетевого хозяйства устанавливаются </w:t>
      </w:r>
      <w:proofErr w:type="gramStart"/>
      <w:r w:rsidRPr="00FB501F">
        <w:rPr>
          <w:rFonts w:eastAsia="Calibri"/>
          <w:sz w:val="18"/>
          <w:szCs w:val="18"/>
          <w:lang w:eastAsia="en-US"/>
        </w:rPr>
        <w:t>согласно Правил</w:t>
      </w:r>
      <w:proofErr w:type="gramEnd"/>
      <w:r w:rsidRPr="00FB501F">
        <w:rPr>
          <w:rFonts w:eastAsia="Calibri"/>
          <w:sz w:val="18"/>
          <w:szCs w:val="18"/>
          <w:lang w:eastAsia="en-US"/>
        </w:rPr>
        <w:t xml:space="preserve"> установления охранных зон объектов электросетевого хозяйства и особых условий использования земельных участков, расположенных в границах таких зон, утвержденными Постановлением Правительства Российской Федерации от 24 февраля 2009 № 160 в целях обеспечения безопасного и безаварийного функционирования, безопасной эксплуатации объектов электроэнергетики.</w:t>
      </w:r>
    </w:p>
    <w:p w:rsidR="00FB501F" w:rsidRPr="00FB501F" w:rsidRDefault="00FB501F" w:rsidP="00FB501F">
      <w:pPr>
        <w:suppressAutoHyphens/>
        <w:ind w:left="0" w:firstLine="709"/>
        <w:rPr>
          <w:rFonts w:eastAsia="Calibri"/>
          <w:sz w:val="18"/>
          <w:szCs w:val="18"/>
          <w:lang w:eastAsia="en-US"/>
        </w:rPr>
      </w:pPr>
      <w:r w:rsidRPr="00FB501F">
        <w:rPr>
          <w:rFonts w:eastAsia="Calibri"/>
          <w:sz w:val="18"/>
          <w:szCs w:val="18"/>
          <w:lang w:eastAsia="en-US"/>
        </w:rPr>
        <w:t>В границах проекта планировки предусмотрено размещение следующих объектов электросетевого хозяйства с охранными зонами:</w:t>
      </w:r>
    </w:p>
    <w:p w:rsidR="00FB501F" w:rsidRPr="00FB501F" w:rsidRDefault="00FB501F" w:rsidP="00FB501F">
      <w:pPr>
        <w:suppressAutoHyphens/>
        <w:ind w:left="0" w:firstLine="709"/>
        <w:rPr>
          <w:rFonts w:eastAsia="Calibri"/>
          <w:sz w:val="18"/>
          <w:szCs w:val="18"/>
          <w:lang w:eastAsia="en-US"/>
        </w:rPr>
      </w:pPr>
      <w:r w:rsidRPr="00FB501F">
        <w:rPr>
          <w:rFonts w:eastAsia="Calibri"/>
          <w:sz w:val="18"/>
          <w:szCs w:val="18"/>
          <w:lang w:eastAsia="en-US"/>
        </w:rPr>
        <w:t xml:space="preserve">- ТП - 10/0,4 </w:t>
      </w:r>
      <w:proofErr w:type="spellStart"/>
      <w:r w:rsidRPr="00FB501F">
        <w:rPr>
          <w:rFonts w:eastAsia="Calibri"/>
          <w:sz w:val="18"/>
          <w:szCs w:val="18"/>
          <w:lang w:eastAsia="en-US"/>
        </w:rPr>
        <w:t>кВ</w:t>
      </w:r>
      <w:proofErr w:type="spellEnd"/>
      <w:r w:rsidRPr="00FB501F">
        <w:rPr>
          <w:rFonts w:eastAsia="Calibri"/>
          <w:sz w:val="18"/>
          <w:szCs w:val="18"/>
          <w:lang w:eastAsia="en-US"/>
        </w:rPr>
        <w:t xml:space="preserve"> – 10 м;</w:t>
      </w:r>
    </w:p>
    <w:p w:rsidR="00FB501F" w:rsidRPr="00FB501F" w:rsidRDefault="00FB501F" w:rsidP="00FB501F">
      <w:pPr>
        <w:suppressAutoHyphens/>
        <w:ind w:left="0" w:firstLine="709"/>
        <w:rPr>
          <w:rFonts w:eastAsia="Calibri"/>
          <w:sz w:val="18"/>
          <w:szCs w:val="18"/>
          <w:lang w:eastAsia="en-US"/>
        </w:rPr>
      </w:pPr>
      <w:r w:rsidRPr="00FB501F">
        <w:rPr>
          <w:rFonts w:eastAsia="Calibri"/>
          <w:sz w:val="18"/>
          <w:szCs w:val="18"/>
          <w:lang w:eastAsia="en-US"/>
        </w:rPr>
        <w:t xml:space="preserve">- КЛ – 10 </w:t>
      </w:r>
      <w:proofErr w:type="spellStart"/>
      <w:r w:rsidRPr="00FB501F">
        <w:rPr>
          <w:rFonts w:eastAsia="Calibri"/>
          <w:sz w:val="18"/>
          <w:szCs w:val="18"/>
          <w:lang w:eastAsia="en-US"/>
        </w:rPr>
        <w:t>кВ</w:t>
      </w:r>
      <w:proofErr w:type="spellEnd"/>
      <w:r w:rsidRPr="00FB501F">
        <w:rPr>
          <w:rFonts w:eastAsia="Calibri"/>
          <w:sz w:val="18"/>
          <w:szCs w:val="18"/>
          <w:lang w:eastAsia="en-US"/>
        </w:rPr>
        <w:t xml:space="preserve"> – 1 м;</w:t>
      </w:r>
    </w:p>
    <w:p w:rsidR="00FB501F" w:rsidRPr="00FB501F" w:rsidRDefault="00FB501F" w:rsidP="00FB501F">
      <w:pPr>
        <w:suppressAutoHyphens/>
        <w:ind w:left="0" w:firstLine="709"/>
        <w:rPr>
          <w:rFonts w:eastAsia="Calibri"/>
          <w:sz w:val="18"/>
          <w:szCs w:val="18"/>
          <w:lang w:eastAsia="en-US"/>
        </w:rPr>
      </w:pPr>
      <w:r w:rsidRPr="00FB501F">
        <w:rPr>
          <w:rFonts w:eastAsia="Calibri"/>
          <w:sz w:val="18"/>
          <w:szCs w:val="18"/>
          <w:lang w:eastAsia="en-US"/>
        </w:rPr>
        <w:t>Охранные зоны устанавливаются:</w:t>
      </w:r>
    </w:p>
    <w:p w:rsidR="00FB501F" w:rsidRPr="00FB501F" w:rsidRDefault="00FB501F" w:rsidP="00FB501F">
      <w:pPr>
        <w:suppressAutoHyphens/>
        <w:ind w:left="0" w:firstLine="709"/>
        <w:rPr>
          <w:rFonts w:eastAsia="Calibri"/>
          <w:sz w:val="18"/>
          <w:szCs w:val="18"/>
          <w:lang w:eastAsia="en-US"/>
        </w:rPr>
      </w:pPr>
      <w:proofErr w:type="gramStart"/>
      <w:r w:rsidRPr="00FB501F">
        <w:rPr>
          <w:rFonts w:eastAsia="Calibri"/>
          <w:sz w:val="18"/>
          <w:szCs w:val="18"/>
          <w:lang w:eastAsia="en-US"/>
        </w:rPr>
        <w:t>а) вдоль подземных кабельных линий электропередачи - в виде части поверхности участка земли, расположенного под ней участка недр (на глубину, соответствующую глубине прокладки кабельных линий электропередачи), ограниченной параллельными вертикальными плоскостями, отстоящими по обе стороны линии электропередачи от крайних кабелей на расстоянии 1 метра (при прохождении кабельных линий напряжением до 1 киловольта в городах под тротуарами - на 0,6 метра в сторону зданий</w:t>
      </w:r>
      <w:proofErr w:type="gramEnd"/>
      <w:r w:rsidRPr="00FB501F">
        <w:rPr>
          <w:rFonts w:eastAsia="Calibri"/>
          <w:sz w:val="18"/>
          <w:szCs w:val="18"/>
          <w:lang w:eastAsia="en-US"/>
        </w:rPr>
        <w:t xml:space="preserve"> и сооружений и на 1 метр в сторону проезжей части улицы);</w:t>
      </w:r>
    </w:p>
    <w:p w:rsidR="00FB501F" w:rsidRPr="00FB501F" w:rsidRDefault="00FB501F" w:rsidP="00FB501F">
      <w:pPr>
        <w:suppressAutoHyphens/>
        <w:ind w:left="0" w:firstLine="709"/>
        <w:rPr>
          <w:rFonts w:eastAsia="Calibri"/>
          <w:sz w:val="18"/>
          <w:szCs w:val="18"/>
          <w:lang w:eastAsia="en-US"/>
        </w:rPr>
      </w:pPr>
      <w:r w:rsidRPr="00FB501F">
        <w:rPr>
          <w:rFonts w:eastAsia="Calibri"/>
          <w:sz w:val="18"/>
          <w:szCs w:val="18"/>
          <w:lang w:eastAsia="en-US"/>
        </w:rPr>
        <w:t xml:space="preserve">б) вокруг подстанций - в виде части поверхности участка земли и воздушного пространства (на высоту, соответствующую высоте наивысшей точки подстанции), ограниченной вертикальными плоскостями, отстоящими от </w:t>
      </w:r>
      <w:r w:rsidRPr="00FB501F">
        <w:rPr>
          <w:rFonts w:eastAsia="Calibri"/>
          <w:sz w:val="18"/>
          <w:szCs w:val="18"/>
          <w:lang w:eastAsia="en-US"/>
        </w:rPr>
        <w:lastRenderedPageBreak/>
        <w:t>всех сторон ограждения подстанции по периметру на расстоянии, указанном для воздушных линий электропередачи, применительно к высшему классу напряжения подстанции.</w:t>
      </w:r>
    </w:p>
    <w:p w:rsidR="00FB501F" w:rsidRPr="00FB501F" w:rsidRDefault="00FB501F" w:rsidP="00FB501F">
      <w:pPr>
        <w:suppressAutoHyphens/>
        <w:ind w:left="0" w:firstLine="709"/>
        <w:rPr>
          <w:rFonts w:eastAsia="Calibri"/>
          <w:sz w:val="18"/>
          <w:szCs w:val="18"/>
          <w:lang w:eastAsia="en-US"/>
        </w:rPr>
      </w:pPr>
      <w:r w:rsidRPr="00FB501F">
        <w:rPr>
          <w:rFonts w:eastAsia="Calibri"/>
          <w:sz w:val="18"/>
          <w:szCs w:val="18"/>
          <w:lang w:eastAsia="en-US"/>
        </w:rPr>
        <w:t>В охранных зонах запрещается осуществлять любые действия, которые могут нарушить безопасную работу объектов электросетевого хозяйства, в том числе привести к их повреждению или уничтожению, и (или) повлечь причинение вреда жизни, здоровью граждан и имуществу физических или юридических лиц, а также повлечь нанесение экологического ущерба и возникновение пожаров, в том числе:</w:t>
      </w:r>
    </w:p>
    <w:p w:rsidR="00FB501F" w:rsidRPr="00FB501F" w:rsidRDefault="00FB501F" w:rsidP="00FB501F">
      <w:pPr>
        <w:suppressAutoHyphens/>
        <w:ind w:left="0" w:firstLine="709"/>
        <w:rPr>
          <w:rFonts w:eastAsia="Calibri"/>
          <w:sz w:val="18"/>
          <w:szCs w:val="18"/>
          <w:lang w:eastAsia="en-US"/>
        </w:rPr>
      </w:pPr>
      <w:r w:rsidRPr="00FB501F">
        <w:rPr>
          <w:rFonts w:eastAsia="Calibri"/>
          <w:sz w:val="18"/>
          <w:szCs w:val="18"/>
          <w:lang w:eastAsia="en-US"/>
        </w:rPr>
        <w:t>1) набрасывать на провода и опоры воздушных линий электропередачи посторонние предметы, а также подниматься на опоры воздушных линий электропередачи;</w:t>
      </w:r>
    </w:p>
    <w:p w:rsidR="00FB501F" w:rsidRPr="00FB501F" w:rsidRDefault="00FB501F" w:rsidP="00FB501F">
      <w:pPr>
        <w:suppressAutoHyphens/>
        <w:ind w:left="0" w:firstLine="709"/>
        <w:rPr>
          <w:rFonts w:eastAsia="Calibri"/>
          <w:sz w:val="18"/>
          <w:szCs w:val="18"/>
          <w:lang w:eastAsia="en-US"/>
        </w:rPr>
      </w:pPr>
      <w:r w:rsidRPr="00FB501F">
        <w:rPr>
          <w:rFonts w:eastAsia="Calibri"/>
          <w:sz w:val="18"/>
          <w:szCs w:val="18"/>
          <w:lang w:eastAsia="en-US"/>
        </w:rPr>
        <w:t xml:space="preserve">2) размещать любые объекты и предметы (материалы) в </w:t>
      </w:r>
      <w:proofErr w:type="gramStart"/>
      <w:r w:rsidRPr="00FB501F">
        <w:rPr>
          <w:rFonts w:eastAsia="Calibri"/>
          <w:sz w:val="18"/>
          <w:szCs w:val="18"/>
          <w:lang w:eastAsia="en-US"/>
        </w:rPr>
        <w:t>пределах</w:t>
      </w:r>
      <w:proofErr w:type="gramEnd"/>
      <w:r w:rsidRPr="00FB501F">
        <w:rPr>
          <w:rFonts w:eastAsia="Calibri"/>
          <w:sz w:val="18"/>
          <w:szCs w:val="18"/>
          <w:lang w:eastAsia="en-US"/>
        </w:rPr>
        <w:t xml:space="preserve"> созданных в соответствии с требованиями нормативно-технических документов проходов и подъездов для доступа к объектам электросетевого хозяйства, а также проводить любые работы и возводить сооружения, которые могут препятствовать доступу к объектам электросетевого хозяйства, без создания необходимых для такого доступа проходов и подъездов;</w:t>
      </w:r>
    </w:p>
    <w:p w:rsidR="00FB501F" w:rsidRPr="00FB501F" w:rsidRDefault="00FB501F" w:rsidP="00FB501F">
      <w:pPr>
        <w:suppressAutoHyphens/>
        <w:ind w:left="0" w:firstLine="709"/>
        <w:rPr>
          <w:rFonts w:eastAsia="Calibri"/>
          <w:sz w:val="18"/>
          <w:szCs w:val="18"/>
          <w:lang w:eastAsia="en-US"/>
        </w:rPr>
      </w:pPr>
      <w:proofErr w:type="gramStart"/>
      <w:r w:rsidRPr="00FB501F">
        <w:rPr>
          <w:rFonts w:eastAsia="Calibri"/>
          <w:sz w:val="18"/>
          <w:szCs w:val="18"/>
          <w:lang w:eastAsia="en-US"/>
        </w:rPr>
        <w:t>3) находиться в пределах огороженной территории и помещениях распределительных устройств и подстанций, открывать двери и люки распределительных устройств и подстанций, производить переключения и подключения в электрических сетях (указанное требование не распространяется на работников, занятых выполнением разрешенных в установленном порядке работ), разводить огонь в пределах охранных зон вводных и распределительных устройств, подстанций, воздушных линий электропередачи, а также в охранных зонах кабельных</w:t>
      </w:r>
      <w:proofErr w:type="gramEnd"/>
      <w:r w:rsidRPr="00FB501F">
        <w:rPr>
          <w:rFonts w:eastAsia="Calibri"/>
          <w:sz w:val="18"/>
          <w:szCs w:val="18"/>
          <w:lang w:eastAsia="en-US"/>
        </w:rPr>
        <w:t xml:space="preserve"> линий электропередачи;</w:t>
      </w:r>
    </w:p>
    <w:p w:rsidR="00FB501F" w:rsidRPr="00FB501F" w:rsidRDefault="00FB501F" w:rsidP="00FB501F">
      <w:pPr>
        <w:suppressAutoHyphens/>
        <w:ind w:left="0" w:firstLine="709"/>
        <w:rPr>
          <w:rFonts w:eastAsia="Calibri"/>
          <w:sz w:val="18"/>
          <w:szCs w:val="18"/>
          <w:lang w:eastAsia="en-US"/>
        </w:rPr>
      </w:pPr>
      <w:r w:rsidRPr="00FB501F">
        <w:rPr>
          <w:rFonts w:eastAsia="Calibri"/>
          <w:sz w:val="18"/>
          <w:szCs w:val="18"/>
          <w:lang w:eastAsia="en-US"/>
        </w:rPr>
        <w:t>4) размещать свалки;</w:t>
      </w:r>
    </w:p>
    <w:p w:rsidR="00FB501F" w:rsidRPr="00FB501F" w:rsidRDefault="00FB501F" w:rsidP="00FB501F">
      <w:pPr>
        <w:suppressAutoHyphens/>
        <w:ind w:left="0" w:firstLine="709"/>
        <w:rPr>
          <w:rFonts w:eastAsia="Calibri"/>
          <w:sz w:val="18"/>
          <w:szCs w:val="18"/>
          <w:lang w:eastAsia="en-US"/>
        </w:rPr>
      </w:pPr>
      <w:r w:rsidRPr="00FB501F">
        <w:rPr>
          <w:rFonts w:eastAsia="Calibri"/>
          <w:sz w:val="18"/>
          <w:szCs w:val="18"/>
          <w:lang w:eastAsia="en-US"/>
        </w:rPr>
        <w:t>5) производить работы ударными механизмами, сбрасывать тяжести массой свыше 5 тонн, производить сброс и слив едких и коррозионных веществ и горюче-смазочных материалов (в охранных зонах подземных кабельных линий электропередачи).</w:t>
      </w:r>
    </w:p>
    <w:p w:rsidR="00FB501F" w:rsidRPr="00FB501F" w:rsidRDefault="00FB501F" w:rsidP="00FB501F">
      <w:pPr>
        <w:suppressAutoHyphens/>
        <w:ind w:left="0" w:firstLine="709"/>
        <w:rPr>
          <w:rFonts w:eastAsia="Calibri"/>
          <w:sz w:val="18"/>
          <w:szCs w:val="18"/>
          <w:lang w:eastAsia="en-US"/>
        </w:rPr>
      </w:pPr>
      <w:r w:rsidRPr="00FB501F">
        <w:rPr>
          <w:rFonts w:eastAsia="Calibri"/>
          <w:sz w:val="18"/>
          <w:szCs w:val="18"/>
          <w:lang w:eastAsia="en-US"/>
        </w:rPr>
        <w:t>В пределах охранных зон объектов электросетевого хозяйства без письменного решения о согласовании сетевых организаций юридическим и физическим лицам запрещаются:</w:t>
      </w:r>
    </w:p>
    <w:p w:rsidR="00FB501F" w:rsidRPr="00FB501F" w:rsidRDefault="00FB501F" w:rsidP="00FB501F">
      <w:pPr>
        <w:suppressAutoHyphens/>
        <w:ind w:left="0" w:firstLine="709"/>
        <w:rPr>
          <w:rFonts w:eastAsia="Calibri"/>
          <w:sz w:val="18"/>
          <w:szCs w:val="18"/>
          <w:lang w:eastAsia="en-US"/>
        </w:rPr>
      </w:pPr>
      <w:r w:rsidRPr="00FB501F">
        <w:rPr>
          <w:rFonts w:eastAsia="Calibri"/>
          <w:sz w:val="18"/>
          <w:szCs w:val="18"/>
          <w:lang w:eastAsia="en-US"/>
        </w:rPr>
        <w:t>1) строительство, капитальный ремонт, реконструкция или снос зданий и сооружений;</w:t>
      </w:r>
    </w:p>
    <w:p w:rsidR="00FB501F" w:rsidRPr="00FB501F" w:rsidRDefault="00FB501F" w:rsidP="00FB501F">
      <w:pPr>
        <w:suppressAutoHyphens/>
        <w:ind w:left="0" w:firstLine="709"/>
        <w:rPr>
          <w:rFonts w:eastAsia="Calibri"/>
          <w:sz w:val="18"/>
          <w:szCs w:val="18"/>
          <w:lang w:eastAsia="en-US"/>
        </w:rPr>
      </w:pPr>
      <w:r w:rsidRPr="00FB501F">
        <w:rPr>
          <w:rFonts w:eastAsia="Calibri"/>
          <w:sz w:val="18"/>
          <w:szCs w:val="18"/>
          <w:lang w:eastAsia="en-US"/>
        </w:rPr>
        <w:t>2) горные, взрывные, мелиоративные работы, в том числе связанные с временным затоплением земель;</w:t>
      </w:r>
    </w:p>
    <w:p w:rsidR="00FB501F" w:rsidRPr="00FB501F" w:rsidRDefault="00FB501F" w:rsidP="00FB501F">
      <w:pPr>
        <w:suppressAutoHyphens/>
        <w:ind w:left="0" w:firstLine="709"/>
        <w:rPr>
          <w:rFonts w:eastAsia="Calibri"/>
          <w:sz w:val="18"/>
          <w:szCs w:val="18"/>
          <w:lang w:eastAsia="en-US"/>
        </w:rPr>
      </w:pPr>
      <w:r w:rsidRPr="00FB501F">
        <w:rPr>
          <w:rFonts w:eastAsia="Calibri"/>
          <w:sz w:val="18"/>
          <w:szCs w:val="18"/>
          <w:lang w:eastAsia="en-US"/>
        </w:rPr>
        <w:t>3) посадка и вырубка деревьев и кустарников;</w:t>
      </w:r>
    </w:p>
    <w:p w:rsidR="00FB501F" w:rsidRPr="00FB501F" w:rsidRDefault="00FB501F" w:rsidP="00FB501F">
      <w:pPr>
        <w:suppressAutoHyphens/>
        <w:ind w:left="0" w:firstLine="709"/>
        <w:rPr>
          <w:rFonts w:eastAsia="Calibri"/>
          <w:sz w:val="18"/>
          <w:szCs w:val="18"/>
          <w:lang w:eastAsia="en-US"/>
        </w:rPr>
      </w:pPr>
      <w:r w:rsidRPr="00FB501F">
        <w:rPr>
          <w:rFonts w:eastAsia="Calibri"/>
          <w:sz w:val="18"/>
          <w:szCs w:val="18"/>
          <w:lang w:eastAsia="en-US"/>
        </w:rPr>
        <w:t>4) дноуглубительные, землечерпальные и погрузочно-разгрузочные работы, добыча рыбы, других водных животных и растений придонными орудиями лова, устройство водопоев, колка и заготовка льда (в охранных зонах подводных кабельных линий электропередачи);</w:t>
      </w:r>
    </w:p>
    <w:p w:rsidR="00FB501F" w:rsidRPr="00FB501F" w:rsidRDefault="00FB501F" w:rsidP="00FB501F">
      <w:pPr>
        <w:suppressAutoHyphens/>
        <w:ind w:left="0" w:firstLine="709"/>
        <w:rPr>
          <w:rFonts w:eastAsia="Calibri"/>
          <w:sz w:val="18"/>
          <w:szCs w:val="18"/>
          <w:lang w:eastAsia="en-US"/>
        </w:rPr>
      </w:pPr>
      <w:r w:rsidRPr="00FB501F">
        <w:rPr>
          <w:rFonts w:eastAsia="Calibri"/>
          <w:sz w:val="18"/>
          <w:szCs w:val="18"/>
          <w:lang w:eastAsia="en-US"/>
        </w:rPr>
        <w:t xml:space="preserve">5) проход судов, у которых расстояние по вертикали от верхнего крайнего габарита с грузом или без груза до нижней точки </w:t>
      </w:r>
      <w:proofErr w:type="gramStart"/>
      <w:r w:rsidRPr="00FB501F">
        <w:rPr>
          <w:rFonts w:eastAsia="Calibri"/>
          <w:sz w:val="18"/>
          <w:szCs w:val="18"/>
          <w:lang w:eastAsia="en-US"/>
        </w:rPr>
        <w:t>провеса проводов переходов воздушных линий электропередачи</w:t>
      </w:r>
      <w:proofErr w:type="gramEnd"/>
      <w:r w:rsidRPr="00FB501F">
        <w:rPr>
          <w:rFonts w:eastAsia="Calibri"/>
          <w:sz w:val="18"/>
          <w:szCs w:val="18"/>
          <w:lang w:eastAsia="en-US"/>
        </w:rPr>
        <w:t xml:space="preserve"> через водоемы менее минимально допустимого расстояния, в том числе с учетом максимального уровня подъема воды при паводке;</w:t>
      </w:r>
    </w:p>
    <w:p w:rsidR="00FB501F" w:rsidRPr="00FB501F" w:rsidRDefault="00FB501F" w:rsidP="00FB501F">
      <w:pPr>
        <w:suppressAutoHyphens/>
        <w:ind w:left="0" w:firstLine="709"/>
        <w:rPr>
          <w:rFonts w:eastAsia="Calibri"/>
          <w:sz w:val="18"/>
          <w:szCs w:val="18"/>
          <w:lang w:eastAsia="en-US"/>
        </w:rPr>
      </w:pPr>
      <w:r w:rsidRPr="00FB501F">
        <w:rPr>
          <w:rFonts w:eastAsia="Calibri"/>
          <w:sz w:val="18"/>
          <w:szCs w:val="18"/>
          <w:lang w:eastAsia="en-US"/>
        </w:rPr>
        <w:t>6) проезд машин и механизмов, имеющих общую высоту с грузом или без груза от поверхности дороги более 4,5 метра (в охранных зонах воздушных линий электропередачи);</w:t>
      </w:r>
    </w:p>
    <w:p w:rsidR="00FB501F" w:rsidRPr="00FB501F" w:rsidRDefault="00FB501F" w:rsidP="00FB501F">
      <w:pPr>
        <w:suppressAutoHyphens/>
        <w:ind w:left="0" w:firstLine="709"/>
        <w:rPr>
          <w:rFonts w:eastAsia="Calibri"/>
          <w:sz w:val="18"/>
          <w:szCs w:val="18"/>
          <w:lang w:eastAsia="en-US"/>
        </w:rPr>
      </w:pPr>
      <w:r w:rsidRPr="00FB501F">
        <w:rPr>
          <w:rFonts w:eastAsia="Calibri"/>
          <w:sz w:val="18"/>
          <w:szCs w:val="18"/>
          <w:lang w:eastAsia="en-US"/>
        </w:rPr>
        <w:t>7) земляные работы на глубине более 0,3 метра (на вспахиваемых землях на глубине более 0,45 метра), а также планировка грунта (в охранных зонах подземных кабельных линий электропередачи);</w:t>
      </w:r>
    </w:p>
    <w:p w:rsidR="00FB501F" w:rsidRPr="00FB501F" w:rsidRDefault="00FB501F" w:rsidP="00FB501F">
      <w:pPr>
        <w:suppressAutoHyphens/>
        <w:ind w:left="0" w:firstLine="709"/>
        <w:rPr>
          <w:rFonts w:eastAsia="Calibri"/>
          <w:sz w:val="18"/>
          <w:szCs w:val="18"/>
          <w:lang w:eastAsia="en-US"/>
        </w:rPr>
      </w:pPr>
      <w:r w:rsidRPr="00FB501F">
        <w:rPr>
          <w:rFonts w:eastAsia="Calibri"/>
          <w:sz w:val="18"/>
          <w:szCs w:val="18"/>
          <w:lang w:eastAsia="en-US"/>
        </w:rPr>
        <w:t>8) полив сельскохозяйственных культур в случае, если высота струи воды может составить свыше 3 метров (в охранных зонах воздушных линий электропередачи);</w:t>
      </w:r>
    </w:p>
    <w:p w:rsidR="00FB501F" w:rsidRPr="00FB501F" w:rsidRDefault="00FB501F" w:rsidP="00FB501F">
      <w:pPr>
        <w:suppressAutoHyphens/>
        <w:ind w:left="0" w:firstLine="709"/>
        <w:rPr>
          <w:rFonts w:eastAsia="Calibri"/>
          <w:sz w:val="18"/>
          <w:szCs w:val="18"/>
          <w:lang w:eastAsia="en-US"/>
        </w:rPr>
      </w:pPr>
      <w:r w:rsidRPr="00FB501F">
        <w:rPr>
          <w:rFonts w:eastAsia="Calibri"/>
          <w:sz w:val="18"/>
          <w:szCs w:val="18"/>
          <w:lang w:eastAsia="en-US"/>
        </w:rPr>
        <w:t>9) полевые сельскохозяйственные работы с применением сельскохозяйственных машин и оборудования высотой более 4 метров (в охранных зонах воздушных линий электропередачи) или полевые сельскохозяйственные работы, связанные с вспашкой земли (в охранных зонах кабельных линий электропередачи).</w:t>
      </w:r>
    </w:p>
    <w:p w:rsidR="00FB501F" w:rsidRPr="00FB501F" w:rsidRDefault="00FB501F" w:rsidP="00FB501F">
      <w:pPr>
        <w:spacing w:before="240" w:after="200" w:line="276" w:lineRule="auto"/>
        <w:ind w:left="0" w:firstLine="709"/>
        <w:jc w:val="left"/>
        <w:rPr>
          <w:b/>
          <w:bCs/>
          <w:i/>
          <w:sz w:val="18"/>
          <w:szCs w:val="18"/>
        </w:rPr>
      </w:pPr>
      <w:r w:rsidRPr="00FB501F">
        <w:rPr>
          <w:b/>
          <w:bCs/>
          <w:i/>
          <w:sz w:val="18"/>
          <w:szCs w:val="18"/>
          <w:lang w:val="x-none"/>
        </w:rPr>
        <w:t>Зоны санитарной охраны источников водоснабжения</w:t>
      </w:r>
    </w:p>
    <w:p w:rsidR="00FB501F" w:rsidRPr="00FB501F" w:rsidRDefault="00FB501F" w:rsidP="00FB501F">
      <w:pPr>
        <w:ind w:left="0" w:firstLine="709"/>
        <w:rPr>
          <w:sz w:val="18"/>
          <w:szCs w:val="18"/>
        </w:rPr>
      </w:pPr>
      <w:r w:rsidRPr="00FB501F">
        <w:rPr>
          <w:sz w:val="18"/>
          <w:szCs w:val="18"/>
        </w:rPr>
        <w:t>Все объекты, планируемые на территории проекта планировки, предусматривается обеспечить централизованным водоснабжением. На территории проекта предусматривается прокладка закольцованных сетей водоснабжения, строительство ВНС.</w:t>
      </w:r>
    </w:p>
    <w:p w:rsidR="00FB501F" w:rsidRPr="00FB501F" w:rsidRDefault="00FB501F" w:rsidP="00FB501F">
      <w:pPr>
        <w:ind w:left="0" w:firstLine="709"/>
        <w:rPr>
          <w:sz w:val="18"/>
          <w:szCs w:val="18"/>
        </w:rPr>
      </w:pPr>
      <w:r w:rsidRPr="00FB501F">
        <w:rPr>
          <w:sz w:val="18"/>
          <w:szCs w:val="18"/>
        </w:rPr>
        <w:t>Основной целью создания и обеспечения режима в зонах санитарной охраны (ЗСО) является санитарная охрана от загрязнения источников водоснабжения и водопроводных сооружений, а также территорий, на которых они расположены (СанПиН 2.1.4.1110-02 «Зоны санитарной охраны источников водоснабжения и водопроводов питьевого назначения» от 14 марта 2002 г. № 10).</w:t>
      </w:r>
    </w:p>
    <w:p w:rsidR="00FB501F" w:rsidRPr="00FB501F" w:rsidRDefault="00FB501F" w:rsidP="00FB501F">
      <w:pPr>
        <w:ind w:left="0" w:firstLine="709"/>
        <w:rPr>
          <w:sz w:val="18"/>
          <w:szCs w:val="18"/>
        </w:rPr>
      </w:pPr>
      <w:r w:rsidRPr="00FB501F">
        <w:rPr>
          <w:sz w:val="18"/>
          <w:szCs w:val="18"/>
        </w:rPr>
        <w:t>От планируемой водопроводной насосной станции необходимо установление зоны санитарной охраны источника питьевого водоснабжения, которая устанавливается проектом ЗСО в соответствии с требованиями СанПиН 2.1.4.1110-02 «Зоны санитарной охраны источников водоснабжения и водопроводов питьевого назначения».</w:t>
      </w:r>
    </w:p>
    <w:p w:rsidR="00FB501F" w:rsidRPr="00FB501F" w:rsidRDefault="00FB501F" w:rsidP="00FB501F">
      <w:pPr>
        <w:overflowPunct w:val="0"/>
        <w:autoSpaceDE w:val="0"/>
        <w:autoSpaceDN w:val="0"/>
        <w:adjustRightInd w:val="0"/>
        <w:ind w:left="0" w:firstLine="709"/>
        <w:rPr>
          <w:bCs/>
          <w:sz w:val="18"/>
          <w:szCs w:val="18"/>
        </w:rPr>
      </w:pPr>
      <w:r w:rsidRPr="00FB501F">
        <w:rPr>
          <w:bCs/>
          <w:sz w:val="18"/>
          <w:szCs w:val="18"/>
        </w:rPr>
        <w:t>Граница первого пояса ЗСО водопроводных сооружений принимается на расстоянии:</w:t>
      </w:r>
    </w:p>
    <w:p w:rsidR="00FB501F" w:rsidRPr="00FB501F" w:rsidRDefault="00FB501F" w:rsidP="00FB501F">
      <w:pPr>
        <w:overflowPunct w:val="0"/>
        <w:autoSpaceDE w:val="0"/>
        <w:autoSpaceDN w:val="0"/>
        <w:adjustRightInd w:val="0"/>
        <w:ind w:left="0" w:firstLine="709"/>
        <w:rPr>
          <w:bCs/>
          <w:sz w:val="18"/>
          <w:szCs w:val="18"/>
        </w:rPr>
      </w:pPr>
      <w:r w:rsidRPr="00FB501F">
        <w:rPr>
          <w:bCs/>
          <w:sz w:val="18"/>
          <w:szCs w:val="18"/>
        </w:rPr>
        <w:t>- от насосных станций – не менее 15 м.</w:t>
      </w:r>
    </w:p>
    <w:p w:rsidR="00FB501F" w:rsidRPr="00FB501F" w:rsidRDefault="00FB501F" w:rsidP="00FB501F">
      <w:pPr>
        <w:overflowPunct w:val="0"/>
        <w:autoSpaceDE w:val="0"/>
        <w:autoSpaceDN w:val="0"/>
        <w:adjustRightInd w:val="0"/>
        <w:ind w:left="0" w:firstLine="709"/>
        <w:rPr>
          <w:sz w:val="18"/>
          <w:szCs w:val="18"/>
        </w:rPr>
      </w:pPr>
      <w:r w:rsidRPr="00FB501F">
        <w:rPr>
          <w:sz w:val="18"/>
          <w:szCs w:val="18"/>
        </w:rPr>
        <w:t>Ширину санитарно-защитной полосы планируемых водоводов следует принимать по обе стороны от крайних линий водопровода при отсутствии грунтовых вод - не менее 10 м при диаметре водоводов до 1000 мм.</w:t>
      </w:r>
    </w:p>
    <w:p w:rsidR="00FB501F" w:rsidRPr="00FB501F" w:rsidRDefault="00FB501F" w:rsidP="00FB501F">
      <w:pPr>
        <w:overflowPunct w:val="0"/>
        <w:autoSpaceDE w:val="0"/>
        <w:autoSpaceDN w:val="0"/>
        <w:adjustRightInd w:val="0"/>
        <w:ind w:left="0" w:firstLine="709"/>
        <w:rPr>
          <w:sz w:val="18"/>
          <w:szCs w:val="18"/>
        </w:rPr>
      </w:pPr>
      <w:r w:rsidRPr="00FB501F">
        <w:rPr>
          <w:sz w:val="18"/>
          <w:szCs w:val="18"/>
        </w:rPr>
        <w:t>В случае необходимости допускается сокращение ширины санитарно-защитной полосы для водоводов, проходящих по застроенной территории, по согласованию с центром государственного санитарно-эпидемиологического надзора.</w:t>
      </w:r>
    </w:p>
    <w:p w:rsidR="00FB501F" w:rsidRPr="00FB501F" w:rsidRDefault="00FB501F" w:rsidP="00FB501F">
      <w:pPr>
        <w:overflowPunct w:val="0"/>
        <w:autoSpaceDE w:val="0"/>
        <w:autoSpaceDN w:val="0"/>
        <w:adjustRightInd w:val="0"/>
        <w:ind w:left="0" w:firstLine="709"/>
        <w:rPr>
          <w:bCs/>
          <w:i/>
          <w:sz w:val="18"/>
          <w:szCs w:val="18"/>
        </w:rPr>
      </w:pPr>
      <w:r w:rsidRPr="00FB501F">
        <w:rPr>
          <w:bCs/>
          <w:i/>
          <w:sz w:val="18"/>
          <w:szCs w:val="18"/>
        </w:rPr>
        <w:t>Мероприятия по санитарно-защитной полосе водоводов</w:t>
      </w:r>
    </w:p>
    <w:p w:rsidR="00FB501F" w:rsidRPr="00FB501F" w:rsidRDefault="00FB501F" w:rsidP="00FB501F">
      <w:pPr>
        <w:overflowPunct w:val="0"/>
        <w:autoSpaceDE w:val="0"/>
        <w:autoSpaceDN w:val="0"/>
        <w:adjustRightInd w:val="0"/>
        <w:ind w:left="0" w:firstLine="709"/>
        <w:rPr>
          <w:bCs/>
          <w:i/>
          <w:sz w:val="18"/>
          <w:szCs w:val="18"/>
        </w:rPr>
      </w:pPr>
      <w:r w:rsidRPr="00FB501F">
        <w:rPr>
          <w:bCs/>
          <w:sz w:val="18"/>
          <w:szCs w:val="18"/>
        </w:rPr>
        <w:t>В пределах санитарно-защитной полосы водоводов должны отсутствовать</w:t>
      </w:r>
      <w:r w:rsidRPr="00FB501F">
        <w:rPr>
          <w:bCs/>
          <w:i/>
          <w:sz w:val="18"/>
          <w:szCs w:val="18"/>
        </w:rPr>
        <w:t xml:space="preserve"> </w:t>
      </w:r>
      <w:r w:rsidRPr="00FB501F">
        <w:rPr>
          <w:bCs/>
          <w:sz w:val="18"/>
          <w:szCs w:val="18"/>
        </w:rPr>
        <w:t>источники загрязнения почвы и грунтовых вод.</w:t>
      </w:r>
    </w:p>
    <w:p w:rsidR="00FB501F" w:rsidRPr="00FB501F" w:rsidRDefault="00FB501F" w:rsidP="00FB501F">
      <w:pPr>
        <w:overflowPunct w:val="0"/>
        <w:autoSpaceDE w:val="0"/>
        <w:autoSpaceDN w:val="0"/>
        <w:adjustRightInd w:val="0"/>
        <w:ind w:left="0" w:firstLine="709"/>
        <w:rPr>
          <w:bCs/>
          <w:i/>
          <w:sz w:val="18"/>
          <w:szCs w:val="18"/>
        </w:rPr>
      </w:pPr>
      <w:r w:rsidRPr="00FB501F">
        <w:rPr>
          <w:bCs/>
          <w:sz w:val="18"/>
          <w:szCs w:val="18"/>
        </w:rPr>
        <w:t>Не допускается прокладка водоводов по территории свалок, полей ассенизации,</w:t>
      </w:r>
      <w:r w:rsidRPr="00FB501F">
        <w:rPr>
          <w:bCs/>
          <w:i/>
          <w:sz w:val="18"/>
          <w:szCs w:val="18"/>
        </w:rPr>
        <w:t xml:space="preserve"> </w:t>
      </w:r>
      <w:r w:rsidRPr="00FB501F">
        <w:rPr>
          <w:bCs/>
          <w:sz w:val="18"/>
          <w:szCs w:val="18"/>
        </w:rPr>
        <w:t>полей фильтрации, полей орошения, кладбищ, скотомогильников, а также прокладка</w:t>
      </w:r>
      <w:r w:rsidRPr="00FB501F">
        <w:rPr>
          <w:bCs/>
          <w:i/>
          <w:sz w:val="18"/>
          <w:szCs w:val="18"/>
        </w:rPr>
        <w:t xml:space="preserve"> </w:t>
      </w:r>
      <w:r w:rsidRPr="00FB501F">
        <w:rPr>
          <w:bCs/>
          <w:sz w:val="18"/>
          <w:szCs w:val="18"/>
        </w:rPr>
        <w:t>магистральных водоводов по территории промышленных и сельскохозяйственных</w:t>
      </w:r>
      <w:r w:rsidRPr="00FB501F">
        <w:rPr>
          <w:bCs/>
          <w:i/>
          <w:sz w:val="18"/>
          <w:szCs w:val="18"/>
        </w:rPr>
        <w:t xml:space="preserve"> </w:t>
      </w:r>
      <w:r w:rsidRPr="00FB501F">
        <w:rPr>
          <w:bCs/>
          <w:sz w:val="18"/>
          <w:szCs w:val="18"/>
        </w:rPr>
        <w:t>предприятий.</w:t>
      </w:r>
    </w:p>
    <w:p w:rsidR="00FB501F" w:rsidRPr="00FB501F" w:rsidRDefault="00FB501F" w:rsidP="00FB501F">
      <w:pPr>
        <w:overflowPunct w:val="0"/>
        <w:autoSpaceDE w:val="0"/>
        <w:autoSpaceDN w:val="0"/>
        <w:adjustRightInd w:val="0"/>
        <w:ind w:left="0" w:firstLine="709"/>
        <w:rPr>
          <w:sz w:val="18"/>
          <w:szCs w:val="18"/>
        </w:rPr>
      </w:pPr>
      <w:r w:rsidRPr="00FB501F">
        <w:rPr>
          <w:sz w:val="18"/>
          <w:szCs w:val="18"/>
        </w:rPr>
        <w:t xml:space="preserve">При организации зон санитарной охраны источников питьевого водоснабжения, необходимо соблюдать мероприятия на территории ЗСО (зона санитарной охраны источников водоснабжения) в соответствии с СанПиНом </w:t>
      </w:r>
      <w:r w:rsidRPr="00FB501F">
        <w:rPr>
          <w:sz w:val="18"/>
          <w:szCs w:val="18"/>
        </w:rPr>
        <w:lastRenderedPageBreak/>
        <w:t>2.1.4.1110-02 «Зоны санитарной охраны источников водоснабжения и водопроводов питьевого назначения» пункт 3.2 «Мероприятия на территории ЗСО подземных источников водоснабжения».</w:t>
      </w:r>
    </w:p>
    <w:p w:rsidR="00FB501F" w:rsidRPr="00FB501F" w:rsidRDefault="00FB501F" w:rsidP="00FB501F">
      <w:pPr>
        <w:overflowPunct w:val="0"/>
        <w:autoSpaceDE w:val="0"/>
        <w:autoSpaceDN w:val="0"/>
        <w:adjustRightInd w:val="0"/>
        <w:spacing w:before="120" w:after="120"/>
        <w:ind w:left="0" w:firstLine="709"/>
        <w:rPr>
          <w:i/>
          <w:sz w:val="18"/>
          <w:szCs w:val="18"/>
        </w:rPr>
      </w:pPr>
      <w:r w:rsidRPr="00FB501F">
        <w:rPr>
          <w:b/>
          <w:bCs/>
          <w:i/>
          <w:iCs/>
          <w:sz w:val="18"/>
          <w:szCs w:val="18"/>
        </w:rPr>
        <w:t>Охранная зона тепловых сетей</w:t>
      </w:r>
    </w:p>
    <w:p w:rsidR="00FB501F" w:rsidRPr="00FB501F" w:rsidRDefault="00FB501F" w:rsidP="00FB501F">
      <w:pPr>
        <w:overflowPunct w:val="0"/>
        <w:autoSpaceDE w:val="0"/>
        <w:autoSpaceDN w:val="0"/>
        <w:adjustRightInd w:val="0"/>
        <w:ind w:left="0" w:firstLine="709"/>
        <w:rPr>
          <w:sz w:val="18"/>
          <w:szCs w:val="18"/>
        </w:rPr>
      </w:pPr>
      <w:r w:rsidRPr="00FB501F">
        <w:rPr>
          <w:sz w:val="18"/>
          <w:szCs w:val="18"/>
        </w:rPr>
        <w:t>Охранные зоны тепловых сетей устанавливаются в соответствии с Приказом Министерства архитектуры, строительства и жилищно-коммунального хозяйства Российской Федерации от 17.08.1992 № 197 «О типовых правилах охраны коммунальных тепловых сетей».</w:t>
      </w:r>
    </w:p>
    <w:p w:rsidR="00FB501F" w:rsidRPr="00FB501F" w:rsidRDefault="00FB501F" w:rsidP="00FB501F">
      <w:pPr>
        <w:overflowPunct w:val="0"/>
        <w:autoSpaceDE w:val="0"/>
        <w:autoSpaceDN w:val="0"/>
        <w:adjustRightInd w:val="0"/>
        <w:ind w:left="0" w:firstLine="709"/>
        <w:rPr>
          <w:sz w:val="18"/>
          <w:szCs w:val="18"/>
        </w:rPr>
      </w:pPr>
      <w:proofErr w:type="gramStart"/>
      <w:r w:rsidRPr="00FB501F">
        <w:rPr>
          <w:sz w:val="18"/>
          <w:szCs w:val="18"/>
        </w:rPr>
        <w:t>Типовые правила охраны коммунальных тепловых сетей должны выполняться предприятиями и организациями независимо от их организационно-правовой формы, осуществляющими строительство, реконструкцию, техническое перевооружение и эксплуатацию тепловых сетей на территории городов и других населенных пунктов, а также переустройство и эксплуатацию дорог, трамвайных и железнодорожных путей, переездов, зеленых насаждений, подземных и надземных сооружений в непосредственной близости от тепловых сетей.</w:t>
      </w:r>
      <w:proofErr w:type="gramEnd"/>
    </w:p>
    <w:p w:rsidR="00FB501F" w:rsidRPr="00FB501F" w:rsidRDefault="00FB501F" w:rsidP="00FB501F">
      <w:pPr>
        <w:overflowPunct w:val="0"/>
        <w:autoSpaceDE w:val="0"/>
        <w:autoSpaceDN w:val="0"/>
        <w:adjustRightInd w:val="0"/>
        <w:ind w:left="0" w:firstLine="709"/>
        <w:rPr>
          <w:sz w:val="18"/>
          <w:szCs w:val="18"/>
        </w:rPr>
      </w:pPr>
      <w:r w:rsidRPr="00FB501F">
        <w:rPr>
          <w:sz w:val="18"/>
          <w:szCs w:val="18"/>
        </w:rPr>
        <w:t>Охране подлежит весь комплекс сооружений и устройств, входящих в тепловую сеть: трубопроводы и камеры с запорной и регулирующей арматурой и контрольно-измерительными приборами, компенсаторы, опоры, насосные станции, баки-аккумуляторы горячей воды, центральные и индивидуальные тепловые пункты, электрооборудование управления задвижками, кабели устрой</w:t>
      </w:r>
      <w:proofErr w:type="gramStart"/>
      <w:r w:rsidRPr="00FB501F">
        <w:rPr>
          <w:sz w:val="18"/>
          <w:szCs w:val="18"/>
        </w:rPr>
        <w:t>ств св</w:t>
      </w:r>
      <w:proofErr w:type="gramEnd"/>
      <w:r w:rsidRPr="00FB501F">
        <w:rPr>
          <w:sz w:val="18"/>
          <w:szCs w:val="18"/>
        </w:rPr>
        <w:t>язи и телемеханики.</w:t>
      </w:r>
    </w:p>
    <w:p w:rsidR="00FB501F" w:rsidRPr="00FB501F" w:rsidRDefault="00FB501F" w:rsidP="00FB501F">
      <w:pPr>
        <w:overflowPunct w:val="0"/>
        <w:autoSpaceDE w:val="0"/>
        <w:autoSpaceDN w:val="0"/>
        <w:adjustRightInd w:val="0"/>
        <w:ind w:left="0" w:firstLine="709"/>
        <w:rPr>
          <w:sz w:val="18"/>
          <w:szCs w:val="18"/>
        </w:rPr>
      </w:pPr>
      <w:r w:rsidRPr="00FB501F">
        <w:rPr>
          <w:sz w:val="18"/>
          <w:szCs w:val="18"/>
        </w:rPr>
        <w:t xml:space="preserve">Охранные зоны тепловых сетей устанавливаются вдоль трасс прокладки тепловых сетей в виде земельных участков шириной, определяемой углом естественного откоса грунта, но не менее 3 метров в каждую сторону, считая от края строительных конструкций тепловых сетей или от наружной поверхности изолированного теплопровода </w:t>
      </w:r>
      <w:proofErr w:type="spellStart"/>
      <w:r w:rsidRPr="00FB501F">
        <w:rPr>
          <w:sz w:val="18"/>
          <w:szCs w:val="18"/>
        </w:rPr>
        <w:t>бесканальной</w:t>
      </w:r>
      <w:proofErr w:type="spellEnd"/>
      <w:r w:rsidRPr="00FB501F">
        <w:rPr>
          <w:sz w:val="18"/>
          <w:szCs w:val="18"/>
        </w:rPr>
        <w:t xml:space="preserve"> прокладки.</w:t>
      </w:r>
    </w:p>
    <w:p w:rsidR="00FB501F" w:rsidRPr="00FB501F" w:rsidRDefault="00FB501F" w:rsidP="00FB501F">
      <w:pPr>
        <w:overflowPunct w:val="0"/>
        <w:autoSpaceDE w:val="0"/>
        <w:autoSpaceDN w:val="0"/>
        <w:adjustRightInd w:val="0"/>
        <w:ind w:left="0" w:firstLine="709"/>
        <w:rPr>
          <w:sz w:val="18"/>
          <w:szCs w:val="18"/>
        </w:rPr>
      </w:pPr>
      <w:r w:rsidRPr="00FB501F">
        <w:rPr>
          <w:sz w:val="18"/>
          <w:szCs w:val="18"/>
        </w:rPr>
        <w:t>В пределах охранных зон тепловых сетей не допускается производить действия, которые могут повлечь нарушения в нормальной работе тепловых сетей, их повреждение, несчастные случаи, или препятствующие ремонту:</w:t>
      </w:r>
    </w:p>
    <w:p w:rsidR="00FB501F" w:rsidRPr="00FB501F" w:rsidRDefault="00FB501F" w:rsidP="00FB501F">
      <w:pPr>
        <w:overflowPunct w:val="0"/>
        <w:autoSpaceDE w:val="0"/>
        <w:autoSpaceDN w:val="0"/>
        <w:adjustRightInd w:val="0"/>
        <w:ind w:left="0" w:firstLine="709"/>
        <w:rPr>
          <w:sz w:val="18"/>
          <w:szCs w:val="18"/>
        </w:rPr>
      </w:pPr>
      <w:r w:rsidRPr="00FB501F">
        <w:rPr>
          <w:sz w:val="18"/>
          <w:szCs w:val="18"/>
        </w:rPr>
        <w:t>- размещать автозаправочные станции, хранилища горюче-смазочных материалов, складировать агрессивные химические материалы;</w:t>
      </w:r>
    </w:p>
    <w:p w:rsidR="00FB501F" w:rsidRPr="00FB501F" w:rsidRDefault="00FB501F" w:rsidP="00FB501F">
      <w:pPr>
        <w:overflowPunct w:val="0"/>
        <w:autoSpaceDE w:val="0"/>
        <w:autoSpaceDN w:val="0"/>
        <w:adjustRightInd w:val="0"/>
        <w:ind w:left="0" w:firstLine="709"/>
        <w:rPr>
          <w:sz w:val="18"/>
          <w:szCs w:val="18"/>
        </w:rPr>
      </w:pPr>
      <w:r w:rsidRPr="00FB501F">
        <w:rPr>
          <w:sz w:val="18"/>
          <w:szCs w:val="18"/>
        </w:rPr>
        <w:t>- загромождать подходы и подъезды к объектам и сооружениям тепловых сетей, складировать тяжелые и громоздкие материалы, возводить временные строения и заборы;</w:t>
      </w:r>
    </w:p>
    <w:p w:rsidR="00FB501F" w:rsidRPr="00FB501F" w:rsidRDefault="00FB501F" w:rsidP="00FB501F">
      <w:pPr>
        <w:overflowPunct w:val="0"/>
        <w:autoSpaceDE w:val="0"/>
        <w:autoSpaceDN w:val="0"/>
        <w:adjustRightInd w:val="0"/>
        <w:ind w:left="0" w:firstLine="709"/>
        <w:rPr>
          <w:sz w:val="18"/>
          <w:szCs w:val="18"/>
        </w:rPr>
      </w:pPr>
      <w:r w:rsidRPr="00FB501F">
        <w:rPr>
          <w:sz w:val="18"/>
          <w:szCs w:val="18"/>
        </w:rPr>
        <w:t>- устраивать спортивные и игровые площадки, неорганизованные рынки, остановочные пункты общественного транспорта, стоянки всех видов машин и механизмов, гаражи, огороды и т.п.;</w:t>
      </w:r>
    </w:p>
    <w:p w:rsidR="00FB501F" w:rsidRPr="00FB501F" w:rsidRDefault="00FB501F" w:rsidP="00FB501F">
      <w:pPr>
        <w:overflowPunct w:val="0"/>
        <w:autoSpaceDE w:val="0"/>
        <w:autoSpaceDN w:val="0"/>
        <w:adjustRightInd w:val="0"/>
        <w:ind w:left="0" w:firstLine="709"/>
        <w:rPr>
          <w:sz w:val="18"/>
          <w:szCs w:val="18"/>
        </w:rPr>
      </w:pPr>
      <w:r w:rsidRPr="00FB501F">
        <w:rPr>
          <w:sz w:val="18"/>
          <w:szCs w:val="18"/>
        </w:rPr>
        <w:t>- устраивать всякого рода свалки, разжигать костры, сжигать бытовой мусор или промышленные отходы;</w:t>
      </w:r>
    </w:p>
    <w:p w:rsidR="00FB501F" w:rsidRPr="00FB501F" w:rsidRDefault="00FB501F" w:rsidP="00FB501F">
      <w:pPr>
        <w:overflowPunct w:val="0"/>
        <w:autoSpaceDE w:val="0"/>
        <w:autoSpaceDN w:val="0"/>
        <w:adjustRightInd w:val="0"/>
        <w:ind w:left="0" w:firstLine="709"/>
        <w:rPr>
          <w:sz w:val="18"/>
          <w:szCs w:val="18"/>
        </w:rPr>
      </w:pPr>
      <w:r w:rsidRPr="00FB501F">
        <w:rPr>
          <w:sz w:val="18"/>
          <w:szCs w:val="18"/>
        </w:rPr>
        <w:t>- производить работы ударными механизмами, производить сброс и слив едких и коррозионно-активных веществ и горюче-смазочных материалов;</w:t>
      </w:r>
    </w:p>
    <w:p w:rsidR="00FB501F" w:rsidRPr="00FB501F" w:rsidRDefault="00FB501F" w:rsidP="00FB501F">
      <w:pPr>
        <w:overflowPunct w:val="0"/>
        <w:autoSpaceDE w:val="0"/>
        <w:autoSpaceDN w:val="0"/>
        <w:adjustRightInd w:val="0"/>
        <w:ind w:left="0" w:firstLine="709"/>
        <w:rPr>
          <w:sz w:val="18"/>
          <w:szCs w:val="18"/>
        </w:rPr>
      </w:pPr>
      <w:r w:rsidRPr="00FB501F">
        <w:rPr>
          <w:sz w:val="18"/>
          <w:szCs w:val="18"/>
        </w:rPr>
        <w:t>- проникать в помещения павильонов, центральных и индивидуальных тепловых пунктов посторонним лицам; открывать, снимать, засыпать люки камер тепловых сетей; сбрасывать в камеры мусор, отходы, снег и т.д.;</w:t>
      </w:r>
    </w:p>
    <w:p w:rsidR="00FB501F" w:rsidRPr="00FB501F" w:rsidRDefault="00FB501F" w:rsidP="00FB501F">
      <w:pPr>
        <w:overflowPunct w:val="0"/>
        <w:autoSpaceDE w:val="0"/>
        <w:autoSpaceDN w:val="0"/>
        <w:adjustRightInd w:val="0"/>
        <w:ind w:left="0" w:firstLine="709"/>
        <w:rPr>
          <w:sz w:val="18"/>
          <w:szCs w:val="18"/>
        </w:rPr>
      </w:pPr>
      <w:r w:rsidRPr="00FB501F">
        <w:rPr>
          <w:sz w:val="18"/>
          <w:szCs w:val="18"/>
        </w:rPr>
        <w:t>- снимать покровный металлический слой тепловой изоляции; разрушать тепловую изоляцию; ходить по трубопроводам надземной прокладки (переход через трубы разрешается только по специальным переходным мостикам);</w:t>
      </w:r>
    </w:p>
    <w:p w:rsidR="00FB501F" w:rsidRPr="00FB501F" w:rsidRDefault="00FB501F" w:rsidP="00FB501F">
      <w:pPr>
        <w:overflowPunct w:val="0"/>
        <w:autoSpaceDE w:val="0"/>
        <w:autoSpaceDN w:val="0"/>
        <w:adjustRightInd w:val="0"/>
        <w:ind w:left="0" w:firstLine="709"/>
        <w:rPr>
          <w:sz w:val="18"/>
          <w:szCs w:val="18"/>
        </w:rPr>
      </w:pPr>
      <w:r w:rsidRPr="00FB501F">
        <w:rPr>
          <w:sz w:val="18"/>
          <w:szCs w:val="18"/>
        </w:rPr>
        <w:t xml:space="preserve">- занимать подвалы зданий, особенно имеющих опасность затопления, в которых проложены тепловые сети или оборудованы тепловые вводы под мастерские, склады, для иных целей; тепловые вводы в здания должны быть </w:t>
      </w:r>
      <w:proofErr w:type="spellStart"/>
      <w:r w:rsidRPr="00FB501F">
        <w:rPr>
          <w:sz w:val="18"/>
          <w:szCs w:val="18"/>
        </w:rPr>
        <w:t>загерметизированы</w:t>
      </w:r>
      <w:proofErr w:type="spellEnd"/>
      <w:r w:rsidRPr="00FB501F">
        <w:rPr>
          <w:sz w:val="18"/>
          <w:szCs w:val="18"/>
        </w:rPr>
        <w:t>.</w:t>
      </w:r>
    </w:p>
    <w:p w:rsidR="00FB501F" w:rsidRPr="00FB501F" w:rsidRDefault="00FB501F" w:rsidP="00FB501F">
      <w:pPr>
        <w:suppressAutoHyphens/>
        <w:spacing w:before="120" w:after="120"/>
        <w:ind w:left="0" w:firstLine="709"/>
        <w:rPr>
          <w:rFonts w:eastAsia="Calibri"/>
          <w:bCs/>
          <w:i/>
          <w:sz w:val="18"/>
          <w:szCs w:val="18"/>
          <w:lang w:eastAsia="en-US"/>
        </w:rPr>
      </w:pPr>
      <w:r w:rsidRPr="00FB501F">
        <w:rPr>
          <w:rFonts w:eastAsia="Calibri"/>
          <w:bCs/>
          <w:i/>
          <w:sz w:val="18"/>
          <w:szCs w:val="18"/>
          <w:lang w:eastAsia="en-US"/>
        </w:rPr>
        <w:t>Санитарно-защитные зоны от объектов и сооружений</w:t>
      </w:r>
    </w:p>
    <w:p w:rsidR="00FB501F" w:rsidRPr="00FB501F" w:rsidRDefault="00FB501F" w:rsidP="00FB501F">
      <w:pPr>
        <w:suppressAutoHyphens/>
        <w:ind w:left="0" w:firstLine="709"/>
        <w:rPr>
          <w:rFonts w:eastAsia="Calibri"/>
          <w:bCs/>
          <w:sz w:val="18"/>
          <w:szCs w:val="18"/>
          <w:lang w:eastAsia="en-US"/>
        </w:rPr>
      </w:pPr>
      <w:r w:rsidRPr="00FB501F">
        <w:rPr>
          <w:rFonts w:eastAsia="Calibri"/>
          <w:bCs/>
          <w:sz w:val="18"/>
          <w:szCs w:val="18"/>
          <w:lang w:eastAsia="en-US"/>
        </w:rPr>
        <w:t>Размер санитарно-защитной зоны и рекомендуемые минимальные разрывы устанавливаются в соответствии с постановлением Главного государственного врача РФ от 25.09.2007 г. № 74 «О введении в действие новой редакции санитарно-эпидемиологических правил и нормативов СанПиН 2.2.1/2.1.1.1200-03 «Санитарно-защитные зоны и санитарная классификация предприятий, сооружений и иных объектов».</w:t>
      </w:r>
    </w:p>
    <w:p w:rsidR="00FB501F" w:rsidRPr="00FB501F" w:rsidRDefault="00FB501F" w:rsidP="00FB501F">
      <w:pPr>
        <w:suppressAutoHyphens/>
        <w:ind w:left="0" w:firstLine="709"/>
        <w:rPr>
          <w:rFonts w:eastAsia="Calibri"/>
          <w:bCs/>
          <w:sz w:val="18"/>
          <w:szCs w:val="18"/>
          <w:lang w:eastAsia="en-US"/>
        </w:rPr>
      </w:pPr>
      <w:r w:rsidRPr="00FB501F">
        <w:rPr>
          <w:rFonts w:eastAsia="Calibri"/>
          <w:bCs/>
          <w:sz w:val="18"/>
          <w:szCs w:val="18"/>
          <w:lang w:eastAsia="en-US"/>
        </w:rPr>
        <w:t>Санитарно-защитные зоны устанавливаются в отношении действующих, планируемых к строительству, реконструируемых объектов капитального строительства, являющихся источниками химического, физического, биологического воздействия на среду обитания человека, в случае формирования за контурами объектов химического, физического и (или) биологического воздействия, превышающего санитарно-эпидемиологические требования.</w:t>
      </w:r>
    </w:p>
    <w:p w:rsidR="00FB501F" w:rsidRPr="00FB501F" w:rsidRDefault="00FB501F" w:rsidP="00FB501F">
      <w:pPr>
        <w:suppressAutoHyphens/>
        <w:ind w:left="0" w:firstLine="709"/>
        <w:rPr>
          <w:rFonts w:eastAsia="Calibri"/>
          <w:bCs/>
          <w:sz w:val="18"/>
          <w:szCs w:val="18"/>
          <w:lang w:eastAsia="en-US"/>
        </w:rPr>
      </w:pPr>
      <w:proofErr w:type="gramStart"/>
      <w:r w:rsidRPr="00FB501F">
        <w:rPr>
          <w:rFonts w:eastAsia="Calibri"/>
          <w:bCs/>
          <w:sz w:val="18"/>
          <w:szCs w:val="18"/>
          <w:lang w:eastAsia="en-US"/>
        </w:rPr>
        <w:t>В соответствии с постановлением Главного государственного санитарного врача РФ от 25 сентября 2007 г. N 74 «О введении в действие новой редакции санитарно-эпидемиологических правил и нормативов СанПиН 2.2.1/2.1.1.1200-03 «Санитарно-защитные зоны и санитарная классификация предприятий, сооружений и иных объектов» от объектов и сооружений, являющихся источниками негативного воздействия на состояние окружающей среды установлены ориентировочные (нормативные) санитарно-защитные зоны (таблица 4.9.1).</w:t>
      </w:r>
      <w:proofErr w:type="gramEnd"/>
    </w:p>
    <w:p w:rsidR="00FB501F" w:rsidRPr="00FB501F" w:rsidRDefault="00FB501F" w:rsidP="00FB501F">
      <w:pPr>
        <w:suppressAutoHyphens/>
        <w:spacing w:before="120" w:after="120"/>
        <w:ind w:left="0" w:firstLine="709"/>
        <w:rPr>
          <w:rFonts w:eastAsia="Calibri"/>
          <w:b/>
          <w:bCs/>
          <w:sz w:val="18"/>
          <w:szCs w:val="18"/>
          <w:lang w:eastAsia="en-US"/>
        </w:rPr>
      </w:pPr>
      <w:r w:rsidRPr="00FB501F">
        <w:rPr>
          <w:rFonts w:eastAsia="Calibri"/>
          <w:b/>
          <w:bCs/>
          <w:sz w:val="18"/>
          <w:szCs w:val="18"/>
          <w:lang w:eastAsia="en-US"/>
        </w:rPr>
        <w:t>Таблица 4.9.1. – Санитарно-защитные зоны от объектов и сооружений</w:t>
      </w:r>
    </w:p>
    <w:tbl>
      <w:tblPr>
        <w:tblStyle w:val="3111"/>
        <w:tblW w:w="0" w:type="auto"/>
        <w:tblLook w:val="04A0" w:firstRow="1" w:lastRow="0" w:firstColumn="1" w:lastColumn="0" w:noHBand="0" w:noVBand="1"/>
      </w:tblPr>
      <w:tblGrid>
        <w:gridCol w:w="562"/>
        <w:gridCol w:w="4110"/>
        <w:gridCol w:w="2336"/>
        <w:gridCol w:w="2337"/>
      </w:tblGrid>
      <w:tr w:rsidR="00FB501F" w:rsidRPr="00FB501F" w:rsidTr="00FB501F">
        <w:tc>
          <w:tcPr>
            <w:tcW w:w="562" w:type="dxa"/>
            <w:vAlign w:val="center"/>
          </w:tcPr>
          <w:p w:rsidR="00FB501F" w:rsidRPr="00FB501F" w:rsidRDefault="00FB501F" w:rsidP="00FB501F">
            <w:pPr>
              <w:suppressAutoHyphens/>
              <w:rPr>
                <w:rFonts w:ascii="Times New Roman" w:eastAsia="Calibri" w:hAnsi="Times New Roman"/>
                <w:b/>
                <w:bCs/>
                <w:sz w:val="18"/>
                <w:szCs w:val="18"/>
              </w:rPr>
            </w:pPr>
            <w:r w:rsidRPr="00FB501F">
              <w:rPr>
                <w:rFonts w:ascii="Times New Roman" w:eastAsia="Calibri" w:hAnsi="Times New Roman"/>
                <w:b/>
                <w:bCs/>
                <w:sz w:val="18"/>
                <w:szCs w:val="18"/>
              </w:rPr>
              <w:t xml:space="preserve">№ </w:t>
            </w:r>
            <w:proofErr w:type="gramStart"/>
            <w:r w:rsidRPr="00FB501F">
              <w:rPr>
                <w:rFonts w:ascii="Times New Roman" w:eastAsia="Calibri" w:hAnsi="Times New Roman"/>
                <w:b/>
                <w:bCs/>
                <w:sz w:val="18"/>
                <w:szCs w:val="18"/>
              </w:rPr>
              <w:t>п</w:t>
            </w:r>
            <w:proofErr w:type="gramEnd"/>
            <w:r w:rsidRPr="00FB501F">
              <w:rPr>
                <w:rFonts w:ascii="Times New Roman" w:eastAsia="Calibri" w:hAnsi="Times New Roman"/>
                <w:b/>
                <w:bCs/>
                <w:sz w:val="18"/>
                <w:szCs w:val="18"/>
              </w:rPr>
              <w:t>/п</w:t>
            </w:r>
          </w:p>
        </w:tc>
        <w:tc>
          <w:tcPr>
            <w:tcW w:w="4110" w:type="dxa"/>
            <w:vAlign w:val="center"/>
          </w:tcPr>
          <w:p w:rsidR="00FB501F" w:rsidRPr="00FB501F" w:rsidRDefault="00FB501F" w:rsidP="00FB501F">
            <w:pPr>
              <w:suppressAutoHyphens/>
              <w:rPr>
                <w:rFonts w:ascii="Times New Roman" w:eastAsia="Calibri" w:hAnsi="Times New Roman"/>
                <w:b/>
                <w:bCs/>
                <w:sz w:val="18"/>
                <w:szCs w:val="18"/>
              </w:rPr>
            </w:pPr>
            <w:r w:rsidRPr="00FB501F">
              <w:rPr>
                <w:rFonts w:ascii="Times New Roman" w:eastAsia="Calibri" w:hAnsi="Times New Roman"/>
                <w:b/>
                <w:bCs/>
                <w:sz w:val="18"/>
                <w:szCs w:val="18"/>
              </w:rPr>
              <w:t>Наименование объекта</w:t>
            </w:r>
          </w:p>
        </w:tc>
        <w:tc>
          <w:tcPr>
            <w:tcW w:w="2336" w:type="dxa"/>
            <w:vAlign w:val="center"/>
          </w:tcPr>
          <w:p w:rsidR="00FB501F" w:rsidRPr="00FB501F" w:rsidRDefault="00FB501F" w:rsidP="00FB501F">
            <w:pPr>
              <w:suppressAutoHyphens/>
              <w:rPr>
                <w:rFonts w:ascii="Times New Roman" w:eastAsia="Calibri" w:hAnsi="Times New Roman"/>
                <w:b/>
                <w:bCs/>
                <w:sz w:val="18"/>
                <w:szCs w:val="18"/>
              </w:rPr>
            </w:pPr>
            <w:r w:rsidRPr="00FB501F">
              <w:rPr>
                <w:rFonts w:ascii="Times New Roman" w:eastAsia="Calibri" w:hAnsi="Times New Roman"/>
                <w:b/>
                <w:bCs/>
                <w:sz w:val="18"/>
                <w:szCs w:val="18"/>
              </w:rPr>
              <w:t>Класс опасности</w:t>
            </w:r>
          </w:p>
        </w:tc>
        <w:tc>
          <w:tcPr>
            <w:tcW w:w="2337" w:type="dxa"/>
            <w:vAlign w:val="center"/>
          </w:tcPr>
          <w:p w:rsidR="00FB501F" w:rsidRPr="00FB501F" w:rsidRDefault="00FB501F" w:rsidP="00FB501F">
            <w:pPr>
              <w:suppressAutoHyphens/>
              <w:rPr>
                <w:rFonts w:ascii="Times New Roman" w:eastAsia="Calibri" w:hAnsi="Times New Roman"/>
                <w:b/>
                <w:bCs/>
                <w:sz w:val="18"/>
                <w:szCs w:val="18"/>
              </w:rPr>
            </w:pPr>
            <w:r w:rsidRPr="00FB501F">
              <w:rPr>
                <w:rFonts w:ascii="Times New Roman" w:eastAsia="Calibri" w:hAnsi="Times New Roman"/>
                <w:b/>
                <w:bCs/>
                <w:sz w:val="18"/>
                <w:szCs w:val="18"/>
              </w:rPr>
              <w:t>Размер СЗЗ, м</w:t>
            </w:r>
          </w:p>
        </w:tc>
      </w:tr>
      <w:tr w:rsidR="00FB501F" w:rsidRPr="00FB501F" w:rsidTr="00FB501F">
        <w:tc>
          <w:tcPr>
            <w:tcW w:w="562" w:type="dxa"/>
            <w:vAlign w:val="center"/>
          </w:tcPr>
          <w:p w:rsidR="00FB501F" w:rsidRPr="00FB501F" w:rsidRDefault="00FB501F" w:rsidP="00FB501F">
            <w:pPr>
              <w:suppressAutoHyphens/>
              <w:jc w:val="both"/>
              <w:rPr>
                <w:rFonts w:ascii="Times New Roman" w:eastAsia="Calibri" w:hAnsi="Times New Roman"/>
                <w:bCs/>
                <w:sz w:val="18"/>
                <w:szCs w:val="18"/>
              </w:rPr>
            </w:pPr>
            <w:r w:rsidRPr="00FB501F">
              <w:rPr>
                <w:rFonts w:ascii="Times New Roman" w:eastAsia="Calibri" w:hAnsi="Times New Roman"/>
                <w:bCs/>
                <w:sz w:val="18"/>
                <w:szCs w:val="18"/>
              </w:rPr>
              <w:t>1</w:t>
            </w:r>
          </w:p>
        </w:tc>
        <w:tc>
          <w:tcPr>
            <w:tcW w:w="4110" w:type="dxa"/>
            <w:vAlign w:val="center"/>
          </w:tcPr>
          <w:p w:rsidR="00FB501F" w:rsidRPr="00FB501F" w:rsidRDefault="00FB501F" w:rsidP="00FB501F">
            <w:pPr>
              <w:suppressAutoHyphens/>
              <w:jc w:val="both"/>
              <w:rPr>
                <w:rFonts w:ascii="Times New Roman" w:eastAsia="Calibri" w:hAnsi="Times New Roman"/>
                <w:bCs/>
                <w:sz w:val="18"/>
                <w:szCs w:val="18"/>
              </w:rPr>
            </w:pPr>
            <w:r w:rsidRPr="00FB501F">
              <w:rPr>
                <w:rFonts w:ascii="Times New Roman" w:eastAsia="Calibri" w:hAnsi="Times New Roman"/>
                <w:bCs/>
                <w:sz w:val="18"/>
                <w:szCs w:val="18"/>
              </w:rPr>
              <w:t>Котельная №1 (СУГ) производительностью 45 Гкал/час (за границами проектируемой территории)</w:t>
            </w:r>
          </w:p>
        </w:tc>
        <w:tc>
          <w:tcPr>
            <w:tcW w:w="2336" w:type="dxa"/>
            <w:vAlign w:val="center"/>
          </w:tcPr>
          <w:p w:rsidR="00FB501F" w:rsidRPr="00FB501F" w:rsidRDefault="00FB501F" w:rsidP="00FB501F">
            <w:pPr>
              <w:suppressAutoHyphens/>
              <w:rPr>
                <w:rFonts w:ascii="Times New Roman" w:eastAsia="Calibri" w:hAnsi="Times New Roman"/>
                <w:bCs/>
                <w:sz w:val="18"/>
                <w:szCs w:val="18"/>
              </w:rPr>
            </w:pPr>
            <w:r w:rsidRPr="00FB501F">
              <w:rPr>
                <w:rFonts w:ascii="Times New Roman" w:eastAsia="Calibri" w:hAnsi="Times New Roman"/>
                <w:bCs/>
                <w:sz w:val="18"/>
                <w:szCs w:val="18"/>
                <w:lang w:val="en-US"/>
              </w:rPr>
              <w:t>IV</w:t>
            </w:r>
          </w:p>
        </w:tc>
        <w:tc>
          <w:tcPr>
            <w:tcW w:w="2337" w:type="dxa"/>
            <w:vAlign w:val="center"/>
          </w:tcPr>
          <w:p w:rsidR="00FB501F" w:rsidRPr="00FB501F" w:rsidRDefault="00FB501F" w:rsidP="00FB501F">
            <w:pPr>
              <w:suppressAutoHyphens/>
              <w:rPr>
                <w:rFonts w:ascii="Times New Roman" w:eastAsia="Calibri" w:hAnsi="Times New Roman"/>
                <w:bCs/>
                <w:sz w:val="18"/>
                <w:szCs w:val="18"/>
                <w:lang w:val="en-US"/>
              </w:rPr>
            </w:pPr>
            <w:r w:rsidRPr="00FB501F">
              <w:rPr>
                <w:rFonts w:ascii="Times New Roman" w:eastAsia="Calibri" w:hAnsi="Times New Roman"/>
                <w:bCs/>
                <w:sz w:val="18"/>
                <w:szCs w:val="18"/>
              </w:rPr>
              <w:t>100</w:t>
            </w:r>
            <w:r w:rsidRPr="00FB501F">
              <w:rPr>
                <w:rFonts w:ascii="Times New Roman" w:eastAsia="Calibri" w:hAnsi="Times New Roman"/>
                <w:bCs/>
                <w:sz w:val="18"/>
                <w:szCs w:val="18"/>
                <w:lang w:val="en-US"/>
              </w:rPr>
              <w:t>*</w:t>
            </w:r>
          </w:p>
        </w:tc>
      </w:tr>
      <w:tr w:rsidR="00FB501F" w:rsidRPr="00FB501F" w:rsidTr="00FB501F">
        <w:tc>
          <w:tcPr>
            <w:tcW w:w="562" w:type="dxa"/>
            <w:vAlign w:val="center"/>
          </w:tcPr>
          <w:p w:rsidR="00FB501F" w:rsidRPr="00FB501F" w:rsidRDefault="00FB501F" w:rsidP="00FB501F">
            <w:pPr>
              <w:suppressAutoHyphens/>
              <w:jc w:val="both"/>
              <w:rPr>
                <w:rFonts w:ascii="Times New Roman" w:eastAsia="Calibri" w:hAnsi="Times New Roman"/>
                <w:bCs/>
                <w:sz w:val="18"/>
                <w:szCs w:val="18"/>
              </w:rPr>
            </w:pPr>
            <w:r w:rsidRPr="00FB501F">
              <w:rPr>
                <w:rFonts w:ascii="Times New Roman" w:eastAsia="Calibri" w:hAnsi="Times New Roman"/>
                <w:bCs/>
                <w:sz w:val="18"/>
                <w:szCs w:val="18"/>
              </w:rPr>
              <w:t>2</w:t>
            </w:r>
          </w:p>
        </w:tc>
        <w:tc>
          <w:tcPr>
            <w:tcW w:w="4110" w:type="dxa"/>
            <w:vAlign w:val="center"/>
          </w:tcPr>
          <w:p w:rsidR="00FB501F" w:rsidRPr="00FB501F" w:rsidRDefault="00FB501F" w:rsidP="00FB501F">
            <w:pPr>
              <w:suppressAutoHyphens/>
              <w:jc w:val="both"/>
              <w:rPr>
                <w:rFonts w:ascii="Times New Roman" w:eastAsia="Calibri" w:hAnsi="Times New Roman"/>
                <w:bCs/>
                <w:sz w:val="18"/>
                <w:szCs w:val="18"/>
              </w:rPr>
            </w:pPr>
            <w:r w:rsidRPr="00FB501F">
              <w:rPr>
                <w:rFonts w:ascii="Times New Roman" w:eastAsia="Calibri" w:hAnsi="Times New Roman"/>
                <w:bCs/>
                <w:sz w:val="18"/>
                <w:szCs w:val="18"/>
              </w:rPr>
              <w:t>КНС Хомутово 1 (за границами проектируемой территории)</w:t>
            </w:r>
          </w:p>
        </w:tc>
        <w:tc>
          <w:tcPr>
            <w:tcW w:w="2336" w:type="dxa"/>
            <w:vAlign w:val="center"/>
          </w:tcPr>
          <w:p w:rsidR="00FB501F" w:rsidRPr="00FB501F" w:rsidRDefault="00FB501F" w:rsidP="00FB501F">
            <w:pPr>
              <w:suppressAutoHyphens/>
              <w:rPr>
                <w:rFonts w:ascii="Times New Roman" w:eastAsia="Calibri" w:hAnsi="Times New Roman"/>
                <w:bCs/>
                <w:sz w:val="18"/>
                <w:szCs w:val="18"/>
              </w:rPr>
            </w:pPr>
            <w:r w:rsidRPr="00FB501F">
              <w:rPr>
                <w:rFonts w:ascii="Times New Roman" w:eastAsia="Calibri" w:hAnsi="Times New Roman"/>
                <w:bCs/>
                <w:sz w:val="18"/>
                <w:szCs w:val="18"/>
                <w:lang w:val="en-US"/>
              </w:rPr>
              <w:t>V</w:t>
            </w:r>
          </w:p>
        </w:tc>
        <w:tc>
          <w:tcPr>
            <w:tcW w:w="2337" w:type="dxa"/>
            <w:vAlign w:val="center"/>
          </w:tcPr>
          <w:p w:rsidR="00FB501F" w:rsidRPr="00FB501F" w:rsidRDefault="00FB501F" w:rsidP="00FB501F">
            <w:pPr>
              <w:suppressAutoHyphens/>
              <w:rPr>
                <w:rFonts w:ascii="Times New Roman" w:eastAsia="Calibri" w:hAnsi="Times New Roman"/>
                <w:bCs/>
                <w:sz w:val="18"/>
                <w:szCs w:val="18"/>
                <w:lang w:val="en-US"/>
              </w:rPr>
            </w:pPr>
            <w:r w:rsidRPr="00FB501F">
              <w:rPr>
                <w:rFonts w:ascii="Times New Roman" w:eastAsia="Calibri" w:hAnsi="Times New Roman"/>
                <w:bCs/>
                <w:sz w:val="18"/>
                <w:szCs w:val="18"/>
                <w:lang w:val="en-US"/>
              </w:rPr>
              <w:t>20</w:t>
            </w:r>
          </w:p>
        </w:tc>
      </w:tr>
    </w:tbl>
    <w:p w:rsidR="00FB501F" w:rsidRPr="00FB501F" w:rsidRDefault="00FB501F" w:rsidP="00FB501F">
      <w:pPr>
        <w:suppressAutoHyphens/>
        <w:ind w:left="0" w:firstLine="709"/>
        <w:rPr>
          <w:rFonts w:eastAsia="Calibri"/>
          <w:bCs/>
          <w:i/>
          <w:sz w:val="18"/>
          <w:szCs w:val="18"/>
          <w:lang w:eastAsia="en-US"/>
        </w:rPr>
      </w:pPr>
      <w:r w:rsidRPr="00FB501F">
        <w:rPr>
          <w:rFonts w:eastAsia="Calibri"/>
          <w:bCs/>
          <w:i/>
          <w:sz w:val="18"/>
          <w:szCs w:val="18"/>
          <w:lang w:eastAsia="en-US"/>
        </w:rPr>
        <w:t xml:space="preserve">*Санитарно-защитная зона от маломощных котельных (СУГ) устанавливается в каждом конкретном случае на основании </w:t>
      </w:r>
      <w:proofErr w:type="gramStart"/>
      <w:r w:rsidRPr="00FB501F">
        <w:rPr>
          <w:rFonts w:eastAsia="Calibri"/>
          <w:bCs/>
          <w:i/>
          <w:sz w:val="18"/>
          <w:szCs w:val="18"/>
          <w:lang w:eastAsia="en-US"/>
        </w:rPr>
        <w:t>результатов расчетов рассеивания загрязнения атмосферного воздуха</w:t>
      </w:r>
      <w:proofErr w:type="gramEnd"/>
      <w:r w:rsidRPr="00FB501F">
        <w:rPr>
          <w:rFonts w:eastAsia="Calibri"/>
          <w:bCs/>
          <w:i/>
          <w:sz w:val="18"/>
          <w:szCs w:val="18"/>
          <w:lang w:eastAsia="en-US"/>
        </w:rPr>
        <w:t xml:space="preserve"> и физических воздействий на атмосферный воздух (шум, вибрация, электромагнитные поля (ЭМП) и др.) по разработанным в установленном порядке методикам, с оценкой риска здоровью населения.</w:t>
      </w:r>
    </w:p>
    <w:p w:rsidR="00FB501F" w:rsidRPr="00FB501F" w:rsidRDefault="00FB501F" w:rsidP="00FB501F">
      <w:pPr>
        <w:shd w:val="clear" w:color="auto" w:fill="FFFFFF"/>
        <w:ind w:left="0" w:firstLine="709"/>
        <w:rPr>
          <w:rFonts w:eastAsia="Calibri"/>
          <w:bCs/>
          <w:sz w:val="18"/>
          <w:szCs w:val="18"/>
        </w:rPr>
      </w:pPr>
    </w:p>
    <w:p w:rsidR="00FB501F" w:rsidRPr="00FB501F" w:rsidRDefault="00FB501F" w:rsidP="00FB501F">
      <w:pPr>
        <w:shd w:val="clear" w:color="auto" w:fill="FFFFFF"/>
        <w:ind w:left="0" w:firstLine="709"/>
        <w:rPr>
          <w:rFonts w:eastAsia="Calibri"/>
          <w:bCs/>
          <w:sz w:val="18"/>
          <w:szCs w:val="18"/>
        </w:rPr>
      </w:pPr>
      <w:r w:rsidRPr="00FB501F">
        <w:rPr>
          <w:rFonts w:eastAsia="Calibri"/>
          <w:bCs/>
          <w:sz w:val="18"/>
          <w:szCs w:val="18"/>
        </w:rPr>
        <w:lastRenderedPageBreak/>
        <w:t>Ориентировочный размер санитарно-защитной зоны должен быть обоснован проектом санитарно-защитной зоны с расчетами ожидаемого загрязнения атмосферного воздуха (с учетом фона) и уровней физического воздействия на атмосферный воздух и подтвержден результатами натурных исследований и измерений.</w:t>
      </w:r>
    </w:p>
    <w:p w:rsidR="00FB501F" w:rsidRPr="00FB501F" w:rsidRDefault="00FB501F" w:rsidP="00FB501F">
      <w:pPr>
        <w:shd w:val="clear" w:color="auto" w:fill="FFFFFF"/>
        <w:ind w:left="0" w:firstLine="709"/>
        <w:rPr>
          <w:rFonts w:eastAsia="Calibri"/>
          <w:bCs/>
          <w:sz w:val="18"/>
          <w:szCs w:val="18"/>
        </w:rPr>
      </w:pPr>
      <w:r w:rsidRPr="00FB501F">
        <w:rPr>
          <w:rFonts w:eastAsia="Calibri"/>
          <w:bCs/>
          <w:sz w:val="18"/>
          <w:szCs w:val="18"/>
        </w:rPr>
        <w:t>Для гостевых автостоянок жилых домов не устанавливаются разрывы до объектов застройки.</w:t>
      </w:r>
    </w:p>
    <w:p w:rsidR="00FB501F" w:rsidRPr="00FB501F" w:rsidRDefault="00FB501F" w:rsidP="00FB501F">
      <w:pPr>
        <w:ind w:left="0" w:firstLine="709"/>
        <w:rPr>
          <w:rFonts w:eastAsia="Calibri"/>
          <w:bCs/>
          <w:sz w:val="18"/>
          <w:szCs w:val="18"/>
        </w:rPr>
      </w:pPr>
      <w:r w:rsidRPr="00FB501F">
        <w:rPr>
          <w:rFonts w:eastAsia="Calibri"/>
          <w:bCs/>
          <w:sz w:val="18"/>
          <w:szCs w:val="18"/>
        </w:rPr>
        <w:t>В границах санитарно-защитной зоны не допускается использование земельных участков в целях:</w:t>
      </w:r>
    </w:p>
    <w:p w:rsidR="00FB501F" w:rsidRPr="00FB501F" w:rsidRDefault="00FB501F" w:rsidP="00FB501F">
      <w:pPr>
        <w:ind w:left="0" w:firstLine="709"/>
        <w:rPr>
          <w:rFonts w:eastAsia="Calibri"/>
          <w:bCs/>
          <w:sz w:val="18"/>
          <w:szCs w:val="18"/>
        </w:rPr>
      </w:pPr>
      <w:r w:rsidRPr="00FB501F">
        <w:rPr>
          <w:rFonts w:eastAsia="Calibri"/>
          <w:bCs/>
          <w:sz w:val="18"/>
          <w:szCs w:val="18"/>
        </w:rPr>
        <w:t>а) размещения жилой застройки, объектов образовательного и медицинского назначения, спортивных сооружений открытого типа, организаций отдыха детей и их оздоровления, зон рекреационного назначения и для ведения садоводства;</w:t>
      </w:r>
    </w:p>
    <w:p w:rsidR="00FB501F" w:rsidRPr="00FB501F" w:rsidRDefault="00FB501F" w:rsidP="00FB501F">
      <w:pPr>
        <w:shd w:val="clear" w:color="auto" w:fill="FFFFFF"/>
        <w:ind w:left="0" w:firstLine="709"/>
        <w:rPr>
          <w:rFonts w:eastAsia="Calibri"/>
          <w:bCs/>
          <w:sz w:val="18"/>
          <w:szCs w:val="18"/>
        </w:rPr>
      </w:pPr>
      <w:proofErr w:type="gramStart"/>
      <w:r w:rsidRPr="00FB501F">
        <w:rPr>
          <w:rFonts w:eastAsia="Calibri"/>
          <w:bCs/>
          <w:sz w:val="18"/>
          <w:szCs w:val="18"/>
        </w:rPr>
        <w:t>б) размещения объектов для производства и хранения лекарственных средств, объектов пищевых отраслей промышленности, оптовых складов продовольственного сырья и пищевой продукции, комплексов водопроводных сооружений для подготовки и хранения питьевой воды, использования земельных участков в целях производства, хранения и переработки сельскохозяйственной продукции, предназначенной для дальнейшего использования в качестве пищевой продукции, если химическое, физическое и (или) биологическое воздействие объекта, в отношении которого установлена</w:t>
      </w:r>
      <w:proofErr w:type="gramEnd"/>
      <w:r w:rsidRPr="00FB501F">
        <w:rPr>
          <w:rFonts w:eastAsia="Calibri"/>
          <w:bCs/>
          <w:sz w:val="18"/>
          <w:szCs w:val="18"/>
        </w:rPr>
        <w:t xml:space="preserve"> санитарно-защитная зона, приведет к нарушению качества и безопасности таких средств, сырья, воды и продукции в соответствии с установленными к ним требованиями.</w:t>
      </w:r>
    </w:p>
    <w:p w:rsidR="00FB501F" w:rsidRPr="00FB501F" w:rsidRDefault="00FB501F" w:rsidP="00FB501F">
      <w:pPr>
        <w:ind w:left="0" w:firstLine="0"/>
        <w:jc w:val="left"/>
        <w:rPr>
          <w:b/>
          <w:sz w:val="18"/>
          <w:szCs w:val="18"/>
        </w:rPr>
      </w:pPr>
      <w:r w:rsidRPr="00FB501F">
        <w:rPr>
          <w:b/>
          <w:sz w:val="18"/>
          <w:szCs w:val="18"/>
        </w:rPr>
        <w:br w:type="page"/>
      </w:r>
    </w:p>
    <w:p w:rsidR="00FB501F" w:rsidRPr="00FB501F" w:rsidRDefault="00FB501F" w:rsidP="00FB501F">
      <w:pPr>
        <w:suppressAutoHyphens/>
        <w:autoSpaceDN w:val="0"/>
        <w:spacing w:before="240" w:after="120"/>
        <w:ind w:left="0" w:firstLine="709"/>
        <w:outlineLvl w:val="2"/>
        <w:rPr>
          <w:b/>
          <w:sz w:val="18"/>
          <w:szCs w:val="18"/>
        </w:rPr>
      </w:pPr>
      <w:r w:rsidRPr="00FB501F">
        <w:rPr>
          <w:b/>
          <w:sz w:val="18"/>
          <w:szCs w:val="18"/>
        </w:rPr>
        <w:lastRenderedPageBreak/>
        <w:t xml:space="preserve">4.9 Обоснование </w:t>
      </w:r>
      <w:proofErr w:type="gramStart"/>
      <w:r w:rsidRPr="00FB501F">
        <w:rPr>
          <w:b/>
          <w:sz w:val="18"/>
          <w:szCs w:val="18"/>
        </w:rPr>
        <w:t>определения границ зон планируемого размещения объектов капитального строительства</w:t>
      </w:r>
      <w:proofErr w:type="gramEnd"/>
    </w:p>
    <w:p w:rsidR="00FB501F" w:rsidRPr="00FB501F" w:rsidRDefault="00FB501F" w:rsidP="00FB501F">
      <w:pPr>
        <w:ind w:left="0" w:firstLine="709"/>
        <w:rPr>
          <w:rFonts w:eastAsia="Calibri"/>
          <w:sz w:val="18"/>
          <w:szCs w:val="18"/>
          <w:lang w:eastAsia="en-US"/>
        </w:rPr>
      </w:pPr>
      <w:r w:rsidRPr="00FB501F">
        <w:rPr>
          <w:rFonts w:eastAsia="Calibri"/>
          <w:sz w:val="18"/>
          <w:szCs w:val="18"/>
          <w:lang w:eastAsia="en-US"/>
        </w:rPr>
        <w:t xml:space="preserve">Зоны планируемого размещения объектов капитального строительства </w:t>
      </w:r>
      <w:r w:rsidRPr="00FB501F">
        <w:rPr>
          <w:sz w:val="18"/>
          <w:szCs w:val="18"/>
        </w:rPr>
        <w:t xml:space="preserve">определены с учетом положений Генерального плана и </w:t>
      </w:r>
      <w:r w:rsidRPr="00FB501F">
        <w:rPr>
          <w:rFonts w:eastAsia="Calibri"/>
          <w:sz w:val="18"/>
          <w:szCs w:val="18"/>
          <w:lang w:eastAsia="en-US"/>
        </w:rPr>
        <w:t>Правил землепользования и застройки</w:t>
      </w:r>
      <w:r w:rsidRPr="00FB501F">
        <w:rPr>
          <w:sz w:val="18"/>
          <w:szCs w:val="18"/>
        </w:rPr>
        <w:t xml:space="preserve"> </w:t>
      </w:r>
      <w:r w:rsidRPr="00FB501F">
        <w:rPr>
          <w:rFonts w:eastAsia="Calibri"/>
          <w:sz w:val="18"/>
          <w:szCs w:val="18"/>
          <w:lang w:eastAsia="en-US"/>
        </w:rPr>
        <w:t>Хомутовского муниципального образования.</w:t>
      </w:r>
    </w:p>
    <w:p w:rsidR="00FB501F" w:rsidRPr="00FB501F" w:rsidRDefault="00FB501F" w:rsidP="00FB501F">
      <w:pPr>
        <w:ind w:left="0" w:firstLine="709"/>
        <w:rPr>
          <w:rFonts w:eastAsia="Calibri"/>
          <w:sz w:val="18"/>
          <w:szCs w:val="18"/>
          <w:lang w:eastAsia="en-US"/>
        </w:rPr>
      </w:pPr>
      <w:r w:rsidRPr="00FB501F">
        <w:rPr>
          <w:rFonts w:eastAsia="Calibri"/>
          <w:sz w:val="18"/>
          <w:szCs w:val="18"/>
          <w:lang w:eastAsia="en-US"/>
        </w:rPr>
        <w:t xml:space="preserve">В соответствии с Генеральным планом </w:t>
      </w:r>
      <w:proofErr w:type="spellStart"/>
      <w:r w:rsidRPr="00FB501F">
        <w:rPr>
          <w:rFonts w:eastAsia="Calibri"/>
          <w:sz w:val="18"/>
          <w:szCs w:val="18"/>
          <w:lang w:eastAsia="en-US"/>
        </w:rPr>
        <w:t>Хромутовского</w:t>
      </w:r>
      <w:proofErr w:type="spellEnd"/>
      <w:r w:rsidRPr="00FB501F">
        <w:rPr>
          <w:rFonts w:eastAsia="Calibri"/>
          <w:sz w:val="18"/>
          <w:szCs w:val="18"/>
          <w:lang w:eastAsia="en-US"/>
        </w:rPr>
        <w:t xml:space="preserve"> муниципального образования (Карта функционального зонирования) проектируемая территория расположена в зоне застройки </w:t>
      </w:r>
      <w:proofErr w:type="spellStart"/>
      <w:r w:rsidRPr="00FB501F">
        <w:rPr>
          <w:rFonts w:eastAsia="Calibri"/>
          <w:sz w:val="18"/>
          <w:szCs w:val="18"/>
          <w:lang w:eastAsia="en-US"/>
        </w:rPr>
        <w:t>среднеэтажными</w:t>
      </w:r>
      <w:proofErr w:type="spellEnd"/>
      <w:r w:rsidRPr="00FB501F">
        <w:rPr>
          <w:rFonts w:eastAsia="Calibri"/>
          <w:sz w:val="18"/>
          <w:szCs w:val="18"/>
          <w:lang w:eastAsia="en-US"/>
        </w:rPr>
        <w:t xml:space="preserve"> жилыми домами (ЖЗ-3).</w:t>
      </w:r>
    </w:p>
    <w:p w:rsidR="00FB501F" w:rsidRPr="00FB501F" w:rsidRDefault="00FB501F" w:rsidP="00FB501F">
      <w:pPr>
        <w:ind w:left="0" w:firstLine="709"/>
        <w:rPr>
          <w:rFonts w:eastAsia="Calibri"/>
          <w:sz w:val="18"/>
          <w:szCs w:val="18"/>
          <w:lang w:eastAsia="en-US"/>
        </w:rPr>
      </w:pPr>
      <w:r w:rsidRPr="00FB501F">
        <w:rPr>
          <w:rFonts w:eastAsia="Calibri"/>
          <w:sz w:val="18"/>
          <w:szCs w:val="18"/>
          <w:lang w:eastAsia="en-US"/>
        </w:rPr>
        <w:t xml:space="preserve">В соответствии с Правилами землепользования и застройки Хомутовского муниципального образования (Карта градостроительного зонирования), проектируемая площадка расположена в территориальной зоне ЖЗ-3 – зона застройки </w:t>
      </w:r>
      <w:proofErr w:type="spellStart"/>
      <w:r w:rsidRPr="00FB501F">
        <w:rPr>
          <w:rFonts w:eastAsia="Calibri"/>
          <w:sz w:val="18"/>
          <w:szCs w:val="18"/>
          <w:lang w:eastAsia="en-US"/>
        </w:rPr>
        <w:t>среднеэтажными</w:t>
      </w:r>
      <w:proofErr w:type="spellEnd"/>
      <w:r w:rsidRPr="00FB501F">
        <w:rPr>
          <w:rFonts w:eastAsia="Calibri"/>
          <w:sz w:val="18"/>
          <w:szCs w:val="18"/>
          <w:lang w:eastAsia="en-US"/>
        </w:rPr>
        <w:t xml:space="preserve"> жилыми домами (Ж-3) (</w:t>
      </w:r>
      <w:proofErr w:type="spellStart"/>
      <w:r w:rsidRPr="00FB501F">
        <w:rPr>
          <w:rFonts w:eastAsia="Calibri"/>
          <w:sz w:val="18"/>
          <w:szCs w:val="18"/>
          <w:lang w:eastAsia="en-US"/>
        </w:rPr>
        <w:t>см</w:t>
      </w:r>
      <w:proofErr w:type="gramStart"/>
      <w:r w:rsidRPr="00FB501F">
        <w:rPr>
          <w:rFonts w:eastAsia="Calibri"/>
          <w:sz w:val="18"/>
          <w:szCs w:val="18"/>
          <w:lang w:eastAsia="en-US"/>
        </w:rPr>
        <w:t>.р</w:t>
      </w:r>
      <w:proofErr w:type="gramEnd"/>
      <w:r w:rsidRPr="00FB501F">
        <w:rPr>
          <w:rFonts w:eastAsia="Calibri"/>
          <w:sz w:val="18"/>
          <w:szCs w:val="18"/>
          <w:lang w:eastAsia="en-US"/>
        </w:rPr>
        <w:t>ис</w:t>
      </w:r>
      <w:proofErr w:type="spellEnd"/>
      <w:r w:rsidRPr="00FB501F">
        <w:rPr>
          <w:rFonts w:eastAsia="Calibri"/>
          <w:sz w:val="18"/>
          <w:szCs w:val="18"/>
          <w:lang w:eastAsia="en-US"/>
        </w:rPr>
        <w:t>. 1).</w:t>
      </w:r>
    </w:p>
    <w:p w:rsidR="00FB501F" w:rsidRPr="00FB501F" w:rsidRDefault="00FB501F" w:rsidP="00FB501F">
      <w:pPr>
        <w:ind w:left="0" w:firstLine="709"/>
        <w:rPr>
          <w:rFonts w:eastAsia="Calibri"/>
          <w:sz w:val="18"/>
          <w:szCs w:val="18"/>
          <w:lang w:eastAsia="en-US"/>
        </w:rPr>
      </w:pPr>
    </w:p>
    <w:p w:rsidR="00FB501F" w:rsidRPr="00FB501F" w:rsidRDefault="00FB501F" w:rsidP="00FB501F">
      <w:pPr>
        <w:ind w:left="0" w:firstLine="0"/>
        <w:rPr>
          <w:rFonts w:eastAsia="Calibri"/>
          <w:sz w:val="18"/>
          <w:szCs w:val="18"/>
          <w:lang w:eastAsia="en-US"/>
        </w:rPr>
      </w:pPr>
      <w:r w:rsidRPr="00FB501F">
        <w:rPr>
          <w:rFonts w:eastAsia="Calibri"/>
          <w:noProof/>
          <w:sz w:val="18"/>
          <w:szCs w:val="18"/>
        </w:rPr>
        <w:drawing>
          <wp:inline distT="0" distB="0" distL="0" distR="0" wp14:anchorId="405FF3E3" wp14:editId="3C1C284D">
            <wp:extent cx="5941060" cy="4866005"/>
            <wp:effectExtent l="0" t="0" r="254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5941060" cy="4866005"/>
                    </a:xfrm>
                    <a:prstGeom prst="rect">
                      <a:avLst/>
                    </a:prstGeom>
                  </pic:spPr>
                </pic:pic>
              </a:graphicData>
            </a:graphic>
          </wp:inline>
        </w:drawing>
      </w:r>
    </w:p>
    <w:p w:rsidR="00FB501F" w:rsidRPr="00FB501F" w:rsidRDefault="00FB501F" w:rsidP="00FB501F">
      <w:pPr>
        <w:spacing w:before="120" w:after="120"/>
        <w:ind w:left="0" w:firstLine="709"/>
        <w:rPr>
          <w:rFonts w:eastAsia="Calibri"/>
          <w:i/>
          <w:iCs/>
          <w:sz w:val="18"/>
          <w:szCs w:val="18"/>
          <w:lang w:eastAsia="en-US"/>
        </w:rPr>
      </w:pPr>
      <w:r w:rsidRPr="00FB501F">
        <w:rPr>
          <w:rFonts w:eastAsia="Calibri"/>
          <w:i/>
          <w:iCs/>
          <w:sz w:val="18"/>
          <w:szCs w:val="18"/>
          <w:lang w:eastAsia="en-US"/>
        </w:rPr>
        <w:t>Рис 1 – Фрагмент карты градостроительного зонирования Правил землепользования и застройки Хомутовского муниципального образования</w:t>
      </w:r>
    </w:p>
    <w:p w:rsidR="00FB501F" w:rsidRPr="00FB501F" w:rsidRDefault="00FB501F" w:rsidP="00FB501F">
      <w:pPr>
        <w:autoSpaceDN w:val="0"/>
        <w:spacing w:before="120" w:after="120"/>
        <w:ind w:left="0" w:firstLine="709"/>
        <w:rPr>
          <w:rFonts w:eastAsia="Calibri"/>
          <w:b/>
          <w:bCs/>
          <w:sz w:val="18"/>
          <w:szCs w:val="18"/>
          <w:lang w:eastAsia="en-US"/>
        </w:rPr>
      </w:pPr>
      <w:r w:rsidRPr="00FB501F">
        <w:rPr>
          <w:rFonts w:eastAsia="Calibri"/>
          <w:b/>
          <w:bCs/>
          <w:sz w:val="18"/>
          <w:szCs w:val="18"/>
          <w:lang w:eastAsia="en-US"/>
        </w:rPr>
        <w:t>Вывод:</w:t>
      </w:r>
    </w:p>
    <w:p w:rsidR="00FB501F" w:rsidRPr="00FB501F" w:rsidRDefault="00FB501F" w:rsidP="00FB501F">
      <w:pPr>
        <w:autoSpaceDN w:val="0"/>
        <w:ind w:left="0" w:firstLine="709"/>
        <w:rPr>
          <w:rFonts w:eastAsia="Calibri"/>
          <w:b/>
          <w:bCs/>
          <w:sz w:val="18"/>
          <w:szCs w:val="18"/>
          <w:lang w:eastAsia="en-US"/>
        </w:rPr>
      </w:pPr>
      <w:proofErr w:type="gramStart"/>
      <w:r w:rsidRPr="00FB501F">
        <w:rPr>
          <w:rFonts w:eastAsia="Calibri"/>
          <w:color w:val="1A1A1A"/>
          <w:sz w:val="18"/>
          <w:szCs w:val="18"/>
          <w:shd w:val="clear" w:color="auto" w:fill="FFFFFF"/>
          <w:lang w:eastAsia="en-US"/>
        </w:rPr>
        <w:t>В соответствии с вышесказанным, границы зон планируемого размещения объектов, в рамках проекта планировки, определены на основании комплексной оценки территории, с учетом зон с особыми условиями использования территории, а также функционального зонирования, определённого генеральным планом и территориальных зон, установленных правилами землепользования и застройки и требованиям градостроительных регламентов.</w:t>
      </w:r>
      <w:proofErr w:type="gramEnd"/>
    </w:p>
    <w:p w:rsidR="00FB501F" w:rsidRPr="00FB501F" w:rsidRDefault="00FB501F" w:rsidP="00FB501F">
      <w:pPr>
        <w:autoSpaceDN w:val="0"/>
        <w:ind w:left="0" w:firstLine="0"/>
        <w:rPr>
          <w:rFonts w:eastAsia="Calibri"/>
          <w:sz w:val="18"/>
          <w:szCs w:val="18"/>
          <w:lang w:eastAsia="en-US"/>
        </w:rPr>
      </w:pPr>
    </w:p>
    <w:p w:rsidR="00FB501F" w:rsidRPr="00FB501F" w:rsidRDefault="00FB501F" w:rsidP="00FB501F">
      <w:pPr>
        <w:spacing w:before="240" w:after="120"/>
        <w:ind w:left="0" w:firstLine="709"/>
        <w:rPr>
          <w:rFonts w:eastAsia="Calibri"/>
          <w:b/>
          <w:sz w:val="18"/>
          <w:szCs w:val="18"/>
          <w:lang w:eastAsia="en-US"/>
        </w:rPr>
      </w:pPr>
      <w:r w:rsidRPr="00FB501F">
        <w:rPr>
          <w:b/>
          <w:sz w:val="18"/>
          <w:szCs w:val="18"/>
        </w:rPr>
        <w:br w:type="page"/>
      </w:r>
      <w:r w:rsidRPr="00FB501F">
        <w:rPr>
          <w:rFonts w:eastAsia="Calibri"/>
          <w:b/>
          <w:sz w:val="18"/>
          <w:szCs w:val="18"/>
          <w:lang w:eastAsia="en-US"/>
        </w:rPr>
        <w:lastRenderedPageBreak/>
        <w:t>Раздел 5. Основные технико-экономические показатели</w:t>
      </w:r>
    </w:p>
    <w:tbl>
      <w:tblPr>
        <w:tblW w:w="9624" w:type="dxa"/>
        <w:jc w:val="center"/>
        <w:tblBorders>
          <w:top w:val="single" w:sz="12" w:space="0" w:color="auto"/>
          <w:left w:val="single" w:sz="12" w:space="0" w:color="auto"/>
          <w:bottom w:val="single" w:sz="12" w:space="0" w:color="auto"/>
          <w:right w:val="single" w:sz="12" w:space="0" w:color="auto"/>
        </w:tblBorders>
        <w:tblLayout w:type="fixed"/>
        <w:tblLook w:val="01E0" w:firstRow="1" w:lastRow="1" w:firstColumn="1" w:lastColumn="1" w:noHBand="0" w:noVBand="0"/>
      </w:tblPr>
      <w:tblGrid>
        <w:gridCol w:w="5017"/>
        <w:gridCol w:w="1489"/>
        <w:gridCol w:w="1701"/>
        <w:gridCol w:w="1417"/>
      </w:tblGrid>
      <w:tr w:rsidR="00FB501F" w:rsidRPr="00FB501F" w:rsidTr="00FB501F">
        <w:trPr>
          <w:jc w:val="center"/>
        </w:trPr>
        <w:tc>
          <w:tcPr>
            <w:tcW w:w="5017" w:type="dxa"/>
            <w:tcBorders>
              <w:top w:val="single" w:sz="12" w:space="0" w:color="auto"/>
              <w:left w:val="single" w:sz="12" w:space="0" w:color="auto"/>
              <w:bottom w:val="single" w:sz="12" w:space="0" w:color="auto"/>
              <w:right w:val="single" w:sz="12" w:space="0" w:color="auto"/>
            </w:tcBorders>
            <w:vAlign w:val="center"/>
          </w:tcPr>
          <w:p w:rsidR="00FB501F" w:rsidRPr="00FB501F" w:rsidRDefault="00FB501F" w:rsidP="00FB501F">
            <w:pPr>
              <w:spacing w:before="40" w:after="40"/>
              <w:ind w:left="0" w:firstLine="0"/>
              <w:jc w:val="center"/>
              <w:rPr>
                <w:b/>
                <w:sz w:val="18"/>
                <w:szCs w:val="18"/>
              </w:rPr>
            </w:pPr>
            <w:r w:rsidRPr="00FB501F">
              <w:rPr>
                <w:b/>
                <w:sz w:val="18"/>
                <w:szCs w:val="18"/>
              </w:rPr>
              <w:t>Показатели</w:t>
            </w:r>
          </w:p>
        </w:tc>
        <w:tc>
          <w:tcPr>
            <w:tcW w:w="1489" w:type="dxa"/>
            <w:tcBorders>
              <w:top w:val="single" w:sz="12" w:space="0" w:color="auto"/>
              <w:left w:val="single" w:sz="12" w:space="0" w:color="auto"/>
              <w:bottom w:val="single" w:sz="12" w:space="0" w:color="auto"/>
              <w:right w:val="single" w:sz="12" w:space="0" w:color="auto"/>
            </w:tcBorders>
            <w:vAlign w:val="center"/>
          </w:tcPr>
          <w:p w:rsidR="00FB501F" w:rsidRPr="00FB501F" w:rsidRDefault="00FB501F" w:rsidP="00FB501F">
            <w:pPr>
              <w:ind w:left="0" w:firstLine="0"/>
              <w:jc w:val="center"/>
              <w:rPr>
                <w:b/>
                <w:sz w:val="18"/>
                <w:szCs w:val="18"/>
              </w:rPr>
            </w:pPr>
            <w:r w:rsidRPr="00FB501F">
              <w:rPr>
                <w:b/>
                <w:sz w:val="18"/>
                <w:szCs w:val="18"/>
              </w:rPr>
              <w:t>Единица</w:t>
            </w:r>
          </w:p>
          <w:p w:rsidR="00FB501F" w:rsidRPr="00FB501F" w:rsidRDefault="00FB501F" w:rsidP="00FB501F">
            <w:pPr>
              <w:ind w:left="0" w:firstLine="0"/>
              <w:jc w:val="center"/>
              <w:rPr>
                <w:b/>
                <w:sz w:val="18"/>
                <w:szCs w:val="18"/>
              </w:rPr>
            </w:pPr>
            <w:r w:rsidRPr="00FB501F">
              <w:rPr>
                <w:b/>
                <w:sz w:val="18"/>
                <w:szCs w:val="18"/>
              </w:rPr>
              <w:t>измерения</w:t>
            </w:r>
          </w:p>
        </w:tc>
        <w:tc>
          <w:tcPr>
            <w:tcW w:w="1701" w:type="dxa"/>
            <w:tcBorders>
              <w:top w:val="single" w:sz="12" w:space="0" w:color="auto"/>
              <w:left w:val="single" w:sz="12" w:space="0" w:color="auto"/>
              <w:bottom w:val="single" w:sz="12" w:space="0" w:color="auto"/>
              <w:right w:val="single" w:sz="12" w:space="0" w:color="auto"/>
            </w:tcBorders>
            <w:vAlign w:val="center"/>
          </w:tcPr>
          <w:p w:rsidR="00FB501F" w:rsidRPr="00FB501F" w:rsidRDefault="00FB501F" w:rsidP="00FB501F">
            <w:pPr>
              <w:ind w:left="0" w:firstLine="0"/>
              <w:jc w:val="center"/>
              <w:rPr>
                <w:b/>
                <w:sz w:val="18"/>
                <w:szCs w:val="18"/>
              </w:rPr>
            </w:pPr>
            <w:r w:rsidRPr="00FB501F">
              <w:rPr>
                <w:b/>
                <w:sz w:val="18"/>
                <w:szCs w:val="18"/>
              </w:rPr>
              <w:t>Современное состояние</w:t>
            </w:r>
          </w:p>
          <w:p w:rsidR="00FB501F" w:rsidRPr="00FB501F" w:rsidRDefault="00FB501F" w:rsidP="00FB501F">
            <w:pPr>
              <w:ind w:left="0" w:firstLine="0"/>
              <w:jc w:val="center"/>
              <w:rPr>
                <w:b/>
                <w:sz w:val="18"/>
                <w:szCs w:val="18"/>
              </w:rPr>
            </w:pPr>
            <w:r w:rsidRPr="00FB501F">
              <w:rPr>
                <w:b/>
                <w:sz w:val="18"/>
                <w:szCs w:val="18"/>
              </w:rPr>
              <w:t>2024 г.</w:t>
            </w:r>
          </w:p>
        </w:tc>
        <w:tc>
          <w:tcPr>
            <w:tcW w:w="1417" w:type="dxa"/>
            <w:tcBorders>
              <w:top w:val="single" w:sz="12" w:space="0" w:color="auto"/>
              <w:left w:val="single" w:sz="12" w:space="0" w:color="auto"/>
              <w:bottom w:val="single" w:sz="12" w:space="0" w:color="auto"/>
              <w:right w:val="single" w:sz="12" w:space="0" w:color="auto"/>
            </w:tcBorders>
            <w:vAlign w:val="center"/>
          </w:tcPr>
          <w:p w:rsidR="00FB501F" w:rsidRPr="00FB501F" w:rsidRDefault="00FB501F" w:rsidP="00FB501F">
            <w:pPr>
              <w:ind w:left="0" w:firstLine="0"/>
              <w:jc w:val="center"/>
              <w:rPr>
                <w:b/>
                <w:sz w:val="18"/>
                <w:szCs w:val="18"/>
              </w:rPr>
            </w:pPr>
            <w:r w:rsidRPr="00FB501F">
              <w:rPr>
                <w:b/>
                <w:sz w:val="18"/>
                <w:szCs w:val="18"/>
              </w:rPr>
              <w:t>По проекту</w:t>
            </w:r>
          </w:p>
        </w:tc>
      </w:tr>
      <w:tr w:rsidR="00FB501F" w:rsidRPr="00FB501F" w:rsidTr="00FB501F">
        <w:trPr>
          <w:jc w:val="center"/>
        </w:trPr>
        <w:tc>
          <w:tcPr>
            <w:tcW w:w="5017" w:type="dxa"/>
            <w:tcBorders>
              <w:top w:val="single" w:sz="12" w:space="0" w:color="auto"/>
              <w:left w:val="single" w:sz="12" w:space="0" w:color="auto"/>
              <w:bottom w:val="single" w:sz="6" w:space="0" w:color="auto"/>
              <w:right w:val="single" w:sz="6" w:space="0" w:color="auto"/>
            </w:tcBorders>
            <w:vAlign w:val="center"/>
          </w:tcPr>
          <w:p w:rsidR="00FB501F" w:rsidRPr="00FB501F" w:rsidRDefault="00FB501F" w:rsidP="00FB501F">
            <w:pPr>
              <w:keepNext/>
              <w:ind w:left="0" w:firstLine="0"/>
              <w:jc w:val="left"/>
              <w:outlineLvl w:val="1"/>
              <w:rPr>
                <w:b/>
                <w:sz w:val="18"/>
                <w:szCs w:val="18"/>
              </w:rPr>
            </w:pPr>
            <w:r w:rsidRPr="00FB501F">
              <w:rPr>
                <w:b/>
                <w:sz w:val="18"/>
                <w:szCs w:val="18"/>
              </w:rPr>
              <w:t>1 Территория</w:t>
            </w:r>
          </w:p>
        </w:tc>
        <w:tc>
          <w:tcPr>
            <w:tcW w:w="1489" w:type="dxa"/>
            <w:tcBorders>
              <w:top w:val="single" w:sz="12" w:space="0" w:color="auto"/>
              <w:left w:val="single" w:sz="6" w:space="0" w:color="auto"/>
              <w:bottom w:val="single" w:sz="6" w:space="0" w:color="auto"/>
              <w:right w:val="single" w:sz="6" w:space="0" w:color="auto"/>
            </w:tcBorders>
          </w:tcPr>
          <w:p w:rsidR="00FB501F" w:rsidRPr="00FB501F" w:rsidRDefault="00FB501F" w:rsidP="00FB501F">
            <w:pPr>
              <w:ind w:left="0" w:firstLine="0"/>
              <w:jc w:val="center"/>
              <w:rPr>
                <w:sz w:val="18"/>
                <w:szCs w:val="18"/>
              </w:rPr>
            </w:pPr>
          </w:p>
        </w:tc>
        <w:tc>
          <w:tcPr>
            <w:tcW w:w="1701" w:type="dxa"/>
            <w:tcBorders>
              <w:top w:val="single" w:sz="12" w:space="0" w:color="auto"/>
              <w:left w:val="single" w:sz="6" w:space="0" w:color="auto"/>
              <w:bottom w:val="single" w:sz="6" w:space="0" w:color="auto"/>
              <w:right w:val="single" w:sz="6" w:space="0" w:color="auto"/>
            </w:tcBorders>
          </w:tcPr>
          <w:p w:rsidR="00FB501F" w:rsidRPr="00FB501F" w:rsidRDefault="00FB501F" w:rsidP="00FB501F">
            <w:pPr>
              <w:ind w:left="0" w:firstLine="0"/>
              <w:jc w:val="center"/>
              <w:rPr>
                <w:sz w:val="18"/>
                <w:szCs w:val="18"/>
              </w:rPr>
            </w:pPr>
          </w:p>
        </w:tc>
        <w:tc>
          <w:tcPr>
            <w:tcW w:w="1417" w:type="dxa"/>
            <w:tcBorders>
              <w:top w:val="single" w:sz="12" w:space="0" w:color="auto"/>
              <w:left w:val="single" w:sz="6" w:space="0" w:color="auto"/>
              <w:bottom w:val="single" w:sz="6" w:space="0" w:color="auto"/>
              <w:right w:val="single" w:sz="12" w:space="0" w:color="auto"/>
            </w:tcBorders>
          </w:tcPr>
          <w:p w:rsidR="00FB501F" w:rsidRPr="00FB501F" w:rsidRDefault="00FB501F" w:rsidP="00FB501F">
            <w:pPr>
              <w:ind w:left="0" w:firstLine="0"/>
              <w:jc w:val="center"/>
              <w:rPr>
                <w:sz w:val="18"/>
                <w:szCs w:val="18"/>
              </w:rPr>
            </w:pPr>
          </w:p>
        </w:tc>
      </w:tr>
      <w:tr w:rsidR="00FB501F" w:rsidRPr="00FB501F" w:rsidTr="00FB501F">
        <w:trPr>
          <w:jc w:val="center"/>
        </w:trPr>
        <w:tc>
          <w:tcPr>
            <w:tcW w:w="5017" w:type="dxa"/>
            <w:tcBorders>
              <w:top w:val="single" w:sz="6" w:space="0" w:color="auto"/>
              <w:left w:val="single" w:sz="12" w:space="0" w:color="auto"/>
              <w:bottom w:val="single" w:sz="6" w:space="0" w:color="auto"/>
              <w:right w:val="single" w:sz="6" w:space="0" w:color="auto"/>
            </w:tcBorders>
            <w:vAlign w:val="center"/>
          </w:tcPr>
          <w:p w:rsidR="00FB501F" w:rsidRPr="00FB501F" w:rsidRDefault="00FB501F" w:rsidP="00FB501F">
            <w:pPr>
              <w:ind w:left="0" w:firstLine="0"/>
              <w:jc w:val="left"/>
              <w:rPr>
                <w:sz w:val="18"/>
                <w:szCs w:val="18"/>
              </w:rPr>
            </w:pPr>
            <w:r w:rsidRPr="00FB501F">
              <w:rPr>
                <w:sz w:val="18"/>
                <w:szCs w:val="18"/>
              </w:rPr>
              <w:t>1.1 Площадь проектируемой территории - всего</w:t>
            </w:r>
          </w:p>
        </w:tc>
        <w:tc>
          <w:tcPr>
            <w:tcW w:w="1489" w:type="dxa"/>
            <w:tcBorders>
              <w:top w:val="single" w:sz="6" w:space="0" w:color="auto"/>
              <w:left w:val="single" w:sz="6" w:space="0" w:color="auto"/>
              <w:bottom w:val="single" w:sz="6" w:space="0" w:color="auto"/>
              <w:right w:val="single" w:sz="6" w:space="0" w:color="auto"/>
            </w:tcBorders>
            <w:vAlign w:val="center"/>
          </w:tcPr>
          <w:p w:rsidR="00FB501F" w:rsidRPr="00FB501F" w:rsidRDefault="00FB501F" w:rsidP="00FB501F">
            <w:pPr>
              <w:ind w:left="0" w:firstLine="0"/>
              <w:jc w:val="center"/>
              <w:rPr>
                <w:sz w:val="18"/>
                <w:szCs w:val="18"/>
              </w:rPr>
            </w:pPr>
            <w:r w:rsidRPr="00FB501F">
              <w:rPr>
                <w:sz w:val="18"/>
                <w:szCs w:val="18"/>
              </w:rPr>
              <w:t>га</w:t>
            </w:r>
          </w:p>
          <w:p w:rsidR="00FB501F" w:rsidRPr="00FB501F" w:rsidRDefault="00FB501F" w:rsidP="00FB501F">
            <w:pPr>
              <w:ind w:left="0" w:firstLine="0"/>
              <w:jc w:val="center"/>
              <w:rPr>
                <w:sz w:val="18"/>
                <w:szCs w:val="18"/>
              </w:rPr>
            </w:pPr>
            <w:r w:rsidRPr="00FB501F">
              <w:rPr>
                <w:sz w:val="18"/>
                <w:szCs w:val="18"/>
              </w:rPr>
              <w:t>м</w:t>
            </w:r>
            <w:proofErr w:type="gramStart"/>
            <w:r w:rsidRPr="00FB501F">
              <w:rPr>
                <w:sz w:val="18"/>
                <w:szCs w:val="18"/>
                <w:vertAlign w:val="superscript"/>
              </w:rPr>
              <w:t>2</w:t>
            </w:r>
            <w:proofErr w:type="gramEnd"/>
            <w:r w:rsidRPr="00FB501F">
              <w:rPr>
                <w:sz w:val="18"/>
                <w:szCs w:val="18"/>
              </w:rPr>
              <w:t>/чел.</w:t>
            </w:r>
          </w:p>
        </w:tc>
        <w:tc>
          <w:tcPr>
            <w:tcW w:w="1701" w:type="dxa"/>
            <w:tcBorders>
              <w:top w:val="single" w:sz="6" w:space="0" w:color="auto"/>
              <w:left w:val="single" w:sz="6" w:space="0" w:color="auto"/>
              <w:bottom w:val="single" w:sz="6" w:space="0" w:color="auto"/>
              <w:right w:val="single" w:sz="6" w:space="0" w:color="auto"/>
            </w:tcBorders>
            <w:vAlign w:val="center"/>
          </w:tcPr>
          <w:p w:rsidR="00FB501F" w:rsidRPr="00FB501F" w:rsidRDefault="00FB501F" w:rsidP="00FB501F">
            <w:pPr>
              <w:ind w:left="0" w:firstLine="0"/>
              <w:jc w:val="center"/>
              <w:rPr>
                <w:sz w:val="18"/>
                <w:szCs w:val="18"/>
              </w:rPr>
            </w:pPr>
            <w:r w:rsidRPr="00FB501F">
              <w:rPr>
                <w:sz w:val="18"/>
                <w:szCs w:val="18"/>
              </w:rPr>
              <w:t>84,5</w:t>
            </w:r>
          </w:p>
          <w:p w:rsidR="00FB501F" w:rsidRPr="00FB501F" w:rsidRDefault="00FB501F" w:rsidP="00FB501F">
            <w:pPr>
              <w:ind w:left="0" w:firstLine="0"/>
              <w:jc w:val="center"/>
              <w:rPr>
                <w:sz w:val="18"/>
                <w:szCs w:val="18"/>
              </w:rPr>
            </w:pPr>
            <w:r w:rsidRPr="00FB501F">
              <w:rPr>
                <w:sz w:val="18"/>
                <w:szCs w:val="18"/>
              </w:rPr>
              <w:t>-</w:t>
            </w:r>
          </w:p>
        </w:tc>
        <w:tc>
          <w:tcPr>
            <w:tcW w:w="1417" w:type="dxa"/>
            <w:tcBorders>
              <w:top w:val="single" w:sz="6" w:space="0" w:color="auto"/>
              <w:left w:val="single" w:sz="6" w:space="0" w:color="auto"/>
              <w:bottom w:val="single" w:sz="6" w:space="0" w:color="auto"/>
            </w:tcBorders>
            <w:vAlign w:val="center"/>
          </w:tcPr>
          <w:p w:rsidR="00FB501F" w:rsidRPr="00FB501F" w:rsidRDefault="00FB501F" w:rsidP="00FB501F">
            <w:pPr>
              <w:ind w:left="0" w:firstLine="0"/>
              <w:jc w:val="center"/>
              <w:rPr>
                <w:sz w:val="18"/>
                <w:szCs w:val="18"/>
              </w:rPr>
            </w:pPr>
            <w:r w:rsidRPr="00FB501F">
              <w:rPr>
                <w:sz w:val="18"/>
                <w:szCs w:val="18"/>
              </w:rPr>
              <w:t>84,5</w:t>
            </w:r>
          </w:p>
          <w:p w:rsidR="00FB501F" w:rsidRPr="00FB501F" w:rsidRDefault="00FB501F" w:rsidP="00FB501F">
            <w:pPr>
              <w:ind w:left="0" w:firstLine="0"/>
              <w:jc w:val="center"/>
              <w:rPr>
                <w:sz w:val="18"/>
                <w:szCs w:val="18"/>
              </w:rPr>
            </w:pPr>
            <w:r w:rsidRPr="00FB501F">
              <w:rPr>
                <w:sz w:val="18"/>
                <w:szCs w:val="18"/>
              </w:rPr>
              <w:t>32,7</w:t>
            </w:r>
          </w:p>
        </w:tc>
      </w:tr>
      <w:tr w:rsidR="00FB501F" w:rsidRPr="00FB501F" w:rsidTr="00FB501F">
        <w:trPr>
          <w:jc w:val="center"/>
        </w:trPr>
        <w:tc>
          <w:tcPr>
            <w:tcW w:w="5017" w:type="dxa"/>
            <w:tcBorders>
              <w:top w:val="single" w:sz="6" w:space="0" w:color="auto"/>
              <w:left w:val="single" w:sz="12" w:space="0" w:color="auto"/>
              <w:bottom w:val="single" w:sz="6" w:space="0" w:color="auto"/>
              <w:right w:val="single" w:sz="6" w:space="0" w:color="auto"/>
            </w:tcBorders>
            <w:vAlign w:val="center"/>
          </w:tcPr>
          <w:p w:rsidR="00FB501F" w:rsidRPr="00FB501F" w:rsidRDefault="00FB501F" w:rsidP="00FB501F">
            <w:pPr>
              <w:ind w:left="0" w:firstLine="0"/>
              <w:jc w:val="left"/>
              <w:rPr>
                <w:sz w:val="18"/>
                <w:szCs w:val="18"/>
              </w:rPr>
            </w:pPr>
            <w:r w:rsidRPr="00FB501F">
              <w:rPr>
                <w:sz w:val="18"/>
                <w:szCs w:val="18"/>
              </w:rPr>
              <w:t>территории жилых зон</w:t>
            </w:r>
          </w:p>
        </w:tc>
        <w:tc>
          <w:tcPr>
            <w:tcW w:w="1489" w:type="dxa"/>
            <w:tcBorders>
              <w:top w:val="single" w:sz="6" w:space="0" w:color="auto"/>
              <w:left w:val="single" w:sz="6" w:space="0" w:color="auto"/>
              <w:bottom w:val="single" w:sz="6" w:space="0" w:color="auto"/>
              <w:right w:val="single" w:sz="6" w:space="0" w:color="auto"/>
            </w:tcBorders>
            <w:vAlign w:val="center"/>
          </w:tcPr>
          <w:p w:rsidR="00FB501F" w:rsidRPr="00FB501F" w:rsidRDefault="00FB501F" w:rsidP="00FB501F">
            <w:pPr>
              <w:ind w:left="0" w:firstLine="0"/>
              <w:jc w:val="center"/>
              <w:rPr>
                <w:sz w:val="18"/>
                <w:szCs w:val="18"/>
              </w:rPr>
            </w:pPr>
            <w:r w:rsidRPr="00FB501F">
              <w:rPr>
                <w:sz w:val="18"/>
                <w:szCs w:val="18"/>
              </w:rPr>
              <w:t>га</w:t>
            </w:r>
          </w:p>
          <w:p w:rsidR="00FB501F" w:rsidRPr="00FB501F" w:rsidRDefault="00FB501F" w:rsidP="00FB501F">
            <w:pPr>
              <w:ind w:left="0" w:firstLine="0"/>
              <w:jc w:val="center"/>
              <w:rPr>
                <w:sz w:val="18"/>
                <w:szCs w:val="18"/>
              </w:rPr>
            </w:pPr>
            <w:r w:rsidRPr="00FB501F">
              <w:rPr>
                <w:sz w:val="18"/>
                <w:szCs w:val="18"/>
              </w:rPr>
              <w:t>м</w:t>
            </w:r>
            <w:proofErr w:type="gramStart"/>
            <w:r w:rsidRPr="00FB501F">
              <w:rPr>
                <w:sz w:val="18"/>
                <w:szCs w:val="18"/>
                <w:vertAlign w:val="superscript"/>
              </w:rPr>
              <w:t>2</w:t>
            </w:r>
            <w:proofErr w:type="gramEnd"/>
            <w:r w:rsidRPr="00FB501F">
              <w:rPr>
                <w:sz w:val="18"/>
                <w:szCs w:val="18"/>
              </w:rPr>
              <w:t>/чел.</w:t>
            </w:r>
          </w:p>
        </w:tc>
        <w:tc>
          <w:tcPr>
            <w:tcW w:w="1701" w:type="dxa"/>
            <w:tcBorders>
              <w:top w:val="single" w:sz="6" w:space="0" w:color="auto"/>
              <w:left w:val="single" w:sz="6" w:space="0" w:color="auto"/>
              <w:bottom w:val="single" w:sz="6" w:space="0" w:color="auto"/>
              <w:right w:val="single" w:sz="6" w:space="0" w:color="auto"/>
            </w:tcBorders>
            <w:vAlign w:val="center"/>
          </w:tcPr>
          <w:p w:rsidR="00FB501F" w:rsidRPr="00FB501F" w:rsidRDefault="00FB501F" w:rsidP="00FB501F">
            <w:pPr>
              <w:ind w:left="0" w:firstLine="0"/>
              <w:jc w:val="center"/>
              <w:rPr>
                <w:sz w:val="18"/>
                <w:szCs w:val="18"/>
              </w:rPr>
            </w:pPr>
            <w:r w:rsidRPr="00FB501F">
              <w:rPr>
                <w:sz w:val="18"/>
                <w:szCs w:val="18"/>
              </w:rPr>
              <w:t>-</w:t>
            </w:r>
          </w:p>
          <w:p w:rsidR="00FB501F" w:rsidRPr="00FB501F" w:rsidRDefault="00FB501F" w:rsidP="00FB501F">
            <w:pPr>
              <w:ind w:left="0" w:firstLine="0"/>
              <w:jc w:val="center"/>
              <w:rPr>
                <w:sz w:val="18"/>
                <w:szCs w:val="18"/>
              </w:rPr>
            </w:pPr>
            <w:r w:rsidRPr="00FB501F">
              <w:rPr>
                <w:sz w:val="18"/>
                <w:szCs w:val="18"/>
              </w:rPr>
              <w:t>-</w:t>
            </w:r>
          </w:p>
        </w:tc>
        <w:tc>
          <w:tcPr>
            <w:tcW w:w="1417" w:type="dxa"/>
            <w:tcBorders>
              <w:top w:val="single" w:sz="6" w:space="0" w:color="auto"/>
              <w:left w:val="single" w:sz="6" w:space="0" w:color="auto"/>
              <w:bottom w:val="single" w:sz="6" w:space="0" w:color="auto"/>
              <w:right w:val="single" w:sz="12" w:space="0" w:color="auto"/>
            </w:tcBorders>
            <w:vAlign w:val="center"/>
          </w:tcPr>
          <w:p w:rsidR="00FB501F" w:rsidRPr="00FB501F" w:rsidRDefault="00FB501F" w:rsidP="00FB501F">
            <w:pPr>
              <w:ind w:left="0" w:firstLine="0"/>
              <w:jc w:val="center"/>
              <w:rPr>
                <w:sz w:val="18"/>
                <w:szCs w:val="18"/>
              </w:rPr>
            </w:pPr>
            <w:r w:rsidRPr="00FB501F">
              <w:rPr>
                <w:sz w:val="18"/>
                <w:szCs w:val="18"/>
              </w:rPr>
              <w:t>53,0</w:t>
            </w:r>
          </w:p>
          <w:p w:rsidR="00FB501F" w:rsidRPr="00FB501F" w:rsidRDefault="00FB501F" w:rsidP="00FB501F">
            <w:pPr>
              <w:ind w:left="0" w:firstLine="0"/>
              <w:jc w:val="center"/>
              <w:rPr>
                <w:sz w:val="18"/>
                <w:szCs w:val="18"/>
              </w:rPr>
            </w:pPr>
            <w:r w:rsidRPr="00FB501F">
              <w:rPr>
                <w:sz w:val="18"/>
                <w:szCs w:val="18"/>
              </w:rPr>
              <w:t>21,8</w:t>
            </w:r>
          </w:p>
        </w:tc>
      </w:tr>
      <w:tr w:rsidR="00FB501F" w:rsidRPr="00FB501F" w:rsidTr="00FB501F">
        <w:trPr>
          <w:trHeight w:val="362"/>
          <w:jc w:val="center"/>
        </w:trPr>
        <w:tc>
          <w:tcPr>
            <w:tcW w:w="5017" w:type="dxa"/>
            <w:tcBorders>
              <w:top w:val="single" w:sz="6" w:space="0" w:color="auto"/>
              <w:left w:val="single" w:sz="12" w:space="0" w:color="auto"/>
              <w:bottom w:val="single" w:sz="6" w:space="0" w:color="auto"/>
              <w:right w:val="single" w:sz="6" w:space="0" w:color="auto"/>
            </w:tcBorders>
            <w:vAlign w:val="center"/>
          </w:tcPr>
          <w:p w:rsidR="00FB501F" w:rsidRPr="00FB501F" w:rsidRDefault="00FB501F" w:rsidP="00FB501F">
            <w:pPr>
              <w:ind w:left="0" w:firstLine="0"/>
              <w:jc w:val="left"/>
              <w:rPr>
                <w:sz w:val="18"/>
                <w:szCs w:val="18"/>
              </w:rPr>
            </w:pPr>
            <w:r w:rsidRPr="00FB501F">
              <w:rPr>
                <w:sz w:val="18"/>
                <w:szCs w:val="18"/>
              </w:rPr>
              <w:t xml:space="preserve">      в т. ч. </w:t>
            </w:r>
            <w:proofErr w:type="spellStart"/>
            <w:r w:rsidRPr="00FB501F">
              <w:rPr>
                <w:sz w:val="18"/>
                <w:szCs w:val="18"/>
              </w:rPr>
              <w:t>среднеэтажная</w:t>
            </w:r>
            <w:proofErr w:type="spellEnd"/>
            <w:r w:rsidRPr="00FB501F">
              <w:rPr>
                <w:sz w:val="18"/>
                <w:szCs w:val="18"/>
              </w:rPr>
              <w:t xml:space="preserve"> застройка</w:t>
            </w:r>
          </w:p>
        </w:tc>
        <w:tc>
          <w:tcPr>
            <w:tcW w:w="1489" w:type="dxa"/>
            <w:tcBorders>
              <w:top w:val="single" w:sz="6" w:space="0" w:color="auto"/>
              <w:left w:val="single" w:sz="6" w:space="0" w:color="auto"/>
              <w:bottom w:val="single" w:sz="6" w:space="0" w:color="auto"/>
              <w:right w:val="single" w:sz="6" w:space="0" w:color="auto"/>
            </w:tcBorders>
            <w:vAlign w:val="center"/>
          </w:tcPr>
          <w:p w:rsidR="00FB501F" w:rsidRPr="00FB501F" w:rsidRDefault="00FB501F" w:rsidP="00FB501F">
            <w:pPr>
              <w:ind w:left="0" w:firstLine="0"/>
              <w:jc w:val="center"/>
              <w:rPr>
                <w:sz w:val="18"/>
                <w:szCs w:val="18"/>
              </w:rPr>
            </w:pPr>
            <w:r w:rsidRPr="00FB501F">
              <w:rPr>
                <w:sz w:val="18"/>
                <w:szCs w:val="18"/>
              </w:rPr>
              <w:t>га</w:t>
            </w:r>
          </w:p>
          <w:p w:rsidR="00FB501F" w:rsidRPr="00FB501F" w:rsidRDefault="00FB501F" w:rsidP="00FB501F">
            <w:pPr>
              <w:ind w:left="0" w:firstLine="0"/>
              <w:jc w:val="center"/>
              <w:rPr>
                <w:sz w:val="18"/>
                <w:szCs w:val="18"/>
              </w:rPr>
            </w:pPr>
            <w:r w:rsidRPr="00FB501F">
              <w:rPr>
                <w:sz w:val="18"/>
                <w:szCs w:val="18"/>
              </w:rPr>
              <w:t>м</w:t>
            </w:r>
            <w:proofErr w:type="gramStart"/>
            <w:r w:rsidRPr="00FB501F">
              <w:rPr>
                <w:sz w:val="18"/>
                <w:szCs w:val="18"/>
                <w:vertAlign w:val="superscript"/>
              </w:rPr>
              <w:t>2</w:t>
            </w:r>
            <w:proofErr w:type="gramEnd"/>
            <w:r w:rsidRPr="00FB501F">
              <w:rPr>
                <w:sz w:val="18"/>
                <w:szCs w:val="18"/>
              </w:rPr>
              <w:t>/чел.</w:t>
            </w:r>
          </w:p>
        </w:tc>
        <w:tc>
          <w:tcPr>
            <w:tcW w:w="1701" w:type="dxa"/>
            <w:tcBorders>
              <w:top w:val="single" w:sz="6" w:space="0" w:color="auto"/>
              <w:left w:val="single" w:sz="6" w:space="0" w:color="auto"/>
              <w:bottom w:val="single" w:sz="6" w:space="0" w:color="auto"/>
              <w:right w:val="single" w:sz="6" w:space="0" w:color="auto"/>
            </w:tcBorders>
            <w:vAlign w:val="center"/>
          </w:tcPr>
          <w:p w:rsidR="00FB501F" w:rsidRPr="00FB501F" w:rsidRDefault="00FB501F" w:rsidP="00FB501F">
            <w:pPr>
              <w:ind w:left="0" w:firstLine="0"/>
              <w:jc w:val="center"/>
              <w:rPr>
                <w:sz w:val="18"/>
                <w:szCs w:val="18"/>
              </w:rPr>
            </w:pPr>
            <w:r w:rsidRPr="00FB501F">
              <w:rPr>
                <w:sz w:val="18"/>
                <w:szCs w:val="18"/>
              </w:rPr>
              <w:t>-</w:t>
            </w:r>
          </w:p>
          <w:p w:rsidR="00FB501F" w:rsidRPr="00FB501F" w:rsidRDefault="00FB501F" w:rsidP="00FB501F">
            <w:pPr>
              <w:ind w:left="0" w:firstLine="0"/>
              <w:jc w:val="center"/>
              <w:rPr>
                <w:sz w:val="18"/>
                <w:szCs w:val="18"/>
              </w:rPr>
            </w:pPr>
            <w:r w:rsidRPr="00FB501F">
              <w:rPr>
                <w:sz w:val="18"/>
                <w:szCs w:val="18"/>
              </w:rPr>
              <w:t>-</w:t>
            </w:r>
          </w:p>
        </w:tc>
        <w:tc>
          <w:tcPr>
            <w:tcW w:w="1417" w:type="dxa"/>
            <w:tcBorders>
              <w:top w:val="single" w:sz="6" w:space="0" w:color="auto"/>
              <w:left w:val="single" w:sz="6" w:space="0" w:color="auto"/>
              <w:bottom w:val="single" w:sz="6" w:space="0" w:color="auto"/>
              <w:right w:val="single" w:sz="12" w:space="0" w:color="auto"/>
            </w:tcBorders>
            <w:vAlign w:val="center"/>
          </w:tcPr>
          <w:p w:rsidR="00FB501F" w:rsidRPr="00FB501F" w:rsidRDefault="00FB501F" w:rsidP="00FB501F">
            <w:pPr>
              <w:ind w:left="0" w:firstLine="0"/>
              <w:jc w:val="center"/>
              <w:rPr>
                <w:sz w:val="18"/>
                <w:szCs w:val="18"/>
              </w:rPr>
            </w:pPr>
            <w:r w:rsidRPr="00FB501F">
              <w:rPr>
                <w:sz w:val="18"/>
                <w:szCs w:val="18"/>
              </w:rPr>
              <w:t>41,1</w:t>
            </w:r>
          </w:p>
          <w:p w:rsidR="00FB501F" w:rsidRPr="00FB501F" w:rsidRDefault="00FB501F" w:rsidP="00FB501F">
            <w:pPr>
              <w:ind w:left="0" w:firstLine="0"/>
              <w:jc w:val="center"/>
              <w:rPr>
                <w:sz w:val="18"/>
                <w:szCs w:val="18"/>
              </w:rPr>
            </w:pPr>
            <w:r w:rsidRPr="00FB501F">
              <w:rPr>
                <w:sz w:val="18"/>
                <w:szCs w:val="18"/>
              </w:rPr>
              <w:t>15,9</w:t>
            </w:r>
          </w:p>
        </w:tc>
      </w:tr>
      <w:tr w:rsidR="00FB501F" w:rsidRPr="00FB501F" w:rsidTr="00FB501F">
        <w:trPr>
          <w:trHeight w:val="362"/>
          <w:jc w:val="center"/>
        </w:trPr>
        <w:tc>
          <w:tcPr>
            <w:tcW w:w="5017" w:type="dxa"/>
            <w:tcBorders>
              <w:top w:val="single" w:sz="6" w:space="0" w:color="auto"/>
              <w:left w:val="single" w:sz="12" w:space="0" w:color="auto"/>
              <w:bottom w:val="single" w:sz="6" w:space="0" w:color="auto"/>
              <w:right w:val="single" w:sz="6" w:space="0" w:color="auto"/>
            </w:tcBorders>
            <w:vAlign w:val="center"/>
          </w:tcPr>
          <w:p w:rsidR="00FB501F" w:rsidRPr="00FB501F" w:rsidRDefault="00FB501F" w:rsidP="00FB501F">
            <w:pPr>
              <w:ind w:left="0" w:firstLine="0"/>
              <w:jc w:val="left"/>
              <w:rPr>
                <w:sz w:val="18"/>
                <w:szCs w:val="18"/>
              </w:rPr>
            </w:pPr>
            <w:r w:rsidRPr="00FB501F">
              <w:rPr>
                <w:sz w:val="18"/>
                <w:szCs w:val="18"/>
              </w:rPr>
              <w:t xml:space="preserve">                 объекты образования</w:t>
            </w:r>
          </w:p>
        </w:tc>
        <w:tc>
          <w:tcPr>
            <w:tcW w:w="1489" w:type="dxa"/>
            <w:tcBorders>
              <w:top w:val="single" w:sz="6" w:space="0" w:color="auto"/>
              <w:left w:val="single" w:sz="6" w:space="0" w:color="auto"/>
              <w:bottom w:val="single" w:sz="6" w:space="0" w:color="auto"/>
              <w:right w:val="single" w:sz="6" w:space="0" w:color="auto"/>
            </w:tcBorders>
            <w:vAlign w:val="center"/>
          </w:tcPr>
          <w:p w:rsidR="00FB501F" w:rsidRPr="00FB501F" w:rsidRDefault="00FB501F" w:rsidP="00FB501F">
            <w:pPr>
              <w:ind w:left="0" w:firstLine="0"/>
              <w:jc w:val="center"/>
              <w:rPr>
                <w:sz w:val="18"/>
                <w:szCs w:val="18"/>
              </w:rPr>
            </w:pPr>
            <w:r w:rsidRPr="00FB501F">
              <w:rPr>
                <w:sz w:val="18"/>
                <w:szCs w:val="18"/>
              </w:rPr>
              <w:t>га</w:t>
            </w:r>
          </w:p>
          <w:p w:rsidR="00FB501F" w:rsidRPr="00FB501F" w:rsidRDefault="00FB501F" w:rsidP="00FB501F">
            <w:pPr>
              <w:ind w:left="0" w:firstLine="0"/>
              <w:jc w:val="center"/>
              <w:rPr>
                <w:sz w:val="18"/>
                <w:szCs w:val="18"/>
              </w:rPr>
            </w:pPr>
            <w:r w:rsidRPr="00FB501F">
              <w:rPr>
                <w:sz w:val="18"/>
                <w:szCs w:val="18"/>
              </w:rPr>
              <w:t>м</w:t>
            </w:r>
            <w:proofErr w:type="gramStart"/>
            <w:r w:rsidRPr="00FB501F">
              <w:rPr>
                <w:sz w:val="18"/>
                <w:szCs w:val="18"/>
                <w:vertAlign w:val="superscript"/>
              </w:rPr>
              <w:t>2</w:t>
            </w:r>
            <w:proofErr w:type="gramEnd"/>
            <w:r w:rsidRPr="00FB501F">
              <w:rPr>
                <w:sz w:val="18"/>
                <w:szCs w:val="18"/>
              </w:rPr>
              <w:t>/чел.</w:t>
            </w:r>
          </w:p>
        </w:tc>
        <w:tc>
          <w:tcPr>
            <w:tcW w:w="1701" w:type="dxa"/>
            <w:tcBorders>
              <w:top w:val="single" w:sz="6" w:space="0" w:color="auto"/>
              <w:left w:val="single" w:sz="6" w:space="0" w:color="auto"/>
              <w:bottom w:val="single" w:sz="6" w:space="0" w:color="auto"/>
              <w:right w:val="single" w:sz="6" w:space="0" w:color="auto"/>
            </w:tcBorders>
            <w:vAlign w:val="center"/>
          </w:tcPr>
          <w:p w:rsidR="00FB501F" w:rsidRPr="00FB501F" w:rsidRDefault="00FB501F" w:rsidP="00FB501F">
            <w:pPr>
              <w:ind w:left="0" w:firstLine="0"/>
              <w:jc w:val="center"/>
              <w:rPr>
                <w:sz w:val="18"/>
                <w:szCs w:val="18"/>
              </w:rPr>
            </w:pPr>
            <w:r w:rsidRPr="00FB501F">
              <w:rPr>
                <w:sz w:val="18"/>
                <w:szCs w:val="18"/>
              </w:rPr>
              <w:t>-</w:t>
            </w:r>
          </w:p>
          <w:p w:rsidR="00FB501F" w:rsidRPr="00FB501F" w:rsidRDefault="00FB501F" w:rsidP="00FB501F">
            <w:pPr>
              <w:ind w:left="0" w:firstLine="0"/>
              <w:jc w:val="center"/>
              <w:rPr>
                <w:sz w:val="18"/>
                <w:szCs w:val="18"/>
              </w:rPr>
            </w:pPr>
            <w:r w:rsidRPr="00FB501F">
              <w:rPr>
                <w:sz w:val="18"/>
                <w:szCs w:val="18"/>
              </w:rPr>
              <w:t>-</w:t>
            </w:r>
          </w:p>
        </w:tc>
        <w:tc>
          <w:tcPr>
            <w:tcW w:w="1417" w:type="dxa"/>
            <w:tcBorders>
              <w:top w:val="single" w:sz="6" w:space="0" w:color="auto"/>
              <w:left w:val="single" w:sz="6" w:space="0" w:color="auto"/>
              <w:bottom w:val="single" w:sz="6" w:space="0" w:color="auto"/>
              <w:right w:val="single" w:sz="12" w:space="0" w:color="auto"/>
            </w:tcBorders>
            <w:vAlign w:val="center"/>
          </w:tcPr>
          <w:p w:rsidR="00FB501F" w:rsidRPr="00FB501F" w:rsidRDefault="00FB501F" w:rsidP="00FB501F">
            <w:pPr>
              <w:ind w:left="0" w:firstLine="0"/>
              <w:jc w:val="center"/>
              <w:rPr>
                <w:sz w:val="18"/>
                <w:szCs w:val="18"/>
              </w:rPr>
            </w:pPr>
            <w:r w:rsidRPr="00FB501F">
              <w:rPr>
                <w:sz w:val="18"/>
                <w:szCs w:val="18"/>
              </w:rPr>
              <w:t>11,9</w:t>
            </w:r>
          </w:p>
          <w:p w:rsidR="00FB501F" w:rsidRPr="00FB501F" w:rsidRDefault="00FB501F" w:rsidP="00FB501F">
            <w:pPr>
              <w:ind w:left="0" w:firstLine="0"/>
              <w:jc w:val="center"/>
              <w:rPr>
                <w:sz w:val="18"/>
                <w:szCs w:val="18"/>
              </w:rPr>
            </w:pPr>
            <w:r w:rsidRPr="00FB501F">
              <w:rPr>
                <w:sz w:val="18"/>
                <w:szCs w:val="18"/>
              </w:rPr>
              <w:t>4,6</w:t>
            </w:r>
          </w:p>
        </w:tc>
      </w:tr>
      <w:tr w:rsidR="00FB501F" w:rsidRPr="00FB501F" w:rsidTr="00FB501F">
        <w:trPr>
          <w:jc w:val="center"/>
        </w:trPr>
        <w:tc>
          <w:tcPr>
            <w:tcW w:w="5017" w:type="dxa"/>
            <w:tcBorders>
              <w:top w:val="single" w:sz="6" w:space="0" w:color="auto"/>
              <w:left w:val="single" w:sz="12" w:space="0" w:color="auto"/>
              <w:bottom w:val="single" w:sz="6" w:space="0" w:color="auto"/>
              <w:right w:val="single" w:sz="6" w:space="0" w:color="auto"/>
            </w:tcBorders>
            <w:vAlign w:val="center"/>
          </w:tcPr>
          <w:p w:rsidR="00FB501F" w:rsidRPr="00FB501F" w:rsidRDefault="00FB501F" w:rsidP="00FB501F">
            <w:pPr>
              <w:ind w:left="0" w:firstLine="0"/>
              <w:jc w:val="left"/>
              <w:rPr>
                <w:sz w:val="18"/>
                <w:szCs w:val="18"/>
              </w:rPr>
            </w:pPr>
            <w:r w:rsidRPr="00FB501F">
              <w:rPr>
                <w:sz w:val="18"/>
                <w:szCs w:val="18"/>
              </w:rPr>
              <w:t xml:space="preserve"> зона специализированной общественной застройки</w:t>
            </w:r>
          </w:p>
        </w:tc>
        <w:tc>
          <w:tcPr>
            <w:tcW w:w="1489" w:type="dxa"/>
            <w:tcBorders>
              <w:top w:val="single" w:sz="6" w:space="0" w:color="auto"/>
              <w:left w:val="single" w:sz="6" w:space="0" w:color="auto"/>
              <w:bottom w:val="single" w:sz="6" w:space="0" w:color="auto"/>
              <w:right w:val="single" w:sz="6" w:space="0" w:color="auto"/>
            </w:tcBorders>
            <w:vAlign w:val="center"/>
          </w:tcPr>
          <w:p w:rsidR="00FB501F" w:rsidRPr="00FB501F" w:rsidRDefault="00FB501F" w:rsidP="00FB501F">
            <w:pPr>
              <w:ind w:left="0" w:firstLine="0"/>
              <w:jc w:val="center"/>
              <w:rPr>
                <w:sz w:val="18"/>
                <w:szCs w:val="18"/>
              </w:rPr>
            </w:pPr>
            <w:r w:rsidRPr="00FB501F">
              <w:rPr>
                <w:sz w:val="18"/>
                <w:szCs w:val="18"/>
              </w:rPr>
              <w:t>га</w:t>
            </w:r>
          </w:p>
          <w:p w:rsidR="00FB501F" w:rsidRPr="00FB501F" w:rsidRDefault="00FB501F" w:rsidP="00FB501F">
            <w:pPr>
              <w:ind w:left="0" w:firstLine="0"/>
              <w:jc w:val="center"/>
              <w:rPr>
                <w:sz w:val="18"/>
                <w:szCs w:val="18"/>
              </w:rPr>
            </w:pPr>
            <w:r w:rsidRPr="00FB501F">
              <w:rPr>
                <w:sz w:val="18"/>
                <w:szCs w:val="18"/>
              </w:rPr>
              <w:t>м</w:t>
            </w:r>
            <w:proofErr w:type="gramStart"/>
            <w:r w:rsidRPr="00FB501F">
              <w:rPr>
                <w:sz w:val="18"/>
                <w:szCs w:val="18"/>
                <w:vertAlign w:val="superscript"/>
              </w:rPr>
              <w:t>2</w:t>
            </w:r>
            <w:proofErr w:type="gramEnd"/>
            <w:r w:rsidRPr="00FB501F">
              <w:rPr>
                <w:sz w:val="18"/>
                <w:szCs w:val="18"/>
              </w:rPr>
              <w:t>/чел.</w:t>
            </w:r>
          </w:p>
        </w:tc>
        <w:tc>
          <w:tcPr>
            <w:tcW w:w="1701" w:type="dxa"/>
            <w:tcBorders>
              <w:top w:val="single" w:sz="6" w:space="0" w:color="auto"/>
              <w:left w:val="single" w:sz="6" w:space="0" w:color="auto"/>
              <w:bottom w:val="single" w:sz="6" w:space="0" w:color="auto"/>
              <w:right w:val="single" w:sz="6" w:space="0" w:color="auto"/>
            </w:tcBorders>
            <w:vAlign w:val="center"/>
          </w:tcPr>
          <w:p w:rsidR="00FB501F" w:rsidRPr="00FB501F" w:rsidRDefault="00FB501F" w:rsidP="00FB501F">
            <w:pPr>
              <w:ind w:left="0" w:firstLine="0"/>
              <w:jc w:val="center"/>
              <w:rPr>
                <w:sz w:val="18"/>
                <w:szCs w:val="18"/>
              </w:rPr>
            </w:pPr>
            <w:r w:rsidRPr="00FB501F">
              <w:rPr>
                <w:sz w:val="18"/>
                <w:szCs w:val="18"/>
              </w:rPr>
              <w:t>-</w:t>
            </w:r>
          </w:p>
          <w:p w:rsidR="00FB501F" w:rsidRPr="00FB501F" w:rsidRDefault="00FB501F" w:rsidP="00FB501F">
            <w:pPr>
              <w:ind w:left="0" w:firstLine="0"/>
              <w:jc w:val="center"/>
              <w:rPr>
                <w:sz w:val="18"/>
                <w:szCs w:val="18"/>
              </w:rPr>
            </w:pPr>
            <w:r w:rsidRPr="00FB501F">
              <w:rPr>
                <w:sz w:val="18"/>
                <w:szCs w:val="18"/>
              </w:rPr>
              <w:t>-</w:t>
            </w:r>
          </w:p>
        </w:tc>
        <w:tc>
          <w:tcPr>
            <w:tcW w:w="1417" w:type="dxa"/>
            <w:tcBorders>
              <w:top w:val="single" w:sz="6" w:space="0" w:color="auto"/>
              <w:left w:val="single" w:sz="6" w:space="0" w:color="auto"/>
              <w:bottom w:val="single" w:sz="6" w:space="0" w:color="auto"/>
              <w:right w:val="single" w:sz="12" w:space="0" w:color="auto"/>
            </w:tcBorders>
            <w:vAlign w:val="center"/>
          </w:tcPr>
          <w:p w:rsidR="00FB501F" w:rsidRPr="00FB501F" w:rsidRDefault="00FB501F" w:rsidP="00FB501F">
            <w:pPr>
              <w:ind w:left="0" w:firstLine="0"/>
              <w:jc w:val="center"/>
              <w:rPr>
                <w:sz w:val="18"/>
                <w:szCs w:val="18"/>
              </w:rPr>
            </w:pPr>
            <w:r w:rsidRPr="00FB501F">
              <w:rPr>
                <w:sz w:val="18"/>
                <w:szCs w:val="18"/>
              </w:rPr>
              <w:t>1,9</w:t>
            </w:r>
          </w:p>
          <w:p w:rsidR="00FB501F" w:rsidRPr="00FB501F" w:rsidRDefault="00FB501F" w:rsidP="00FB501F">
            <w:pPr>
              <w:ind w:left="0" w:firstLine="0"/>
              <w:jc w:val="center"/>
              <w:rPr>
                <w:sz w:val="18"/>
                <w:szCs w:val="18"/>
              </w:rPr>
            </w:pPr>
            <w:r w:rsidRPr="00FB501F">
              <w:rPr>
                <w:sz w:val="18"/>
                <w:szCs w:val="18"/>
              </w:rPr>
              <w:t>0,7</w:t>
            </w:r>
          </w:p>
        </w:tc>
      </w:tr>
      <w:tr w:rsidR="00FB501F" w:rsidRPr="00FB501F" w:rsidTr="00FB501F">
        <w:trPr>
          <w:jc w:val="center"/>
        </w:trPr>
        <w:tc>
          <w:tcPr>
            <w:tcW w:w="5017" w:type="dxa"/>
            <w:tcBorders>
              <w:top w:val="single" w:sz="6" w:space="0" w:color="auto"/>
              <w:left w:val="single" w:sz="12" w:space="0" w:color="auto"/>
              <w:bottom w:val="single" w:sz="6" w:space="0" w:color="auto"/>
              <w:right w:val="single" w:sz="6" w:space="0" w:color="auto"/>
            </w:tcBorders>
            <w:vAlign w:val="center"/>
          </w:tcPr>
          <w:p w:rsidR="00FB501F" w:rsidRPr="00FB501F" w:rsidRDefault="00FB501F" w:rsidP="00FB501F">
            <w:pPr>
              <w:ind w:left="0" w:firstLine="0"/>
              <w:jc w:val="left"/>
              <w:rPr>
                <w:sz w:val="18"/>
                <w:szCs w:val="18"/>
              </w:rPr>
            </w:pPr>
            <w:r w:rsidRPr="00FB501F">
              <w:rPr>
                <w:sz w:val="18"/>
                <w:szCs w:val="18"/>
              </w:rPr>
              <w:t xml:space="preserve"> рекреационная зона</w:t>
            </w:r>
          </w:p>
        </w:tc>
        <w:tc>
          <w:tcPr>
            <w:tcW w:w="1489" w:type="dxa"/>
            <w:tcBorders>
              <w:top w:val="single" w:sz="6" w:space="0" w:color="auto"/>
              <w:left w:val="single" w:sz="6" w:space="0" w:color="auto"/>
              <w:bottom w:val="single" w:sz="6" w:space="0" w:color="auto"/>
              <w:right w:val="single" w:sz="6" w:space="0" w:color="auto"/>
            </w:tcBorders>
            <w:vAlign w:val="center"/>
          </w:tcPr>
          <w:p w:rsidR="00FB501F" w:rsidRPr="00FB501F" w:rsidRDefault="00FB501F" w:rsidP="00FB501F">
            <w:pPr>
              <w:ind w:left="0" w:firstLine="0"/>
              <w:jc w:val="center"/>
              <w:rPr>
                <w:sz w:val="18"/>
                <w:szCs w:val="18"/>
              </w:rPr>
            </w:pPr>
            <w:r w:rsidRPr="00FB501F">
              <w:rPr>
                <w:sz w:val="18"/>
                <w:szCs w:val="18"/>
              </w:rPr>
              <w:t>га</w:t>
            </w:r>
          </w:p>
          <w:p w:rsidR="00FB501F" w:rsidRPr="00FB501F" w:rsidRDefault="00FB501F" w:rsidP="00FB501F">
            <w:pPr>
              <w:ind w:left="0" w:firstLine="0"/>
              <w:jc w:val="center"/>
              <w:rPr>
                <w:sz w:val="18"/>
                <w:szCs w:val="18"/>
              </w:rPr>
            </w:pPr>
            <w:r w:rsidRPr="00FB501F">
              <w:rPr>
                <w:sz w:val="18"/>
                <w:szCs w:val="18"/>
              </w:rPr>
              <w:t>м</w:t>
            </w:r>
            <w:proofErr w:type="gramStart"/>
            <w:r w:rsidRPr="00FB501F">
              <w:rPr>
                <w:sz w:val="18"/>
                <w:szCs w:val="18"/>
                <w:vertAlign w:val="superscript"/>
              </w:rPr>
              <w:t>2</w:t>
            </w:r>
            <w:proofErr w:type="gramEnd"/>
            <w:r w:rsidRPr="00FB501F">
              <w:rPr>
                <w:sz w:val="18"/>
                <w:szCs w:val="18"/>
              </w:rPr>
              <w:t>/чел.</w:t>
            </w:r>
          </w:p>
        </w:tc>
        <w:tc>
          <w:tcPr>
            <w:tcW w:w="1701" w:type="dxa"/>
            <w:tcBorders>
              <w:top w:val="single" w:sz="6" w:space="0" w:color="auto"/>
              <w:left w:val="single" w:sz="6" w:space="0" w:color="auto"/>
              <w:bottom w:val="single" w:sz="6" w:space="0" w:color="auto"/>
              <w:right w:val="single" w:sz="6" w:space="0" w:color="auto"/>
            </w:tcBorders>
            <w:vAlign w:val="center"/>
          </w:tcPr>
          <w:p w:rsidR="00FB501F" w:rsidRPr="00FB501F" w:rsidRDefault="00FB501F" w:rsidP="00FB501F">
            <w:pPr>
              <w:ind w:left="0" w:firstLine="0"/>
              <w:jc w:val="center"/>
              <w:rPr>
                <w:sz w:val="18"/>
                <w:szCs w:val="18"/>
              </w:rPr>
            </w:pPr>
            <w:r w:rsidRPr="00FB501F">
              <w:rPr>
                <w:sz w:val="18"/>
                <w:szCs w:val="18"/>
              </w:rPr>
              <w:t>-</w:t>
            </w:r>
          </w:p>
          <w:p w:rsidR="00FB501F" w:rsidRPr="00FB501F" w:rsidRDefault="00FB501F" w:rsidP="00FB501F">
            <w:pPr>
              <w:ind w:left="0" w:firstLine="0"/>
              <w:jc w:val="center"/>
              <w:rPr>
                <w:sz w:val="18"/>
                <w:szCs w:val="18"/>
              </w:rPr>
            </w:pPr>
            <w:r w:rsidRPr="00FB501F">
              <w:rPr>
                <w:sz w:val="18"/>
                <w:szCs w:val="18"/>
              </w:rPr>
              <w:t>-</w:t>
            </w:r>
          </w:p>
        </w:tc>
        <w:tc>
          <w:tcPr>
            <w:tcW w:w="1417" w:type="dxa"/>
            <w:tcBorders>
              <w:top w:val="single" w:sz="6" w:space="0" w:color="auto"/>
              <w:left w:val="single" w:sz="6" w:space="0" w:color="auto"/>
              <w:bottom w:val="single" w:sz="6" w:space="0" w:color="auto"/>
              <w:right w:val="single" w:sz="12" w:space="0" w:color="auto"/>
            </w:tcBorders>
            <w:vAlign w:val="center"/>
          </w:tcPr>
          <w:p w:rsidR="00FB501F" w:rsidRPr="00FB501F" w:rsidRDefault="00FB501F" w:rsidP="00FB501F">
            <w:pPr>
              <w:ind w:left="0" w:firstLine="0"/>
              <w:jc w:val="center"/>
              <w:rPr>
                <w:sz w:val="18"/>
                <w:szCs w:val="18"/>
              </w:rPr>
            </w:pPr>
            <w:r w:rsidRPr="00FB501F">
              <w:rPr>
                <w:sz w:val="18"/>
                <w:szCs w:val="18"/>
              </w:rPr>
              <w:t>16,1</w:t>
            </w:r>
          </w:p>
          <w:p w:rsidR="00FB501F" w:rsidRPr="00FB501F" w:rsidRDefault="00FB501F" w:rsidP="00FB501F">
            <w:pPr>
              <w:ind w:left="0" w:firstLine="0"/>
              <w:jc w:val="center"/>
              <w:rPr>
                <w:sz w:val="18"/>
                <w:szCs w:val="18"/>
              </w:rPr>
            </w:pPr>
            <w:r w:rsidRPr="00FB501F">
              <w:rPr>
                <w:sz w:val="18"/>
                <w:szCs w:val="18"/>
              </w:rPr>
              <w:t>6,3</w:t>
            </w:r>
          </w:p>
        </w:tc>
      </w:tr>
      <w:tr w:rsidR="00FB501F" w:rsidRPr="00FB501F" w:rsidTr="00FB501F">
        <w:trPr>
          <w:jc w:val="center"/>
        </w:trPr>
        <w:tc>
          <w:tcPr>
            <w:tcW w:w="5017" w:type="dxa"/>
            <w:tcBorders>
              <w:top w:val="single" w:sz="6" w:space="0" w:color="auto"/>
              <w:left w:val="single" w:sz="12" w:space="0" w:color="auto"/>
              <w:bottom w:val="single" w:sz="6" w:space="0" w:color="auto"/>
              <w:right w:val="single" w:sz="6" w:space="0" w:color="auto"/>
            </w:tcBorders>
            <w:vAlign w:val="center"/>
          </w:tcPr>
          <w:p w:rsidR="00FB501F" w:rsidRPr="00FB501F" w:rsidRDefault="00FB501F" w:rsidP="00FB501F">
            <w:pPr>
              <w:keepNext/>
              <w:ind w:left="0" w:firstLine="0"/>
              <w:jc w:val="left"/>
              <w:outlineLvl w:val="1"/>
              <w:rPr>
                <w:sz w:val="18"/>
                <w:szCs w:val="18"/>
              </w:rPr>
            </w:pPr>
            <w:r w:rsidRPr="00FB501F">
              <w:rPr>
                <w:sz w:val="18"/>
                <w:szCs w:val="18"/>
              </w:rPr>
              <w:t xml:space="preserve">      в т. ч. озелененные территории общего пользования</w:t>
            </w:r>
          </w:p>
        </w:tc>
        <w:tc>
          <w:tcPr>
            <w:tcW w:w="1489" w:type="dxa"/>
            <w:tcBorders>
              <w:top w:val="single" w:sz="6" w:space="0" w:color="auto"/>
              <w:left w:val="single" w:sz="6" w:space="0" w:color="auto"/>
              <w:bottom w:val="single" w:sz="6" w:space="0" w:color="auto"/>
              <w:right w:val="single" w:sz="6" w:space="0" w:color="auto"/>
            </w:tcBorders>
            <w:vAlign w:val="center"/>
          </w:tcPr>
          <w:p w:rsidR="00FB501F" w:rsidRPr="00FB501F" w:rsidRDefault="00FB501F" w:rsidP="00FB501F">
            <w:pPr>
              <w:ind w:left="0" w:firstLine="0"/>
              <w:jc w:val="center"/>
              <w:rPr>
                <w:sz w:val="18"/>
                <w:szCs w:val="18"/>
              </w:rPr>
            </w:pPr>
            <w:r w:rsidRPr="00FB501F">
              <w:rPr>
                <w:sz w:val="18"/>
                <w:szCs w:val="18"/>
              </w:rPr>
              <w:t>га</w:t>
            </w:r>
          </w:p>
          <w:p w:rsidR="00FB501F" w:rsidRPr="00FB501F" w:rsidRDefault="00FB501F" w:rsidP="00FB501F">
            <w:pPr>
              <w:ind w:left="0" w:firstLine="0"/>
              <w:jc w:val="center"/>
              <w:rPr>
                <w:sz w:val="18"/>
                <w:szCs w:val="18"/>
              </w:rPr>
            </w:pPr>
            <w:r w:rsidRPr="00FB501F">
              <w:rPr>
                <w:sz w:val="18"/>
                <w:szCs w:val="18"/>
              </w:rPr>
              <w:t>м</w:t>
            </w:r>
            <w:proofErr w:type="gramStart"/>
            <w:r w:rsidRPr="00FB501F">
              <w:rPr>
                <w:sz w:val="18"/>
                <w:szCs w:val="18"/>
                <w:vertAlign w:val="superscript"/>
              </w:rPr>
              <w:t>2</w:t>
            </w:r>
            <w:proofErr w:type="gramEnd"/>
            <w:r w:rsidRPr="00FB501F">
              <w:rPr>
                <w:sz w:val="18"/>
                <w:szCs w:val="18"/>
              </w:rPr>
              <w:t>/чел.</w:t>
            </w:r>
          </w:p>
        </w:tc>
        <w:tc>
          <w:tcPr>
            <w:tcW w:w="1701" w:type="dxa"/>
            <w:tcBorders>
              <w:top w:val="single" w:sz="6" w:space="0" w:color="auto"/>
              <w:left w:val="single" w:sz="6" w:space="0" w:color="auto"/>
              <w:bottom w:val="single" w:sz="6" w:space="0" w:color="auto"/>
              <w:right w:val="single" w:sz="6" w:space="0" w:color="auto"/>
            </w:tcBorders>
            <w:vAlign w:val="center"/>
          </w:tcPr>
          <w:p w:rsidR="00FB501F" w:rsidRPr="00FB501F" w:rsidRDefault="00FB501F" w:rsidP="00FB501F">
            <w:pPr>
              <w:ind w:left="0" w:firstLine="0"/>
              <w:jc w:val="center"/>
              <w:rPr>
                <w:sz w:val="18"/>
                <w:szCs w:val="18"/>
              </w:rPr>
            </w:pPr>
            <w:r w:rsidRPr="00FB501F">
              <w:rPr>
                <w:sz w:val="18"/>
                <w:szCs w:val="18"/>
              </w:rPr>
              <w:t>-</w:t>
            </w:r>
          </w:p>
          <w:p w:rsidR="00FB501F" w:rsidRPr="00FB501F" w:rsidRDefault="00FB501F" w:rsidP="00FB501F">
            <w:pPr>
              <w:ind w:left="0" w:firstLine="0"/>
              <w:jc w:val="center"/>
              <w:rPr>
                <w:sz w:val="18"/>
                <w:szCs w:val="18"/>
              </w:rPr>
            </w:pPr>
            <w:r w:rsidRPr="00FB501F">
              <w:rPr>
                <w:sz w:val="18"/>
                <w:szCs w:val="18"/>
              </w:rPr>
              <w:t>-</w:t>
            </w:r>
          </w:p>
        </w:tc>
        <w:tc>
          <w:tcPr>
            <w:tcW w:w="1417" w:type="dxa"/>
            <w:tcBorders>
              <w:top w:val="single" w:sz="6" w:space="0" w:color="auto"/>
              <w:left w:val="single" w:sz="6" w:space="0" w:color="auto"/>
              <w:bottom w:val="single" w:sz="6" w:space="0" w:color="auto"/>
              <w:right w:val="single" w:sz="12" w:space="0" w:color="auto"/>
            </w:tcBorders>
            <w:vAlign w:val="center"/>
          </w:tcPr>
          <w:p w:rsidR="00FB501F" w:rsidRPr="00FB501F" w:rsidRDefault="00FB501F" w:rsidP="00FB501F">
            <w:pPr>
              <w:ind w:left="0" w:firstLine="0"/>
              <w:jc w:val="center"/>
              <w:rPr>
                <w:sz w:val="18"/>
                <w:szCs w:val="18"/>
              </w:rPr>
            </w:pPr>
            <w:r w:rsidRPr="00FB501F">
              <w:rPr>
                <w:sz w:val="18"/>
                <w:szCs w:val="18"/>
              </w:rPr>
              <w:t>14,7</w:t>
            </w:r>
          </w:p>
          <w:p w:rsidR="00FB501F" w:rsidRPr="00FB501F" w:rsidRDefault="00FB501F" w:rsidP="00FB501F">
            <w:pPr>
              <w:ind w:left="0" w:firstLine="0"/>
              <w:jc w:val="center"/>
              <w:rPr>
                <w:sz w:val="18"/>
                <w:szCs w:val="18"/>
              </w:rPr>
            </w:pPr>
            <w:r w:rsidRPr="00FB501F">
              <w:rPr>
                <w:sz w:val="18"/>
                <w:szCs w:val="18"/>
              </w:rPr>
              <w:t>5,7</w:t>
            </w:r>
          </w:p>
        </w:tc>
      </w:tr>
      <w:tr w:rsidR="00FB501F" w:rsidRPr="00FB501F" w:rsidTr="00FB501F">
        <w:trPr>
          <w:jc w:val="center"/>
        </w:trPr>
        <w:tc>
          <w:tcPr>
            <w:tcW w:w="5017" w:type="dxa"/>
            <w:tcBorders>
              <w:top w:val="single" w:sz="6" w:space="0" w:color="auto"/>
              <w:left w:val="single" w:sz="12" w:space="0" w:color="auto"/>
              <w:bottom w:val="single" w:sz="6" w:space="0" w:color="auto"/>
              <w:right w:val="single" w:sz="6" w:space="0" w:color="auto"/>
            </w:tcBorders>
            <w:vAlign w:val="center"/>
          </w:tcPr>
          <w:p w:rsidR="00FB501F" w:rsidRPr="00FB501F" w:rsidRDefault="00FB501F" w:rsidP="00FB501F">
            <w:pPr>
              <w:keepNext/>
              <w:ind w:left="0" w:firstLine="0"/>
              <w:jc w:val="left"/>
              <w:outlineLvl w:val="1"/>
              <w:rPr>
                <w:sz w:val="18"/>
                <w:szCs w:val="18"/>
              </w:rPr>
            </w:pPr>
            <w:r w:rsidRPr="00FB501F">
              <w:rPr>
                <w:sz w:val="18"/>
                <w:szCs w:val="18"/>
              </w:rPr>
              <w:t xml:space="preserve">                 спортивные объекты и сооружения</w:t>
            </w:r>
          </w:p>
        </w:tc>
        <w:tc>
          <w:tcPr>
            <w:tcW w:w="1489" w:type="dxa"/>
            <w:tcBorders>
              <w:top w:val="single" w:sz="6" w:space="0" w:color="auto"/>
              <w:left w:val="single" w:sz="6" w:space="0" w:color="auto"/>
              <w:bottom w:val="single" w:sz="6" w:space="0" w:color="auto"/>
              <w:right w:val="single" w:sz="6" w:space="0" w:color="auto"/>
            </w:tcBorders>
            <w:vAlign w:val="center"/>
          </w:tcPr>
          <w:p w:rsidR="00FB501F" w:rsidRPr="00FB501F" w:rsidRDefault="00FB501F" w:rsidP="00FB501F">
            <w:pPr>
              <w:ind w:left="0" w:firstLine="0"/>
              <w:jc w:val="center"/>
              <w:rPr>
                <w:sz w:val="18"/>
                <w:szCs w:val="18"/>
              </w:rPr>
            </w:pPr>
            <w:r w:rsidRPr="00FB501F">
              <w:rPr>
                <w:sz w:val="18"/>
                <w:szCs w:val="18"/>
              </w:rPr>
              <w:t>га</w:t>
            </w:r>
          </w:p>
          <w:p w:rsidR="00FB501F" w:rsidRPr="00FB501F" w:rsidRDefault="00FB501F" w:rsidP="00FB501F">
            <w:pPr>
              <w:ind w:left="0" w:firstLine="0"/>
              <w:jc w:val="center"/>
              <w:rPr>
                <w:sz w:val="18"/>
                <w:szCs w:val="18"/>
              </w:rPr>
            </w:pPr>
            <w:r w:rsidRPr="00FB501F">
              <w:rPr>
                <w:sz w:val="18"/>
                <w:szCs w:val="18"/>
              </w:rPr>
              <w:t>м</w:t>
            </w:r>
            <w:proofErr w:type="gramStart"/>
            <w:r w:rsidRPr="00FB501F">
              <w:rPr>
                <w:sz w:val="18"/>
                <w:szCs w:val="18"/>
                <w:vertAlign w:val="superscript"/>
              </w:rPr>
              <w:t>2</w:t>
            </w:r>
            <w:proofErr w:type="gramEnd"/>
            <w:r w:rsidRPr="00FB501F">
              <w:rPr>
                <w:sz w:val="18"/>
                <w:szCs w:val="18"/>
              </w:rPr>
              <w:t>/чел.</w:t>
            </w:r>
          </w:p>
        </w:tc>
        <w:tc>
          <w:tcPr>
            <w:tcW w:w="1701" w:type="dxa"/>
            <w:tcBorders>
              <w:top w:val="single" w:sz="6" w:space="0" w:color="auto"/>
              <w:left w:val="single" w:sz="6" w:space="0" w:color="auto"/>
              <w:bottom w:val="single" w:sz="6" w:space="0" w:color="auto"/>
              <w:right w:val="single" w:sz="6" w:space="0" w:color="auto"/>
            </w:tcBorders>
            <w:vAlign w:val="center"/>
          </w:tcPr>
          <w:p w:rsidR="00FB501F" w:rsidRPr="00FB501F" w:rsidRDefault="00FB501F" w:rsidP="00FB501F">
            <w:pPr>
              <w:ind w:left="0" w:firstLine="0"/>
              <w:jc w:val="center"/>
              <w:rPr>
                <w:sz w:val="18"/>
                <w:szCs w:val="18"/>
              </w:rPr>
            </w:pPr>
            <w:r w:rsidRPr="00FB501F">
              <w:rPr>
                <w:sz w:val="18"/>
                <w:szCs w:val="18"/>
              </w:rPr>
              <w:t>-</w:t>
            </w:r>
          </w:p>
          <w:p w:rsidR="00FB501F" w:rsidRPr="00FB501F" w:rsidRDefault="00FB501F" w:rsidP="00FB501F">
            <w:pPr>
              <w:ind w:left="0" w:firstLine="0"/>
              <w:jc w:val="center"/>
              <w:rPr>
                <w:sz w:val="18"/>
                <w:szCs w:val="18"/>
              </w:rPr>
            </w:pPr>
            <w:r w:rsidRPr="00FB501F">
              <w:rPr>
                <w:sz w:val="18"/>
                <w:szCs w:val="18"/>
              </w:rPr>
              <w:t>-</w:t>
            </w:r>
          </w:p>
        </w:tc>
        <w:tc>
          <w:tcPr>
            <w:tcW w:w="1417" w:type="dxa"/>
            <w:tcBorders>
              <w:top w:val="single" w:sz="6" w:space="0" w:color="auto"/>
              <w:left w:val="single" w:sz="6" w:space="0" w:color="auto"/>
              <w:bottom w:val="single" w:sz="6" w:space="0" w:color="auto"/>
              <w:right w:val="single" w:sz="12" w:space="0" w:color="auto"/>
            </w:tcBorders>
            <w:vAlign w:val="center"/>
          </w:tcPr>
          <w:p w:rsidR="00FB501F" w:rsidRPr="00FB501F" w:rsidRDefault="00FB501F" w:rsidP="00FB501F">
            <w:pPr>
              <w:ind w:left="0" w:firstLine="0"/>
              <w:jc w:val="center"/>
              <w:rPr>
                <w:sz w:val="18"/>
                <w:szCs w:val="18"/>
              </w:rPr>
            </w:pPr>
            <w:r w:rsidRPr="00FB501F">
              <w:rPr>
                <w:sz w:val="18"/>
                <w:szCs w:val="18"/>
              </w:rPr>
              <w:t>1,4</w:t>
            </w:r>
          </w:p>
          <w:p w:rsidR="00FB501F" w:rsidRPr="00FB501F" w:rsidRDefault="00FB501F" w:rsidP="00FB501F">
            <w:pPr>
              <w:ind w:left="0" w:firstLine="0"/>
              <w:jc w:val="center"/>
              <w:rPr>
                <w:sz w:val="18"/>
                <w:szCs w:val="18"/>
              </w:rPr>
            </w:pPr>
            <w:r w:rsidRPr="00FB501F">
              <w:rPr>
                <w:sz w:val="18"/>
                <w:szCs w:val="18"/>
              </w:rPr>
              <w:t>0,6</w:t>
            </w:r>
          </w:p>
        </w:tc>
      </w:tr>
      <w:tr w:rsidR="00FB501F" w:rsidRPr="00FB501F" w:rsidTr="00FB501F">
        <w:trPr>
          <w:jc w:val="center"/>
        </w:trPr>
        <w:tc>
          <w:tcPr>
            <w:tcW w:w="5017" w:type="dxa"/>
            <w:tcBorders>
              <w:top w:val="single" w:sz="6" w:space="0" w:color="auto"/>
              <w:left w:val="single" w:sz="12" w:space="0" w:color="auto"/>
              <w:bottom w:val="single" w:sz="6" w:space="0" w:color="auto"/>
              <w:right w:val="single" w:sz="6" w:space="0" w:color="auto"/>
            </w:tcBorders>
            <w:vAlign w:val="center"/>
          </w:tcPr>
          <w:p w:rsidR="00FB501F" w:rsidRPr="00FB501F" w:rsidRDefault="00FB501F" w:rsidP="00FB501F">
            <w:pPr>
              <w:ind w:left="0" w:firstLine="0"/>
              <w:jc w:val="left"/>
              <w:rPr>
                <w:sz w:val="18"/>
                <w:szCs w:val="18"/>
              </w:rPr>
            </w:pPr>
            <w:r w:rsidRPr="00FB501F">
              <w:rPr>
                <w:sz w:val="18"/>
                <w:szCs w:val="18"/>
              </w:rPr>
              <w:t>зона транспортной инфраструктуры</w:t>
            </w:r>
          </w:p>
        </w:tc>
        <w:tc>
          <w:tcPr>
            <w:tcW w:w="1489" w:type="dxa"/>
            <w:tcBorders>
              <w:top w:val="single" w:sz="6" w:space="0" w:color="auto"/>
              <w:left w:val="single" w:sz="6" w:space="0" w:color="auto"/>
              <w:bottom w:val="single" w:sz="6" w:space="0" w:color="auto"/>
              <w:right w:val="single" w:sz="6" w:space="0" w:color="auto"/>
            </w:tcBorders>
            <w:vAlign w:val="center"/>
          </w:tcPr>
          <w:p w:rsidR="00FB501F" w:rsidRPr="00FB501F" w:rsidRDefault="00FB501F" w:rsidP="00FB501F">
            <w:pPr>
              <w:ind w:left="0" w:firstLine="0"/>
              <w:jc w:val="center"/>
              <w:rPr>
                <w:sz w:val="18"/>
                <w:szCs w:val="18"/>
              </w:rPr>
            </w:pPr>
            <w:r w:rsidRPr="00FB501F">
              <w:rPr>
                <w:sz w:val="18"/>
                <w:szCs w:val="18"/>
              </w:rPr>
              <w:t>га</w:t>
            </w:r>
          </w:p>
          <w:p w:rsidR="00FB501F" w:rsidRPr="00FB501F" w:rsidRDefault="00FB501F" w:rsidP="00FB501F">
            <w:pPr>
              <w:ind w:left="0" w:firstLine="0"/>
              <w:jc w:val="center"/>
              <w:rPr>
                <w:sz w:val="18"/>
                <w:szCs w:val="18"/>
              </w:rPr>
            </w:pPr>
            <w:r w:rsidRPr="00FB501F">
              <w:rPr>
                <w:sz w:val="18"/>
                <w:szCs w:val="18"/>
              </w:rPr>
              <w:t>м</w:t>
            </w:r>
            <w:proofErr w:type="gramStart"/>
            <w:r w:rsidRPr="00FB501F">
              <w:rPr>
                <w:sz w:val="18"/>
                <w:szCs w:val="18"/>
                <w:vertAlign w:val="superscript"/>
              </w:rPr>
              <w:t>2</w:t>
            </w:r>
            <w:proofErr w:type="gramEnd"/>
            <w:r w:rsidRPr="00FB501F">
              <w:rPr>
                <w:sz w:val="18"/>
                <w:szCs w:val="18"/>
              </w:rPr>
              <w:t>/чел.</w:t>
            </w:r>
          </w:p>
        </w:tc>
        <w:tc>
          <w:tcPr>
            <w:tcW w:w="1701" w:type="dxa"/>
            <w:tcBorders>
              <w:top w:val="single" w:sz="6" w:space="0" w:color="auto"/>
              <w:left w:val="single" w:sz="6" w:space="0" w:color="auto"/>
              <w:bottom w:val="single" w:sz="6" w:space="0" w:color="auto"/>
              <w:right w:val="single" w:sz="6" w:space="0" w:color="auto"/>
            </w:tcBorders>
            <w:vAlign w:val="center"/>
          </w:tcPr>
          <w:p w:rsidR="00FB501F" w:rsidRPr="00FB501F" w:rsidRDefault="00FB501F" w:rsidP="00FB501F">
            <w:pPr>
              <w:ind w:left="0" w:firstLine="0"/>
              <w:jc w:val="center"/>
              <w:rPr>
                <w:sz w:val="18"/>
                <w:szCs w:val="18"/>
              </w:rPr>
            </w:pPr>
            <w:r w:rsidRPr="00FB501F">
              <w:rPr>
                <w:sz w:val="18"/>
                <w:szCs w:val="18"/>
              </w:rPr>
              <w:t>-</w:t>
            </w:r>
          </w:p>
          <w:p w:rsidR="00FB501F" w:rsidRPr="00FB501F" w:rsidRDefault="00FB501F" w:rsidP="00FB501F">
            <w:pPr>
              <w:ind w:left="0" w:firstLine="0"/>
              <w:jc w:val="center"/>
              <w:rPr>
                <w:sz w:val="18"/>
                <w:szCs w:val="18"/>
              </w:rPr>
            </w:pPr>
            <w:r w:rsidRPr="00FB501F">
              <w:rPr>
                <w:sz w:val="18"/>
                <w:szCs w:val="18"/>
              </w:rPr>
              <w:t>-</w:t>
            </w:r>
          </w:p>
        </w:tc>
        <w:tc>
          <w:tcPr>
            <w:tcW w:w="1417" w:type="dxa"/>
            <w:tcBorders>
              <w:top w:val="single" w:sz="6" w:space="0" w:color="auto"/>
              <w:left w:val="single" w:sz="6" w:space="0" w:color="auto"/>
              <w:bottom w:val="single" w:sz="6" w:space="0" w:color="auto"/>
              <w:right w:val="single" w:sz="12" w:space="0" w:color="auto"/>
            </w:tcBorders>
            <w:vAlign w:val="center"/>
          </w:tcPr>
          <w:p w:rsidR="00FB501F" w:rsidRPr="00FB501F" w:rsidRDefault="00FB501F" w:rsidP="00FB501F">
            <w:pPr>
              <w:ind w:left="0" w:firstLine="0"/>
              <w:jc w:val="center"/>
              <w:rPr>
                <w:sz w:val="18"/>
                <w:szCs w:val="18"/>
              </w:rPr>
            </w:pPr>
            <w:r w:rsidRPr="00FB501F">
              <w:rPr>
                <w:sz w:val="18"/>
                <w:szCs w:val="18"/>
              </w:rPr>
              <w:t>13,5</w:t>
            </w:r>
          </w:p>
          <w:p w:rsidR="00FB501F" w:rsidRPr="00FB501F" w:rsidRDefault="00FB501F" w:rsidP="00FB501F">
            <w:pPr>
              <w:ind w:left="0" w:firstLine="0"/>
              <w:jc w:val="center"/>
              <w:rPr>
                <w:sz w:val="18"/>
                <w:szCs w:val="18"/>
              </w:rPr>
            </w:pPr>
            <w:r w:rsidRPr="00FB501F">
              <w:rPr>
                <w:sz w:val="18"/>
                <w:szCs w:val="18"/>
              </w:rPr>
              <w:t>5,2</w:t>
            </w:r>
          </w:p>
        </w:tc>
      </w:tr>
      <w:tr w:rsidR="00FB501F" w:rsidRPr="00FB501F" w:rsidTr="00FB501F">
        <w:trPr>
          <w:jc w:val="center"/>
        </w:trPr>
        <w:tc>
          <w:tcPr>
            <w:tcW w:w="5017" w:type="dxa"/>
            <w:tcBorders>
              <w:top w:val="single" w:sz="6" w:space="0" w:color="auto"/>
              <w:left w:val="single" w:sz="12" w:space="0" w:color="auto"/>
              <w:bottom w:val="single" w:sz="6" w:space="0" w:color="auto"/>
              <w:right w:val="single" w:sz="6" w:space="0" w:color="auto"/>
            </w:tcBorders>
            <w:vAlign w:val="center"/>
          </w:tcPr>
          <w:p w:rsidR="00FB501F" w:rsidRPr="00FB501F" w:rsidRDefault="00FB501F" w:rsidP="00FB501F">
            <w:pPr>
              <w:keepNext/>
              <w:ind w:left="0" w:firstLine="0"/>
              <w:jc w:val="left"/>
              <w:outlineLvl w:val="1"/>
              <w:rPr>
                <w:bCs/>
                <w:sz w:val="18"/>
                <w:szCs w:val="18"/>
              </w:rPr>
            </w:pPr>
            <w:r w:rsidRPr="00FB501F">
              <w:rPr>
                <w:sz w:val="18"/>
                <w:szCs w:val="18"/>
              </w:rPr>
              <w:t>зона сельскохозяйственного назначения</w:t>
            </w:r>
          </w:p>
        </w:tc>
        <w:tc>
          <w:tcPr>
            <w:tcW w:w="1489" w:type="dxa"/>
            <w:tcBorders>
              <w:top w:val="single" w:sz="6" w:space="0" w:color="auto"/>
              <w:left w:val="single" w:sz="6" w:space="0" w:color="auto"/>
              <w:bottom w:val="single" w:sz="6" w:space="0" w:color="auto"/>
              <w:right w:val="single" w:sz="6" w:space="0" w:color="auto"/>
            </w:tcBorders>
            <w:vAlign w:val="center"/>
          </w:tcPr>
          <w:p w:rsidR="00FB501F" w:rsidRPr="00FB501F" w:rsidRDefault="00FB501F" w:rsidP="00FB501F">
            <w:pPr>
              <w:ind w:left="0" w:firstLine="0"/>
              <w:jc w:val="center"/>
              <w:rPr>
                <w:sz w:val="18"/>
                <w:szCs w:val="18"/>
              </w:rPr>
            </w:pPr>
            <w:r w:rsidRPr="00FB501F">
              <w:rPr>
                <w:sz w:val="18"/>
                <w:szCs w:val="18"/>
              </w:rPr>
              <w:t>га</w:t>
            </w:r>
          </w:p>
          <w:p w:rsidR="00FB501F" w:rsidRPr="00FB501F" w:rsidRDefault="00FB501F" w:rsidP="00FB501F">
            <w:pPr>
              <w:ind w:left="-108" w:right="-108" w:firstLine="0"/>
              <w:jc w:val="center"/>
              <w:rPr>
                <w:sz w:val="18"/>
                <w:szCs w:val="18"/>
              </w:rPr>
            </w:pPr>
            <w:r w:rsidRPr="00FB501F">
              <w:rPr>
                <w:sz w:val="18"/>
                <w:szCs w:val="18"/>
              </w:rPr>
              <w:t>м</w:t>
            </w:r>
            <w:proofErr w:type="gramStart"/>
            <w:r w:rsidRPr="00FB501F">
              <w:rPr>
                <w:sz w:val="18"/>
                <w:szCs w:val="18"/>
                <w:vertAlign w:val="superscript"/>
              </w:rPr>
              <w:t>2</w:t>
            </w:r>
            <w:proofErr w:type="gramEnd"/>
            <w:r w:rsidRPr="00FB501F">
              <w:rPr>
                <w:sz w:val="18"/>
                <w:szCs w:val="18"/>
              </w:rPr>
              <w:t>/чел.</w:t>
            </w:r>
          </w:p>
        </w:tc>
        <w:tc>
          <w:tcPr>
            <w:tcW w:w="1701" w:type="dxa"/>
            <w:tcBorders>
              <w:top w:val="single" w:sz="6" w:space="0" w:color="auto"/>
              <w:left w:val="single" w:sz="6" w:space="0" w:color="auto"/>
              <w:bottom w:val="single" w:sz="6" w:space="0" w:color="auto"/>
              <w:right w:val="single" w:sz="6" w:space="0" w:color="auto"/>
            </w:tcBorders>
            <w:vAlign w:val="center"/>
          </w:tcPr>
          <w:p w:rsidR="00FB501F" w:rsidRPr="00FB501F" w:rsidRDefault="00FB501F" w:rsidP="00FB501F">
            <w:pPr>
              <w:ind w:left="0" w:firstLine="0"/>
              <w:jc w:val="center"/>
              <w:rPr>
                <w:sz w:val="18"/>
                <w:szCs w:val="18"/>
              </w:rPr>
            </w:pPr>
            <w:r w:rsidRPr="00FB501F">
              <w:rPr>
                <w:sz w:val="18"/>
                <w:szCs w:val="18"/>
              </w:rPr>
              <w:t>84,5</w:t>
            </w:r>
          </w:p>
          <w:p w:rsidR="00FB501F" w:rsidRPr="00FB501F" w:rsidRDefault="00FB501F" w:rsidP="00FB501F">
            <w:pPr>
              <w:ind w:left="0" w:firstLine="0"/>
              <w:jc w:val="center"/>
              <w:rPr>
                <w:sz w:val="18"/>
                <w:szCs w:val="18"/>
              </w:rPr>
            </w:pPr>
            <w:r w:rsidRPr="00FB501F">
              <w:rPr>
                <w:sz w:val="18"/>
                <w:szCs w:val="18"/>
              </w:rPr>
              <w:t>-</w:t>
            </w:r>
          </w:p>
        </w:tc>
        <w:tc>
          <w:tcPr>
            <w:tcW w:w="1417" w:type="dxa"/>
            <w:tcBorders>
              <w:top w:val="single" w:sz="6" w:space="0" w:color="auto"/>
              <w:left w:val="single" w:sz="6" w:space="0" w:color="auto"/>
              <w:bottom w:val="single" w:sz="6" w:space="0" w:color="auto"/>
              <w:right w:val="single" w:sz="12" w:space="0" w:color="auto"/>
            </w:tcBorders>
            <w:vAlign w:val="center"/>
          </w:tcPr>
          <w:p w:rsidR="00FB501F" w:rsidRPr="00FB501F" w:rsidRDefault="00FB501F" w:rsidP="00FB501F">
            <w:pPr>
              <w:ind w:left="0" w:firstLine="0"/>
              <w:jc w:val="center"/>
              <w:rPr>
                <w:sz w:val="18"/>
                <w:szCs w:val="18"/>
              </w:rPr>
            </w:pPr>
            <w:r w:rsidRPr="00FB501F">
              <w:rPr>
                <w:sz w:val="18"/>
                <w:szCs w:val="18"/>
              </w:rPr>
              <w:t>-</w:t>
            </w:r>
          </w:p>
          <w:p w:rsidR="00FB501F" w:rsidRPr="00FB501F" w:rsidRDefault="00FB501F" w:rsidP="00FB501F">
            <w:pPr>
              <w:ind w:left="0" w:firstLine="0"/>
              <w:jc w:val="center"/>
              <w:rPr>
                <w:sz w:val="18"/>
                <w:szCs w:val="18"/>
              </w:rPr>
            </w:pPr>
            <w:r w:rsidRPr="00FB501F">
              <w:rPr>
                <w:sz w:val="18"/>
                <w:szCs w:val="18"/>
              </w:rPr>
              <w:t>-</w:t>
            </w:r>
          </w:p>
        </w:tc>
      </w:tr>
      <w:tr w:rsidR="00FB501F" w:rsidRPr="00FB501F" w:rsidTr="00FB501F">
        <w:tblPrEx>
          <w:tblLook w:val="0000" w:firstRow="0" w:lastRow="0" w:firstColumn="0" w:lastColumn="0" w:noHBand="0" w:noVBand="0"/>
        </w:tblPrEx>
        <w:trPr>
          <w:jc w:val="center"/>
        </w:trPr>
        <w:tc>
          <w:tcPr>
            <w:tcW w:w="5017" w:type="dxa"/>
            <w:tcBorders>
              <w:top w:val="single" w:sz="6" w:space="0" w:color="auto"/>
              <w:left w:val="single" w:sz="12" w:space="0" w:color="auto"/>
              <w:bottom w:val="single" w:sz="6" w:space="0" w:color="auto"/>
              <w:right w:val="single" w:sz="6" w:space="0" w:color="auto"/>
            </w:tcBorders>
            <w:vAlign w:val="center"/>
          </w:tcPr>
          <w:p w:rsidR="00FB501F" w:rsidRPr="00FB501F" w:rsidRDefault="00FB501F" w:rsidP="00FB501F">
            <w:pPr>
              <w:keepNext/>
              <w:ind w:left="0" w:firstLine="0"/>
              <w:jc w:val="left"/>
              <w:outlineLvl w:val="1"/>
              <w:rPr>
                <w:b/>
                <w:sz w:val="18"/>
                <w:szCs w:val="18"/>
              </w:rPr>
            </w:pPr>
            <w:r w:rsidRPr="00FB501F">
              <w:rPr>
                <w:bCs/>
                <w:sz w:val="18"/>
                <w:szCs w:val="18"/>
              </w:rPr>
              <w:t>1.2 Плотность жилой застройки</w:t>
            </w:r>
          </w:p>
        </w:tc>
        <w:tc>
          <w:tcPr>
            <w:tcW w:w="1489" w:type="dxa"/>
            <w:tcBorders>
              <w:top w:val="single" w:sz="6" w:space="0" w:color="auto"/>
              <w:left w:val="single" w:sz="6" w:space="0" w:color="auto"/>
              <w:bottom w:val="single" w:sz="6" w:space="0" w:color="auto"/>
              <w:right w:val="single" w:sz="6" w:space="0" w:color="auto"/>
            </w:tcBorders>
            <w:vAlign w:val="center"/>
          </w:tcPr>
          <w:p w:rsidR="00FB501F" w:rsidRPr="00FB501F" w:rsidRDefault="00FB501F" w:rsidP="00FB501F">
            <w:pPr>
              <w:ind w:left="0" w:firstLine="0"/>
              <w:jc w:val="center"/>
              <w:rPr>
                <w:sz w:val="18"/>
                <w:szCs w:val="18"/>
              </w:rPr>
            </w:pPr>
            <w:r w:rsidRPr="00FB501F">
              <w:rPr>
                <w:sz w:val="18"/>
                <w:szCs w:val="18"/>
              </w:rPr>
              <w:t>тыс. м</w:t>
            </w:r>
            <w:proofErr w:type="gramStart"/>
            <w:r w:rsidRPr="00FB501F">
              <w:rPr>
                <w:sz w:val="18"/>
                <w:szCs w:val="18"/>
                <w:vertAlign w:val="superscript"/>
              </w:rPr>
              <w:t>2</w:t>
            </w:r>
            <w:proofErr w:type="gramEnd"/>
            <w:r w:rsidRPr="00FB501F">
              <w:rPr>
                <w:sz w:val="18"/>
                <w:szCs w:val="18"/>
              </w:rPr>
              <w:t xml:space="preserve"> общей площади /га</w:t>
            </w:r>
          </w:p>
        </w:tc>
        <w:tc>
          <w:tcPr>
            <w:tcW w:w="1701" w:type="dxa"/>
            <w:tcBorders>
              <w:top w:val="single" w:sz="6" w:space="0" w:color="auto"/>
              <w:left w:val="single" w:sz="6" w:space="0" w:color="auto"/>
              <w:bottom w:val="single" w:sz="6" w:space="0" w:color="auto"/>
              <w:right w:val="single" w:sz="6" w:space="0" w:color="auto"/>
            </w:tcBorders>
            <w:vAlign w:val="center"/>
          </w:tcPr>
          <w:p w:rsidR="00FB501F" w:rsidRPr="00FB501F" w:rsidRDefault="00FB501F" w:rsidP="00FB501F">
            <w:pPr>
              <w:ind w:left="0" w:firstLine="0"/>
              <w:jc w:val="center"/>
              <w:rPr>
                <w:sz w:val="18"/>
                <w:szCs w:val="18"/>
              </w:rPr>
            </w:pPr>
            <w:r w:rsidRPr="00FB501F">
              <w:rPr>
                <w:sz w:val="18"/>
                <w:szCs w:val="18"/>
              </w:rPr>
              <w:t>-</w:t>
            </w:r>
          </w:p>
          <w:p w:rsidR="00FB501F" w:rsidRPr="00FB501F" w:rsidRDefault="00FB501F" w:rsidP="00FB501F">
            <w:pPr>
              <w:ind w:left="0" w:firstLine="0"/>
              <w:jc w:val="center"/>
              <w:rPr>
                <w:sz w:val="18"/>
                <w:szCs w:val="18"/>
              </w:rPr>
            </w:pPr>
            <w:r w:rsidRPr="00FB501F">
              <w:rPr>
                <w:sz w:val="18"/>
                <w:szCs w:val="18"/>
              </w:rPr>
              <w:t>-</w:t>
            </w:r>
          </w:p>
        </w:tc>
        <w:tc>
          <w:tcPr>
            <w:tcW w:w="1417" w:type="dxa"/>
            <w:tcBorders>
              <w:top w:val="single" w:sz="6" w:space="0" w:color="auto"/>
              <w:left w:val="single" w:sz="6" w:space="0" w:color="auto"/>
              <w:bottom w:val="single" w:sz="6" w:space="0" w:color="auto"/>
            </w:tcBorders>
            <w:vAlign w:val="center"/>
          </w:tcPr>
          <w:p w:rsidR="00FB501F" w:rsidRPr="00FB501F" w:rsidRDefault="00FB501F" w:rsidP="00FB501F">
            <w:pPr>
              <w:ind w:left="0" w:firstLine="0"/>
              <w:jc w:val="center"/>
              <w:rPr>
                <w:sz w:val="18"/>
                <w:szCs w:val="18"/>
              </w:rPr>
            </w:pPr>
            <w:r w:rsidRPr="00FB501F">
              <w:rPr>
                <w:sz w:val="18"/>
                <w:szCs w:val="18"/>
              </w:rPr>
              <w:t>14,85</w:t>
            </w:r>
          </w:p>
        </w:tc>
      </w:tr>
      <w:tr w:rsidR="00FB501F" w:rsidRPr="00FB501F" w:rsidTr="00FB501F">
        <w:tblPrEx>
          <w:tblLook w:val="0000" w:firstRow="0" w:lastRow="0" w:firstColumn="0" w:lastColumn="0" w:noHBand="0" w:noVBand="0"/>
        </w:tblPrEx>
        <w:trPr>
          <w:jc w:val="center"/>
        </w:trPr>
        <w:tc>
          <w:tcPr>
            <w:tcW w:w="5017" w:type="dxa"/>
            <w:tcBorders>
              <w:top w:val="single" w:sz="6" w:space="0" w:color="auto"/>
              <w:left w:val="single" w:sz="12" w:space="0" w:color="auto"/>
              <w:bottom w:val="single" w:sz="6" w:space="0" w:color="auto"/>
              <w:right w:val="single" w:sz="6" w:space="0" w:color="auto"/>
            </w:tcBorders>
            <w:vAlign w:val="center"/>
          </w:tcPr>
          <w:p w:rsidR="00FB501F" w:rsidRPr="00FB501F" w:rsidRDefault="00FB501F" w:rsidP="00FB501F">
            <w:pPr>
              <w:ind w:left="0" w:firstLine="0"/>
              <w:jc w:val="left"/>
              <w:rPr>
                <w:sz w:val="18"/>
                <w:szCs w:val="18"/>
              </w:rPr>
            </w:pPr>
            <w:r w:rsidRPr="00FB501F">
              <w:rPr>
                <w:b/>
                <w:sz w:val="18"/>
                <w:szCs w:val="18"/>
              </w:rPr>
              <w:t>2 Население</w:t>
            </w:r>
          </w:p>
        </w:tc>
        <w:tc>
          <w:tcPr>
            <w:tcW w:w="1489" w:type="dxa"/>
            <w:tcBorders>
              <w:top w:val="single" w:sz="6" w:space="0" w:color="auto"/>
              <w:left w:val="single" w:sz="6" w:space="0" w:color="auto"/>
              <w:bottom w:val="single" w:sz="6" w:space="0" w:color="auto"/>
              <w:right w:val="single" w:sz="6" w:space="0" w:color="auto"/>
            </w:tcBorders>
            <w:vAlign w:val="center"/>
          </w:tcPr>
          <w:p w:rsidR="00FB501F" w:rsidRPr="00FB501F" w:rsidRDefault="00FB501F" w:rsidP="00FB501F">
            <w:pPr>
              <w:ind w:left="0" w:firstLine="0"/>
              <w:jc w:val="center"/>
              <w:rPr>
                <w:sz w:val="18"/>
                <w:szCs w:val="18"/>
              </w:rPr>
            </w:pPr>
          </w:p>
        </w:tc>
        <w:tc>
          <w:tcPr>
            <w:tcW w:w="1701" w:type="dxa"/>
            <w:tcBorders>
              <w:top w:val="single" w:sz="6" w:space="0" w:color="auto"/>
              <w:left w:val="single" w:sz="6" w:space="0" w:color="auto"/>
              <w:bottom w:val="single" w:sz="6" w:space="0" w:color="auto"/>
              <w:right w:val="single" w:sz="6" w:space="0" w:color="auto"/>
            </w:tcBorders>
            <w:vAlign w:val="center"/>
          </w:tcPr>
          <w:p w:rsidR="00FB501F" w:rsidRPr="00FB501F" w:rsidRDefault="00FB501F" w:rsidP="00FB501F">
            <w:pPr>
              <w:ind w:left="0" w:firstLine="0"/>
              <w:jc w:val="center"/>
              <w:rPr>
                <w:sz w:val="18"/>
                <w:szCs w:val="18"/>
              </w:rPr>
            </w:pPr>
          </w:p>
        </w:tc>
        <w:tc>
          <w:tcPr>
            <w:tcW w:w="1417" w:type="dxa"/>
            <w:tcBorders>
              <w:top w:val="single" w:sz="6" w:space="0" w:color="auto"/>
              <w:left w:val="single" w:sz="6" w:space="0" w:color="auto"/>
              <w:bottom w:val="single" w:sz="6" w:space="0" w:color="auto"/>
            </w:tcBorders>
            <w:vAlign w:val="center"/>
          </w:tcPr>
          <w:p w:rsidR="00FB501F" w:rsidRPr="00FB501F" w:rsidRDefault="00FB501F" w:rsidP="00FB501F">
            <w:pPr>
              <w:ind w:left="0" w:firstLine="0"/>
              <w:jc w:val="center"/>
              <w:rPr>
                <w:sz w:val="18"/>
                <w:szCs w:val="18"/>
              </w:rPr>
            </w:pPr>
          </w:p>
        </w:tc>
      </w:tr>
      <w:tr w:rsidR="00FB501F" w:rsidRPr="00FB501F" w:rsidTr="00FB501F">
        <w:tblPrEx>
          <w:tblLook w:val="0000" w:firstRow="0" w:lastRow="0" w:firstColumn="0" w:lastColumn="0" w:noHBand="0" w:noVBand="0"/>
        </w:tblPrEx>
        <w:trPr>
          <w:jc w:val="center"/>
        </w:trPr>
        <w:tc>
          <w:tcPr>
            <w:tcW w:w="5017" w:type="dxa"/>
            <w:tcBorders>
              <w:top w:val="single" w:sz="6" w:space="0" w:color="auto"/>
              <w:left w:val="single" w:sz="12" w:space="0" w:color="auto"/>
              <w:bottom w:val="single" w:sz="6" w:space="0" w:color="auto"/>
              <w:right w:val="single" w:sz="6" w:space="0" w:color="auto"/>
            </w:tcBorders>
            <w:vAlign w:val="center"/>
          </w:tcPr>
          <w:p w:rsidR="00FB501F" w:rsidRPr="00FB501F" w:rsidRDefault="00FB501F" w:rsidP="00FB501F">
            <w:pPr>
              <w:ind w:left="0" w:firstLine="0"/>
              <w:jc w:val="left"/>
              <w:rPr>
                <w:sz w:val="18"/>
                <w:szCs w:val="18"/>
              </w:rPr>
            </w:pPr>
            <w:r w:rsidRPr="00FB501F">
              <w:rPr>
                <w:sz w:val="18"/>
                <w:szCs w:val="18"/>
              </w:rPr>
              <w:t>2.1 Численность населения в границах проекта</w:t>
            </w:r>
          </w:p>
        </w:tc>
        <w:tc>
          <w:tcPr>
            <w:tcW w:w="1489" w:type="dxa"/>
            <w:tcBorders>
              <w:top w:val="single" w:sz="6" w:space="0" w:color="auto"/>
              <w:left w:val="single" w:sz="6" w:space="0" w:color="auto"/>
              <w:bottom w:val="single" w:sz="6" w:space="0" w:color="auto"/>
              <w:right w:val="single" w:sz="6" w:space="0" w:color="auto"/>
            </w:tcBorders>
            <w:vAlign w:val="center"/>
          </w:tcPr>
          <w:p w:rsidR="00FB501F" w:rsidRPr="00FB501F" w:rsidRDefault="00FB501F" w:rsidP="00FB501F">
            <w:pPr>
              <w:ind w:left="0" w:firstLine="0"/>
              <w:jc w:val="center"/>
              <w:rPr>
                <w:sz w:val="18"/>
                <w:szCs w:val="18"/>
              </w:rPr>
            </w:pPr>
            <w:r w:rsidRPr="00FB501F">
              <w:rPr>
                <w:sz w:val="18"/>
                <w:szCs w:val="18"/>
              </w:rPr>
              <w:t>тыс. чел.</w:t>
            </w:r>
          </w:p>
        </w:tc>
        <w:tc>
          <w:tcPr>
            <w:tcW w:w="1701" w:type="dxa"/>
            <w:tcBorders>
              <w:top w:val="single" w:sz="6" w:space="0" w:color="auto"/>
              <w:left w:val="single" w:sz="6" w:space="0" w:color="auto"/>
              <w:bottom w:val="single" w:sz="6" w:space="0" w:color="auto"/>
              <w:right w:val="single" w:sz="6" w:space="0" w:color="auto"/>
            </w:tcBorders>
            <w:vAlign w:val="center"/>
          </w:tcPr>
          <w:p w:rsidR="00FB501F" w:rsidRPr="00FB501F" w:rsidRDefault="00FB501F" w:rsidP="00FB501F">
            <w:pPr>
              <w:ind w:left="0" w:firstLine="0"/>
              <w:jc w:val="center"/>
              <w:rPr>
                <w:sz w:val="18"/>
                <w:szCs w:val="18"/>
              </w:rPr>
            </w:pPr>
            <w:r w:rsidRPr="00FB501F">
              <w:rPr>
                <w:sz w:val="18"/>
                <w:szCs w:val="18"/>
              </w:rPr>
              <w:t>-</w:t>
            </w:r>
          </w:p>
          <w:p w:rsidR="00FB501F" w:rsidRPr="00FB501F" w:rsidRDefault="00FB501F" w:rsidP="00FB501F">
            <w:pPr>
              <w:ind w:left="0" w:firstLine="0"/>
              <w:jc w:val="center"/>
              <w:rPr>
                <w:sz w:val="18"/>
                <w:szCs w:val="18"/>
              </w:rPr>
            </w:pPr>
            <w:r w:rsidRPr="00FB501F">
              <w:rPr>
                <w:sz w:val="18"/>
                <w:szCs w:val="18"/>
              </w:rPr>
              <w:t>-</w:t>
            </w:r>
          </w:p>
        </w:tc>
        <w:tc>
          <w:tcPr>
            <w:tcW w:w="1417" w:type="dxa"/>
            <w:tcBorders>
              <w:top w:val="single" w:sz="6" w:space="0" w:color="auto"/>
              <w:left w:val="single" w:sz="6" w:space="0" w:color="auto"/>
              <w:bottom w:val="single" w:sz="6" w:space="0" w:color="auto"/>
            </w:tcBorders>
            <w:vAlign w:val="center"/>
          </w:tcPr>
          <w:p w:rsidR="00FB501F" w:rsidRPr="00FB501F" w:rsidRDefault="00FB501F" w:rsidP="00FB501F">
            <w:pPr>
              <w:ind w:left="0" w:firstLine="0"/>
              <w:jc w:val="center"/>
              <w:rPr>
                <w:sz w:val="18"/>
                <w:szCs w:val="18"/>
              </w:rPr>
            </w:pPr>
            <w:r w:rsidRPr="00FB501F">
              <w:rPr>
                <w:sz w:val="18"/>
                <w:szCs w:val="18"/>
              </w:rPr>
              <w:t>25,8</w:t>
            </w:r>
          </w:p>
        </w:tc>
      </w:tr>
      <w:tr w:rsidR="00FB501F" w:rsidRPr="00FB501F" w:rsidTr="00FB501F">
        <w:tblPrEx>
          <w:tblLook w:val="0000" w:firstRow="0" w:lastRow="0" w:firstColumn="0" w:lastColumn="0" w:noHBand="0" w:noVBand="0"/>
        </w:tblPrEx>
        <w:trPr>
          <w:jc w:val="center"/>
        </w:trPr>
        <w:tc>
          <w:tcPr>
            <w:tcW w:w="5017" w:type="dxa"/>
            <w:tcBorders>
              <w:top w:val="single" w:sz="6" w:space="0" w:color="auto"/>
              <w:left w:val="single" w:sz="12" w:space="0" w:color="auto"/>
              <w:bottom w:val="single" w:sz="6" w:space="0" w:color="auto"/>
              <w:right w:val="single" w:sz="6" w:space="0" w:color="auto"/>
            </w:tcBorders>
            <w:vAlign w:val="center"/>
          </w:tcPr>
          <w:p w:rsidR="00FB501F" w:rsidRPr="00FB501F" w:rsidRDefault="00FB501F" w:rsidP="00FB501F">
            <w:pPr>
              <w:ind w:left="0" w:firstLine="0"/>
              <w:jc w:val="left"/>
              <w:rPr>
                <w:sz w:val="18"/>
                <w:szCs w:val="18"/>
              </w:rPr>
            </w:pPr>
            <w:r w:rsidRPr="00FB501F">
              <w:rPr>
                <w:sz w:val="18"/>
                <w:szCs w:val="18"/>
              </w:rPr>
              <w:t>2.2 Плотность населения в границах проекта</w:t>
            </w:r>
          </w:p>
        </w:tc>
        <w:tc>
          <w:tcPr>
            <w:tcW w:w="1489" w:type="dxa"/>
            <w:tcBorders>
              <w:top w:val="single" w:sz="6" w:space="0" w:color="auto"/>
              <w:left w:val="single" w:sz="6" w:space="0" w:color="auto"/>
              <w:bottom w:val="single" w:sz="6" w:space="0" w:color="auto"/>
              <w:right w:val="single" w:sz="6" w:space="0" w:color="auto"/>
            </w:tcBorders>
            <w:vAlign w:val="center"/>
          </w:tcPr>
          <w:p w:rsidR="00FB501F" w:rsidRPr="00FB501F" w:rsidRDefault="00FB501F" w:rsidP="00FB501F">
            <w:pPr>
              <w:ind w:left="0" w:firstLine="0"/>
              <w:jc w:val="center"/>
              <w:rPr>
                <w:sz w:val="18"/>
                <w:szCs w:val="18"/>
              </w:rPr>
            </w:pPr>
            <w:r w:rsidRPr="00FB501F">
              <w:rPr>
                <w:sz w:val="18"/>
                <w:szCs w:val="18"/>
              </w:rPr>
              <w:t>чел./</w:t>
            </w:r>
            <w:proofErr w:type="gramStart"/>
            <w:r w:rsidRPr="00FB501F">
              <w:rPr>
                <w:sz w:val="18"/>
                <w:szCs w:val="18"/>
              </w:rPr>
              <w:t>га</w:t>
            </w:r>
            <w:proofErr w:type="gramEnd"/>
          </w:p>
        </w:tc>
        <w:tc>
          <w:tcPr>
            <w:tcW w:w="1701" w:type="dxa"/>
            <w:tcBorders>
              <w:top w:val="single" w:sz="6" w:space="0" w:color="auto"/>
              <w:left w:val="single" w:sz="6" w:space="0" w:color="auto"/>
              <w:bottom w:val="single" w:sz="6" w:space="0" w:color="auto"/>
              <w:right w:val="single" w:sz="6" w:space="0" w:color="auto"/>
            </w:tcBorders>
            <w:vAlign w:val="center"/>
          </w:tcPr>
          <w:p w:rsidR="00FB501F" w:rsidRPr="00FB501F" w:rsidRDefault="00FB501F" w:rsidP="00FB501F">
            <w:pPr>
              <w:ind w:left="0" w:firstLine="0"/>
              <w:jc w:val="center"/>
              <w:rPr>
                <w:sz w:val="18"/>
                <w:szCs w:val="18"/>
              </w:rPr>
            </w:pPr>
            <w:r w:rsidRPr="00FB501F">
              <w:rPr>
                <w:sz w:val="18"/>
                <w:szCs w:val="18"/>
              </w:rPr>
              <w:t>-</w:t>
            </w:r>
          </w:p>
        </w:tc>
        <w:tc>
          <w:tcPr>
            <w:tcW w:w="1417" w:type="dxa"/>
            <w:tcBorders>
              <w:top w:val="single" w:sz="6" w:space="0" w:color="auto"/>
              <w:left w:val="single" w:sz="6" w:space="0" w:color="auto"/>
              <w:bottom w:val="single" w:sz="6" w:space="0" w:color="auto"/>
            </w:tcBorders>
            <w:vAlign w:val="center"/>
          </w:tcPr>
          <w:p w:rsidR="00FB501F" w:rsidRPr="00FB501F" w:rsidRDefault="00FB501F" w:rsidP="00FB501F">
            <w:pPr>
              <w:ind w:left="0" w:firstLine="0"/>
              <w:jc w:val="center"/>
              <w:rPr>
                <w:sz w:val="18"/>
                <w:szCs w:val="18"/>
              </w:rPr>
            </w:pPr>
            <w:r w:rsidRPr="00FB501F">
              <w:rPr>
                <w:sz w:val="18"/>
                <w:szCs w:val="18"/>
              </w:rPr>
              <w:t>305,3</w:t>
            </w:r>
          </w:p>
        </w:tc>
      </w:tr>
      <w:tr w:rsidR="00FB501F" w:rsidRPr="00FB501F" w:rsidTr="00FB501F">
        <w:tblPrEx>
          <w:tblLook w:val="0000" w:firstRow="0" w:lastRow="0" w:firstColumn="0" w:lastColumn="0" w:noHBand="0" w:noVBand="0"/>
        </w:tblPrEx>
        <w:trPr>
          <w:jc w:val="center"/>
        </w:trPr>
        <w:tc>
          <w:tcPr>
            <w:tcW w:w="5017" w:type="dxa"/>
            <w:tcBorders>
              <w:top w:val="single" w:sz="6" w:space="0" w:color="auto"/>
              <w:left w:val="single" w:sz="12" w:space="0" w:color="auto"/>
              <w:bottom w:val="single" w:sz="6" w:space="0" w:color="auto"/>
              <w:right w:val="single" w:sz="6" w:space="0" w:color="auto"/>
            </w:tcBorders>
            <w:vAlign w:val="center"/>
          </w:tcPr>
          <w:p w:rsidR="00FB501F" w:rsidRPr="00FB501F" w:rsidRDefault="00FB501F" w:rsidP="00FB501F">
            <w:pPr>
              <w:keepNext/>
              <w:ind w:left="0" w:firstLine="0"/>
              <w:jc w:val="left"/>
              <w:outlineLvl w:val="1"/>
              <w:rPr>
                <w:b/>
                <w:sz w:val="18"/>
                <w:szCs w:val="18"/>
              </w:rPr>
            </w:pPr>
            <w:r w:rsidRPr="00FB501F">
              <w:rPr>
                <w:sz w:val="18"/>
                <w:szCs w:val="18"/>
              </w:rPr>
              <w:t>2.3 Плотность населения в границах жилой зоны (с объектами образования)</w:t>
            </w:r>
          </w:p>
        </w:tc>
        <w:tc>
          <w:tcPr>
            <w:tcW w:w="1489" w:type="dxa"/>
            <w:tcBorders>
              <w:top w:val="single" w:sz="6" w:space="0" w:color="auto"/>
              <w:left w:val="single" w:sz="6" w:space="0" w:color="auto"/>
              <w:bottom w:val="single" w:sz="6" w:space="0" w:color="auto"/>
              <w:right w:val="single" w:sz="6" w:space="0" w:color="auto"/>
            </w:tcBorders>
            <w:vAlign w:val="center"/>
          </w:tcPr>
          <w:p w:rsidR="00FB501F" w:rsidRPr="00FB501F" w:rsidRDefault="00FB501F" w:rsidP="00FB501F">
            <w:pPr>
              <w:ind w:left="0" w:firstLine="0"/>
              <w:jc w:val="center"/>
              <w:rPr>
                <w:sz w:val="18"/>
                <w:szCs w:val="18"/>
              </w:rPr>
            </w:pPr>
            <w:r w:rsidRPr="00FB501F">
              <w:rPr>
                <w:sz w:val="18"/>
                <w:szCs w:val="18"/>
              </w:rPr>
              <w:t>чел./</w:t>
            </w:r>
            <w:proofErr w:type="gramStart"/>
            <w:r w:rsidRPr="00FB501F">
              <w:rPr>
                <w:sz w:val="18"/>
                <w:szCs w:val="18"/>
              </w:rPr>
              <w:t>га</w:t>
            </w:r>
            <w:proofErr w:type="gramEnd"/>
          </w:p>
        </w:tc>
        <w:tc>
          <w:tcPr>
            <w:tcW w:w="1701" w:type="dxa"/>
            <w:tcBorders>
              <w:top w:val="single" w:sz="6" w:space="0" w:color="auto"/>
              <w:left w:val="single" w:sz="6" w:space="0" w:color="auto"/>
              <w:bottom w:val="single" w:sz="6" w:space="0" w:color="auto"/>
              <w:right w:val="single" w:sz="6" w:space="0" w:color="auto"/>
            </w:tcBorders>
            <w:vAlign w:val="center"/>
          </w:tcPr>
          <w:p w:rsidR="00FB501F" w:rsidRPr="00FB501F" w:rsidRDefault="00FB501F" w:rsidP="00FB501F">
            <w:pPr>
              <w:ind w:left="0" w:firstLine="0"/>
              <w:jc w:val="center"/>
              <w:rPr>
                <w:sz w:val="18"/>
                <w:szCs w:val="18"/>
              </w:rPr>
            </w:pPr>
            <w:r w:rsidRPr="00FB501F">
              <w:rPr>
                <w:sz w:val="18"/>
                <w:szCs w:val="18"/>
              </w:rPr>
              <w:t>-</w:t>
            </w:r>
          </w:p>
        </w:tc>
        <w:tc>
          <w:tcPr>
            <w:tcW w:w="1417" w:type="dxa"/>
            <w:tcBorders>
              <w:top w:val="single" w:sz="6" w:space="0" w:color="auto"/>
              <w:left w:val="single" w:sz="6" w:space="0" w:color="auto"/>
              <w:bottom w:val="single" w:sz="6" w:space="0" w:color="auto"/>
              <w:right w:val="single" w:sz="12" w:space="0" w:color="auto"/>
            </w:tcBorders>
            <w:vAlign w:val="center"/>
          </w:tcPr>
          <w:p w:rsidR="00FB501F" w:rsidRPr="00FB501F" w:rsidRDefault="00FB501F" w:rsidP="00FB501F">
            <w:pPr>
              <w:ind w:left="0" w:firstLine="0"/>
              <w:jc w:val="center"/>
              <w:rPr>
                <w:sz w:val="18"/>
                <w:szCs w:val="18"/>
              </w:rPr>
            </w:pPr>
            <w:r w:rsidRPr="00FB501F">
              <w:rPr>
                <w:sz w:val="18"/>
                <w:szCs w:val="18"/>
              </w:rPr>
              <w:t>486,8</w:t>
            </w:r>
          </w:p>
        </w:tc>
      </w:tr>
      <w:tr w:rsidR="00FB501F" w:rsidRPr="00FB501F" w:rsidTr="00FB501F">
        <w:tblPrEx>
          <w:tblLook w:val="0000" w:firstRow="0" w:lastRow="0" w:firstColumn="0" w:lastColumn="0" w:noHBand="0" w:noVBand="0"/>
        </w:tblPrEx>
        <w:trPr>
          <w:jc w:val="center"/>
        </w:trPr>
        <w:tc>
          <w:tcPr>
            <w:tcW w:w="5017" w:type="dxa"/>
            <w:tcBorders>
              <w:top w:val="single" w:sz="6" w:space="0" w:color="auto"/>
              <w:left w:val="single" w:sz="12" w:space="0" w:color="auto"/>
              <w:bottom w:val="single" w:sz="6" w:space="0" w:color="auto"/>
              <w:right w:val="single" w:sz="6" w:space="0" w:color="auto"/>
            </w:tcBorders>
            <w:vAlign w:val="center"/>
          </w:tcPr>
          <w:p w:rsidR="00FB501F" w:rsidRPr="00FB501F" w:rsidRDefault="00FB501F" w:rsidP="00FB501F">
            <w:pPr>
              <w:ind w:left="0" w:firstLine="0"/>
              <w:jc w:val="left"/>
              <w:rPr>
                <w:sz w:val="18"/>
                <w:szCs w:val="18"/>
              </w:rPr>
            </w:pPr>
            <w:r w:rsidRPr="00FB501F">
              <w:rPr>
                <w:b/>
                <w:sz w:val="18"/>
                <w:szCs w:val="18"/>
              </w:rPr>
              <w:t>3 Жилищный фонд</w:t>
            </w:r>
          </w:p>
        </w:tc>
        <w:tc>
          <w:tcPr>
            <w:tcW w:w="1489" w:type="dxa"/>
            <w:tcBorders>
              <w:top w:val="single" w:sz="6" w:space="0" w:color="auto"/>
              <w:left w:val="single" w:sz="6" w:space="0" w:color="auto"/>
              <w:bottom w:val="single" w:sz="6" w:space="0" w:color="auto"/>
              <w:right w:val="single" w:sz="6" w:space="0" w:color="auto"/>
            </w:tcBorders>
            <w:vAlign w:val="center"/>
          </w:tcPr>
          <w:p w:rsidR="00FB501F" w:rsidRPr="00FB501F" w:rsidRDefault="00FB501F" w:rsidP="00FB501F">
            <w:pPr>
              <w:ind w:left="-108" w:right="-108" w:firstLine="0"/>
              <w:jc w:val="center"/>
              <w:rPr>
                <w:sz w:val="18"/>
                <w:szCs w:val="18"/>
              </w:rPr>
            </w:pPr>
          </w:p>
        </w:tc>
        <w:tc>
          <w:tcPr>
            <w:tcW w:w="1701" w:type="dxa"/>
            <w:tcBorders>
              <w:top w:val="single" w:sz="6" w:space="0" w:color="auto"/>
              <w:left w:val="single" w:sz="6" w:space="0" w:color="auto"/>
              <w:bottom w:val="single" w:sz="6" w:space="0" w:color="auto"/>
              <w:right w:val="single" w:sz="6" w:space="0" w:color="auto"/>
            </w:tcBorders>
            <w:vAlign w:val="center"/>
          </w:tcPr>
          <w:p w:rsidR="00FB501F" w:rsidRPr="00FB501F" w:rsidRDefault="00FB501F" w:rsidP="00FB501F">
            <w:pPr>
              <w:ind w:left="0" w:firstLine="0"/>
              <w:jc w:val="center"/>
              <w:rPr>
                <w:sz w:val="18"/>
                <w:szCs w:val="18"/>
              </w:rPr>
            </w:pPr>
          </w:p>
        </w:tc>
        <w:tc>
          <w:tcPr>
            <w:tcW w:w="1417" w:type="dxa"/>
            <w:tcBorders>
              <w:top w:val="single" w:sz="6" w:space="0" w:color="auto"/>
              <w:left w:val="single" w:sz="6" w:space="0" w:color="auto"/>
              <w:bottom w:val="single" w:sz="6" w:space="0" w:color="auto"/>
              <w:right w:val="single" w:sz="12" w:space="0" w:color="auto"/>
            </w:tcBorders>
            <w:vAlign w:val="center"/>
          </w:tcPr>
          <w:p w:rsidR="00FB501F" w:rsidRPr="00FB501F" w:rsidRDefault="00FB501F" w:rsidP="00FB501F">
            <w:pPr>
              <w:ind w:left="0" w:firstLine="0"/>
              <w:jc w:val="center"/>
              <w:rPr>
                <w:sz w:val="18"/>
                <w:szCs w:val="18"/>
              </w:rPr>
            </w:pPr>
          </w:p>
        </w:tc>
      </w:tr>
      <w:tr w:rsidR="00FB501F" w:rsidRPr="00FB501F" w:rsidTr="00FB501F">
        <w:tblPrEx>
          <w:tblLook w:val="0000" w:firstRow="0" w:lastRow="0" w:firstColumn="0" w:lastColumn="0" w:noHBand="0" w:noVBand="0"/>
        </w:tblPrEx>
        <w:trPr>
          <w:jc w:val="center"/>
        </w:trPr>
        <w:tc>
          <w:tcPr>
            <w:tcW w:w="5017" w:type="dxa"/>
            <w:tcBorders>
              <w:top w:val="single" w:sz="6" w:space="0" w:color="auto"/>
              <w:left w:val="single" w:sz="12" w:space="0" w:color="auto"/>
              <w:bottom w:val="single" w:sz="6" w:space="0" w:color="auto"/>
              <w:right w:val="single" w:sz="6" w:space="0" w:color="auto"/>
            </w:tcBorders>
            <w:vAlign w:val="center"/>
          </w:tcPr>
          <w:p w:rsidR="00FB501F" w:rsidRPr="00FB501F" w:rsidRDefault="00FB501F" w:rsidP="00FB501F">
            <w:pPr>
              <w:ind w:left="0" w:firstLine="0"/>
              <w:jc w:val="left"/>
              <w:rPr>
                <w:sz w:val="18"/>
                <w:szCs w:val="18"/>
              </w:rPr>
            </w:pPr>
            <w:r w:rsidRPr="00FB501F">
              <w:rPr>
                <w:sz w:val="18"/>
                <w:szCs w:val="18"/>
              </w:rPr>
              <w:t>3.1 Общая площадь жилых домов</w:t>
            </w:r>
          </w:p>
        </w:tc>
        <w:tc>
          <w:tcPr>
            <w:tcW w:w="1489" w:type="dxa"/>
            <w:tcBorders>
              <w:top w:val="single" w:sz="6" w:space="0" w:color="auto"/>
              <w:left w:val="single" w:sz="6" w:space="0" w:color="auto"/>
              <w:bottom w:val="single" w:sz="6" w:space="0" w:color="auto"/>
              <w:right w:val="single" w:sz="6" w:space="0" w:color="auto"/>
            </w:tcBorders>
            <w:vAlign w:val="center"/>
          </w:tcPr>
          <w:p w:rsidR="00FB501F" w:rsidRPr="00FB501F" w:rsidRDefault="00FB501F" w:rsidP="00FB501F">
            <w:pPr>
              <w:ind w:left="-108" w:right="-108" w:firstLine="0"/>
              <w:jc w:val="center"/>
              <w:rPr>
                <w:sz w:val="18"/>
                <w:szCs w:val="18"/>
              </w:rPr>
            </w:pPr>
            <w:r w:rsidRPr="00FB501F">
              <w:rPr>
                <w:sz w:val="18"/>
                <w:szCs w:val="18"/>
              </w:rPr>
              <w:t>тыс. м</w:t>
            </w:r>
            <w:proofErr w:type="gramStart"/>
            <w:r w:rsidRPr="00FB501F">
              <w:rPr>
                <w:sz w:val="18"/>
                <w:szCs w:val="18"/>
                <w:vertAlign w:val="superscript"/>
              </w:rPr>
              <w:t>2</w:t>
            </w:r>
            <w:proofErr w:type="gramEnd"/>
            <w:r w:rsidRPr="00FB501F">
              <w:rPr>
                <w:sz w:val="18"/>
                <w:szCs w:val="18"/>
              </w:rPr>
              <w:t xml:space="preserve"> общей площади</w:t>
            </w:r>
          </w:p>
        </w:tc>
        <w:tc>
          <w:tcPr>
            <w:tcW w:w="1701" w:type="dxa"/>
            <w:tcBorders>
              <w:top w:val="single" w:sz="6" w:space="0" w:color="auto"/>
              <w:left w:val="single" w:sz="6" w:space="0" w:color="auto"/>
              <w:bottom w:val="single" w:sz="6" w:space="0" w:color="auto"/>
              <w:right w:val="single" w:sz="6" w:space="0" w:color="auto"/>
            </w:tcBorders>
            <w:vAlign w:val="center"/>
          </w:tcPr>
          <w:p w:rsidR="00FB501F" w:rsidRPr="00FB501F" w:rsidRDefault="00FB501F" w:rsidP="00FB501F">
            <w:pPr>
              <w:ind w:left="0" w:firstLine="0"/>
              <w:jc w:val="center"/>
              <w:rPr>
                <w:sz w:val="18"/>
                <w:szCs w:val="18"/>
              </w:rPr>
            </w:pPr>
            <w:r w:rsidRPr="00FB501F">
              <w:rPr>
                <w:sz w:val="18"/>
                <w:szCs w:val="18"/>
              </w:rPr>
              <w:t>-</w:t>
            </w:r>
          </w:p>
        </w:tc>
        <w:tc>
          <w:tcPr>
            <w:tcW w:w="1417" w:type="dxa"/>
            <w:tcBorders>
              <w:top w:val="single" w:sz="6" w:space="0" w:color="auto"/>
              <w:left w:val="single" w:sz="6" w:space="0" w:color="auto"/>
              <w:bottom w:val="single" w:sz="6" w:space="0" w:color="auto"/>
              <w:right w:val="single" w:sz="12" w:space="0" w:color="auto"/>
            </w:tcBorders>
            <w:vAlign w:val="center"/>
          </w:tcPr>
          <w:p w:rsidR="00FB501F" w:rsidRPr="00FB501F" w:rsidRDefault="00FB501F" w:rsidP="00FB501F">
            <w:pPr>
              <w:ind w:left="0" w:firstLine="0"/>
              <w:jc w:val="center"/>
              <w:rPr>
                <w:sz w:val="18"/>
                <w:szCs w:val="18"/>
              </w:rPr>
            </w:pPr>
            <w:r w:rsidRPr="00FB501F">
              <w:rPr>
                <w:sz w:val="18"/>
                <w:szCs w:val="18"/>
              </w:rPr>
              <w:t>786,9</w:t>
            </w:r>
          </w:p>
        </w:tc>
      </w:tr>
      <w:tr w:rsidR="00FB501F" w:rsidRPr="00FB501F" w:rsidTr="00FB501F">
        <w:tblPrEx>
          <w:tblLook w:val="0000" w:firstRow="0" w:lastRow="0" w:firstColumn="0" w:lastColumn="0" w:noHBand="0" w:noVBand="0"/>
        </w:tblPrEx>
        <w:trPr>
          <w:jc w:val="center"/>
        </w:trPr>
        <w:tc>
          <w:tcPr>
            <w:tcW w:w="5017" w:type="dxa"/>
            <w:tcBorders>
              <w:top w:val="single" w:sz="6" w:space="0" w:color="auto"/>
              <w:left w:val="single" w:sz="12" w:space="0" w:color="auto"/>
              <w:bottom w:val="single" w:sz="6" w:space="0" w:color="auto"/>
              <w:right w:val="single" w:sz="6" w:space="0" w:color="auto"/>
            </w:tcBorders>
            <w:vAlign w:val="center"/>
          </w:tcPr>
          <w:p w:rsidR="00FB501F" w:rsidRPr="00FB501F" w:rsidRDefault="00FB501F" w:rsidP="00FB501F">
            <w:pPr>
              <w:ind w:left="0" w:firstLine="0"/>
              <w:jc w:val="left"/>
              <w:rPr>
                <w:sz w:val="18"/>
                <w:szCs w:val="18"/>
              </w:rPr>
            </w:pPr>
            <w:r w:rsidRPr="00FB501F">
              <w:rPr>
                <w:sz w:val="18"/>
                <w:szCs w:val="18"/>
              </w:rPr>
              <w:t>3.2 Существующий сохраняемый жилищный фонд</w:t>
            </w:r>
          </w:p>
        </w:tc>
        <w:tc>
          <w:tcPr>
            <w:tcW w:w="1489" w:type="dxa"/>
            <w:tcBorders>
              <w:top w:val="single" w:sz="6" w:space="0" w:color="auto"/>
              <w:left w:val="single" w:sz="6" w:space="0" w:color="auto"/>
              <w:bottom w:val="single" w:sz="6" w:space="0" w:color="auto"/>
              <w:right w:val="single" w:sz="6" w:space="0" w:color="auto"/>
            </w:tcBorders>
            <w:vAlign w:val="center"/>
          </w:tcPr>
          <w:p w:rsidR="00FB501F" w:rsidRPr="00FB501F" w:rsidRDefault="00FB501F" w:rsidP="00FB501F">
            <w:pPr>
              <w:ind w:left="-108" w:right="-108" w:firstLine="0"/>
              <w:jc w:val="center"/>
              <w:rPr>
                <w:sz w:val="18"/>
                <w:szCs w:val="18"/>
              </w:rPr>
            </w:pPr>
            <w:r w:rsidRPr="00FB501F">
              <w:rPr>
                <w:sz w:val="18"/>
                <w:szCs w:val="18"/>
              </w:rPr>
              <w:t>тыс. м</w:t>
            </w:r>
            <w:proofErr w:type="gramStart"/>
            <w:r w:rsidRPr="00FB501F">
              <w:rPr>
                <w:sz w:val="18"/>
                <w:szCs w:val="18"/>
                <w:vertAlign w:val="superscript"/>
              </w:rPr>
              <w:t>2</w:t>
            </w:r>
            <w:proofErr w:type="gramEnd"/>
            <w:r w:rsidRPr="00FB501F">
              <w:rPr>
                <w:sz w:val="18"/>
                <w:szCs w:val="18"/>
              </w:rPr>
              <w:t xml:space="preserve"> общей площади</w:t>
            </w:r>
          </w:p>
        </w:tc>
        <w:tc>
          <w:tcPr>
            <w:tcW w:w="1701" w:type="dxa"/>
            <w:tcBorders>
              <w:top w:val="single" w:sz="6" w:space="0" w:color="auto"/>
              <w:left w:val="single" w:sz="6" w:space="0" w:color="auto"/>
              <w:bottom w:val="single" w:sz="6" w:space="0" w:color="auto"/>
              <w:right w:val="single" w:sz="6" w:space="0" w:color="auto"/>
            </w:tcBorders>
            <w:vAlign w:val="center"/>
          </w:tcPr>
          <w:p w:rsidR="00FB501F" w:rsidRPr="00FB501F" w:rsidRDefault="00FB501F" w:rsidP="00FB501F">
            <w:pPr>
              <w:ind w:left="0" w:firstLine="0"/>
              <w:jc w:val="center"/>
              <w:rPr>
                <w:sz w:val="18"/>
                <w:szCs w:val="18"/>
              </w:rPr>
            </w:pPr>
            <w:r w:rsidRPr="00FB501F">
              <w:rPr>
                <w:sz w:val="18"/>
                <w:szCs w:val="18"/>
              </w:rPr>
              <w:t>-</w:t>
            </w:r>
          </w:p>
        </w:tc>
        <w:tc>
          <w:tcPr>
            <w:tcW w:w="1417" w:type="dxa"/>
            <w:tcBorders>
              <w:top w:val="single" w:sz="6" w:space="0" w:color="auto"/>
              <w:left w:val="single" w:sz="6" w:space="0" w:color="auto"/>
              <w:bottom w:val="single" w:sz="6" w:space="0" w:color="auto"/>
              <w:right w:val="single" w:sz="12" w:space="0" w:color="auto"/>
            </w:tcBorders>
            <w:vAlign w:val="center"/>
          </w:tcPr>
          <w:p w:rsidR="00FB501F" w:rsidRPr="00FB501F" w:rsidRDefault="00FB501F" w:rsidP="00FB501F">
            <w:pPr>
              <w:ind w:left="0" w:firstLine="0"/>
              <w:jc w:val="center"/>
              <w:rPr>
                <w:sz w:val="18"/>
                <w:szCs w:val="18"/>
              </w:rPr>
            </w:pPr>
            <w:r w:rsidRPr="00FB501F">
              <w:rPr>
                <w:sz w:val="18"/>
                <w:szCs w:val="18"/>
              </w:rPr>
              <w:t>-</w:t>
            </w:r>
          </w:p>
        </w:tc>
      </w:tr>
      <w:tr w:rsidR="00FB501F" w:rsidRPr="00FB501F" w:rsidTr="00FB501F">
        <w:tblPrEx>
          <w:tblLook w:val="0000" w:firstRow="0" w:lastRow="0" w:firstColumn="0" w:lastColumn="0" w:noHBand="0" w:noVBand="0"/>
        </w:tblPrEx>
        <w:trPr>
          <w:jc w:val="center"/>
        </w:trPr>
        <w:tc>
          <w:tcPr>
            <w:tcW w:w="5017" w:type="dxa"/>
            <w:tcBorders>
              <w:top w:val="single" w:sz="6" w:space="0" w:color="auto"/>
              <w:left w:val="single" w:sz="12" w:space="0" w:color="auto"/>
              <w:bottom w:val="single" w:sz="6" w:space="0" w:color="auto"/>
              <w:right w:val="single" w:sz="6" w:space="0" w:color="auto"/>
            </w:tcBorders>
            <w:vAlign w:val="center"/>
          </w:tcPr>
          <w:p w:rsidR="00FB501F" w:rsidRPr="00FB501F" w:rsidRDefault="00FB501F" w:rsidP="00FB501F">
            <w:pPr>
              <w:ind w:left="0" w:firstLine="0"/>
              <w:jc w:val="left"/>
              <w:rPr>
                <w:sz w:val="18"/>
                <w:szCs w:val="18"/>
              </w:rPr>
            </w:pPr>
            <w:r w:rsidRPr="00FB501F">
              <w:rPr>
                <w:sz w:val="18"/>
                <w:szCs w:val="18"/>
              </w:rPr>
              <w:t>3.3 Убыль жилищного фонда – всего</w:t>
            </w:r>
          </w:p>
        </w:tc>
        <w:tc>
          <w:tcPr>
            <w:tcW w:w="1489" w:type="dxa"/>
            <w:tcBorders>
              <w:top w:val="single" w:sz="6" w:space="0" w:color="auto"/>
              <w:left w:val="single" w:sz="6" w:space="0" w:color="auto"/>
              <w:bottom w:val="single" w:sz="6" w:space="0" w:color="auto"/>
              <w:right w:val="single" w:sz="6" w:space="0" w:color="auto"/>
            </w:tcBorders>
            <w:vAlign w:val="center"/>
          </w:tcPr>
          <w:p w:rsidR="00FB501F" w:rsidRPr="00FB501F" w:rsidRDefault="00FB501F" w:rsidP="00FB501F">
            <w:pPr>
              <w:ind w:left="0" w:firstLine="0"/>
              <w:jc w:val="center"/>
              <w:rPr>
                <w:sz w:val="18"/>
                <w:szCs w:val="18"/>
              </w:rPr>
            </w:pPr>
            <w:r w:rsidRPr="00FB501F">
              <w:rPr>
                <w:sz w:val="18"/>
                <w:szCs w:val="18"/>
              </w:rPr>
              <w:t>то же</w:t>
            </w:r>
          </w:p>
        </w:tc>
        <w:tc>
          <w:tcPr>
            <w:tcW w:w="1701" w:type="dxa"/>
            <w:tcBorders>
              <w:top w:val="single" w:sz="6" w:space="0" w:color="auto"/>
              <w:left w:val="single" w:sz="6" w:space="0" w:color="auto"/>
              <w:bottom w:val="single" w:sz="6" w:space="0" w:color="auto"/>
              <w:right w:val="single" w:sz="6" w:space="0" w:color="auto"/>
            </w:tcBorders>
            <w:vAlign w:val="center"/>
          </w:tcPr>
          <w:p w:rsidR="00FB501F" w:rsidRPr="00FB501F" w:rsidRDefault="00FB501F" w:rsidP="00FB501F">
            <w:pPr>
              <w:ind w:left="0" w:firstLine="0"/>
              <w:jc w:val="center"/>
              <w:rPr>
                <w:sz w:val="18"/>
                <w:szCs w:val="18"/>
              </w:rPr>
            </w:pPr>
            <w:r w:rsidRPr="00FB501F">
              <w:rPr>
                <w:sz w:val="18"/>
                <w:szCs w:val="18"/>
              </w:rPr>
              <w:t>-</w:t>
            </w:r>
          </w:p>
        </w:tc>
        <w:tc>
          <w:tcPr>
            <w:tcW w:w="1417" w:type="dxa"/>
            <w:tcBorders>
              <w:top w:val="single" w:sz="6" w:space="0" w:color="auto"/>
              <w:left w:val="single" w:sz="6" w:space="0" w:color="auto"/>
              <w:bottom w:val="single" w:sz="6" w:space="0" w:color="auto"/>
              <w:right w:val="single" w:sz="12" w:space="0" w:color="auto"/>
            </w:tcBorders>
            <w:vAlign w:val="center"/>
          </w:tcPr>
          <w:p w:rsidR="00FB501F" w:rsidRPr="00FB501F" w:rsidRDefault="00FB501F" w:rsidP="00FB501F">
            <w:pPr>
              <w:ind w:left="0" w:firstLine="0"/>
              <w:jc w:val="center"/>
              <w:rPr>
                <w:sz w:val="18"/>
                <w:szCs w:val="18"/>
              </w:rPr>
            </w:pPr>
            <w:r w:rsidRPr="00FB501F">
              <w:rPr>
                <w:sz w:val="18"/>
                <w:szCs w:val="18"/>
              </w:rPr>
              <w:t>-</w:t>
            </w:r>
          </w:p>
        </w:tc>
      </w:tr>
      <w:tr w:rsidR="00FB501F" w:rsidRPr="00FB501F" w:rsidTr="00FB501F">
        <w:tblPrEx>
          <w:tblLook w:val="0000" w:firstRow="0" w:lastRow="0" w:firstColumn="0" w:lastColumn="0" w:noHBand="0" w:noVBand="0"/>
        </w:tblPrEx>
        <w:trPr>
          <w:jc w:val="center"/>
        </w:trPr>
        <w:tc>
          <w:tcPr>
            <w:tcW w:w="5017" w:type="dxa"/>
            <w:tcBorders>
              <w:top w:val="single" w:sz="6" w:space="0" w:color="auto"/>
              <w:left w:val="single" w:sz="12" w:space="0" w:color="auto"/>
              <w:bottom w:val="single" w:sz="6" w:space="0" w:color="auto"/>
              <w:right w:val="single" w:sz="6" w:space="0" w:color="auto"/>
            </w:tcBorders>
            <w:vAlign w:val="center"/>
          </w:tcPr>
          <w:p w:rsidR="00FB501F" w:rsidRPr="00FB501F" w:rsidRDefault="00FB501F" w:rsidP="00FB501F">
            <w:pPr>
              <w:ind w:left="0" w:firstLine="0"/>
              <w:rPr>
                <w:sz w:val="18"/>
                <w:szCs w:val="18"/>
              </w:rPr>
            </w:pPr>
            <w:r w:rsidRPr="00FB501F">
              <w:rPr>
                <w:sz w:val="18"/>
                <w:szCs w:val="18"/>
              </w:rPr>
              <w:t>3.4 Новое жилищное строительство - всего</w:t>
            </w:r>
          </w:p>
        </w:tc>
        <w:tc>
          <w:tcPr>
            <w:tcW w:w="1489" w:type="dxa"/>
            <w:tcBorders>
              <w:top w:val="single" w:sz="6" w:space="0" w:color="auto"/>
              <w:left w:val="single" w:sz="6" w:space="0" w:color="auto"/>
              <w:bottom w:val="single" w:sz="6" w:space="0" w:color="auto"/>
              <w:right w:val="single" w:sz="6" w:space="0" w:color="auto"/>
            </w:tcBorders>
            <w:vAlign w:val="center"/>
          </w:tcPr>
          <w:p w:rsidR="00FB501F" w:rsidRPr="00FB501F" w:rsidRDefault="00FB501F" w:rsidP="00FB501F">
            <w:pPr>
              <w:ind w:left="0" w:firstLine="0"/>
              <w:jc w:val="center"/>
              <w:rPr>
                <w:sz w:val="18"/>
                <w:szCs w:val="18"/>
              </w:rPr>
            </w:pPr>
            <w:r w:rsidRPr="00FB501F">
              <w:rPr>
                <w:sz w:val="18"/>
                <w:szCs w:val="18"/>
              </w:rPr>
              <w:t>то же</w:t>
            </w:r>
          </w:p>
        </w:tc>
        <w:tc>
          <w:tcPr>
            <w:tcW w:w="1701" w:type="dxa"/>
            <w:tcBorders>
              <w:top w:val="single" w:sz="6" w:space="0" w:color="auto"/>
              <w:left w:val="single" w:sz="6" w:space="0" w:color="auto"/>
              <w:bottom w:val="single" w:sz="6" w:space="0" w:color="auto"/>
              <w:right w:val="single" w:sz="6" w:space="0" w:color="auto"/>
            </w:tcBorders>
            <w:vAlign w:val="center"/>
          </w:tcPr>
          <w:p w:rsidR="00FB501F" w:rsidRPr="00FB501F" w:rsidRDefault="00FB501F" w:rsidP="00FB501F">
            <w:pPr>
              <w:ind w:left="0" w:firstLine="0"/>
              <w:jc w:val="center"/>
              <w:rPr>
                <w:sz w:val="18"/>
                <w:szCs w:val="18"/>
              </w:rPr>
            </w:pPr>
            <w:r w:rsidRPr="00FB501F">
              <w:rPr>
                <w:sz w:val="18"/>
                <w:szCs w:val="18"/>
              </w:rPr>
              <w:t>-</w:t>
            </w:r>
          </w:p>
        </w:tc>
        <w:tc>
          <w:tcPr>
            <w:tcW w:w="1417" w:type="dxa"/>
            <w:tcBorders>
              <w:top w:val="single" w:sz="6" w:space="0" w:color="auto"/>
              <w:left w:val="single" w:sz="6" w:space="0" w:color="auto"/>
              <w:bottom w:val="single" w:sz="6" w:space="0" w:color="auto"/>
              <w:right w:val="single" w:sz="12" w:space="0" w:color="auto"/>
            </w:tcBorders>
            <w:vAlign w:val="center"/>
          </w:tcPr>
          <w:p w:rsidR="00FB501F" w:rsidRPr="00FB501F" w:rsidRDefault="00FB501F" w:rsidP="00FB501F">
            <w:pPr>
              <w:ind w:left="0" w:firstLine="0"/>
              <w:jc w:val="center"/>
              <w:rPr>
                <w:sz w:val="18"/>
                <w:szCs w:val="18"/>
              </w:rPr>
            </w:pPr>
            <w:r w:rsidRPr="00FB501F">
              <w:rPr>
                <w:sz w:val="18"/>
                <w:szCs w:val="18"/>
              </w:rPr>
              <w:t>786,9</w:t>
            </w:r>
          </w:p>
        </w:tc>
      </w:tr>
      <w:tr w:rsidR="00FB501F" w:rsidRPr="00FB501F" w:rsidTr="00FB501F">
        <w:tblPrEx>
          <w:tblLook w:val="0000" w:firstRow="0" w:lastRow="0" w:firstColumn="0" w:lastColumn="0" w:noHBand="0" w:noVBand="0"/>
        </w:tblPrEx>
        <w:trPr>
          <w:jc w:val="center"/>
        </w:trPr>
        <w:tc>
          <w:tcPr>
            <w:tcW w:w="5017" w:type="dxa"/>
            <w:tcBorders>
              <w:top w:val="single" w:sz="6" w:space="0" w:color="auto"/>
              <w:left w:val="single" w:sz="12" w:space="0" w:color="auto"/>
              <w:bottom w:val="single" w:sz="6" w:space="0" w:color="auto"/>
              <w:right w:val="single" w:sz="6" w:space="0" w:color="auto"/>
            </w:tcBorders>
          </w:tcPr>
          <w:p w:rsidR="00FB501F" w:rsidRPr="00FB501F" w:rsidRDefault="00FB501F" w:rsidP="00FB501F">
            <w:pPr>
              <w:ind w:left="0" w:firstLine="0"/>
              <w:rPr>
                <w:sz w:val="18"/>
                <w:szCs w:val="18"/>
              </w:rPr>
            </w:pPr>
            <w:r w:rsidRPr="00FB501F">
              <w:rPr>
                <w:sz w:val="18"/>
                <w:szCs w:val="18"/>
              </w:rPr>
              <w:t xml:space="preserve">в т. ч. секционные жилые дома (5-8 </w:t>
            </w:r>
            <w:proofErr w:type="spellStart"/>
            <w:r w:rsidRPr="00FB501F">
              <w:rPr>
                <w:sz w:val="18"/>
                <w:szCs w:val="18"/>
              </w:rPr>
              <w:t>эт</w:t>
            </w:r>
            <w:proofErr w:type="spellEnd"/>
            <w:r w:rsidRPr="00FB501F">
              <w:rPr>
                <w:sz w:val="18"/>
                <w:szCs w:val="18"/>
              </w:rPr>
              <w:t>.)</w:t>
            </w:r>
          </w:p>
        </w:tc>
        <w:tc>
          <w:tcPr>
            <w:tcW w:w="1489" w:type="dxa"/>
            <w:tcBorders>
              <w:top w:val="single" w:sz="6" w:space="0" w:color="auto"/>
              <w:left w:val="single" w:sz="6" w:space="0" w:color="auto"/>
              <w:bottom w:val="single" w:sz="6" w:space="0" w:color="auto"/>
              <w:right w:val="single" w:sz="6" w:space="0" w:color="auto"/>
            </w:tcBorders>
            <w:vAlign w:val="center"/>
          </w:tcPr>
          <w:p w:rsidR="00FB501F" w:rsidRPr="00FB501F" w:rsidRDefault="00FB501F" w:rsidP="00FB501F">
            <w:pPr>
              <w:ind w:left="0" w:firstLine="0"/>
              <w:jc w:val="center"/>
              <w:rPr>
                <w:sz w:val="18"/>
                <w:szCs w:val="18"/>
              </w:rPr>
            </w:pPr>
            <w:r w:rsidRPr="00FB501F">
              <w:rPr>
                <w:sz w:val="18"/>
                <w:szCs w:val="18"/>
              </w:rPr>
              <w:t>то же</w:t>
            </w:r>
          </w:p>
        </w:tc>
        <w:tc>
          <w:tcPr>
            <w:tcW w:w="1701" w:type="dxa"/>
            <w:tcBorders>
              <w:top w:val="single" w:sz="6" w:space="0" w:color="auto"/>
              <w:left w:val="single" w:sz="6" w:space="0" w:color="auto"/>
              <w:bottom w:val="single" w:sz="6" w:space="0" w:color="auto"/>
              <w:right w:val="single" w:sz="6" w:space="0" w:color="auto"/>
            </w:tcBorders>
            <w:vAlign w:val="center"/>
          </w:tcPr>
          <w:p w:rsidR="00FB501F" w:rsidRPr="00FB501F" w:rsidRDefault="00FB501F" w:rsidP="00FB501F">
            <w:pPr>
              <w:ind w:left="0" w:firstLine="0"/>
              <w:jc w:val="center"/>
              <w:rPr>
                <w:sz w:val="18"/>
                <w:szCs w:val="18"/>
              </w:rPr>
            </w:pPr>
            <w:r w:rsidRPr="00FB501F">
              <w:rPr>
                <w:sz w:val="18"/>
                <w:szCs w:val="18"/>
              </w:rPr>
              <w:t>-</w:t>
            </w:r>
          </w:p>
        </w:tc>
        <w:tc>
          <w:tcPr>
            <w:tcW w:w="1417" w:type="dxa"/>
            <w:tcBorders>
              <w:top w:val="single" w:sz="6" w:space="0" w:color="auto"/>
              <w:left w:val="single" w:sz="6" w:space="0" w:color="auto"/>
              <w:bottom w:val="single" w:sz="6" w:space="0" w:color="auto"/>
              <w:right w:val="single" w:sz="12" w:space="0" w:color="auto"/>
            </w:tcBorders>
            <w:vAlign w:val="center"/>
          </w:tcPr>
          <w:p w:rsidR="00FB501F" w:rsidRPr="00FB501F" w:rsidRDefault="00FB501F" w:rsidP="00FB501F">
            <w:pPr>
              <w:ind w:left="0" w:firstLine="0"/>
              <w:jc w:val="center"/>
              <w:rPr>
                <w:sz w:val="18"/>
                <w:szCs w:val="18"/>
              </w:rPr>
            </w:pPr>
            <w:r w:rsidRPr="00FB501F">
              <w:rPr>
                <w:sz w:val="18"/>
                <w:szCs w:val="18"/>
              </w:rPr>
              <w:t>786,9</w:t>
            </w:r>
          </w:p>
        </w:tc>
      </w:tr>
      <w:tr w:rsidR="00FB501F" w:rsidRPr="00FB501F" w:rsidTr="00FB501F">
        <w:tblPrEx>
          <w:tblLook w:val="0000" w:firstRow="0" w:lastRow="0" w:firstColumn="0" w:lastColumn="0" w:noHBand="0" w:noVBand="0"/>
        </w:tblPrEx>
        <w:trPr>
          <w:jc w:val="center"/>
        </w:trPr>
        <w:tc>
          <w:tcPr>
            <w:tcW w:w="5017" w:type="dxa"/>
            <w:tcBorders>
              <w:top w:val="single" w:sz="6" w:space="0" w:color="auto"/>
              <w:left w:val="single" w:sz="12" w:space="0" w:color="auto"/>
              <w:bottom w:val="single" w:sz="6" w:space="0" w:color="auto"/>
              <w:right w:val="single" w:sz="6" w:space="0" w:color="auto"/>
            </w:tcBorders>
            <w:vAlign w:val="center"/>
          </w:tcPr>
          <w:p w:rsidR="00FB501F" w:rsidRPr="00FB501F" w:rsidRDefault="00FB501F" w:rsidP="00FB501F">
            <w:pPr>
              <w:ind w:left="0" w:firstLine="0"/>
              <w:jc w:val="left"/>
              <w:rPr>
                <w:sz w:val="18"/>
                <w:szCs w:val="18"/>
              </w:rPr>
            </w:pPr>
            <w:r w:rsidRPr="00FB501F">
              <w:rPr>
                <w:b/>
                <w:sz w:val="18"/>
                <w:szCs w:val="18"/>
              </w:rPr>
              <w:t>4 Транспортная инфраструктура</w:t>
            </w:r>
          </w:p>
        </w:tc>
        <w:tc>
          <w:tcPr>
            <w:tcW w:w="1489" w:type="dxa"/>
            <w:tcBorders>
              <w:top w:val="single" w:sz="6" w:space="0" w:color="auto"/>
              <w:left w:val="single" w:sz="6" w:space="0" w:color="auto"/>
              <w:bottom w:val="single" w:sz="6" w:space="0" w:color="auto"/>
              <w:right w:val="single" w:sz="6" w:space="0" w:color="auto"/>
            </w:tcBorders>
            <w:vAlign w:val="center"/>
          </w:tcPr>
          <w:p w:rsidR="00FB501F" w:rsidRPr="00FB501F" w:rsidRDefault="00FB501F" w:rsidP="00FB501F">
            <w:pPr>
              <w:ind w:left="0" w:firstLine="0"/>
              <w:jc w:val="center"/>
              <w:rPr>
                <w:sz w:val="18"/>
                <w:szCs w:val="18"/>
              </w:rPr>
            </w:pPr>
          </w:p>
        </w:tc>
        <w:tc>
          <w:tcPr>
            <w:tcW w:w="1701" w:type="dxa"/>
            <w:tcBorders>
              <w:top w:val="single" w:sz="4" w:space="0" w:color="auto"/>
              <w:left w:val="single" w:sz="6" w:space="0" w:color="auto"/>
              <w:bottom w:val="single" w:sz="4" w:space="0" w:color="auto"/>
              <w:right w:val="single" w:sz="6" w:space="0" w:color="auto"/>
            </w:tcBorders>
            <w:vAlign w:val="center"/>
          </w:tcPr>
          <w:p w:rsidR="00FB501F" w:rsidRPr="00FB501F" w:rsidRDefault="00FB501F" w:rsidP="00FB501F">
            <w:pPr>
              <w:ind w:left="0" w:firstLine="0"/>
              <w:jc w:val="center"/>
              <w:rPr>
                <w:sz w:val="18"/>
                <w:szCs w:val="18"/>
              </w:rPr>
            </w:pPr>
          </w:p>
        </w:tc>
        <w:tc>
          <w:tcPr>
            <w:tcW w:w="1417" w:type="dxa"/>
            <w:tcBorders>
              <w:top w:val="single" w:sz="6" w:space="0" w:color="auto"/>
              <w:left w:val="single" w:sz="6" w:space="0" w:color="auto"/>
              <w:bottom w:val="single" w:sz="6" w:space="0" w:color="auto"/>
              <w:right w:val="single" w:sz="12" w:space="0" w:color="auto"/>
            </w:tcBorders>
            <w:vAlign w:val="center"/>
          </w:tcPr>
          <w:p w:rsidR="00FB501F" w:rsidRPr="00FB501F" w:rsidRDefault="00FB501F" w:rsidP="00FB501F">
            <w:pPr>
              <w:ind w:left="0" w:firstLine="0"/>
              <w:jc w:val="center"/>
              <w:rPr>
                <w:sz w:val="18"/>
                <w:szCs w:val="18"/>
              </w:rPr>
            </w:pPr>
          </w:p>
        </w:tc>
      </w:tr>
      <w:tr w:rsidR="00FB501F" w:rsidRPr="00FB501F" w:rsidTr="00FB501F">
        <w:tblPrEx>
          <w:tblLook w:val="0000" w:firstRow="0" w:lastRow="0" w:firstColumn="0" w:lastColumn="0" w:noHBand="0" w:noVBand="0"/>
        </w:tblPrEx>
        <w:trPr>
          <w:jc w:val="center"/>
        </w:trPr>
        <w:tc>
          <w:tcPr>
            <w:tcW w:w="5017" w:type="dxa"/>
            <w:tcBorders>
              <w:top w:val="single" w:sz="6" w:space="0" w:color="auto"/>
              <w:bottom w:val="single" w:sz="6" w:space="0" w:color="auto"/>
              <w:right w:val="single" w:sz="6" w:space="0" w:color="auto"/>
            </w:tcBorders>
            <w:vAlign w:val="center"/>
          </w:tcPr>
          <w:p w:rsidR="00FB501F" w:rsidRPr="00FB501F" w:rsidRDefault="00FB501F" w:rsidP="00FB501F">
            <w:pPr>
              <w:ind w:left="0" w:firstLine="0"/>
              <w:jc w:val="left"/>
              <w:rPr>
                <w:rFonts w:eastAsia="Calibri"/>
                <w:sz w:val="18"/>
                <w:szCs w:val="18"/>
                <w:lang w:eastAsia="en-US"/>
              </w:rPr>
            </w:pPr>
            <w:r w:rsidRPr="00FB501F">
              <w:rPr>
                <w:rFonts w:eastAsia="Calibri"/>
                <w:sz w:val="18"/>
                <w:szCs w:val="18"/>
                <w:lang w:eastAsia="en-US"/>
              </w:rPr>
              <w:t>4.1 Протяженность улично-дорожной сети - всего</w:t>
            </w:r>
          </w:p>
        </w:tc>
        <w:tc>
          <w:tcPr>
            <w:tcW w:w="1489" w:type="dxa"/>
            <w:tcBorders>
              <w:top w:val="single" w:sz="6" w:space="0" w:color="auto"/>
              <w:left w:val="single" w:sz="6" w:space="0" w:color="auto"/>
              <w:bottom w:val="single" w:sz="6" w:space="0" w:color="auto"/>
              <w:right w:val="single" w:sz="6" w:space="0" w:color="auto"/>
            </w:tcBorders>
            <w:vAlign w:val="center"/>
          </w:tcPr>
          <w:p w:rsidR="00FB501F" w:rsidRPr="00FB501F" w:rsidRDefault="00FB501F" w:rsidP="00FB501F">
            <w:pPr>
              <w:ind w:left="0" w:firstLine="0"/>
              <w:jc w:val="center"/>
              <w:rPr>
                <w:rFonts w:eastAsia="Calibri"/>
                <w:sz w:val="18"/>
                <w:szCs w:val="18"/>
                <w:lang w:eastAsia="en-US"/>
              </w:rPr>
            </w:pPr>
            <w:r w:rsidRPr="00FB501F">
              <w:rPr>
                <w:rFonts w:eastAsia="Calibri"/>
                <w:sz w:val="18"/>
                <w:szCs w:val="18"/>
                <w:lang w:eastAsia="en-US"/>
              </w:rPr>
              <w:t>км</w:t>
            </w:r>
          </w:p>
        </w:tc>
        <w:tc>
          <w:tcPr>
            <w:tcW w:w="1701" w:type="dxa"/>
            <w:tcBorders>
              <w:top w:val="single" w:sz="4" w:space="0" w:color="auto"/>
              <w:left w:val="single" w:sz="6" w:space="0" w:color="auto"/>
              <w:bottom w:val="single" w:sz="4" w:space="0" w:color="auto"/>
              <w:right w:val="single" w:sz="6" w:space="0" w:color="auto"/>
            </w:tcBorders>
            <w:vAlign w:val="center"/>
          </w:tcPr>
          <w:p w:rsidR="00FB501F" w:rsidRPr="00FB501F" w:rsidRDefault="00FB501F" w:rsidP="00FB501F">
            <w:pPr>
              <w:ind w:left="0" w:firstLine="0"/>
              <w:jc w:val="center"/>
              <w:rPr>
                <w:sz w:val="18"/>
                <w:szCs w:val="18"/>
              </w:rPr>
            </w:pPr>
            <w:r w:rsidRPr="00FB501F">
              <w:rPr>
                <w:sz w:val="18"/>
                <w:szCs w:val="18"/>
              </w:rPr>
              <w:t>-</w:t>
            </w:r>
          </w:p>
        </w:tc>
        <w:tc>
          <w:tcPr>
            <w:tcW w:w="1417" w:type="dxa"/>
            <w:tcBorders>
              <w:top w:val="single" w:sz="6" w:space="0" w:color="auto"/>
              <w:left w:val="single" w:sz="6" w:space="0" w:color="auto"/>
              <w:bottom w:val="single" w:sz="6" w:space="0" w:color="auto"/>
              <w:right w:val="single" w:sz="12" w:space="0" w:color="auto"/>
            </w:tcBorders>
            <w:vAlign w:val="center"/>
          </w:tcPr>
          <w:p w:rsidR="00FB501F" w:rsidRPr="00FB501F" w:rsidRDefault="00FB501F" w:rsidP="00FB501F">
            <w:pPr>
              <w:ind w:left="0" w:firstLine="0"/>
              <w:jc w:val="center"/>
              <w:rPr>
                <w:sz w:val="18"/>
                <w:szCs w:val="18"/>
              </w:rPr>
            </w:pPr>
            <w:r w:rsidRPr="00FB501F">
              <w:rPr>
                <w:sz w:val="18"/>
                <w:szCs w:val="18"/>
              </w:rPr>
              <w:t>9,392</w:t>
            </w:r>
          </w:p>
        </w:tc>
      </w:tr>
      <w:tr w:rsidR="00FB501F" w:rsidRPr="00FB501F" w:rsidTr="00FB501F">
        <w:tblPrEx>
          <w:tblLook w:val="0000" w:firstRow="0" w:lastRow="0" w:firstColumn="0" w:lastColumn="0" w:noHBand="0" w:noVBand="0"/>
        </w:tblPrEx>
        <w:trPr>
          <w:jc w:val="center"/>
        </w:trPr>
        <w:tc>
          <w:tcPr>
            <w:tcW w:w="5017" w:type="dxa"/>
            <w:tcBorders>
              <w:top w:val="single" w:sz="4" w:space="0" w:color="auto"/>
              <w:left w:val="single" w:sz="12" w:space="0" w:color="auto"/>
              <w:bottom w:val="single" w:sz="4" w:space="0" w:color="auto"/>
              <w:right w:val="single" w:sz="6" w:space="0" w:color="auto"/>
            </w:tcBorders>
            <w:vAlign w:val="center"/>
          </w:tcPr>
          <w:p w:rsidR="00FB501F" w:rsidRPr="00FB501F" w:rsidRDefault="00FB501F" w:rsidP="00FB501F">
            <w:pPr>
              <w:ind w:left="0" w:firstLine="0"/>
              <w:jc w:val="left"/>
              <w:rPr>
                <w:sz w:val="18"/>
                <w:szCs w:val="18"/>
              </w:rPr>
            </w:pPr>
            <w:r w:rsidRPr="00FB501F">
              <w:rPr>
                <w:sz w:val="18"/>
                <w:szCs w:val="18"/>
              </w:rPr>
              <w:t>улицы и дороги местного значения</w:t>
            </w:r>
          </w:p>
        </w:tc>
        <w:tc>
          <w:tcPr>
            <w:tcW w:w="1489" w:type="dxa"/>
            <w:tcBorders>
              <w:top w:val="single" w:sz="4" w:space="0" w:color="auto"/>
              <w:left w:val="single" w:sz="6" w:space="0" w:color="auto"/>
              <w:bottom w:val="single" w:sz="4" w:space="0" w:color="auto"/>
              <w:right w:val="single" w:sz="6" w:space="0" w:color="auto"/>
            </w:tcBorders>
            <w:vAlign w:val="center"/>
          </w:tcPr>
          <w:p w:rsidR="00FB501F" w:rsidRPr="00FB501F" w:rsidRDefault="00FB501F" w:rsidP="00FB501F">
            <w:pPr>
              <w:ind w:left="0" w:firstLine="0"/>
              <w:jc w:val="center"/>
              <w:rPr>
                <w:sz w:val="18"/>
                <w:szCs w:val="18"/>
              </w:rPr>
            </w:pPr>
            <w:r w:rsidRPr="00FB501F">
              <w:rPr>
                <w:sz w:val="18"/>
                <w:szCs w:val="18"/>
              </w:rPr>
              <w:t>км</w:t>
            </w:r>
          </w:p>
        </w:tc>
        <w:tc>
          <w:tcPr>
            <w:tcW w:w="1701" w:type="dxa"/>
            <w:tcBorders>
              <w:top w:val="single" w:sz="4" w:space="0" w:color="auto"/>
              <w:left w:val="single" w:sz="6" w:space="0" w:color="auto"/>
              <w:bottom w:val="single" w:sz="4" w:space="0" w:color="auto"/>
              <w:right w:val="single" w:sz="6" w:space="0" w:color="auto"/>
            </w:tcBorders>
            <w:vAlign w:val="center"/>
          </w:tcPr>
          <w:p w:rsidR="00FB501F" w:rsidRPr="00FB501F" w:rsidRDefault="00FB501F" w:rsidP="00FB501F">
            <w:pPr>
              <w:ind w:left="0" w:firstLine="0"/>
              <w:jc w:val="center"/>
              <w:rPr>
                <w:sz w:val="18"/>
                <w:szCs w:val="18"/>
              </w:rPr>
            </w:pPr>
            <w:r w:rsidRPr="00FB501F">
              <w:rPr>
                <w:sz w:val="18"/>
                <w:szCs w:val="18"/>
              </w:rPr>
              <w:t>-</w:t>
            </w:r>
          </w:p>
        </w:tc>
        <w:tc>
          <w:tcPr>
            <w:tcW w:w="1417" w:type="dxa"/>
            <w:tcBorders>
              <w:top w:val="single" w:sz="6" w:space="0" w:color="auto"/>
              <w:left w:val="single" w:sz="6" w:space="0" w:color="auto"/>
              <w:bottom w:val="single" w:sz="6" w:space="0" w:color="auto"/>
              <w:right w:val="single" w:sz="12" w:space="0" w:color="auto"/>
            </w:tcBorders>
            <w:vAlign w:val="center"/>
          </w:tcPr>
          <w:p w:rsidR="00FB501F" w:rsidRPr="00FB501F" w:rsidRDefault="00FB501F" w:rsidP="00FB501F">
            <w:pPr>
              <w:ind w:left="0" w:firstLine="0"/>
              <w:jc w:val="center"/>
              <w:rPr>
                <w:sz w:val="18"/>
                <w:szCs w:val="18"/>
              </w:rPr>
            </w:pPr>
            <w:r w:rsidRPr="00FB501F">
              <w:rPr>
                <w:sz w:val="18"/>
                <w:szCs w:val="18"/>
              </w:rPr>
              <w:t>9,392</w:t>
            </w:r>
          </w:p>
        </w:tc>
      </w:tr>
      <w:tr w:rsidR="00FB501F" w:rsidRPr="00FB501F" w:rsidTr="00FB501F">
        <w:tblPrEx>
          <w:tblLook w:val="0000" w:firstRow="0" w:lastRow="0" w:firstColumn="0" w:lastColumn="0" w:noHBand="0" w:noVBand="0"/>
        </w:tblPrEx>
        <w:trPr>
          <w:jc w:val="center"/>
        </w:trPr>
        <w:tc>
          <w:tcPr>
            <w:tcW w:w="5017" w:type="dxa"/>
            <w:tcBorders>
              <w:top w:val="single" w:sz="6" w:space="0" w:color="auto"/>
              <w:bottom w:val="single" w:sz="6" w:space="0" w:color="auto"/>
              <w:right w:val="single" w:sz="6" w:space="0" w:color="auto"/>
            </w:tcBorders>
            <w:vAlign w:val="center"/>
          </w:tcPr>
          <w:p w:rsidR="00FB501F" w:rsidRPr="00FB501F" w:rsidRDefault="00FB501F" w:rsidP="00FB501F">
            <w:pPr>
              <w:ind w:left="0" w:firstLine="0"/>
              <w:jc w:val="left"/>
              <w:rPr>
                <w:b/>
                <w:bCs/>
                <w:sz w:val="18"/>
                <w:szCs w:val="18"/>
                <w:highlight w:val="green"/>
              </w:rPr>
            </w:pPr>
            <w:r w:rsidRPr="00FB501F">
              <w:rPr>
                <w:b/>
                <w:bCs/>
                <w:sz w:val="18"/>
                <w:szCs w:val="18"/>
              </w:rPr>
              <w:t>5 Инженерное оборудование и благоустройство территории</w:t>
            </w:r>
          </w:p>
        </w:tc>
        <w:tc>
          <w:tcPr>
            <w:tcW w:w="1489" w:type="dxa"/>
            <w:tcBorders>
              <w:top w:val="single" w:sz="4" w:space="0" w:color="auto"/>
              <w:left w:val="single" w:sz="6" w:space="0" w:color="auto"/>
              <w:bottom w:val="single" w:sz="4" w:space="0" w:color="auto"/>
              <w:right w:val="single" w:sz="6" w:space="0" w:color="auto"/>
            </w:tcBorders>
            <w:vAlign w:val="center"/>
          </w:tcPr>
          <w:p w:rsidR="00FB501F" w:rsidRPr="00FB501F" w:rsidRDefault="00FB501F" w:rsidP="00FB501F">
            <w:pPr>
              <w:ind w:left="0" w:firstLine="0"/>
              <w:jc w:val="center"/>
              <w:rPr>
                <w:sz w:val="18"/>
                <w:szCs w:val="18"/>
                <w:highlight w:val="green"/>
              </w:rPr>
            </w:pPr>
          </w:p>
        </w:tc>
        <w:tc>
          <w:tcPr>
            <w:tcW w:w="1701" w:type="dxa"/>
            <w:tcBorders>
              <w:top w:val="single" w:sz="4" w:space="0" w:color="auto"/>
              <w:left w:val="single" w:sz="6" w:space="0" w:color="auto"/>
              <w:bottom w:val="single" w:sz="4" w:space="0" w:color="auto"/>
              <w:right w:val="single" w:sz="6" w:space="0" w:color="auto"/>
            </w:tcBorders>
            <w:vAlign w:val="center"/>
          </w:tcPr>
          <w:p w:rsidR="00FB501F" w:rsidRPr="00FB501F" w:rsidRDefault="00FB501F" w:rsidP="00FB501F">
            <w:pPr>
              <w:ind w:left="0" w:firstLine="0"/>
              <w:jc w:val="center"/>
              <w:rPr>
                <w:sz w:val="18"/>
                <w:szCs w:val="18"/>
              </w:rPr>
            </w:pPr>
          </w:p>
        </w:tc>
        <w:tc>
          <w:tcPr>
            <w:tcW w:w="1417" w:type="dxa"/>
            <w:tcBorders>
              <w:top w:val="single" w:sz="6" w:space="0" w:color="auto"/>
              <w:left w:val="single" w:sz="6" w:space="0" w:color="auto"/>
              <w:bottom w:val="single" w:sz="6" w:space="0" w:color="auto"/>
              <w:right w:val="single" w:sz="12" w:space="0" w:color="auto"/>
            </w:tcBorders>
            <w:vAlign w:val="center"/>
          </w:tcPr>
          <w:p w:rsidR="00FB501F" w:rsidRPr="00FB501F" w:rsidRDefault="00FB501F" w:rsidP="00FB501F">
            <w:pPr>
              <w:ind w:left="0" w:firstLine="0"/>
              <w:jc w:val="center"/>
              <w:rPr>
                <w:sz w:val="18"/>
                <w:szCs w:val="18"/>
              </w:rPr>
            </w:pPr>
          </w:p>
        </w:tc>
      </w:tr>
      <w:tr w:rsidR="00FB501F" w:rsidRPr="00FB501F" w:rsidTr="00FB501F">
        <w:tblPrEx>
          <w:tblLook w:val="0000" w:firstRow="0" w:lastRow="0" w:firstColumn="0" w:lastColumn="0" w:noHBand="0" w:noVBand="0"/>
        </w:tblPrEx>
        <w:trPr>
          <w:jc w:val="center"/>
        </w:trPr>
        <w:tc>
          <w:tcPr>
            <w:tcW w:w="5017" w:type="dxa"/>
            <w:tcBorders>
              <w:top w:val="single" w:sz="6" w:space="0" w:color="auto"/>
              <w:bottom w:val="single" w:sz="6" w:space="0" w:color="auto"/>
              <w:right w:val="single" w:sz="6" w:space="0" w:color="auto"/>
            </w:tcBorders>
            <w:vAlign w:val="center"/>
          </w:tcPr>
          <w:p w:rsidR="00FB501F" w:rsidRPr="00FB501F" w:rsidRDefault="00FB501F" w:rsidP="00FB501F">
            <w:pPr>
              <w:ind w:left="0" w:firstLine="0"/>
              <w:jc w:val="left"/>
              <w:rPr>
                <w:rFonts w:eastAsia="Calibri"/>
                <w:sz w:val="18"/>
                <w:szCs w:val="18"/>
                <w:lang w:eastAsia="en-US"/>
              </w:rPr>
            </w:pPr>
            <w:r w:rsidRPr="00FB501F">
              <w:rPr>
                <w:rFonts w:eastAsia="Calibri"/>
                <w:sz w:val="18"/>
                <w:szCs w:val="18"/>
                <w:lang w:eastAsia="en-US"/>
              </w:rPr>
              <w:t>5.1 Водоснабжение - всего</w:t>
            </w:r>
          </w:p>
        </w:tc>
        <w:tc>
          <w:tcPr>
            <w:tcW w:w="1489" w:type="dxa"/>
            <w:tcBorders>
              <w:top w:val="single" w:sz="6" w:space="0" w:color="auto"/>
              <w:left w:val="single" w:sz="6" w:space="0" w:color="auto"/>
              <w:bottom w:val="single" w:sz="6" w:space="0" w:color="auto"/>
              <w:right w:val="single" w:sz="6" w:space="0" w:color="auto"/>
            </w:tcBorders>
            <w:vAlign w:val="center"/>
          </w:tcPr>
          <w:p w:rsidR="00FB501F" w:rsidRPr="00FB501F" w:rsidRDefault="00FB501F" w:rsidP="00FB501F">
            <w:pPr>
              <w:ind w:left="0" w:firstLine="0"/>
              <w:jc w:val="center"/>
              <w:rPr>
                <w:rFonts w:eastAsia="Calibri"/>
                <w:sz w:val="18"/>
                <w:szCs w:val="18"/>
                <w:lang w:eastAsia="en-US"/>
              </w:rPr>
            </w:pPr>
            <w:r w:rsidRPr="00FB501F">
              <w:rPr>
                <w:rFonts w:eastAsia="Calibri"/>
                <w:sz w:val="18"/>
                <w:szCs w:val="18"/>
                <w:lang w:eastAsia="en-US"/>
              </w:rPr>
              <w:t>тыс. м</w:t>
            </w:r>
            <w:r w:rsidRPr="00FB501F">
              <w:rPr>
                <w:rFonts w:eastAsia="Calibri"/>
                <w:sz w:val="18"/>
                <w:szCs w:val="18"/>
                <w:vertAlign w:val="superscript"/>
                <w:lang w:eastAsia="en-US"/>
              </w:rPr>
              <w:t>3</w:t>
            </w:r>
            <w:r w:rsidRPr="00FB501F">
              <w:rPr>
                <w:rFonts w:eastAsia="Calibri"/>
                <w:sz w:val="18"/>
                <w:szCs w:val="18"/>
                <w:lang w:eastAsia="en-US"/>
              </w:rPr>
              <w:t>/сутки</w:t>
            </w:r>
          </w:p>
        </w:tc>
        <w:tc>
          <w:tcPr>
            <w:tcW w:w="1701" w:type="dxa"/>
            <w:tcBorders>
              <w:top w:val="single" w:sz="4" w:space="0" w:color="auto"/>
              <w:left w:val="single" w:sz="6" w:space="0" w:color="auto"/>
              <w:bottom w:val="single" w:sz="4" w:space="0" w:color="auto"/>
              <w:right w:val="single" w:sz="6" w:space="0" w:color="auto"/>
            </w:tcBorders>
            <w:vAlign w:val="center"/>
          </w:tcPr>
          <w:p w:rsidR="00FB501F" w:rsidRPr="00FB501F" w:rsidRDefault="00FB501F" w:rsidP="00FB501F">
            <w:pPr>
              <w:ind w:left="0" w:firstLine="0"/>
              <w:jc w:val="center"/>
              <w:rPr>
                <w:sz w:val="18"/>
                <w:szCs w:val="18"/>
              </w:rPr>
            </w:pPr>
            <w:r w:rsidRPr="00FB501F">
              <w:rPr>
                <w:sz w:val="18"/>
                <w:szCs w:val="18"/>
              </w:rPr>
              <w:t>-</w:t>
            </w:r>
          </w:p>
        </w:tc>
        <w:tc>
          <w:tcPr>
            <w:tcW w:w="1417" w:type="dxa"/>
            <w:tcBorders>
              <w:top w:val="single" w:sz="6" w:space="0" w:color="auto"/>
              <w:left w:val="single" w:sz="6" w:space="0" w:color="auto"/>
              <w:bottom w:val="single" w:sz="6" w:space="0" w:color="auto"/>
              <w:right w:val="single" w:sz="12" w:space="0" w:color="auto"/>
            </w:tcBorders>
            <w:vAlign w:val="center"/>
          </w:tcPr>
          <w:p w:rsidR="00FB501F" w:rsidRPr="00FB501F" w:rsidRDefault="00FB501F" w:rsidP="00FB501F">
            <w:pPr>
              <w:ind w:left="0" w:firstLine="0"/>
              <w:jc w:val="center"/>
              <w:rPr>
                <w:sz w:val="18"/>
                <w:szCs w:val="18"/>
              </w:rPr>
            </w:pPr>
            <w:r w:rsidRPr="00FB501F">
              <w:rPr>
                <w:sz w:val="18"/>
                <w:szCs w:val="18"/>
              </w:rPr>
              <w:t>7,42</w:t>
            </w:r>
          </w:p>
        </w:tc>
      </w:tr>
      <w:tr w:rsidR="00FB501F" w:rsidRPr="00FB501F" w:rsidTr="00FB501F">
        <w:tblPrEx>
          <w:tblLook w:val="0000" w:firstRow="0" w:lastRow="0" w:firstColumn="0" w:lastColumn="0" w:noHBand="0" w:noVBand="0"/>
        </w:tblPrEx>
        <w:trPr>
          <w:jc w:val="center"/>
        </w:trPr>
        <w:tc>
          <w:tcPr>
            <w:tcW w:w="5017" w:type="dxa"/>
            <w:tcBorders>
              <w:top w:val="single" w:sz="6" w:space="0" w:color="auto"/>
              <w:bottom w:val="single" w:sz="6" w:space="0" w:color="auto"/>
              <w:right w:val="single" w:sz="6" w:space="0" w:color="auto"/>
            </w:tcBorders>
            <w:vAlign w:val="center"/>
          </w:tcPr>
          <w:p w:rsidR="00FB501F" w:rsidRPr="00FB501F" w:rsidRDefault="00FB501F" w:rsidP="00FB501F">
            <w:pPr>
              <w:ind w:left="0" w:firstLine="0"/>
              <w:jc w:val="left"/>
              <w:rPr>
                <w:rFonts w:eastAsia="Calibri"/>
                <w:sz w:val="18"/>
                <w:szCs w:val="18"/>
                <w:lang w:eastAsia="en-US"/>
              </w:rPr>
            </w:pPr>
            <w:r w:rsidRPr="00FB501F">
              <w:rPr>
                <w:rFonts w:eastAsia="Calibri"/>
                <w:sz w:val="18"/>
                <w:szCs w:val="18"/>
                <w:lang w:eastAsia="en-US"/>
              </w:rPr>
              <w:t>5.2 Водоотведение - всего</w:t>
            </w:r>
          </w:p>
        </w:tc>
        <w:tc>
          <w:tcPr>
            <w:tcW w:w="1489" w:type="dxa"/>
            <w:tcBorders>
              <w:top w:val="single" w:sz="6" w:space="0" w:color="auto"/>
              <w:left w:val="single" w:sz="6" w:space="0" w:color="auto"/>
              <w:bottom w:val="single" w:sz="6" w:space="0" w:color="auto"/>
              <w:right w:val="single" w:sz="6" w:space="0" w:color="auto"/>
            </w:tcBorders>
            <w:vAlign w:val="center"/>
          </w:tcPr>
          <w:p w:rsidR="00FB501F" w:rsidRPr="00FB501F" w:rsidRDefault="00FB501F" w:rsidP="00FB501F">
            <w:pPr>
              <w:ind w:left="0" w:firstLine="0"/>
              <w:jc w:val="center"/>
              <w:rPr>
                <w:rFonts w:eastAsia="Calibri"/>
                <w:sz w:val="18"/>
                <w:szCs w:val="18"/>
                <w:lang w:eastAsia="en-US"/>
              </w:rPr>
            </w:pPr>
            <w:r w:rsidRPr="00FB501F">
              <w:rPr>
                <w:rFonts w:eastAsia="Calibri"/>
                <w:sz w:val="18"/>
                <w:szCs w:val="18"/>
                <w:lang w:eastAsia="en-US"/>
              </w:rPr>
              <w:t>то же</w:t>
            </w:r>
          </w:p>
        </w:tc>
        <w:tc>
          <w:tcPr>
            <w:tcW w:w="1701" w:type="dxa"/>
            <w:tcBorders>
              <w:top w:val="single" w:sz="4" w:space="0" w:color="auto"/>
              <w:left w:val="single" w:sz="6" w:space="0" w:color="auto"/>
              <w:bottom w:val="single" w:sz="4" w:space="0" w:color="auto"/>
              <w:right w:val="single" w:sz="6" w:space="0" w:color="auto"/>
            </w:tcBorders>
            <w:vAlign w:val="center"/>
          </w:tcPr>
          <w:p w:rsidR="00FB501F" w:rsidRPr="00FB501F" w:rsidRDefault="00FB501F" w:rsidP="00FB501F">
            <w:pPr>
              <w:ind w:left="0" w:firstLine="0"/>
              <w:jc w:val="center"/>
              <w:rPr>
                <w:sz w:val="18"/>
                <w:szCs w:val="18"/>
              </w:rPr>
            </w:pPr>
            <w:r w:rsidRPr="00FB501F">
              <w:rPr>
                <w:sz w:val="18"/>
                <w:szCs w:val="18"/>
              </w:rPr>
              <w:t>-</w:t>
            </w:r>
          </w:p>
        </w:tc>
        <w:tc>
          <w:tcPr>
            <w:tcW w:w="1417" w:type="dxa"/>
            <w:tcBorders>
              <w:top w:val="single" w:sz="6" w:space="0" w:color="auto"/>
              <w:left w:val="single" w:sz="6" w:space="0" w:color="auto"/>
              <w:bottom w:val="single" w:sz="6" w:space="0" w:color="auto"/>
              <w:right w:val="single" w:sz="12" w:space="0" w:color="auto"/>
            </w:tcBorders>
            <w:vAlign w:val="center"/>
          </w:tcPr>
          <w:p w:rsidR="00FB501F" w:rsidRPr="00FB501F" w:rsidRDefault="00FB501F" w:rsidP="00FB501F">
            <w:pPr>
              <w:ind w:left="0" w:firstLine="0"/>
              <w:jc w:val="center"/>
              <w:rPr>
                <w:sz w:val="18"/>
                <w:szCs w:val="18"/>
              </w:rPr>
            </w:pPr>
            <w:r w:rsidRPr="00FB501F">
              <w:rPr>
                <w:sz w:val="18"/>
                <w:szCs w:val="18"/>
              </w:rPr>
              <w:t>6,13</w:t>
            </w:r>
          </w:p>
        </w:tc>
      </w:tr>
      <w:tr w:rsidR="00FB501F" w:rsidRPr="00FB501F" w:rsidTr="00FB501F">
        <w:tblPrEx>
          <w:tblLook w:val="0000" w:firstRow="0" w:lastRow="0" w:firstColumn="0" w:lastColumn="0" w:noHBand="0" w:noVBand="0"/>
        </w:tblPrEx>
        <w:trPr>
          <w:jc w:val="center"/>
        </w:trPr>
        <w:tc>
          <w:tcPr>
            <w:tcW w:w="5017" w:type="dxa"/>
            <w:tcBorders>
              <w:top w:val="single" w:sz="6" w:space="0" w:color="auto"/>
              <w:bottom w:val="single" w:sz="6" w:space="0" w:color="auto"/>
              <w:right w:val="single" w:sz="6" w:space="0" w:color="auto"/>
            </w:tcBorders>
            <w:vAlign w:val="center"/>
          </w:tcPr>
          <w:p w:rsidR="00FB501F" w:rsidRPr="00FB501F" w:rsidRDefault="00FB501F" w:rsidP="00FB501F">
            <w:pPr>
              <w:ind w:left="0" w:firstLine="0"/>
              <w:jc w:val="left"/>
              <w:rPr>
                <w:rFonts w:eastAsia="Calibri"/>
                <w:sz w:val="18"/>
                <w:szCs w:val="18"/>
                <w:lang w:eastAsia="en-US"/>
              </w:rPr>
            </w:pPr>
            <w:r w:rsidRPr="00FB501F">
              <w:rPr>
                <w:rFonts w:eastAsia="Calibri"/>
                <w:sz w:val="18"/>
                <w:szCs w:val="18"/>
                <w:lang w:eastAsia="en-US"/>
              </w:rPr>
              <w:t>5.3 Электропотребление</w:t>
            </w:r>
          </w:p>
        </w:tc>
        <w:tc>
          <w:tcPr>
            <w:tcW w:w="1489" w:type="dxa"/>
            <w:tcBorders>
              <w:top w:val="single" w:sz="6" w:space="0" w:color="auto"/>
              <w:left w:val="single" w:sz="6" w:space="0" w:color="auto"/>
              <w:bottom w:val="single" w:sz="6" w:space="0" w:color="auto"/>
              <w:right w:val="single" w:sz="6" w:space="0" w:color="auto"/>
            </w:tcBorders>
            <w:vAlign w:val="center"/>
          </w:tcPr>
          <w:p w:rsidR="00FB501F" w:rsidRPr="00FB501F" w:rsidRDefault="00FB501F" w:rsidP="00FB501F">
            <w:pPr>
              <w:ind w:left="0" w:firstLine="0"/>
              <w:jc w:val="center"/>
              <w:rPr>
                <w:rFonts w:eastAsia="Calibri"/>
                <w:sz w:val="18"/>
                <w:szCs w:val="18"/>
                <w:lang w:eastAsia="en-US"/>
              </w:rPr>
            </w:pPr>
            <w:proofErr w:type="spellStart"/>
            <w:r w:rsidRPr="00FB501F">
              <w:rPr>
                <w:rFonts w:eastAsia="Calibri"/>
                <w:sz w:val="18"/>
                <w:szCs w:val="18"/>
                <w:lang w:eastAsia="en-US"/>
              </w:rPr>
              <w:t>МВт∙</w:t>
            </w:r>
            <w:proofErr w:type="gramStart"/>
            <w:r w:rsidRPr="00FB501F">
              <w:rPr>
                <w:rFonts w:eastAsia="Calibri"/>
                <w:sz w:val="18"/>
                <w:szCs w:val="18"/>
                <w:lang w:eastAsia="en-US"/>
              </w:rPr>
              <w:t>ч</w:t>
            </w:r>
            <w:proofErr w:type="spellEnd"/>
            <w:proofErr w:type="gramEnd"/>
            <w:r w:rsidRPr="00FB501F">
              <w:rPr>
                <w:rFonts w:eastAsia="Calibri"/>
                <w:sz w:val="18"/>
                <w:szCs w:val="18"/>
                <w:lang w:eastAsia="en-US"/>
              </w:rPr>
              <w:t>/год</w:t>
            </w:r>
          </w:p>
        </w:tc>
        <w:tc>
          <w:tcPr>
            <w:tcW w:w="1701" w:type="dxa"/>
            <w:tcBorders>
              <w:top w:val="single" w:sz="4" w:space="0" w:color="auto"/>
              <w:left w:val="single" w:sz="6" w:space="0" w:color="auto"/>
              <w:bottom w:val="single" w:sz="4" w:space="0" w:color="auto"/>
              <w:right w:val="single" w:sz="6" w:space="0" w:color="auto"/>
            </w:tcBorders>
            <w:vAlign w:val="center"/>
          </w:tcPr>
          <w:p w:rsidR="00FB501F" w:rsidRPr="00FB501F" w:rsidRDefault="00FB501F" w:rsidP="00FB501F">
            <w:pPr>
              <w:ind w:left="0" w:firstLine="0"/>
              <w:jc w:val="center"/>
              <w:rPr>
                <w:sz w:val="18"/>
                <w:szCs w:val="18"/>
              </w:rPr>
            </w:pPr>
            <w:r w:rsidRPr="00FB501F">
              <w:rPr>
                <w:sz w:val="18"/>
                <w:szCs w:val="18"/>
              </w:rPr>
              <w:t>-</w:t>
            </w:r>
          </w:p>
        </w:tc>
        <w:tc>
          <w:tcPr>
            <w:tcW w:w="1417" w:type="dxa"/>
            <w:tcBorders>
              <w:top w:val="single" w:sz="6" w:space="0" w:color="auto"/>
              <w:left w:val="single" w:sz="6" w:space="0" w:color="auto"/>
              <w:bottom w:val="single" w:sz="6" w:space="0" w:color="auto"/>
              <w:right w:val="single" w:sz="12" w:space="0" w:color="auto"/>
            </w:tcBorders>
            <w:vAlign w:val="center"/>
          </w:tcPr>
          <w:p w:rsidR="00FB501F" w:rsidRPr="00FB501F" w:rsidRDefault="00FB501F" w:rsidP="00FB501F">
            <w:pPr>
              <w:ind w:left="0" w:firstLine="0"/>
              <w:jc w:val="center"/>
              <w:rPr>
                <w:sz w:val="18"/>
                <w:szCs w:val="18"/>
              </w:rPr>
            </w:pPr>
            <w:r w:rsidRPr="00FB501F">
              <w:rPr>
                <w:sz w:val="18"/>
                <w:szCs w:val="18"/>
              </w:rPr>
              <w:t>98527</w:t>
            </w:r>
          </w:p>
        </w:tc>
      </w:tr>
      <w:tr w:rsidR="00FB501F" w:rsidRPr="00FB501F" w:rsidTr="00FB501F">
        <w:tblPrEx>
          <w:tblLook w:val="0000" w:firstRow="0" w:lastRow="0" w:firstColumn="0" w:lastColumn="0" w:noHBand="0" w:noVBand="0"/>
        </w:tblPrEx>
        <w:trPr>
          <w:jc w:val="center"/>
        </w:trPr>
        <w:tc>
          <w:tcPr>
            <w:tcW w:w="5017" w:type="dxa"/>
            <w:tcBorders>
              <w:top w:val="single" w:sz="6" w:space="0" w:color="auto"/>
              <w:bottom w:val="single" w:sz="6" w:space="0" w:color="auto"/>
              <w:right w:val="single" w:sz="6" w:space="0" w:color="auto"/>
            </w:tcBorders>
            <w:vAlign w:val="center"/>
          </w:tcPr>
          <w:p w:rsidR="00FB501F" w:rsidRPr="00FB501F" w:rsidRDefault="00FB501F" w:rsidP="00FB501F">
            <w:pPr>
              <w:ind w:left="0" w:firstLine="0"/>
              <w:jc w:val="left"/>
              <w:rPr>
                <w:rFonts w:eastAsia="Calibri"/>
                <w:sz w:val="18"/>
                <w:szCs w:val="18"/>
                <w:lang w:eastAsia="en-US"/>
              </w:rPr>
            </w:pPr>
            <w:r w:rsidRPr="00FB501F">
              <w:rPr>
                <w:rFonts w:eastAsia="Calibri"/>
                <w:sz w:val="18"/>
                <w:szCs w:val="18"/>
                <w:lang w:eastAsia="en-US"/>
              </w:rPr>
              <w:t>5.4 Теплоснабжение</w:t>
            </w:r>
          </w:p>
        </w:tc>
        <w:tc>
          <w:tcPr>
            <w:tcW w:w="1489" w:type="dxa"/>
            <w:tcBorders>
              <w:top w:val="single" w:sz="6" w:space="0" w:color="auto"/>
              <w:left w:val="single" w:sz="6" w:space="0" w:color="auto"/>
              <w:bottom w:val="single" w:sz="6" w:space="0" w:color="auto"/>
              <w:right w:val="single" w:sz="6" w:space="0" w:color="auto"/>
            </w:tcBorders>
            <w:vAlign w:val="center"/>
          </w:tcPr>
          <w:p w:rsidR="00FB501F" w:rsidRPr="00FB501F" w:rsidRDefault="00FB501F" w:rsidP="00FB501F">
            <w:pPr>
              <w:ind w:left="0" w:firstLine="0"/>
              <w:jc w:val="center"/>
              <w:rPr>
                <w:rFonts w:eastAsia="Calibri"/>
                <w:sz w:val="18"/>
                <w:szCs w:val="18"/>
                <w:lang w:eastAsia="en-US"/>
              </w:rPr>
            </w:pPr>
            <w:r w:rsidRPr="00FB501F">
              <w:rPr>
                <w:rFonts w:eastAsia="Calibri"/>
                <w:sz w:val="18"/>
                <w:szCs w:val="18"/>
                <w:lang w:eastAsia="en-US"/>
              </w:rPr>
              <w:t>тыс. Гкал/год</w:t>
            </w:r>
          </w:p>
        </w:tc>
        <w:tc>
          <w:tcPr>
            <w:tcW w:w="1701" w:type="dxa"/>
            <w:tcBorders>
              <w:top w:val="single" w:sz="4" w:space="0" w:color="auto"/>
              <w:left w:val="single" w:sz="6" w:space="0" w:color="auto"/>
              <w:bottom w:val="single" w:sz="4" w:space="0" w:color="auto"/>
              <w:right w:val="single" w:sz="6" w:space="0" w:color="auto"/>
            </w:tcBorders>
            <w:vAlign w:val="center"/>
          </w:tcPr>
          <w:p w:rsidR="00FB501F" w:rsidRPr="00FB501F" w:rsidRDefault="00FB501F" w:rsidP="00FB501F">
            <w:pPr>
              <w:ind w:left="0" w:firstLine="0"/>
              <w:jc w:val="center"/>
              <w:rPr>
                <w:sz w:val="18"/>
                <w:szCs w:val="18"/>
              </w:rPr>
            </w:pPr>
            <w:r w:rsidRPr="00FB501F">
              <w:rPr>
                <w:sz w:val="18"/>
                <w:szCs w:val="18"/>
              </w:rPr>
              <w:t>-</w:t>
            </w:r>
          </w:p>
        </w:tc>
        <w:tc>
          <w:tcPr>
            <w:tcW w:w="1417" w:type="dxa"/>
            <w:tcBorders>
              <w:top w:val="single" w:sz="6" w:space="0" w:color="auto"/>
              <w:left w:val="single" w:sz="6" w:space="0" w:color="auto"/>
              <w:bottom w:val="single" w:sz="6" w:space="0" w:color="auto"/>
              <w:right w:val="single" w:sz="12" w:space="0" w:color="auto"/>
            </w:tcBorders>
            <w:vAlign w:val="center"/>
          </w:tcPr>
          <w:p w:rsidR="00FB501F" w:rsidRPr="00FB501F" w:rsidRDefault="00FB501F" w:rsidP="00FB501F">
            <w:pPr>
              <w:ind w:left="0" w:firstLine="0"/>
              <w:jc w:val="center"/>
              <w:rPr>
                <w:sz w:val="18"/>
                <w:szCs w:val="18"/>
              </w:rPr>
            </w:pPr>
            <w:r w:rsidRPr="00FB501F">
              <w:rPr>
                <w:sz w:val="18"/>
                <w:szCs w:val="18"/>
              </w:rPr>
              <w:t>151,655</w:t>
            </w:r>
          </w:p>
        </w:tc>
      </w:tr>
      <w:tr w:rsidR="00FB501F" w:rsidRPr="00FB501F" w:rsidTr="00FB501F">
        <w:tblPrEx>
          <w:tblLook w:val="0000" w:firstRow="0" w:lastRow="0" w:firstColumn="0" w:lastColumn="0" w:noHBand="0" w:noVBand="0"/>
        </w:tblPrEx>
        <w:trPr>
          <w:jc w:val="center"/>
        </w:trPr>
        <w:tc>
          <w:tcPr>
            <w:tcW w:w="5017" w:type="dxa"/>
            <w:tcBorders>
              <w:top w:val="single" w:sz="6" w:space="0" w:color="auto"/>
              <w:left w:val="single" w:sz="12" w:space="0" w:color="auto"/>
              <w:bottom w:val="single" w:sz="12" w:space="0" w:color="auto"/>
              <w:right w:val="single" w:sz="6" w:space="0" w:color="auto"/>
            </w:tcBorders>
            <w:vAlign w:val="center"/>
          </w:tcPr>
          <w:p w:rsidR="00FB501F" w:rsidRPr="00FB501F" w:rsidRDefault="00FB501F" w:rsidP="00FB501F">
            <w:pPr>
              <w:ind w:left="0" w:right="-136" w:firstLine="0"/>
              <w:jc w:val="left"/>
              <w:rPr>
                <w:rFonts w:eastAsia="Calibri"/>
                <w:bCs/>
                <w:sz w:val="18"/>
                <w:szCs w:val="18"/>
                <w:lang w:eastAsia="en-US"/>
              </w:rPr>
            </w:pPr>
            <w:r w:rsidRPr="00FB501F">
              <w:rPr>
                <w:rFonts w:eastAsia="Calibri"/>
                <w:bCs/>
                <w:sz w:val="18"/>
                <w:szCs w:val="18"/>
                <w:lang w:eastAsia="en-US"/>
              </w:rPr>
              <w:t>-5.5 Объем твердых коммунальных отходов</w:t>
            </w:r>
          </w:p>
        </w:tc>
        <w:tc>
          <w:tcPr>
            <w:tcW w:w="1489" w:type="dxa"/>
            <w:tcBorders>
              <w:top w:val="single" w:sz="4" w:space="0" w:color="auto"/>
              <w:left w:val="single" w:sz="6" w:space="0" w:color="auto"/>
              <w:bottom w:val="single" w:sz="12" w:space="0" w:color="auto"/>
              <w:right w:val="single" w:sz="6" w:space="0" w:color="auto"/>
            </w:tcBorders>
            <w:vAlign w:val="center"/>
          </w:tcPr>
          <w:p w:rsidR="00FB501F" w:rsidRPr="00FB501F" w:rsidRDefault="00FB501F" w:rsidP="00FB501F">
            <w:pPr>
              <w:ind w:left="0" w:firstLine="0"/>
              <w:jc w:val="center"/>
              <w:rPr>
                <w:sz w:val="18"/>
                <w:szCs w:val="18"/>
              </w:rPr>
            </w:pPr>
            <w:r w:rsidRPr="00FB501F">
              <w:rPr>
                <w:sz w:val="18"/>
                <w:szCs w:val="18"/>
              </w:rPr>
              <w:t>т/год</w:t>
            </w:r>
          </w:p>
        </w:tc>
        <w:tc>
          <w:tcPr>
            <w:tcW w:w="1701" w:type="dxa"/>
            <w:tcBorders>
              <w:top w:val="single" w:sz="4" w:space="0" w:color="auto"/>
              <w:left w:val="single" w:sz="6" w:space="0" w:color="auto"/>
              <w:bottom w:val="single" w:sz="12" w:space="0" w:color="auto"/>
              <w:right w:val="single" w:sz="6" w:space="0" w:color="auto"/>
            </w:tcBorders>
            <w:vAlign w:val="center"/>
          </w:tcPr>
          <w:p w:rsidR="00FB501F" w:rsidRPr="00FB501F" w:rsidRDefault="00FB501F" w:rsidP="00FB501F">
            <w:pPr>
              <w:ind w:left="0" w:firstLine="0"/>
              <w:jc w:val="center"/>
              <w:rPr>
                <w:sz w:val="18"/>
                <w:szCs w:val="18"/>
              </w:rPr>
            </w:pPr>
          </w:p>
        </w:tc>
        <w:tc>
          <w:tcPr>
            <w:tcW w:w="1417" w:type="dxa"/>
            <w:tcBorders>
              <w:top w:val="single" w:sz="6" w:space="0" w:color="auto"/>
              <w:left w:val="single" w:sz="6" w:space="0" w:color="auto"/>
              <w:bottom w:val="single" w:sz="12" w:space="0" w:color="auto"/>
              <w:right w:val="single" w:sz="12" w:space="0" w:color="auto"/>
            </w:tcBorders>
            <w:vAlign w:val="center"/>
          </w:tcPr>
          <w:p w:rsidR="00FB501F" w:rsidRPr="00FB501F" w:rsidRDefault="00FB501F" w:rsidP="00FB501F">
            <w:pPr>
              <w:ind w:left="0" w:firstLine="0"/>
              <w:jc w:val="center"/>
              <w:rPr>
                <w:sz w:val="18"/>
                <w:szCs w:val="18"/>
              </w:rPr>
            </w:pPr>
            <w:r w:rsidRPr="00FB501F">
              <w:rPr>
                <w:sz w:val="18"/>
                <w:szCs w:val="18"/>
              </w:rPr>
              <w:t>40,2</w:t>
            </w:r>
          </w:p>
        </w:tc>
      </w:tr>
    </w:tbl>
    <w:p w:rsidR="00FB501F" w:rsidRPr="00FB501F" w:rsidRDefault="00FB501F" w:rsidP="00FB501F">
      <w:pPr>
        <w:overflowPunct w:val="0"/>
        <w:autoSpaceDE w:val="0"/>
        <w:autoSpaceDN w:val="0"/>
        <w:adjustRightInd w:val="0"/>
        <w:spacing w:before="240" w:after="240" w:line="360" w:lineRule="auto"/>
        <w:ind w:left="0" w:firstLine="709"/>
        <w:outlineLvl w:val="1"/>
        <w:rPr>
          <w:b/>
          <w:sz w:val="18"/>
          <w:szCs w:val="18"/>
          <w:highlight w:val="yellow"/>
        </w:rPr>
      </w:pPr>
      <w:r w:rsidRPr="00FB501F">
        <w:rPr>
          <w:b/>
          <w:sz w:val="18"/>
          <w:szCs w:val="18"/>
        </w:rPr>
        <w:br w:type="page"/>
      </w:r>
      <w:r w:rsidRPr="00FB501F">
        <w:rPr>
          <w:b/>
          <w:sz w:val="18"/>
          <w:szCs w:val="18"/>
          <w:lang w:val="en-US"/>
        </w:rPr>
        <w:lastRenderedPageBreak/>
        <w:t>II</w:t>
      </w:r>
      <w:r w:rsidRPr="00FB501F">
        <w:rPr>
          <w:b/>
          <w:sz w:val="18"/>
          <w:szCs w:val="18"/>
        </w:rPr>
        <w:t>. ОБОСНОВАНИЕ СООТВЕТСТВИЯ ПЛАНИРУЕМЫХ ПАРАМЕТРОВ, МЕСТОПОЛОЖЕНИЯ И НАЗНАЧЕНИЯ ОБЪЕКТОВ РЕГИОНАЛЬНОГО ЗНАЧЕНИЯ, ОБЪЕКТОВ МЕСТНОГО ЗНАЧЕНИЯ НОРМАТИВАМ ГРАДОСТРОИТЕЛЬНОГО ПРОЕКТИРОВАНИЯ И ТРЕБОВАНИЯМ ГРАДОСТРОИТЕЛЬНЫХ РЕГЛАМЕНТОВ</w:t>
      </w:r>
    </w:p>
    <w:p w:rsidR="00FB501F" w:rsidRPr="00FB501F" w:rsidRDefault="00FB501F" w:rsidP="00FB501F">
      <w:pPr>
        <w:ind w:left="0" w:firstLine="709"/>
        <w:rPr>
          <w:rFonts w:eastAsia="Calibri"/>
          <w:sz w:val="18"/>
          <w:szCs w:val="18"/>
          <w:lang w:eastAsia="en-US"/>
        </w:rPr>
      </w:pPr>
      <w:r w:rsidRPr="00FB501F">
        <w:rPr>
          <w:rFonts w:eastAsia="Calibri"/>
          <w:sz w:val="18"/>
          <w:szCs w:val="18"/>
          <w:lang w:eastAsia="en-US"/>
        </w:rPr>
        <w:t>Проект планировки подготовлен с учетом положений Генерального плана и проекта внесений изменений в Генеральный план Хомутовского МО.</w:t>
      </w:r>
    </w:p>
    <w:p w:rsidR="00FB501F" w:rsidRPr="00FB501F" w:rsidRDefault="00FB501F" w:rsidP="00FB501F">
      <w:pPr>
        <w:ind w:left="0" w:firstLine="709"/>
        <w:rPr>
          <w:rFonts w:eastAsia="Calibri"/>
          <w:sz w:val="18"/>
          <w:szCs w:val="18"/>
          <w:lang w:eastAsia="en-US"/>
        </w:rPr>
      </w:pPr>
      <w:r w:rsidRPr="00FB501F">
        <w:rPr>
          <w:rFonts w:eastAsia="Calibri"/>
          <w:sz w:val="18"/>
          <w:szCs w:val="18"/>
          <w:lang w:eastAsia="en-US"/>
        </w:rPr>
        <w:t>В проекте внесения изменений в Генеральный план Хомутовского МО проект планировки учтен в объеме первой очереди, см. таблицу 6.1. Технико-экономические показатели распределения ввода объектов.</w:t>
      </w:r>
    </w:p>
    <w:p w:rsidR="00FB501F" w:rsidRPr="00FB501F" w:rsidRDefault="00FB501F" w:rsidP="00FB501F">
      <w:pPr>
        <w:ind w:left="0" w:firstLine="709"/>
        <w:rPr>
          <w:rFonts w:eastAsia="Calibri"/>
          <w:sz w:val="18"/>
          <w:szCs w:val="18"/>
          <w:lang w:eastAsia="en-US"/>
        </w:rPr>
      </w:pPr>
      <w:proofErr w:type="gramStart"/>
      <w:r w:rsidRPr="00FB501F">
        <w:rPr>
          <w:rFonts w:eastAsia="Calibri"/>
          <w:sz w:val="18"/>
          <w:szCs w:val="18"/>
          <w:lang w:eastAsia="en-US"/>
        </w:rPr>
        <w:t>После утверждения проекта планировки необходимо внести изменения в Генеральный план в объеме 2 и 3 очереди представленных в таблице Технико-экономические показатели распределения ввода объектов, а также учесть дополнительные нагрузки по инженерной инфраструктуре и предусмотреть наличие пожарных депо для обеспечения необходимого времени прибытия первых пожарных подразделений, численность и оснащение которых обеспечит успешное тушение пожаров и проведение аварийно-спасательных работ.</w:t>
      </w:r>
      <w:proofErr w:type="gramEnd"/>
    </w:p>
    <w:p w:rsidR="00FB501F" w:rsidRPr="00FB501F" w:rsidRDefault="00FB501F" w:rsidP="00FB501F">
      <w:pPr>
        <w:ind w:left="0" w:firstLine="709"/>
        <w:rPr>
          <w:rFonts w:eastAsia="Calibri"/>
          <w:sz w:val="18"/>
          <w:szCs w:val="18"/>
          <w:lang w:eastAsia="en-US"/>
        </w:rPr>
      </w:pPr>
      <w:proofErr w:type="gramStart"/>
      <w:r w:rsidRPr="00FB501F">
        <w:rPr>
          <w:rFonts w:eastAsia="Calibri"/>
          <w:sz w:val="18"/>
          <w:szCs w:val="18"/>
          <w:lang w:eastAsia="en-US"/>
        </w:rPr>
        <w:t>Кроме того, предлагается сформировать предложение о внесении изменений в СТП Иркутской области в части возможности реконструкции (перевооружение и расширение) существующей пожарной части № 105, дислоцирующейся в с. Хомутово и (или) предусмотреть новую площадку под размещение пожарного депо в д. Куда, отвечающего требованиям пожарной безопасности проектируемых объектов в рамках действующего законодательства Российской Федерации, приложение 6.</w:t>
      </w:r>
      <w:proofErr w:type="gramEnd"/>
    </w:p>
    <w:p w:rsidR="00FB501F" w:rsidRPr="00FB501F" w:rsidRDefault="00FB501F" w:rsidP="00FB501F">
      <w:pPr>
        <w:ind w:left="0" w:firstLine="709"/>
        <w:rPr>
          <w:rFonts w:eastAsia="Calibri"/>
          <w:sz w:val="18"/>
          <w:szCs w:val="18"/>
          <w:lang w:eastAsia="en-US"/>
        </w:rPr>
      </w:pPr>
      <w:r w:rsidRPr="00FB501F">
        <w:rPr>
          <w:rFonts w:eastAsia="Calibri"/>
          <w:sz w:val="18"/>
          <w:szCs w:val="18"/>
          <w:lang w:eastAsia="en-US"/>
        </w:rPr>
        <w:t>Согласно письму ОГКУ «Дирекция автодорог» №</w:t>
      </w:r>
      <w:proofErr w:type="spellStart"/>
      <w:proofErr w:type="gramStart"/>
      <w:r w:rsidRPr="00FB501F">
        <w:rPr>
          <w:rFonts w:eastAsia="Calibri"/>
          <w:sz w:val="18"/>
          <w:szCs w:val="18"/>
          <w:lang w:eastAsia="en-US"/>
        </w:rPr>
        <w:t>Исх</w:t>
      </w:r>
      <w:proofErr w:type="spellEnd"/>
      <w:proofErr w:type="gramEnd"/>
      <w:r w:rsidRPr="00FB501F">
        <w:rPr>
          <w:rFonts w:eastAsia="Calibri"/>
          <w:sz w:val="18"/>
          <w:szCs w:val="18"/>
          <w:lang w:eastAsia="en-US"/>
        </w:rPr>
        <w:t xml:space="preserve">(61-2)-2837/24 от 17.09.2024 доступ к территории проекта планировки возможно рассмотреть на участке км 17+142 (слева) автомобильной дороги общего пользования регионального или межмуниципального значения «Иркутск – Усть-Ордынский - Жигалово». </w:t>
      </w:r>
      <w:proofErr w:type="gramStart"/>
      <w:r w:rsidRPr="00FB501F">
        <w:rPr>
          <w:rFonts w:eastAsia="Calibri"/>
          <w:sz w:val="18"/>
          <w:szCs w:val="18"/>
          <w:lang w:eastAsia="en-US"/>
        </w:rPr>
        <w:t>Для возможности организации доступа по указанному пикету в соответствии со статьей 20 Федерального закона № 257-ФЗ от 08.11.2007 г.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рассмотреть необходимость внесения изменений в СТП Иркутского района и (или) в Генеральный план Хомутовского МО.</w:t>
      </w:r>
      <w:proofErr w:type="gramEnd"/>
    </w:p>
    <w:p w:rsidR="00FB501F" w:rsidRPr="00FB501F" w:rsidRDefault="00FB501F" w:rsidP="00FB501F">
      <w:pPr>
        <w:ind w:left="0" w:firstLine="709"/>
        <w:rPr>
          <w:rFonts w:eastAsia="Calibri"/>
          <w:sz w:val="18"/>
          <w:szCs w:val="18"/>
          <w:lang w:eastAsia="en-US"/>
        </w:rPr>
      </w:pPr>
    </w:p>
    <w:p w:rsidR="00FB501F" w:rsidRPr="00FB501F" w:rsidRDefault="00FB501F" w:rsidP="00FB501F">
      <w:pPr>
        <w:ind w:left="0" w:firstLine="709"/>
        <w:rPr>
          <w:rFonts w:eastAsia="Calibri"/>
          <w:b/>
          <w:sz w:val="18"/>
          <w:szCs w:val="18"/>
          <w:lang w:eastAsia="en-US"/>
        </w:rPr>
      </w:pPr>
      <w:r w:rsidRPr="00FB501F">
        <w:rPr>
          <w:rFonts w:eastAsia="Calibri"/>
          <w:b/>
          <w:sz w:val="18"/>
          <w:szCs w:val="18"/>
          <w:lang w:eastAsia="en-US"/>
        </w:rPr>
        <w:t>Таблица 6.1. Технико-экономические показатели распределения ввода объектов</w:t>
      </w:r>
    </w:p>
    <w:p w:rsidR="00FB501F" w:rsidRPr="00FB501F" w:rsidRDefault="00FB501F" w:rsidP="00FB501F">
      <w:pPr>
        <w:ind w:left="0" w:firstLine="709"/>
        <w:rPr>
          <w:rFonts w:eastAsia="Calibri"/>
          <w:sz w:val="18"/>
          <w:szCs w:val="18"/>
          <w:lang w:eastAsia="en-US"/>
        </w:rPr>
      </w:pPr>
    </w:p>
    <w:tbl>
      <w:tblPr>
        <w:tblW w:w="974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9"/>
        <w:gridCol w:w="1275"/>
        <w:gridCol w:w="1560"/>
        <w:gridCol w:w="1275"/>
        <w:gridCol w:w="958"/>
      </w:tblGrid>
      <w:tr w:rsidR="00FB501F" w:rsidRPr="00FB501F" w:rsidTr="00FB501F">
        <w:tc>
          <w:tcPr>
            <w:tcW w:w="4679" w:type="dxa"/>
            <w:shd w:val="clear" w:color="auto" w:fill="auto"/>
          </w:tcPr>
          <w:p w:rsidR="00FB501F" w:rsidRPr="00FB501F" w:rsidRDefault="00FB501F" w:rsidP="00FB501F">
            <w:pPr>
              <w:ind w:left="0" w:firstLine="0"/>
              <w:jc w:val="left"/>
              <w:rPr>
                <w:rFonts w:eastAsia="Calibri"/>
                <w:sz w:val="18"/>
                <w:szCs w:val="18"/>
                <w:lang w:eastAsia="en-US"/>
              </w:rPr>
            </w:pPr>
          </w:p>
        </w:tc>
        <w:tc>
          <w:tcPr>
            <w:tcW w:w="1275" w:type="dxa"/>
            <w:shd w:val="clear" w:color="auto" w:fill="auto"/>
          </w:tcPr>
          <w:p w:rsidR="00FB501F" w:rsidRPr="00FB501F" w:rsidRDefault="00FB501F" w:rsidP="00FB501F">
            <w:pPr>
              <w:ind w:left="0" w:firstLine="0"/>
              <w:jc w:val="center"/>
              <w:rPr>
                <w:rFonts w:eastAsia="Calibri"/>
                <w:sz w:val="18"/>
                <w:szCs w:val="18"/>
                <w:lang w:eastAsia="en-US"/>
              </w:rPr>
            </w:pPr>
            <w:r w:rsidRPr="00FB501F">
              <w:rPr>
                <w:rFonts w:eastAsia="Calibri"/>
                <w:sz w:val="18"/>
                <w:szCs w:val="18"/>
                <w:lang w:eastAsia="en-US"/>
              </w:rPr>
              <w:t>1 очередь</w:t>
            </w:r>
          </w:p>
        </w:tc>
        <w:tc>
          <w:tcPr>
            <w:tcW w:w="1560" w:type="dxa"/>
            <w:shd w:val="clear" w:color="auto" w:fill="auto"/>
          </w:tcPr>
          <w:p w:rsidR="00FB501F" w:rsidRPr="00FB501F" w:rsidRDefault="00FB501F" w:rsidP="00FB501F">
            <w:pPr>
              <w:ind w:left="0" w:firstLine="0"/>
              <w:jc w:val="center"/>
              <w:rPr>
                <w:rFonts w:eastAsia="Calibri"/>
                <w:sz w:val="18"/>
                <w:szCs w:val="18"/>
                <w:lang w:eastAsia="en-US"/>
              </w:rPr>
            </w:pPr>
            <w:r w:rsidRPr="00FB501F">
              <w:rPr>
                <w:rFonts w:eastAsia="Calibri"/>
                <w:sz w:val="18"/>
                <w:szCs w:val="18"/>
                <w:lang w:eastAsia="en-US"/>
              </w:rPr>
              <w:t>2 очередь</w:t>
            </w:r>
          </w:p>
        </w:tc>
        <w:tc>
          <w:tcPr>
            <w:tcW w:w="1275" w:type="dxa"/>
            <w:shd w:val="clear" w:color="auto" w:fill="auto"/>
          </w:tcPr>
          <w:p w:rsidR="00FB501F" w:rsidRPr="00FB501F" w:rsidRDefault="00FB501F" w:rsidP="00FB501F">
            <w:pPr>
              <w:ind w:left="0" w:firstLine="0"/>
              <w:jc w:val="center"/>
              <w:rPr>
                <w:rFonts w:eastAsia="Calibri"/>
                <w:sz w:val="18"/>
                <w:szCs w:val="18"/>
                <w:lang w:eastAsia="en-US"/>
              </w:rPr>
            </w:pPr>
            <w:r w:rsidRPr="00FB501F">
              <w:rPr>
                <w:rFonts w:eastAsia="Calibri"/>
                <w:sz w:val="18"/>
                <w:szCs w:val="18"/>
                <w:lang w:eastAsia="en-US"/>
              </w:rPr>
              <w:t>3 очередь</w:t>
            </w:r>
          </w:p>
        </w:tc>
        <w:tc>
          <w:tcPr>
            <w:tcW w:w="958" w:type="dxa"/>
            <w:shd w:val="clear" w:color="auto" w:fill="auto"/>
          </w:tcPr>
          <w:p w:rsidR="00FB501F" w:rsidRPr="00FB501F" w:rsidRDefault="00FB501F" w:rsidP="00FB501F">
            <w:pPr>
              <w:ind w:left="0" w:firstLine="0"/>
              <w:jc w:val="center"/>
              <w:rPr>
                <w:rFonts w:eastAsia="Calibri"/>
                <w:sz w:val="18"/>
                <w:szCs w:val="18"/>
                <w:lang w:eastAsia="en-US"/>
              </w:rPr>
            </w:pPr>
            <w:r w:rsidRPr="00FB501F">
              <w:rPr>
                <w:rFonts w:eastAsia="Calibri"/>
                <w:sz w:val="18"/>
                <w:szCs w:val="18"/>
                <w:lang w:eastAsia="en-US"/>
              </w:rPr>
              <w:t>Всего</w:t>
            </w:r>
          </w:p>
        </w:tc>
      </w:tr>
      <w:tr w:rsidR="00FB501F" w:rsidRPr="00FB501F" w:rsidTr="00FB501F">
        <w:tc>
          <w:tcPr>
            <w:tcW w:w="4679" w:type="dxa"/>
            <w:shd w:val="clear" w:color="auto" w:fill="auto"/>
          </w:tcPr>
          <w:p w:rsidR="00FB501F" w:rsidRPr="00FB501F" w:rsidRDefault="00FB501F" w:rsidP="00FB501F">
            <w:pPr>
              <w:ind w:left="0" w:firstLine="0"/>
              <w:jc w:val="left"/>
              <w:rPr>
                <w:rFonts w:eastAsia="Calibri"/>
                <w:sz w:val="18"/>
                <w:szCs w:val="18"/>
                <w:lang w:eastAsia="en-US"/>
              </w:rPr>
            </w:pPr>
            <w:r w:rsidRPr="00FB501F">
              <w:rPr>
                <w:rFonts w:eastAsia="Calibri"/>
                <w:color w:val="1A1A1A"/>
                <w:sz w:val="18"/>
                <w:szCs w:val="18"/>
                <w:lang w:eastAsia="en-US"/>
              </w:rPr>
              <w:t>Общая площадь жилищного фонда, тыс. м</w:t>
            </w:r>
            <w:proofErr w:type="gramStart"/>
            <w:r w:rsidRPr="00FB501F">
              <w:rPr>
                <w:rFonts w:eastAsia="Calibri"/>
                <w:color w:val="1A1A1A"/>
                <w:sz w:val="18"/>
                <w:szCs w:val="18"/>
                <w:vertAlign w:val="superscript"/>
                <w:lang w:eastAsia="en-US"/>
              </w:rPr>
              <w:t>2</w:t>
            </w:r>
            <w:proofErr w:type="gramEnd"/>
          </w:p>
        </w:tc>
        <w:tc>
          <w:tcPr>
            <w:tcW w:w="1275" w:type="dxa"/>
            <w:shd w:val="clear" w:color="auto" w:fill="auto"/>
          </w:tcPr>
          <w:p w:rsidR="00FB501F" w:rsidRPr="00FB501F" w:rsidRDefault="00FB501F" w:rsidP="00FB501F">
            <w:pPr>
              <w:ind w:left="0" w:firstLine="0"/>
              <w:jc w:val="center"/>
              <w:rPr>
                <w:rFonts w:eastAsia="Calibri"/>
                <w:sz w:val="18"/>
                <w:szCs w:val="18"/>
                <w:lang w:eastAsia="en-US"/>
              </w:rPr>
            </w:pPr>
            <w:r w:rsidRPr="00FB501F">
              <w:rPr>
                <w:rFonts w:eastAsia="Calibri"/>
                <w:sz w:val="18"/>
                <w:szCs w:val="18"/>
                <w:lang w:eastAsia="en-US"/>
              </w:rPr>
              <w:t>286,6</w:t>
            </w:r>
          </w:p>
        </w:tc>
        <w:tc>
          <w:tcPr>
            <w:tcW w:w="1560" w:type="dxa"/>
            <w:shd w:val="clear" w:color="auto" w:fill="auto"/>
          </w:tcPr>
          <w:p w:rsidR="00FB501F" w:rsidRPr="00FB501F" w:rsidRDefault="00FB501F" w:rsidP="00FB501F">
            <w:pPr>
              <w:ind w:left="0" w:firstLine="0"/>
              <w:jc w:val="center"/>
              <w:rPr>
                <w:rFonts w:eastAsia="Calibri"/>
                <w:sz w:val="18"/>
                <w:szCs w:val="18"/>
                <w:lang w:eastAsia="en-US"/>
              </w:rPr>
            </w:pPr>
            <w:r w:rsidRPr="00FB501F">
              <w:rPr>
                <w:rFonts w:eastAsia="Calibri"/>
                <w:sz w:val="18"/>
                <w:szCs w:val="18"/>
                <w:lang w:eastAsia="en-US"/>
              </w:rPr>
              <w:t>88,5</w:t>
            </w:r>
          </w:p>
        </w:tc>
        <w:tc>
          <w:tcPr>
            <w:tcW w:w="1275" w:type="dxa"/>
            <w:shd w:val="clear" w:color="auto" w:fill="auto"/>
          </w:tcPr>
          <w:p w:rsidR="00FB501F" w:rsidRPr="00FB501F" w:rsidRDefault="00FB501F" w:rsidP="00FB501F">
            <w:pPr>
              <w:ind w:left="0" w:firstLine="0"/>
              <w:jc w:val="center"/>
              <w:rPr>
                <w:rFonts w:eastAsia="Calibri"/>
                <w:sz w:val="18"/>
                <w:szCs w:val="18"/>
                <w:lang w:eastAsia="en-US"/>
              </w:rPr>
            </w:pPr>
            <w:r w:rsidRPr="00FB501F">
              <w:rPr>
                <w:rFonts w:eastAsia="Calibri"/>
                <w:sz w:val="18"/>
                <w:szCs w:val="18"/>
                <w:lang w:eastAsia="en-US"/>
              </w:rPr>
              <w:t>411,8</w:t>
            </w:r>
          </w:p>
        </w:tc>
        <w:tc>
          <w:tcPr>
            <w:tcW w:w="958" w:type="dxa"/>
            <w:shd w:val="clear" w:color="auto" w:fill="auto"/>
          </w:tcPr>
          <w:p w:rsidR="00FB501F" w:rsidRPr="00FB501F" w:rsidRDefault="00FB501F" w:rsidP="00FB501F">
            <w:pPr>
              <w:ind w:left="0" w:firstLine="0"/>
              <w:jc w:val="center"/>
              <w:rPr>
                <w:rFonts w:eastAsia="Calibri"/>
                <w:sz w:val="18"/>
                <w:szCs w:val="18"/>
                <w:lang w:eastAsia="en-US"/>
              </w:rPr>
            </w:pPr>
            <w:r w:rsidRPr="00FB501F">
              <w:rPr>
                <w:rFonts w:eastAsia="Calibri"/>
                <w:sz w:val="18"/>
                <w:szCs w:val="18"/>
                <w:lang w:eastAsia="en-US"/>
              </w:rPr>
              <w:t>786,9</w:t>
            </w:r>
          </w:p>
        </w:tc>
      </w:tr>
      <w:tr w:rsidR="00FB501F" w:rsidRPr="00FB501F" w:rsidTr="00FB501F">
        <w:tc>
          <w:tcPr>
            <w:tcW w:w="4679" w:type="dxa"/>
            <w:shd w:val="clear" w:color="auto" w:fill="auto"/>
          </w:tcPr>
          <w:p w:rsidR="00FB501F" w:rsidRPr="00FB501F" w:rsidRDefault="00FB501F" w:rsidP="00FB501F">
            <w:pPr>
              <w:ind w:left="0" w:firstLine="0"/>
              <w:jc w:val="left"/>
              <w:rPr>
                <w:rFonts w:eastAsia="Calibri"/>
                <w:sz w:val="18"/>
                <w:szCs w:val="18"/>
                <w:lang w:eastAsia="en-US"/>
              </w:rPr>
            </w:pPr>
            <w:r w:rsidRPr="00FB501F">
              <w:rPr>
                <w:rFonts w:eastAsia="Calibri"/>
                <w:color w:val="1A1A1A"/>
                <w:sz w:val="18"/>
                <w:szCs w:val="18"/>
                <w:lang w:eastAsia="en-US"/>
              </w:rPr>
              <w:t>Численность населения, тыс. чел.</w:t>
            </w:r>
          </w:p>
        </w:tc>
        <w:tc>
          <w:tcPr>
            <w:tcW w:w="1275" w:type="dxa"/>
            <w:shd w:val="clear" w:color="auto" w:fill="auto"/>
          </w:tcPr>
          <w:p w:rsidR="00FB501F" w:rsidRPr="00FB501F" w:rsidRDefault="00FB501F" w:rsidP="00FB501F">
            <w:pPr>
              <w:ind w:left="0" w:firstLine="0"/>
              <w:jc w:val="center"/>
              <w:rPr>
                <w:rFonts w:eastAsia="Calibri"/>
                <w:sz w:val="18"/>
                <w:szCs w:val="18"/>
                <w:lang w:eastAsia="en-US"/>
              </w:rPr>
            </w:pPr>
            <w:r w:rsidRPr="00FB501F">
              <w:rPr>
                <w:rFonts w:eastAsia="Calibri"/>
                <w:sz w:val="18"/>
                <w:szCs w:val="18"/>
                <w:lang w:eastAsia="en-US"/>
              </w:rPr>
              <w:t>9,4</w:t>
            </w:r>
          </w:p>
        </w:tc>
        <w:tc>
          <w:tcPr>
            <w:tcW w:w="1560" w:type="dxa"/>
            <w:shd w:val="clear" w:color="auto" w:fill="auto"/>
          </w:tcPr>
          <w:p w:rsidR="00FB501F" w:rsidRPr="00FB501F" w:rsidRDefault="00FB501F" w:rsidP="00FB501F">
            <w:pPr>
              <w:ind w:left="0" w:firstLine="0"/>
              <w:jc w:val="center"/>
              <w:rPr>
                <w:rFonts w:eastAsia="Calibri"/>
                <w:sz w:val="18"/>
                <w:szCs w:val="18"/>
                <w:lang w:eastAsia="en-US"/>
              </w:rPr>
            </w:pPr>
            <w:r w:rsidRPr="00FB501F">
              <w:rPr>
                <w:rFonts w:eastAsia="Calibri"/>
                <w:sz w:val="18"/>
                <w:szCs w:val="18"/>
                <w:lang w:eastAsia="en-US"/>
              </w:rPr>
              <w:t>2,9</w:t>
            </w:r>
          </w:p>
        </w:tc>
        <w:tc>
          <w:tcPr>
            <w:tcW w:w="1275" w:type="dxa"/>
            <w:shd w:val="clear" w:color="auto" w:fill="auto"/>
          </w:tcPr>
          <w:p w:rsidR="00FB501F" w:rsidRPr="00FB501F" w:rsidRDefault="00FB501F" w:rsidP="00FB501F">
            <w:pPr>
              <w:ind w:left="0" w:firstLine="0"/>
              <w:jc w:val="center"/>
              <w:rPr>
                <w:rFonts w:eastAsia="Calibri"/>
                <w:sz w:val="18"/>
                <w:szCs w:val="18"/>
                <w:lang w:eastAsia="en-US"/>
              </w:rPr>
            </w:pPr>
            <w:r w:rsidRPr="00FB501F">
              <w:rPr>
                <w:rFonts w:eastAsia="Calibri"/>
                <w:sz w:val="18"/>
                <w:szCs w:val="18"/>
                <w:lang w:eastAsia="en-US"/>
              </w:rPr>
              <w:t>13,5</w:t>
            </w:r>
          </w:p>
        </w:tc>
        <w:tc>
          <w:tcPr>
            <w:tcW w:w="958" w:type="dxa"/>
            <w:shd w:val="clear" w:color="auto" w:fill="auto"/>
          </w:tcPr>
          <w:p w:rsidR="00FB501F" w:rsidRPr="00FB501F" w:rsidRDefault="00FB501F" w:rsidP="00FB501F">
            <w:pPr>
              <w:ind w:left="0" w:firstLine="0"/>
              <w:jc w:val="center"/>
              <w:rPr>
                <w:rFonts w:eastAsia="Calibri"/>
                <w:sz w:val="18"/>
                <w:szCs w:val="18"/>
                <w:lang w:eastAsia="en-US"/>
              </w:rPr>
            </w:pPr>
            <w:r w:rsidRPr="00FB501F">
              <w:rPr>
                <w:rFonts w:eastAsia="Calibri"/>
                <w:sz w:val="18"/>
                <w:szCs w:val="18"/>
                <w:lang w:eastAsia="en-US"/>
              </w:rPr>
              <w:t>25,8</w:t>
            </w:r>
          </w:p>
        </w:tc>
      </w:tr>
      <w:tr w:rsidR="00FB501F" w:rsidRPr="00FB501F" w:rsidTr="00FB501F">
        <w:tc>
          <w:tcPr>
            <w:tcW w:w="4679" w:type="dxa"/>
            <w:shd w:val="clear" w:color="auto" w:fill="auto"/>
          </w:tcPr>
          <w:p w:rsidR="00FB501F" w:rsidRPr="00FB501F" w:rsidRDefault="00FB501F" w:rsidP="00FB501F">
            <w:pPr>
              <w:ind w:left="0" w:firstLine="0"/>
              <w:jc w:val="left"/>
              <w:rPr>
                <w:rFonts w:eastAsia="Calibri"/>
                <w:sz w:val="18"/>
                <w:szCs w:val="18"/>
                <w:lang w:eastAsia="en-US"/>
              </w:rPr>
            </w:pPr>
            <w:r w:rsidRPr="00FB501F">
              <w:rPr>
                <w:rFonts w:eastAsia="Calibri"/>
                <w:sz w:val="18"/>
                <w:szCs w:val="18"/>
                <w:lang w:eastAsia="en-US"/>
              </w:rPr>
              <w:t>Общеобразовательные школы</w:t>
            </w:r>
          </w:p>
        </w:tc>
        <w:tc>
          <w:tcPr>
            <w:tcW w:w="1275" w:type="dxa"/>
            <w:shd w:val="clear" w:color="auto" w:fill="auto"/>
          </w:tcPr>
          <w:p w:rsidR="00FB501F" w:rsidRPr="00FB501F" w:rsidRDefault="00FB501F" w:rsidP="00FB501F">
            <w:pPr>
              <w:ind w:left="0" w:firstLine="0"/>
              <w:jc w:val="center"/>
              <w:rPr>
                <w:rFonts w:eastAsia="Calibri"/>
                <w:sz w:val="18"/>
                <w:szCs w:val="18"/>
                <w:lang w:eastAsia="en-US"/>
              </w:rPr>
            </w:pPr>
            <w:r w:rsidRPr="00FB501F">
              <w:rPr>
                <w:rFonts w:eastAsia="Calibri"/>
                <w:sz w:val="18"/>
                <w:szCs w:val="18"/>
                <w:lang w:eastAsia="en-US"/>
              </w:rPr>
              <w:t>-</w:t>
            </w:r>
          </w:p>
        </w:tc>
        <w:tc>
          <w:tcPr>
            <w:tcW w:w="1560" w:type="dxa"/>
            <w:shd w:val="clear" w:color="auto" w:fill="auto"/>
          </w:tcPr>
          <w:p w:rsidR="00FB501F" w:rsidRPr="00FB501F" w:rsidRDefault="00FB501F" w:rsidP="00FB501F">
            <w:pPr>
              <w:ind w:left="0" w:firstLine="0"/>
              <w:jc w:val="center"/>
              <w:rPr>
                <w:rFonts w:eastAsia="Calibri"/>
                <w:sz w:val="18"/>
                <w:szCs w:val="18"/>
                <w:lang w:eastAsia="en-US"/>
              </w:rPr>
            </w:pPr>
            <w:r w:rsidRPr="00FB501F">
              <w:rPr>
                <w:rFonts w:eastAsia="Calibri"/>
                <w:sz w:val="18"/>
                <w:szCs w:val="18"/>
                <w:lang w:eastAsia="en-US"/>
              </w:rPr>
              <w:t>1х1550</w:t>
            </w:r>
          </w:p>
        </w:tc>
        <w:tc>
          <w:tcPr>
            <w:tcW w:w="1275" w:type="dxa"/>
            <w:shd w:val="clear" w:color="auto" w:fill="auto"/>
          </w:tcPr>
          <w:p w:rsidR="00FB501F" w:rsidRPr="00FB501F" w:rsidRDefault="00FB501F" w:rsidP="00FB501F">
            <w:pPr>
              <w:ind w:left="0" w:firstLine="0"/>
              <w:jc w:val="center"/>
              <w:rPr>
                <w:rFonts w:eastAsia="Calibri"/>
                <w:sz w:val="18"/>
                <w:szCs w:val="18"/>
                <w:lang w:eastAsia="en-US"/>
              </w:rPr>
            </w:pPr>
            <w:r w:rsidRPr="00FB501F">
              <w:rPr>
                <w:rFonts w:eastAsia="Calibri"/>
                <w:sz w:val="18"/>
                <w:szCs w:val="18"/>
                <w:lang w:eastAsia="en-US"/>
              </w:rPr>
              <w:t>1х1550</w:t>
            </w:r>
          </w:p>
        </w:tc>
        <w:tc>
          <w:tcPr>
            <w:tcW w:w="958" w:type="dxa"/>
            <w:shd w:val="clear" w:color="auto" w:fill="auto"/>
          </w:tcPr>
          <w:p w:rsidR="00FB501F" w:rsidRPr="00FB501F" w:rsidRDefault="00FB501F" w:rsidP="00FB501F">
            <w:pPr>
              <w:ind w:left="0" w:firstLine="0"/>
              <w:jc w:val="center"/>
              <w:rPr>
                <w:rFonts w:eastAsia="Calibri"/>
                <w:sz w:val="18"/>
                <w:szCs w:val="18"/>
                <w:lang w:eastAsia="en-US"/>
              </w:rPr>
            </w:pPr>
            <w:r w:rsidRPr="00FB501F">
              <w:rPr>
                <w:rFonts w:eastAsia="Calibri"/>
                <w:sz w:val="18"/>
                <w:szCs w:val="18"/>
                <w:lang w:eastAsia="en-US"/>
              </w:rPr>
              <w:t>3100</w:t>
            </w:r>
          </w:p>
        </w:tc>
      </w:tr>
      <w:tr w:rsidR="00FB501F" w:rsidRPr="00FB501F" w:rsidTr="00FB501F">
        <w:tc>
          <w:tcPr>
            <w:tcW w:w="4679" w:type="dxa"/>
            <w:shd w:val="clear" w:color="auto" w:fill="auto"/>
          </w:tcPr>
          <w:p w:rsidR="00FB501F" w:rsidRPr="00FB501F" w:rsidRDefault="00FB501F" w:rsidP="00FB501F">
            <w:pPr>
              <w:ind w:left="0" w:firstLine="0"/>
              <w:jc w:val="left"/>
              <w:rPr>
                <w:rFonts w:eastAsia="Calibri"/>
                <w:sz w:val="18"/>
                <w:szCs w:val="18"/>
                <w:lang w:eastAsia="en-US"/>
              </w:rPr>
            </w:pPr>
            <w:r w:rsidRPr="00FB501F">
              <w:rPr>
                <w:rFonts w:eastAsia="Calibri"/>
                <w:sz w:val="18"/>
                <w:szCs w:val="18"/>
                <w:lang w:eastAsia="en-US"/>
              </w:rPr>
              <w:t>ДОУ</w:t>
            </w:r>
          </w:p>
        </w:tc>
        <w:tc>
          <w:tcPr>
            <w:tcW w:w="1275" w:type="dxa"/>
            <w:shd w:val="clear" w:color="auto" w:fill="auto"/>
          </w:tcPr>
          <w:p w:rsidR="00FB501F" w:rsidRPr="00FB501F" w:rsidRDefault="00FB501F" w:rsidP="00FB501F">
            <w:pPr>
              <w:ind w:left="0" w:firstLine="0"/>
              <w:jc w:val="center"/>
              <w:rPr>
                <w:rFonts w:eastAsia="Calibri"/>
                <w:sz w:val="18"/>
                <w:szCs w:val="18"/>
                <w:lang w:eastAsia="en-US"/>
              </w:rPr>
            </w:pPr>
            <w:r w:rsidRPr="00FB501F">
              <w:rPr>
                <w:rFonts w:eastAsia="Calibri"/>
                <w:sz w:val="18"/>
                <w:szCs w:val="18"/>
                <w:lang w:eastAsia="en-US"/>
              </w:rPr>
              <w:t>-</w:t>
            </w:r>
          </w:p>
        </w:tc>
        <w:tc>
          <w:tcPr>
            <w:tcW w:w="1560" w:type="dxa"/>
            <w:shd w:val="clear" w:color="auto" w:fill="auto"/>
          </w:tcPr>
          <w:p w:rsidR="00FB501F" w:rsidRPr="00FB501F" w:rsidRDefault="00FB501F" w:rsidP="00FB501F">
            <w:pPr>
              <w:ind w:left="0" w:firstLine="0"/>
              <w:jc w:val="center"/>
              <w:rPr>
                <w:rFonts w:eastAsia="Calibri"/>
                <w:sz w:val="18"/>
                <w:szCs w:val="18"/>
                <w:lang w:eastAsia="en-US"/>
              </w:rPr>
            </w:pPr>
            <w:r w:rsidRPr="00FB501F">
              <w:rPr>
                <w:rFonts w:eastAsia="Calibri"/>
                <w:sz w:val="18"/>
                <w:szCs w:val="18"/>
                <w:lang w:eastAsia="en-US"/>
              </w:rPr>
              <w:t>2х350</w:t>
            </w:r>
          </w:p>
        </w:tc>
        <w:tc>
          <w:tcPr>
            <w:tcW w:w="1275" w:type="dxa"/>
            <w:shd w:val="clear" w:color="auto" w:fill="auto"/>
          </w:tcPr>
          <w:p w:rsidR="00FB501F" w:rsidRPr="00FB501F" w:rsidRDefault="00FB501F" w:rsidP="00FB501F">
            <w:pPr>
              <w:ind w:left="0" w:firstLine="0"/>
              <w:jc w:val="center"/>
              <w:rPr>
                <w:rFonts w:eastAsia="Calibri"/>
                <w:sz w:val="18"/>
                <w:szCs w:val="18"/>
                <w:lang w:eastAsia="en-US"/>
              </w:rPr>
            </w:pPr>
            <w:r w:rsidRPr="00FB501F">
              <w:rPr>
                <w:rFonts w:eastAsia="Calibri"/>
                <w:sz w:val="18"/>
                <w:szCs w:val="18"/>
                <w:lang w:eastAsia="en-US"/>
              </w:rPr>
              <w:t>2х350</w:t>
            </w:r>
          </w:p>
        </w:tc>
        <w:tc>
          <w:tcPr>
            <w:tcW w:w="958" w:type="dxa"/>
            <w:shd w:val="clear" w:color="auto" w:fill="auto"/>
          </w:tcPr>
          <w:p w:rsidR="00FB501F" w:rsidRPr="00FB501F" w:rsidRDefault="00FB501F" w:rsidP="00FB501F">
            <w:pPr>
              <w:ind w:left="0" w:firstLine="0"/>
              <w:jc w:val="center"/>
              <w:rPr>
                <w:rFonts w:eastAsia="Calibri"/>
                <w:sz w:val="18"/>
                <w:szCs w:val="18"/>
                <w:lang w:eastAsia="en-US"/>
              </w:rPr>
            </w:pPr>
            <w:r w:rsidRPr="00FB501F">
              <w:rPr>
                <w:rFonts w:eastAsia="Calibri"/>
                <w:sz w:val="18"/>
                <w:szCs w:val="18"/>
                <w:lang w:eastAsia="en-US"/>
              </w:rPr>
              <w:t>1400</w:t>
            </w:r>
          </w:p>
        </w:tc>
      </w:tr>
      <w:tr w:rsidR="00FB501F" w:rsidRPr="00FB501F" w:rsidTr="00FB501F">
        <w:tc>
          <w:tcPr>
            <w:tcW w:w="4679" w:type="dxa"/>
            <w:shd w:val="clear" w:color="auto" w:fill="auto"/>
          </w:tcPr>
          <w:p w:rsidR="00FB501F" w:rsidRPr="00FB501F" w:rsidRDefault="00FB501F" w:rsidP="00FB501F">
            <w:pPr>
              <w:ind w:left="0" w:firstLine="0"/>
              <w:jc w:val="left"/>
              <w:rPr>
                <w:rFonts w:eastAsia="Calibri"/>
                <w:sz w:val="18"/>
                <w:szCs w:val="18"/>
                <w:lang w:eastAsia="en-US"/>
              </w:rPr>
            </w:pPr>
            <w:r w:rsidRPr="00FB501F">
              <w:rPr>
                <w:rFonts w:eastAsia="Calibri"/>
                <w:sz w:val="18"/>
                <w:szCs w:val="18"/>
                <w:lang w:eastAsia="en-US"/>
              </w:rPr>
              <w:t xml:space="preserve">Амбулатория </w:t>
            </w:r>
          </w:p>
        </w:tc>
        <w:tc>
          <w:tcPr>
            <w:tcW w:w="1275" w:type="dxa"/>
            <w:shd w:val="clear" w:color="auto" w:fill="auto"/>
          </w:tcPr>
          <w:p w:rsidR="00FB501F" w:rsidRPr="00FB501F" w:rsidRDefault="00FB501F" w:rsidP="00FB501F">
            <w:pPr>
              <w:ind w:left="0" w:firstLine="0"/>
              <w:jc w:val="center"/>
              <w:rPr>
                <w:rFonts w:eastAsia="Calibri"/>
                <w:sz w:val="18"/>
                <w:szCs w:val="18"/>
                <w:lang w:eastAsia="en-US"/>
              </w:rPr>
            </w:pPr>
            <w:r w:rsidRPr="00FB501F">
              <w:rPr>
                <w:rFonts w:eastAsia="Calibri"/>
                <w:sz w:val="18"/>
                <w:szCs w:val="18"/>
                <w:lang w:eastAsia="en-US"/>
              </w:rPr>
              <w:t>-</w:t>
            </w:r>
          </w:p>
        </w:tc>
        <w:tc>
          <w:tcPr>
            <w:tcW w:w="1560" w:type="dxa"/>
            <w:shd w:val="clear" w:color="auto" w:fill="auto"/>
          </w:tcPr>
          <w:p w:rsidR="00FB501F" w:rsidRPr="00FB501F" w:rsidRDefault="00FB501F" w:rsidP="00FB501F">
            <w:pPr>
              <w:ind w:left="0" w:firstLine="0"/>
              <w:jc w:val="center"/>
              <w:rPr>
                <w:rFonts w:eastAsia="Calibri"/>
                <w:sz w:val="18"/>
                <w:szCs w:val="18"/>
                <w:lang w:eastAsia="en-US"/>
              </w:rPr>
            </w:pPr>
            <w:r w:rsidRPr="00FB501F">
              <w:rPr>
                <w:rFonts w:eastAsia="Calibri"/>
                <w:sz w:val="18"/>
                <w:szCs w:val="18"/>
                <w:lang w:eastAsia="en-US"/>
              </w:rPr>
              <w:t>1х240</w:t>
            </w:r>
          </w:p>
        </w:tc>
        <w:tc>
          <w:tcPr>
            <w:tcW w:w="1275" w:type="dxa"/>
            <w:shd w:val="clear" w:color="auto" w:fill="auto"/>
          </w:tcPr>
          <w:p w:rsidR="00FB501F" w:rsidRPr="00FB501F" w:rsidRDefault="00FB501F" w:rsidP="00FB501F">
            <w:pPr>
              <w:ind w:left="0" w:firstLine="0"/>
              <w:jc w:val="center"/>
              <w:rPr>
                <w:rFonts w:eastAsia="Calibri"/>
                <w:sz w:val="18"/>
                <w:szCs w:val="18"/>
                <w:lang w:eastAsia="en-US"/>
              </w:rPr>
            </w:pPr>
            <w:r w:rsidRPr="00FB501F">
              <w:rPr>
                <w:rFonts w:eastAsia="Calibri"/>
                <w:sz w:val="18"/>
                <w:szCs w:val="18"/>
                <w:lang w:eastAsia="en-US"/>
              </w:rPr>
              <w:t>1х240</w:t>
            </w:r>
          </w:p>
        </w:tc>
        <w:tc>
          <w:tcPr>
            <w:tcW w:w="958" w:type="dxa"/>
            <w:shd w:val="clear" w:color="auto" w:fill="auto"/>
          </w:tcPr>
          <w:p w:rsidR="00FB501F" w:rsidRPr="00FB501F" w:rsidRDefault="00FB501F" w:rsidP="00FB501F">
            <w:pPr>
              <w:ind w:left="0" w:firstLine="0"/>
              <w:jc w:val="center"/>
              <w:rPr>
                <w:rFonts w:eastAsia="Calibri"/>
                <w:sz w:val="18"/>
                <w:szCs w:val="18"/>
                <w:lang w:eastAsia="en-US"/>
              </w:rPr>
            </w:pPr>
            <w:r w:rsidRPr="00FB501F">
              <w:rPr>
                <w:rFonts w:eastAsia="Calibri"/>
                <w:sz w:val="18"/>
                <w:szCs w:val="18"/>
                <w:lang w:eastAsia="en-US"/>
              </w:rPr>
              <w:t>480</w:t>
            </w:r>
          </w:p>
        </w:tc>
      </w:tr>
      <w:tr w:rsidR="00FB501F" w:rsidRPr="00FB501F" w:rsidTr="00FB501F">
        <w:tc>
          <w:tcPr>
            <w:tcW w:w="4679" w:type="dxa"/>
            <w:shd w:val="clear" w:color="auto" w:fill="auto"/>
          </w:tcPr>
          <w:p w:rsidR="00FB501F" w:rsidRPr="00FB501F" w:rsidRDefault="00FB501F" w:rsidP="00FB501F">
            <w:pPr>
              <w:ind w:left="0" w:firstLine="0"/>
              <w:jc w:val="left"/>
              <w:rPr>
                <w:rFonts w:eastAsia="Calibri"/>
                <w:sz w:val="18"/>
                <w:szCs w:val="18"/>
                <w:lang w:eastAsia="en-US"/>
              </w:rPr>
            </w:pPr>
            <w:r w:rsidRPr="00FB501F">
              <w:rPr>
                <w:rFonts w:eastAsia="Calibri"/>
                <w:sz w:val="18"/>
                <w:szCs w:val="18"/>
                <w:lang w:eastAsia="en-US"/>
              </w:rPr>
              <w:t>Клубные учреждения</w:t>
            </w:r>
          </w:p>
        </w:tc>
        <w:tc>
          <w:tcPr>
            <w:tcW w:w="1275" w:type="dxa"/>
            <w:shd w:val="clear" w:color="auto" w:fill="auto"/>
          </w:tcPr>
          <w:p w:rsidR="00FB501F" w:rsidRPr="00FB501F" w:rsidRDefault="00FB501F" w:rsidP="00FB501F">
            <w:pPr>
              <w:ind w:left="0" w:firstLine="0"/>
              <w:jc w:val="center"/>
              <w:rPr>
                <w:rFonts w:eastAsia="Calibri"/>
                <w:sz w:val="18"/>
                <w:szCs w:val="18"/>
                <w:lang w:eastAsia="en-US"/>
              </w:rPr>
            </w:pPr>
            <w:r w:rsidRPr="00FB501F">
              <w:rPr>
                <w:rFonts w:eastAsia="Calibri"/>
                <w:sz w:val="18"/>
                <w:szCs w:val="18"/>
                <w:lang w:eastAsia="en-US"/>
              </w:rPr>
              <w:t>2х300</w:t>
            </w:r>
          </w:p>
        </w:tc>
        <w:tc>
          <w:tcPr>
            <w:tcW w:w="1560" w:type="dxa"/>
            <w:shd w:val="clear" w:color="auto" w:fill="auto"/>
          </w:tcPr>
          <w:p w:rsidR="00FB501F" w:rsidRPr="00FB501F" w:rsidRDefault="00FB501F" w:rsidP="00FB501F">
            <w:pPr>
              <w:ind w:left="0" w:firstLine="0"/>
              <w:jc w:val="center"/>
              <w:rPr>
                <w:rFonts w:eastAsia="Calibri"/>
                <w:sz w:val="18"/>
                <w:szCs w:val="18"/>
                <w:lang w:eastAsia="en-US"/>
              </w:rPr>
            </w:pPr>
            <w:r w:rsidRPr="00FB501F">
              <w:rPr>
                <w:rFonts w:eastAsia="Calibri"/>
                <w:sz w:val="18"/>
                <w:szCs w:val="18"/>
                <w:lang w:eastAsia="en-US"/>
              </w:rPr>
              <w:t>-</w:t>
            </w:r>
          </w:p>
        </w:tc>
        <w:tc>
          <w:tcPr>
            <w:tcW w:w="1275" w:type="dxa"/>
            <w:shd w:val="clear" w:color="auto" w:fill="auto"/>
          </w:tcPr>
          <w:p w:rsidR="00FB501F" w:rsidRPr="00FB501F" w:rsidRDefault="00FB501F" w:rsidP="00FB501F">
            <w:pPr>
              <w:ind w:left="0" w:firstLine="0"/>
              <w:jc w:val="center"/>
              <w:rPr>
                <w:rFonts w:eastAsia="Calibri"/>
                <w:sz w:val="18"/>
                <w:szCs w:val="18"/>
                <w:lang w:eastAsia="en-US"/>
              </w:rPr>
            </w:pPr>
            <w:r w:rsidRPr="00FB501F">
              <w:rPr>
                <w:rFonts w:eastAsia="Calibri"/>
                <w:sz w:val="18"/>
                <w:szCs w:val="18"/>
                <w:lang w:eastAsia="en-US"/>
              </w:rPr>
              <w:t>-</w:t>
            </w:r>
          </w:p>
        </w:tc>
        <w:tc>
          <w:tcPr>
            <w:tcW w:w="958" w:type="dxa"/>
            <w:shd w:val="clear" w:color="auto" w:fill="auto"/>
          </w:tcPr>
          <w:p w:rsidR="00FB501F" w:rsidRPr="00FB501F" w:rsidRDefault="00FB501F" w:rsidP="00FB501F">
            <w:pPr>
              <w:ind w:left="0" w:firstLine="0"/>
              <w:jc w:val="center"/>
              <w:rPr>
                <w:rFonts w:eastAsia="Calibri"/>
                <w:sz w:val="18"/>
                <w:szCs w:val="18"/>
                <w:lang w:eastAsia="en-US"/>
              </w:rPr>
            </w:pPr>
            <w:r w:rsidRPr="00FB501F">
              <w:rPr>
                <w:rFonts w:eastAsia="Calibri"/>
                <w:sz w:val="18"/>
                <w:szCs w:val="18"/>
                <w:lang w:eastAsia="en-US"/>
              </w:rPr>
              <w:t>600</w:t>
            </w:r>
          </w:p>
        </w:tc>
      </w:tr>
      <w:tr w:rsidR="00FB501F" w:rsidRPr="00FB501F" w:rsidTr="00FB501F">
        <w:tc>
          <w:tcPr>
            <w:tcW w:w="4679" w:type="dxa"/>
            <w:shd w:val="clear" w:color="auto" w:fill="auto"/>
          </w:tcPr>
          <w:p w:rsidR="00FB501F" w:rsidRPr="00FB501F" w:rsidRDefault="00FB501F" w:rsidP="00FB501F">
            <w:pPr>
              <w:shd w:val="clear" w:color="auto" w:fill="FFFFFF"/>
              <w:ind w:left="0" w:firstLine="0"/>
              <w:jc w:val="left"/>
              <w:rPr>
                <w:sz w:val="18"/>
                <w:szCs w:val="18"/>
              </w:rPr>
            </w:pPr>
            <w:r w:rsidRPr="00FB501F">
              <w:rPr>
                <w:color w:val="1A1A1A"/>
                <w:sz w:val="18"/>
                <w:szCs w:val="18"/>
              </w:rPr>
              <w:t>Библиотека (60 тыс. ед. хр.)</w:t>
            </w:r>
          </w:p>
        </w:tc>
        <w:tc>
          <w:tcPr>
            <w:tcW w:w="1275" w:type="dxa"/>
            <w:shd w:val="clear" w:color="auto" w:fill="auto"/>
          </w:tcPr>
          <w:p w:rsidR="00FB501F" w:rsidRPr="00FB501F" w:rsidRDefault="00FB501F" w:rsidP="00FB501F">
            <w:pPr>
              <w:ind w:left="0" w:firstLine="0"/>
              <w:jc w:val="center"/>
              <w:rPr>
                <w:rFonts w:eastAsia="Calibri"/>
                <w:sz w:val="18"/>
                <w:szCs w:val="18"/>
                <w:lang w:eastAsia="en-US"/>
              </w:rPr>
            </w:pPr>
            <w:r w:rsidRPr="00FB501F">
              <w:rPr>
                <w:rFonts w:eastAsia="Calibri"/>
                <w:sz w:val="18"/>
                <w:szCs w:val="18"/>
                <w:lang w:eastAsia="en-US"/>
              </w:rPr>
              <w:t>1</w:t>
            </w:r>
          </w:p>
        </w:tc>
        <w:tc>
          <w:tcPr>
            <w:tcW w:w="1560" w:type="dxa"/>
            <w:shd w:val="clear" w:color="auto" w:fill="auto"/>
          </w:tcPr>
          <w:p w:rsidR="00FB501F" w:rsidRPr="00FB501F" w:rsidRDefault="00FB501F" w:rsidP="00FB501F">
            <w:pPr>
              <w:ind w:left="0" w:firstLine="0"/>
              <w:jc w:val="center"/>
              <w:rPr>
                <w:rFonts w:eastAsia="Calibri"/>
                <w:sz w:val="18"/>
                <w:szCs w:val="18"/>
                <w:lang w:eastAsia="en-US"/>
              </w:rPr>
            </w:pPr>
            <w:r w:rsidRPr="00FB501F">
              <w:rPr>
                <w:rFonts w:eastAsia="Calibri"/>
                <w:sz w:val="18"/>
                <w:szCs w:val="18"/>
                <w:lang w:eastAsia="en-US"/>
              </w:rPr>
              <w:t>-</w:t>
            </w:r>
          </w:p>
        </w:tc>
        <w:tc>
          <w:tcPr>
            <w:tcW w:w="1275" w:type="dxa"/>
            <w:shd w:val="clear" w:color="auto" w:fill="auto"/>
          </w:tcPr>
          <w:p w:rsidR="00FB501F" w:rsidRPr="00FB501F" w:rsidRDefault="00FB501F" w:rsidP="00FB501F">
            <w:pPr>
              <w:ind w:left="0" w:firstLine="0"/>
              <w:jc w:val="center"/>
              <w:rPr>
                <w:rFonts w:eastAsia="Calibri"/>
                <w:sz w:val="18"/>
                <w:szCs w:val="18"/>
                <w:lang w:eastAsia="en-US"/>
              </w:rPr>
            </w:pPr>
            <w:r w:rsidRPr="00FB501F">
              <w:rPr>
                <w:rFonts w:eastAsia="Calibri"/>
                <w:sz w:val="18"/>
                <w:szCs w:val="18"/>
                <w:lang w:eastAsia="en-US"/>
              </w:rPr>
              <w:t>-</w:t>
            </w:r>
          </w:p>
        </w:tc>
        <w:tc>
          <w:tcPr>
            <w:tcW w:w="958" w:type="dxa"/>
            <w:shd w:val="clear" w:color="auto" w:fill="auto"/>
          </w:tcPr>
          <w:p w:rsidR="00FB501F" w:rsidRPr="00FB501F" w:rsidRDefault="00FB501F" w:rsidP="00FB501F">
            <w:pPr>
              <w:ind w:left="0" w:firstLine="0"/>
              <w:jc w:val="center"/>
              <w:rPr>
                <w:rFonts w:eastAsia="Calibri"/>
                <w:sz w:val="18"/>
                <w:szCs w:val="18"/>
                <w:lang w:eastAsia="en-US"/>
              </w:rPr>
            </w:pPr>
            <w:r w:rsidRPr="00FB501F">
              <w:rPr>
                <w:rFonts w:eastAsia="Calibri"/>
                <w:sz w:val="18"/>
                <w:szCs w:val="18"/>
                <w:lang w:eastAsia="en-US"/>
              </w:rPr>
              <w:t>1</w:t>
            </w:r>
          </w:p>
        </w:tc>
      </w:tr>
      <w:tr w:rsidR="00FB501F" w:rsidRPr="00FB501F" w:rsidTr="00FB501F">
        <w:tc>
          <w:tcPr>
            <w:tcW w:w="4679" w:type="dxa"/>
            <w:shd w:val="clear" w:color="auto" w:fill="auto"/>
          </w:tcPr>
          <w:p w:rsidR="00FB501F" w:rsidRPr="00FB501F" w:rsidRDefault="00FB501F" w:rsidP="00FB501F">
            <w:pPr>
              <w:ind w:left="0" w:firstLine="0"/>
              <w:jc w:val="left"/>
              <w:rPr>
                <w:rFonts w:eastAsia="Calibri"/>
                <w:sz w:val="18"/>
                <w:szCs w:val="18"/>
                <w:lang w:eastAsia="en-US"/>
              </w:rPr>
            </w:pPr>
            <w:r w:rsidRPr="00FB501F">
              <w:rPr>
                <w:rFonts w:eastAsia="Calibri"/>
                <w:color w:val="1A1A1A"/>
                <w:sz w:val="18"/>
                <w:szCs w:val="18"/>
                <w:lang w:eastAsia="en-US"/>
              </w:rPr>
              <w:t>Спортивно-оздоровительный комплекс</w:t>
            </w:r>
          </w:p>
        </w:tc>
        <w:tc>
          <w:tcPr>
            <w:tcW w:w="1275" w:type="dxa"/>
            <w:shd w:val="clear" w:color="auto" w:fill="auto"/>
          </w:tcPr>
          <w:p w:rsidR="00FB501F" w:rsidRPr="00FB501F" w:rsidRDefault="00FB501F" w:rsidP="00FB501F">
            <w:pPr>
              <w:ind w:left="0" w:firstLine="0"/>
              <w:jc w:val="center"/>
              <w:rPr>
                <w:rFonts w:eastAsia="Calibri"/>
                <w:sz w:val="18"/>
                <w:szCs w:val="18"/>
                <w:lang w:eastAsia="en-US"/>
              </w:rPr>
            </w:pPr>
            <w:r w:rsidRPr="00FB501F">
              <w:rPr>
                <w:rFonts w:eastAsia="Calibri"/>
                <w:sz w:val="18"/>
                <w:szCs w:val="18"/>
                <w:lang w:eastAsia="en-US"/>
              </w:rPr>
              <w:t>-</w:t>
            </w:r>
          </w:p>
        </w:tc>
        <w:tc>
          <w:tcPr>
            <w:tcW w:w="1560" w:type="dxa"/>
            <w:shd w:val="clear" w:color="auto" w:fill="auto"/>
          </w:tcPr>
          <w:p w:rsidR="00FB501F" w:rsidRPr="00FB501F" w:rsidRDefault="00FB501F" w:rsidP="00FB501F">
            <w:pPr>
              <w:ind w:left="0" w:firstLine="0"/>
              <w:jc w:val="center"/>
              <w:rPr>
                <w:rFonts w:eastAsia="Calibri"/>
                <w:sz w:val="18"/>
                <w:szCs w:val="18"/>
                <w:lang w:eastAsia="en-US"/>
              </w:rPr>
            </w:pPr>
            <w:r w:rsidRPr="00FB501F">
              <w:rPr>
                <w:rFonts w:eastAsia="Calibri"/>
                <w:sz w:val="18"/>
                <w:szCs w:val="18"/>
                <w:lang w:eastAsia="en-US"/>
              </w:rPr>
              <w:t>1</w:t>
            </w:r>
          </w:p>
        </w:tc>
        <w:tc>
          <w:tcPr>
            <w:tcW w:w="1275" w:type="dxa"/>
            <w:shd w:val="clear" w:color="auto" w:fill="auto"/>
          </w:tcPr>
          <w:p w:rsidR="00FB501F" w:rsidRPr="00FB501F" w:rsidRDefault="00FB501F" w:rsidP="00FB501F">
            <w:pPr>
              <w:ind w:left="0" w:firstLine="0"/>
              <w:jc w:val="center"/>
              <w:rPr>
                <w:rFonts w:eastAsia="Calibri"/>
                <w:b/>
                <w:sz w:val="18"/>
                <w:szCs w:val="18"/>
                <w:lang w:eastAsia="en-US"/>
              </w:rPr>
            </w:pPr>
            <w:r w:rsidRPr="00FB501F">
              <w:rPr>
                <w:rFonts w:eastAsia="Calibri"/>
                <w:b/>
                <w:sz w:val="18"/>
                <w:szCs w:val="18"/>
                <w:lang w:eastAsia="en-US"/>
              </w:rPr>
              <w:t>-</w:t>
            </w:r>
          </w:p>
        </w:tc>
        <w:tc>
          <w:tcPr>
            <w:tcW w:w="958" w:type="dxa"/>
            <w:shd w:val="clear" w:color="auto" w:fill="auto"/>
          </w:tcPr>
          <w:p w:rsidR="00FB501F" w:rsidRPr="00FB501F" w:rsidRDefault="00FB501F" w:rsidP="00FB501F">
            <w:pPr>
              <w:ind w:left="0" w:firstLine="0"/>
              <w:jc w:val="center"/>
              <w:rPr>
                <w:rFonts w:eastAsia="Calibri"/>
                <w:sz w:val="18"/>
                <w:szCs w:val="18"/>
                <w:lang w:eastAsia="en-US"/>
              </w:rPr>
            </w:pPr>
            <w:r w:rsidRPr="00FB501F">
              <w:rPr>
                <w:rFonts w:eastAsia="Calibri"/>
                <w:sz w:val="18"/>
                <w:szCs w:val="18"/>
                <w:lang w:eastAsia="en-US"/>
              </w:rPr>
              <w:t>1</w:t>
            </w:r>
          </w:p>
        </w:tc>
      </w:tr>
    </w:tbl>
    <w:p w:rsidR="00FB501F" w:rsidRPr="00FB501F" w:rsidRDefault="00FB501F" w:rsidP="00FB501F">
      <w:pPr>
        <w:ind w:left="0" w:firstLine="709"/>
        <w:rPr>
          <w:rFonts w:eastAsia="Calibri"/>
          <w:sz w:val="18"/>
          <w:szCs w:val="18"/>
          <w:lang w:eastAsia="en-US"/>
        </w:rPr>
      </w:pPr>
    </w:p>
    <w:p w:rsidR="00FB501F" w:rsidRPr="00FB501F" w:rsidRDefault="00FB501F" w:rsidP="00FB501F">
      <w:pPr>
        <w:shd w:val="clear" w:color="auto" w:fill="FFFFFF"/>
        <w:spacing w:after="120"/>
        <w:ind w:left="0" w:firstLine="709"/>
        <w:rPr>
          <w:rFonts w:eastAsia="Calibri"/>
          <w:b/>
          <w:sz w:val="18"/>
          <w:szCs w:val="18"/>
          <w:lang w:eastAsia="en-US"/>
        </w:rPr>
        <w:sectPr w:rsidR="00FB501F" w:rsidRPr="00FB501F" w:rsidSect="00FB501F">
          <w:headerReference w:type="default" r:id="rId15"/>
          <w:footerReference w:type="default" r:id="rId16"/>
          <w:headerReference w:type="first" r:id="rId17"/>
          <w:footerReference w:type="first" r:id="rId18"/>
          <w:pgSz w:w="11907" w:h="16839" w:code="9"/>
          <w:pgMar w:top="1134" w:right="850" w:bottom="1134" w:left="1701" w:header="284" w:footer="283" w:gutter="0"/>
          <w:cols w:space="708"/>
          <w:docGrid w:linePitch="360"/>
        </w:sectPr>
      </w:pPr>
    </w:p>
    <w:p w:rsidR="00FB501F" w:rsidRPr="00FB501F" w:rsidRDefault="00FB501F" w:rsidP="00FB501F">
      <w:pPr>
        <w:overflowPunct w:val="0"/>
        <w:autoSpaceDE w:val="0"/>
        <w:autoSpaceDN w:val="0"/>
        <w:adjustRightInd w:val="0"/>
        <w:spacing w:before="240" w:after="240"/>
        <w:ind w:left="0" w:firstLine="709"/>
        <w:outlineLvl w:val="0"/>
        <w:rPr>
          <w:b/>
          <w:sz w:val="18"/>
          <w:szCs w:val="18"/>
        </w:rPr>
      </w:pPr>
      <w:r w:rsidRPr="00FB501F">
        <w:rPr>
          <w:b/>
          <w:sz w:val="18"/>
          <w:szCs w:val="18"/>
          <w:lang w:val="en-US"/>
        </w:rPr>
        <w:lastRenderedPageBreak/>
        <w:t>III</w:t>
      </w:r>
      <w:r w:rsidRPr="00FB501F">
        <w:rPr>
          <w:b/>
          <w:sz w:val="18"/>
          <w:szCs w:val="18"/>
        </w:rPr>
        <w:t xml:space="preserve">. </w:t>
      </w:r>
      <w:r w:rsidRPr="00FB501F">
        <w:rPr>
          <w:rFonts w:eastAsia="Calibri"/>
          <w:b/>
          <w:color w:val="000000"/>
          <w:sz w:val="18"/>
          <w:szCs w:val="18"/>
          <w:shd w:val="clear" w:color="auto" w:fill="FFFFFF"/>
          <w:lang w:eastAsia="en-US"/>
        </w:rPr>
        <w:t>ПЕРЕЧЕНЬ МЕРОПРИЯТИЙ ПО ЗАЩИТЕ ТЕРРИТОРИИ ОТ ЧРЕЗВЫЧАЙНЫХ СИТУАЦИЙ ПРИРОДНОГО И ТЕХНОГЕННОГО ХАРАКТЕРА, В ТОМ ЧИСЛЕ ПО ОБЕСПЕЧЕНИЮ ПОЖАРНОЙ БЕЗОПАСНОСТИ И ПО ГРАЖДАНСКОЙ ОБОРОНЕ</w:t>
      </w:r>
    </w:p>
    <w:p w:rsidR="00FB501F" w:rsidRPr="00FB501F" w:rsidRDefault="00FB501F" w:rsidP="00FB501F">
      <w:pPr>
        <w:ind w:left="0" w:firstLine="709"/>
        <w:rPr>
          <w:rFonts w:eastAsia="Calibri"/>
          <w:sz w:val="18"/>
          <w:szCs w:val="18"/>
          <w:lang w:eastAsia="en-US"/>
        </w:rPr>
      </w:pPr>
      <w:r w:rsidRPr="00FB501F">
        <w:rPr>
          <w:rFonts w:eastAsia="Calibri"/>
          <w:sz w:val="18"/>
          <w:szCs w:val="18"/>
          <w:lang w:eastAsia="en-US"/>
        </w:rPr>
        <w:t>В соответствии с Федеральным законом от 21.12.1994 № 68-ФЗ "О защите населения и территорий от чрезвычайных ситуаций природного и техногенного характера" мероприятия, направленные на предупреждение чрезвычайных ситуаций, а также на максимально возможное снижение размеров ущерба и потерь в случае их возникновения, проводятся заблаговременно. Планирование и осуществление мероприятий по защите населения и территорий от чрезвычайных ситуаций проводятся с учетом экономических, природных и иных характеристик, особенностей территорий и степени реальной опасности возникновения чрезвычайных ситуаций.</w:t>
      </w:r>
    </w:p>
    <w:p w:rsidR="00FB501F" w:rsidRPr="00FB501F" w:rsidRDefault="00FB501F" w:rsidP="00FB501F">
      <w:pPr>
        <w:suppressAutoHyphens/>
        <w:ind w:left="0" w:firstLine="709"/>
        <w:rPr>
          <w:rFonts w:eastAsia="Calibri"/>
          <w:sz w:val="18"/>
          <w:szCs w:val="18"/>
          <w:lang w:eastAsia="en-US"/>
        </w:rPr>
      </w:pPr>
      <w:r w:rsidRPr="00FB501F">
        <w:rPr>
          <w:rFonts w:eastAsia="Calibri"/>
          <w:sz w:val="18"/>
          <w:szCs w:val="18"/>
          <w:lang w:eastAsia="en-US"/>
        </w:rPr>
        <w:t>Анализ возможных последствий воздействия чрезвычайных ситуаций на функционирование проектируемой территории заключается в рассмотрении вопросов концепции плана ГОЧС.</w:t>
      </w:r>
    </w:p>
    <w:p w:rsidR="00FB501F" w:rsidRPr="00FB501F" w:rsidRDefault="00FB501F" w:rsidP="00FB501F">
      <w:pPr>
        <w:suppressAutoHyphens/>
        <w:ind w:left="0" w:firstLine="709"/>
        <w:rPr>
          <w:rFonts w:eastAsia="Calibri"/>
          <w:sz w:val="18"/>
          <w:szCs w:val="18"/>
          <w:lang w:eastAsia="en-US"/>
        </w:rPr>
      </w:pPr>
      <w:r w:rsidRPr="00FB501F">
        <w:rPr>
          <w:rFonts w:eastAsia="Calibri"/>
          <w:sz w:val="18"/>
          <w:szCs w:val="18"/>
          <w:lang w:eastAsia="en-US"/>
        </w:rPr>
        <w:t>Концепция плана гражданской обороны опирается на требования СП 165.1325800.2014 «Инженерно-технические мероприятия по гражданской обороне. Актуализированная редакция СНиП 2.01.51-90» и включает следующие позиции:</w:t>
      </w:r>
    </w:p>
    <w:p w:rsidR="00FB501F" w:rsidRPr="00FB501F" w:rsidRDefault="00FB501F" w:rsidP="00FB501F">
      <w:pPr>
        <w:numPr>
          <w:ilvl w:val="0"/>
          <w:numId w:val="15"/>
        </w:numPr>
        <w:tabs>
          <w:tab w:val="left" w:pos="993"/>
        </w:tabs>
        <w:suppressAutoHyphens/>
        <w:spacing w:after="200" w:line="276" w:lineRule="auto"/>
        <w:ind w:left="0" w:firstLine="709"/>
        <w:jc w:val="left"/>
        <w:rPr>
          <w:rFonts w:eastAsia="Calibri"/>
          <w:sz w:val="18"/>
          <w:szCs w:val="18"/>
          <w:lang w:eastAsia="en-US"/>
        </w:rPr>
      </w:pPr>
      <w:r w:rsidRPr="00FB501F">
        <w:rPr>
          <w:rFonts w:eastAsia="Calibri"/>
          <w:sz w:val="18"/>
          <w:szCs w:val="18"/>
          <w:lang w:eastAsia="en-US"/>
        </w:rPr>
        <w:t>повышение устойчивости функционирования проектируемой территории в мирное время, которое обеспечивается рациональным размещением объектов экономики и другими градостроительными методами;</w:t>
      </w:r>
    </w:p>
    <w:p w:rsidR="00FB501F" w:rsidRPr="00FB501F" w:rsidRDefault="00FB501F" w:rsidP="00FB501F">
      <w:pPr>
        <w:numPr>
          <w:ilvl w:val="0"/>
          <w:numId w:val="15"/>
        </w:numPr>
        <w:tabs>
          <w:tab w:val="left" w:pos="993"/>
        </w:tabs>
        <w:suppressAutoHyphens/>
        <w:spacing w:after="200" w:line="276" w:lineRule="auto"/>
        <w:ind w:left="0" w:firstLine="709"/>
        <w:jc w:val="left"/>
        <w:rPr>
          <w:rFonts w:eastAsia="Calibri"/>
          <w:sz w:val="18"/>
          <w:szCs w:val="18"/>
          <w:lang w:eastAsia="en-US"/>
        </w:rPr>
      </w:pPr>
      <w:r w:rsidRPr="00FB501F">
        <w:rPr>
          <w:rFonts w:eastAsia="Calibri"/>
          <w:sz w:val="18"/>
          <w:szCs w:val="18"/>
          <w:lang w:eastAsia="en-US"/>
        </w:rPr>
        <w:t>обеспечение защиты территории от последствий аварий на потенциально опасных объектах, а также использование специальных приемов при проектировании и строительстве инженерных сооружений;</w:t>
      </w:r>
    </w:p>
    <w:p w:rsidR="00FB501F" w:rsidRPr="00FB501F" w:rsidRDefault="00FB501F" w:rsidP="00FB501F">
      <w:pPr>
        <w:numPr>
          <w:ilvl w:val="0"/>
          <w:numId w:val="15"/>
        </w:numPr>
        <w:tabs>
          <w:tab w:val="left" w:pos="993"/>
        </w:tabs>
        <w:suppressAutoHyphens/>
        <w:spacing w:after="200" w:line="276" w:lineRule="auto"/>
        <w:ind w:left="0" w:firstLine="709"/>
        <w:jc w:val="left"/>
        <w:rPr>
          <w:rFonts w:eastAsia="Calibri"/>
          <w:sz w:val="18"/>
          <w:szCs w:val="18"/>
          <w:lang w:eastAsia="en-US"/>
        </w:rPr>
      </w:pPr>
      <w:r w:rsidRPr="00FB501F">
        <w:rPr>
          <w:rFonts w:eastAsia="Calibri"/>
          <w:sz w:val="18"/>
          <w:szCs w:val="18"/>
          <w:lang w:eastAsia="en-US"/>
        </w:rPr>
        <w:t>защиту от потенциально опасных природных и техногенных процессов;</w:t>
      </w:r>
    </w:p>
    <w:p w:rsidR="00FB501F" w:rsidRPr="00FB501F" w:rsidRDefault="00FB501F" w:rsidP="00FB501F">
      <w:pPr>
        <w:numPr>
          <w:ilvl w:val="0"/>
          <w:numId w:val="15"/>
        </w:numPr>
        <w:tabs>
          <w:tab w:val="left" w:pos="993"/>
        </w:tabs>
        <w:suppressAutoHyphens/>
        <w:spacing w:after="200" w:line="276" w:lineRule="auto"/>
        <w:ind w:left="0" w:firstLine="709"/>
        <w:jc w:val="left"/>
        <w:rPr>
          <w:rFonts w:eastAsia="Calibri"/>
          <w:sz w:val="18"/>
          <w:szCs w:val="18"/>
          <w:lang w:eastAsia="en-US"/>
        </w:rPr>
      </w:pPr>
      <w:r w:rsidRPr="00FB501F">
        <w:rPr>
          <w:rFonts w:eastAsia="Calibri"/>
          <w:sz w:val="18"/>
          <w:szCs w:val="18"/>
          <w:lang w:eastAsia="en-US"/>
        </w:rPr>
        <w:t>целесообразное размещение транспортных объектов с учетом вопросов ГО и ЧС;</w:t>
      </w:r>
    </w:p>
    <w:p w:rsidR="00FB501F" w:rsidRPr="00FB501F" w:rsidRDefault="00FB501F" w:rsidP="00FB501F">
      <w:pPr>
        <w:numPr>
          <w:ilvl w:val="0"/>
          <w:numId w:val="15"/>
        </w:numPr>
        <w:tabs>
          <w:tab w:val="left" w:pos="993"/>
        </w:tabs>
        <w:suppressAutoHyphens/>
        <w:spacing w:after="200" w:line="276" w:lineRule="auto"/>
        <w:ind w:left="0" w:firstLine="709"/>
        <w:jc w:val="left"/>
        <w:rPr>
          <w:rFonts w:eastAsia="Calibri"/>
          <w:sz w:val="18"/>
          <w:szCs w:val="18"/>
          <w:lang w:eastAsia="en-US"/>
        </w:rPr>
      </w:pPr>
      <w:r w:rsidRPr="00FB501F">
        <w:rPr>
          <w:rFonts w:eastAsia="Calibri"/>
          <w:sz w:val="18"/>
          <w:szCs w:val="18"/>
          <w:lang w:eastAsia="en-US"/>
        </w:rPr>
        <w:t>размещение и развитие систем связи и оповещения;</w:t>
      </w:r>
    </w:p>
    <w:p w:rsidR="00FB501F" w:rsidRPr="00FB501F" w:rsidRDefault="00FB501F" w:rsidP="00FB501F">
      <w:pPr>
        <w:numPr>
          <w:ilvl w:val="0"/>
          <w:numId w:val="15"/>
        </w:numPr>
        <w:tabs>
          <w:tab w:val="left" w:pos="993"/>
        </w:tabs>
        <w:suppressAutoHyphens/>
        <w:spacing w:after="200" w:line="276" w:lineRule="auto"/>
        <w:ind w:left="0" w:firstLine="709"/>
        <w:jc w:val="left"/>
        <w:rPr>
          <w:rFonts w:eastAsia="Calibri"/>
          <w:sz w:val="18"/>
          <w:szCs w:val="18"/>
          <w:lang w:eastAsia="en-US"/>
        </w:rPr>
      </w:pPr>
      <w:r w:rsidRPr="00FB501F">
        <w:rPr>
          <w:rFonts w:eastAsia="Calibri"/>
          <w:sz w:val="18"/>
          <w:szCs w:val="18"/>
          <w:lang w:eastAsia="en-US"/>
        </w:rPr>
        <w:t>возможность спасения населения, которое включает его эвакуацию и временное размещение в специально оборудованных пунктах.</w:t>
      </w:r>
    </w:p>
    <w:p w:rsidR="00FB501F" w:rsidRPr="00FB501F" w:rsidRDefault="00FB501F" w:rsidP="00FB501F">
      <w:pPr>
        <w:tabs>
          <w:tab w:val="left" w:pos="993"/>
        </w:tabs>
        <w:suppressAutoHyphens/>
        <w:ind w:left="0" w:firstLine="709"/>
        <w:rPr>
          <w:rFonts w:eastAsia="Calibri"/>
          <w:sz w:val="18"/>
          <w:szCs w:val="18"/>
          <w:lang w:eastAsia="en-US"/>
        </w:rPr>
      </w:pPr>
      <w:r w:rsidRPr="00FB501F">
        <w:rPr>
          <w:rFonts w:eastAsia="Calibri"/>
          <w:sz w:val="18"/>
          <w:szCs w:val="18"/>
          <w:lang w:eastAsia="en-US"/>
        </w:rPr>
        <w:t>Проектируемая территория не категорирована по гражданской обороне.</w:t>
      </w:r>
    </w:p>
    <w:p w:rsidR="00FB501F" w:rsidRPr="00FB501F" w:rsidRDefault="00FB501F" w:rsidP="00FB501F">
      <w:pPr>
        <w:spacing w:before="240" w:after="120"/>
        <w:ind w:left="0" w:firstLine="709"/>
        <w:outlineLvl w:val="1"/>
        <w:rPr>
          <w:rFonts w:eastAsia="Calibri"/>
          <w:b/>
          <w:sz w:val="18"/>
          <w:szCs w:val="18"/>
          <w:lang w:eastAsia="en-US"/>
        </w:rPr>
      </w:pPr>
      <w:r w:rsidRPr="00FB501F">
        <w:rPr>
          <w:rFonts w:eastAsia="Calibri"/>
          <w:b/>
          <w:sz w:val="18"/>
          <w:szCs w:val="18"/>
          <w:lang w:eastAsia="en-US"/>
        </w:rPr>
        <w:t>7.1. Перечень основных факторов риска возникновения чрезвычайных ситуаций</w:t>
      </w:r>
    </w:p>
    <w:p w:rsidR="00FB501F" w:rsidRPr="00FB501F" w:rsidRDefault="00FB501F" w:rsidP="00FB501F">
      <w:pPr>
        <w:suppressAutoHyphens/>
        <w:ind w:left="0" w:firstLine="709"/>
        <w:rPr>
          <w:rFonts w:eastAsia="Calibri"/>
          <w:sz w:val="18"/>
          <w:szCs w:val="18"/>
          <w:lang w:eastAsia="en-US"/>
        </w:rPr>
      </w:pPr>
      <w:r w:rsidRPr="00FB501F">
        <w:rPr>
          <w:rFonts w:eastAsia="Calibri"/>
          <w:sz w:val="18"/>
          <w:szCs w:val="18"/>
          <w:lang w:eastAsia="en-US"/>
        </w:rPr>
        <w:t>Выявление основных факторов риска возникновения ЧС природного, техногенного и биолого-социального характера на проектируемой территории и их последующий учет позволит обоснованно и с высокой эффективностью планировать возможность рационального использования территории. На территории в границах проекта планировки отсутствуют потенциально опасные объекты.</w:t>
      </w:r>
    </w:p>
    <w:p w:rsidR="00FB501F" w:rsidRPr="00FB501F" w:rsidRDefault="00FB501F" w:rsidP="00FB501F">
      <w:pPr>
        <w:suppressAutoHyphens/>
        <w:ind w:left="0" w:firstLine="709"/>
        <w:rPr>
          <w:rFonts w:eastAsia="Calibri"/>
          <w:sz w:val="18"/>
          <w:szCs w:val="18"/>
          <w:lang w:eastAsia="en-US"/>
        </w:rPr>
      </w:pPr>
      <w:r w:rsidRPr="00FB501F">
        <w:rPr>
          <w:rFonts w:eastAsia="Calibri"/>
          <w:sz w:val="18"/>
          <w:szCs w:val="18"/>
          <w:lang w:eastAsia="en-US"/>
        </w:rPr>
        <w:t>Оценка степени опасности (риска) воздействия данных факторов создаст предпосылки комплексного осуществления мероприятий по снижению рисков возникновения и смягчению последствий ЧС в существующих местах расселения и деятельности населения.</w:t>
      </w:r>
    </w:p>
    <w:p w:rsidR="00FB501F" w:rsidRPr="00FB501F" w:rsidRDefault="00FB501F" w:rsidP="00FB501F">
      <w:pPr>
        <w:spacing w:before="120" w:after="120"/>
        <w:ind w:left="0" w:firstLine="709"/>
        <w:outlineLvl w:val="2"/>
        <w:rPr>
          <w:rFonts w:eastAsia="Calibri"/>
          <w:b/>
          <w:sz w:val="18"/>
          <w:szCs w:val="18"/>
          <w:lang w:eastAsia="en-US"/>
        </w:rPr>
      </w:pPr>
      <w:r w:rsidRPr="00FB501F">
        <w:rPr>
          <w:rFonts w:eastAsia="Calibri"/>
          <w:b/>
          <w:sz w:val="18"/>
          <w:szCs w:val="18"/>
          <w:lang w:eastAsia="en-US"/>
        </w:rPr>
        <w:t>7.1.1. Перечень возможных ЧС техногенного характера</w:t>
      </w:r>
    </w:p>
    <w:p w:rsidR="00FB501F" w:rsidRPr="00FB501F" w:rsidRDefault="00FB501F" w:rsidP="00FB501F">
      <w:pPr>
        <w:suppressAutoHyphens/>
        <w:ind w:left="0" w:firstLine="709"/>
        <w:rPr>
          <w:rFonts w:eastAsia="Calibri"/>
          <w:sz w:val="18"/>
          <w:szCs w:val="18"/>
          <w:lang w:eastAsia="en-US"/>
        </w:rPr>
      </w:pPr>
      <w:bookmarkStart w:id="5" w:name="_Toc434409564"/>
      <w:r w:rsidRPr="00FB501F">
        <w:rPr>
          <w:rFonts w:eastAsia="Calibri"/>
          <w:sz w:val="18"/>
          <w:szCs w:val="18"/>
          <w:lang w:eastAsia="en-US"/>
        </w:rPr>
        <w:t>На территории проектирования не предполагается хранение, использование, переработка, транспортировка или уничтожение взрывопожароопасных, аварийн</w:t>
      </w:r>
      <w:proofErr w:type="gramStart"/>
      <w:r w:rsidRPr="00FB501F">
        <w:rPr>
          <w:rFonts w:eastAsia="Calibri"/>
          <w:sz w:val="18"/>
          <w:szCs w:val="18"/>
          <w:lang w:eastAsia="en-US"/>
        </w:rPr>
        <w:t>о-</w:t>
      </w:r>
      <w:proofErr w:type="gramEnd"/>
      <w:r w:rsidRPr="00FB501F">
        <w:rPr>
          <w:rFonts w:eastAsia="Calibri"/>
          <w:sz w:val="18"/>
          <w:szCs w:val="18"/>
          <w:lang w:eastAsia="en-US"/>
        </w:rPr>
        <w:t xml:space="preserve"> химически- опасных, биологических и радиоактивных веществ и материалов.</w:t>
      </w:r>
    </w:p>
    <w:p w:rsidR="00FB501F" w:rsidRPr="00FB501F" w:rsidRDefault="00FB501F" w:rsidP="00FB501F">
      <w:pPr>
        <w:suppressAutoHyphens/>
        <w:ind w:left="0" w:firstLine="709"/>
        <w:rPr>
          <w:rFonts w:eastAsia="Calibri"/>
          <w:sz w:val="18"/>
          <w:szCs w:val="18"/>
          <w:lang w:eastAsia="en-US"/>
        </w:rPr>
      </w:pPr>
      <w:r w:rsidRPr="00FB501F">
        <w:rPr>
          <w:rFonts w:eastAsia="Calibri"/>
          <w:sz w:val="18"/>
          <w:szCs w:val="18"/>
          <w:lang w:eastAsia="en-US"/>
        </w:rPr>
        <w:t>Потенциально-опасные объекты, транспортные коммуникации при которых, поражающие факторы могут оказать воздействие на объекты предполагаемого строительства расположены за границами территории проектирования.</w:t>
      </w:r>
    </w:p>
    <w:p w:rsidR="00FB501F" w:rsidRPr="00FB501F" w:rsidRDefault="00FB501F" w:rsidP="00FB501F">
      <w:pPr>
        <w:suppressAutoHyphens/>
        <w:ind w:left="0" w:firstLine="709"/>
        <w:rPr>
          <w:rFonts w:eastAsia="Calibri"/>
          <w:sz w:val="18"/>
          <w:szCs w:val="18"/>
          <w:lang w:eastAsia="en-US"/>
        </w:rPr>
      </w:pPr>
      <w:r w:rsidRPr="00FB501F">
        <w:rPr>
          <w:rFonts w:eastAsia="Calibri"/>
          <w:sz w:val="18"/>
          <w:szCs w:val="18"/>
          <w:lang w:eastAsia="en-US"/>
        </w:rPr>
        <w:t xml:space="preserve">К возможным чрезвычайным ситуациям техногенного характера, которые могут оказать негативное влияние на жизнь и здоровье людей на проектируемой территории относятся аварии на </w:t>
      </w:r>
      <w:r w:rsidRPr="00FB501F">
        <w:rPr>
          <w:rFonts w:eastAsia="Calibri"/>
          <w:bCs/>
          <w:sz w:val="18"/>
          <w:szCs w:val="18"/>
          <w:lang w:eastAsia="en-US"/>
        </w:rPr>
        <w:t>коммунально-энергетических сетях и</w:t>
      </w:r>
      <w:r w:rsidRPr="00FB501F">
        <w:rPr>
          <w:rFonts w:eastAsia="Calibri"/>
          <w:sz w:val="18"/>
          <w:szCs w:val="18"/>
          <w:lang w:eastAsia="en-US"/>
        </w:rPr>
        <w:t xml:space="preserve"> аварии на автомобильном транспорте (ДТП).</w:t>
      </w:r>
    </w:p>
    <w:p w:rsidR="00FB501F" w:rsidRPr="00FB501F" w:rsidRDefault="00FB501F" w:rsidP="00FB501F">
      <w:pPr>
        <w:spacing w:before="120" w:after="120"/>
        <w:ind w:left="0" w:firstLine="709"/>
        <w:rPr>
          <w:rFonts w:eastAsia="Calibri"/>
          <w:b/>
          <w:i/>
          <w:sz w:val="18"/>
          <w:szCs w:val="18"/>
          <w:lang w:eastAsia="en-US"/>
        </w:rPr>
      </w:pPr>
      <w:r w:rsidRPr="00FB501F">
        <w:rPr>
          <w:rFonts w:eastAsia="Calibri"/>
          <w:b/>
          <w:i/>
          <w:sz w:val="18"/>
          <w:szCs w:val="18"/>
          <w:lang w:eastAsia="en-US"/>
        </w:rPr>
        <w:t>Аварии на радиационно-опасных объектах</w:t>
      </w:r>
    </w:p>
    <w:p w:rsidR="00FB501F" w:rsidRPr="00FB501F" w:rsidRDefault="00FB501F" w:rsidP="00FB501F">
      <w:pPr>
        <w:ind w:left="0" w:firstLine="709"/>
        <w:rPr>
          <w:rFonts w:eastAsia="Calibri"/>
          <w:sz w:val="18"/>
          <w:szCs w:val="18"/>
          <w:lang w:eastAsia="en-US"/>
        </w:rPr>
      </w:pPr>
      <w:proofErr w:type="gramStart"/>
      <w:r w:rsidRPr="00FB501F">
        <w:rPr>
          <w:rFonts w:eastAsia="Calibri"/>
          <w:sz w:val="18"/>
          <w:szCs w:val="18"/>
          <w:lang w:eastAsia="en-US"/>
        </w:rPr>
        <w:t>На проектируемой и близлежащих территориях радиационно-опасных объектов, в том числе проектируемых, в зону действия поражающих факторов, при ЧС на которых может попадать проектируемый участок, нет.</w:t>
      </w:r>
      <w:proofErr w:type="gramEnd"/>
    </w:p>
    <w:p w:rsidR="00FB501F" w:rsidRPr="00FB501F" w:rsidRDefault="00FB501F" w:rsidP="00FB501F">
      <w:pPr>
        <w:spacing w:before="120" w:after="120"/>
        <w:ind w:left="0" w:firstLine="709"/>
        <w:rPr>
          <w:rFonts w:eastAsia="Calibri"/>
          <w:b/>
          <w:i/>
          <w:sz w:val="18"/>
          <w:szCs w:val="18"/>
          <w:lang w:eastAsia="en-US"/>
        </w:rPr>
      </w:pPr>
      <w:r w:rsidRPr="00FB501F">
        <w:rPr>
          <w:rFonts w:eastAsia="Calibri"/>
          <w:b/>
          <w:i/>
          <w:sz w:val="18"/>
          <w:szCs w:val="18"/>
          <w:lang w:eastAsia="en-US"/>
        </w:rPr>
        <w:t>Аварии на химически опасных объектах</w:t>
      </w:r>
    </w:p>
    <w:p w:rsidR="00FB501F" w:rsidRPr="00FB501F" w:rsidRDefault="00FB501F" w:rsidP="00FB501F">
      <w:pPr>
        <w:ind w:left="0" w:firstLine="709"/>
        <w:rPr>
          <w:rFonts w:eastAsia="Calibri"/>
          <w:sz w:val="18"/>
          <w:szCs w:val="18"/>
          <w:lang w:eastAsia="en-US"/>
        </w:rPr>
      </w:pPr>
      <w:r w:rsidRPr="00FB501F">
        <w:rPr>
          <w:rFonts w:eastAsia="Calibri"/>
          <w:sz w:val="18"/>
          <w:szCs w:val="18"/>
          <w:lang w:eastAsia="en-US"/>
        </w:rPr>
        <w:t>На проектируемой территории химически опасных объектов, в том числе проектируемых, в зону действия поражающих факторов, при ЧС на которых может попадать проектируемый участок, нет.</w:t>
      </w:r>
    </w:p>
    <w:p w:rsidR="00FB501F" w:rsidRPr="00FB501F" w:rsidRDefault="00FB501F" w:rsidP="00FB501F">
      <w:pPr>
        <w:spacing w:before="120" w:after="120"/>
        <w:ind w:left="0" w:firstLine="709"/>
        <w:rPr>
          <w:rFonts w:eastAsia="Calibri"/>
          <w:b/>
          <w:i/>
          <w:sz w:val="18"/>
          <w:szCs w:val="18"/>
          <w:lang w:eastAsia="en-US"/>
        </w:rPr>
      </w:pPr>
      <w:r w:rsidRPr="00FB501F">
        <w:rPr>
          <w:rFonts w:eastAsia="Calibri"/>
          <w:b/>
          <w:i/>
          <w:sz w:val="18"/>
          <w:szCs w:val="18"/>
          <w:lang w:eastAsia="en-US"/>
        </w:rPr>
        <w:t>Аварии на взрывопожароопасных объектах</w:t>
      </w:r>
    </w:p>
    <w:p w:rsidR="00FB501F" w:rsidRPr="00FB501F" w:rsidRDefault="00FB501F" w:rsidP="00FB501F">
      <w:pPr>
        <w:ind w:left="0" w:firstLine="709"/>
        <w:rPr>
          <w:rFonts w:eastAsia="Calibri"/>
          <w:sz w:val="18"/>
          <w:szCs w:val="18"/>
          <w:lang w:eastAsia="en-US"/>
        </w:rPr>
      </w:pPr>
      <w:r w:rsidRPr="00FB501F">
        <w:rPr>
          <w:rFonts w:eastAsia="Calibri"/>
          <w:sz w:val="18"/>
          <w:szCs w:val="18"/>
          <w:lang w:eastAsia="en-US"/>
        </w:rPr>
        <w:t>В границах проектируемой территории взрывопожароопасных объектов, в том числе проектируемых, нет.</w:t>
      </w:r>
    </w:p>
    <w:p w:rsidR="00FB501F" w:rsidRPr="00FB501F" w:rsidRDefault="00FB501F" w:rsidP="00FB501F">
      <w:pPr>
        <w:ind w:left="0" w:firstLine="709"/>
        <w:rPr>
          <w:rFonts w:eastAsia="Calibri"/>
          <w:sz w:val="18"/>
          <w:szCs w:val="18"/>
          <w:lang w:eastAsia="en-US"/>
        </w:rPr>
      </w:pPr>
      <w:r w:rsidRPr="00FB501F">
        <w:rPr>
          <w:rFonts w:eastAsia="Calibri"/>
          <w:sz w:val="18"/>
          <w:szCs w:val="18"/>
          <w:lang w:eastAsia="en-US"/>
        </w:rPr>
        <w:lastRenderedPageBreak/>
        <w:t>Ближайший взрывопожароопасный объект (АЗС) расположен в 550 м от проектируемой территории. Поражающие факторы при возможной аварии на данном объекте не окажут негативного влияния на проектируемую территорию.</w:t>
      </w:r>
    </w:p>
    <w:p w:rsidR="00FB501F" w:rsidRPr="00FB501F" w:rsidRDefault="00FB501F" w:rsidP="00FB501F">
      <w:pPr>
        <w:ind w:left="0" w:firstLine="709"/>
        <w:rPr>
          <w:rFonts w:eastAsia="Calibri"/>
          <w:sz w:val="18"/>
          <w:szCs w:val="18"/>
          <w:lang w:eastAsia="en-US"/>
        </w:rPr>
      </w:pPr>
      <w:r w:rsidRPr="00FB501F">
        <w:rPr>
          <w:rFonts w:eastAsia="Calibri"/>
          <w:sz w:val="18"/>
          <w:szCs w:val="18"/>
          <w:lang w:eastAsia="en-US"/>
        </w:rPr>
        <w:t>Также для обеспечения теплоснабжением планируемых объектов, проектом предусматривается котельная на сжиженном углеводородном топливе (СУГ) производительностью не менее 45 Гкал за границами проектируемой территории.</w:t>
      </w:r>
    </w:p>
    <w:p w:rsidR="00FB501F" w:rsidRPr="00FB501F" w:rsidRDefault="00FB501F" w:rsidP="00FB501F">
      <w:pPr>
        <w:ind w:left="0" w:firstLine="709"/>
        <w:rPr>
          <w:rFonts w:eastAsia="Calibri"/>
          <w:sz w:val="18"/>
          <w:szCs w:val="18"/>
          <w:lang w:eastAsia="en-US"/>
        </w:rPr>
      </w:pPr>
      <w:r w:rsidRPr="00FB501F">
        <w:rPr>
          <w:rFonts w:eastAsia="Calibri"/>
          <w:sz w:val="18"/>
          <w:szCs w:val="18"/>
          <w:lang w:eastAsia="en-US"/>
        </w:rPr>
        <w:t>Проектирование котельных должно осуществляться с соблюдением требований СП 89.13330.2016 «Котельные установки» (Актуализированная редакция СНиП II-35-76*).</w:t>
      </w:r>
    </w:p>
    <w:p w:rsidR="00FB501F" w:rsidRPr="00FB501F" w:rsidRDefault="00FB501F" w:rsidP="00FB501F">
      <w:pPr>
        <w:ind w:left="0" w:firstLine="709"/>
        <w:rPr>
          <w:rFonts w:eastAsia="Calibri"/>
          <w:sz w:val="18"/>
          <w:szCs w:val="18"/>
          <w:lang w:eastAsia="en-US"/>
        </w:rPr>
      </w:pPr>
      <w:r w:rsidRPr="00FB501F">
        <w:rPr>
          <w:rFonts w:eastAsia="Calibri"/>
          <w:sz w:val="18"/>
          <w:szCs w:val="18"/>
          <w:lang w:eastAsia="en-US"/>
        </w:rPr>
        <w:t>Мероприятия по пожарной безопасности, предусматриваемые при проектировании котельных, должны отвечать требованиям, приведенным в ФЗ от 22 июля 2008 г. N 123-ФЗ «Технический регламент о требованиях пожарной безопасности», ФЗ от 30 декабря 2009 г. N 384-ФЗ «Технический регламент о безопасности зданий и сооружений».</w:t>
      </w:r>
    </w:p>
    <w:p w:rsidR="00FB501F" w:rsidRPr="00FB501F" w:rsidRDefault="00FB501F" w:rsidP="00FB501F">
      <w:pPr>
        <w:spacing w:before="120" w:after="120"/>
        <w:ind w:left="0" w:firstLine="709"/>
        <w:rPr>
          <w:rFonts w:eastAsia="Calibri"/>
          <w:b/>
          <w:i/>
          <w:sz w:val="18"/>
          <w:szCs w:val="18"/>
          <w:lang w:eastAsia="en-US"/>
        </w:rPr>
      </w:pPr>
      <w:r w:rsidRPr="00FB501F">
        <w:rPr>
          <w:rFonts w:eastAsia="Calibri"/>
          <w:b/>
          <w:i/>
          <w:sz w:val="18"/>
          <w:szCs w:val="18"/>
          <w:lang w:eastAsia="en-US"/>
        </w:rPr>
        <w:t>Аварии на автомобильном транспорте</w:t>
      </w:r>
    </w:p>
    <w:p w:rsidR="00FB501F" w:rsidRPr="00FB501F" w:rsidRDefault="00FB501F" w:rsidP="00FB501F">
      <w:pPr>
        <w:suppressAutoHyphens/>
        <w:ind w:left="0" w:firstLine="709"/>
        <w:rPr>
          <w:rFonts w:eastAsia="Calibri"/>
          <w:sz w:val="18"/>
          <w:szCs w:val="18"/>
          <w:lang w:eastAsia="en-US"/>
        </w:rPr>
      </w:pPr>
      <w:r w:rsidRPr="00FB501F">
        <w:rPr>
          <w:rFonts w:eastAsia="Calibri"/>
          <w:sz w:val="18"/>
          <w:szCs w:val="18"/>
          <w:lang w:eastAsia="en-US"/>
        </w:rPr>
        <w:t xml:space="preserve">Территория проектирования свободна от застройки. Современная улично-дорожная сеть в границах территории, применительно к которой </w:t>
      </w:r>
      <w:proofErr w:type="gramStart"/>
      <w:r w:rsidRPr="00FB501F">
        <w:rPr>
          <w:rFonts w:eastAsia="Calibri"/>
          <w:sz w:val="18"/>
          <w:szCs w:val="18"/>
          <w:lang w:eastAsia="en-US"/>
        </w:rPr>
        <w:t>подготовлена документация по планировке территории не сформирована</w:t>
      </w:r>
      <w:proofErr w:type="gramEnd"/>
      <w:r w:rsidRPr="00FB501F">
        <w:rPr>
          <w:rFonts w:eastAsia="Calibri"/>
          <w:sz w:val="18"/>
          <w:szCs w:val="18"/>
          <w:lang w:eastAsia="en-US"/>
        </w:rPr>
        <w:t>.</w:t>
      </w:r>
    </w:p>
    <w:p w:rsidR="00FB501F" w:rsidRPr="00FB501F" w:rsidRDefault="00FB501F" w:rsidP="00FB501F">
      <w:pPr>
        <w:suppressAutoHyphens/>
        <w:ind w:left="0" w:firstLine="709"/>
        <w:rPr>
          <w:rFonts w:eastAsia="Calibri"/>
          <w:sz w:val="18"/>
          <w:szCs w:val="18"/>
          <w:lang w:eastAsia="en-US"/>
        </w:rPr>
      </w:pPr>
      <w:r w:rsidRPr="00FB501F">
        <w:rPr>
          <w:rFonts w:eastAsia="Calibri"/>
          <w:sz w:val="18"/>
          <w:szCs w:val="18"/>
          <w:lang w:eastAsia="en-US"/>
        </w:rPr>
        <w:t>Основная транспортная магистраль проходит с восточной стороны относительно рассматриваемой территории – это автомобильная дорога общего пользования регионального или межмуниципального значения «Иркутск-Усть-Ордынский-Жигалово», которая обеспечивает внешние транспортные связи.</w:t>
      </w:r>
    </w:p>
    <w:p w:rsidR="00FB501F" w:rsidRPr="00FB501F" w:rsidRDefault="00FB501F" w:rsidP="00FB501F">
      <w:pPr>
        <w:suppressAutoHyphens/>
        <w:ind w:left="0" w:firstLine="709"/>
        <w:rPr>
          <w:rFonts w:eastAsia="Calibri"/>
          <w:sz w:val="18"/>
          <w:szCs w:val="18"/>
          <w:lang w:eastAsia="en-US"/>
        </w:rPr>
      </w:pPr>
      <w:r w:rsidRPr="00FB501F">
        <w:rPr>
          <w:rFonts w:eastAsia="Calibri"/>
          <w:sz w:val="18"/>
          <w:szCs w:val="18"/>
          <w:lang w:eastAsia="en-US"/>
        </w:rPr>
        <w:t>Проектом предусматриваются мероприятия по развитию улично-дорожной сети территории в границах проектирования.</w:t>
      </w:r>
    </w:p>
    <w:p w:rsidR="00FB501F" w:rsidRPr="00FB501F" w:rsidRDefault="00FB501F" w:rsidP="00FB501F">
      <w:pPr>
        <w:suppressAutoHyphens/>
        <w:ind w:left="0" w:firstLine="709"/>
        <w:rPr>
          <w:rFonts w:eastAsia="Calibri"/>
          <w:sz w:val="18"/>
          <w:szCs w:val="18"/>
          <w:lang w:eastAsia="en-US"/>
        </w:rPr>
      </w:pPr>
      <w:r w:rsidRPr="00FB501F">
        <w:rPr>
          <w:rFonts w:eastAsia="Calibri"/>
          <w:sz w:val="18"/>
          <w:szCs w:val="18"/>
          <w:lang w:eastAsia="en-US"/>
        </w:rPr>
        <w:t>Основные пешеходные связи в районе будут поддерживаться сетью пешеходных дорожек и тротуаров, организованных вдоль основных и местных улиц.</w:t>
      </w:r>
    </w:p>
    <w:p w:rsidR="00FB501F" w:rsidRPr="00FB501F" w:rsidRDefault="00FB501F" w:rsidP="00FB501F">
      <w:pPr>
        <w:suppressAutoHyphens/>
        <w:ind w:left="0" w:firstLine="709"/>
        <w:rPr>
          <w:rFonts w:eastAsia="Calibri"/>
          <w:sz w:val="18"/>
          <w:szCs w:val="18"/>
          <w:lang w:eastAsia="en-US"/>
        </w:rPr>
      </w:pPr>
      <w:r w:rsidRPr="00FB501F">
        <w:rPr>
          <w:rFonts w:eastAsia="Calibri"/>
          <w:sz w:val="18"/>
          <w:szCs w:val="18"/>
          <w:lang w:eastAsia="en-US"/>
        </w:rPr>
        <w:t>Улично-дорожная сеть на проектируемом участке предусматривается согласно всем нормам и правилам, с возможностью маневра, выдвижения сил к очагам поражения для проведения аварийно-спасательных мероприятий и экстренной эвакуации населения из зон ЧС при их возникновении.</w:t>
      </w:r>
    </w:p>
    <w:p w:rsidR="00FB501F" w:rsidRPr="00FB501F" w:rsidRDefault="00FB501F" w:rsidP="00FB501F">
      <w:pPr>
        <w:suppressAutoHyphens/>
        <w:ind w:left="0" w:firstLine="709"/>
        <w:rPr>
          <w:rFonts w:eastAsia="Calibri"/>
          <w:sz w:val="18"/>
          <w:szCs w:val="18"/>
          <w:lang w:eastAsia="en-US"/>
        </w:rPr>
      </w:pPr>
      <w:r w:rsidRPr="00FB501F">
        <w:rPr>
          <w:rFonts w:eastAsia="Calibri"/>
          <w:sz w:val="18"/>
          <w:szCs w:val="18"/>
          <w:lang w:eastAsia="en-US"/>
        </w:rPr>
        <w:t>Аварии на автомобильном транспорте (ДТП) возможны на всех автомобильных дорогах, проектируемых в границах проекта планировки и близлежащих территориях.</w:t>
      </w:r>
    </w:p>
    <w:p w:rsidR="00FB501F" w:rsidRPr="00FB501F" w:rsidRDefault="00FB501F" w:rsidP="00FB501F">
      <w:pPr>
        <w:suppressAutoHyphens/>
        <w:ind w:left="0" w:firstLine="709"/>
        <w:rPr>
          <w:rFonts w:eastAsia="Calibri"/>
          <w:sz w:val="18"/>
          <w:szCs w:val="18"/>
          <w:lang w:eastAsia="en-US"/>
        </w:rPr>
      </w:pPr>
      <w:r w:rsidRPr="00FB501F">
        <w:rPr>
          <w:rFonts w:eastAsia="Calibri"/>
          <w:sz w:val="18"/>
          <w:szCs w:val="18"/>
          <w:lang w:eastAsia="en-US"/>
        </w:rPr>
        <w:t>Транспортировка опасных веществ по улично-дорожной сети проектируемого участка не производится. В случае возникновения ЧС при перевозке опасных веществ по близлежащим территориям, проектируемый участок по степени опасности относится к зоне приемлемого риска (участки, пригодные для любого вида строительства без ограничений).</w:t>
      </w:r>
    </w:p>
    <w:p w:rsidR="00FB501F" w:rsidRPr="00FB501F" w:rsidRDefault="00FB501F" w:rsidP="00FB501F">
      <w:pPr>
        <w:spacing w:before="120" w:after="120"/>
        <w:ind w:left="0" w:firstLine="709"/>
        <w:rPr>
          <w:rFonts w:eastAsia="Calibri"/>
          <w:b/>
          <w:i/>
          <w:sz w:val="18"/>
          <w:szCs w:val="18"/>
          <w:lang w:eastAsia="en-US"/>
        </w:rPr>
      </w:pPr>
      <w:r w:rsidRPr="00FB501F">
        <w:rPr>
          <w:rFonts w:eastAsia="Calibri"/>
          <w:b/>
          <w:i/>
          <w:sz w:val="18"/>
          <w:szCs w:val="18"/>
          <w:lang w:eastAsia="en-US"/>
        </w:rPr>
        <w:t>Аварии на железнодорожном транспорте</w:t>
      </w:r>
    </w:p>
    <w:p w:rsidR="00FB501F" w:rsidRPr="00FB501F" w:rsidRDefault="00FB501F" w:rsidP="00FB501F">
      <w:pPr>
        <w:ind w:left="0" w:firstLine="709"/>
        <w:rPr>
          <w:rFonts w:eastAsia="Calibri"/>
          <w:sz w:val="18"/>
          <w:szCs w:val="18"/>
          <w:lang w:eastAsia="en-US"/>
        </w:rPr>
      </w:pPr>
      <w:r w:rsidRPr="00FB501F">
        <w:rPr>
          <w:rFonts w:eastAsia="Calibri"/>
          <w:sz w:val="18"/>
          <w:szCs w:val="18"/>
          <w:lang w:eastAsia="en-US"/>
        </w:rPr>
        <w:t>На проектируемой территории объектов железнодорожного транспорта, в том числе проектируемых, нет.</w:t>
      </w:r>
    </w:p>
    <w:p w:rsidR="00FB501F" w:rsidRPr="00FB501F" w:rsidRDefault="00FB501F" w:rsidP="00FB501F">
      <w:pPr>
        <w:spacing w:before="120" w:after="120"/>
        <w:ind w:left="0" w:firstLine="709"/>
        <w:rPr>
          <w:rFonts w:eastAsia="Calibri"/>
          <w:b/>
          <w:i/>
          <w:sz w:val="18"/>
          <w:szCs w:val="18"/>
          <w:lang w:eastAsia="en-US"/>
        </w:rPr>
      </w:pPr>
      <w:r w:rsidRPr="00FB501F">
        <w:rPr>
          <w:rFonts w:eastAsia="Calibri"/>
          <w:b/>
          <w:i/>
          <w:sz w:val="18"/>
          <w:szCs w:val="18"/>
          <w:lang w:eastAsia="en-US"/>
        </w:rPr>
        <w:t>Аварии на воздушном транспорте</w:t>
      </w:r>
    </w:p>
    <w:p w:rsidR="00FB501F" w:rsidRPr="00FB501F" w:rsidRDefault="00FB501F" w:rsidP="00FB501F">
      <w:pPr>
        <w:ind w:left="0" w:firstLine="709"/>
        <w:rPr>
          <w:rFonts w:eastAsia="Calibri"/>
          <w:sz w:val="18"/>
          <w:szCs w:val="18"/>
          <w:lang w:eastAsia="en-US"/>
        </w:rPr>
      </w:pPr>
      <w:r w:rsidRPr="00FB501F">
        <w:rPr>
          <w:rFonts w:eastAsia="Calibri"/>
          <w:sz w:val="18"/>
          <w:szCs w:val="18"/>
          <w:lang w:eastAsia="en-US"/>
        </w:rPr>
        <w:t>На проектируемой территории объектов воздушного транспорта, в том числе проектируемых, нет.</w:t>
      </w:r>
    </w:p>
    <w:p w:rsidR="00FB501F" w:rsidRPr="00FB501F" w:rsidRDefault="00FB501F" w:rsidP="00FB501F">
      <w:pPr>
        <w:spacing w:before="120" w:after="120"/>
        <w:ind w:left="0" w:firstLine="709"/>
        <w:rPr>
          <w:rFonts w:eastAsia="Calibri"/>
          <w:b/>
          <w:i/>
          <w:sz w:val="18"/>
          <w:szCs w:val="18"/>
          <w:lang w:eastAsia="en-US"/>
        </w:rPr>
      </w:pPr>
      <w:r w:rsidRPr="00FB501F">
        <w:rPr>
          <w:rFonts w:eastAsia="Calibri"/>
          <w:b/>
          <w:i/>
          <w:sz w:val="18"/>
          <w:szCs w:val="18"/>
          <w:lang w:eastAsia="en-US"/>
        </w:rPr>
        <w:t>Аварии на водном транспорте</w:t>
      </w:r>
    </w:p>
    <w:p w:rsidR="00FB501F" w:rsidRPr="00FB501F" w:rsidRDefault="00FB501F" w:rsidP="00FB501F">
      <w:pPr>
        <w:ind w:left="0" w:firstLine="709"/>
        <w:rPr>
          <w:rFonts w:eastAsia="Calibri"/>
          <w:sz w:val="18"/>
          <w:szCs w:val="18"/>
          <w:lang w:eastAsia="en-US"/>
        </w:rPr>
      </w:pPr>
      <w:r w:rsidRPr="00FB501F">
        <w:rPr>
          <w:rFonts w:eastAsia="Calibri"/>
          <w:sz w:val="18"/>
          <w:szCs w:val="18"/>
          <w:lang w:eastAsia="en-US"/>
        </w:rPr>
        <w:t xml:space="preserve">На </w:t>
      </w:r>
      <w:proofErr w:type="gramStart"/>
      <w:r w:rsidRPr="00FB501F">
        <w:rPr>
          <w:rFonts w:eastAsia="Calibri"/>
          <w:sz w:val="18"/>
          <w:szCs w:val="18"/>
          <w:lang w:eastAsia="en-US"/>
        </w:rPr>
        <w:t>проектируемой</w:t>
      </w:r>
      <w:proofErr w:type="gramEnd"/>
      <w:r w:rsidRPr="00FB501F">
        <w:rPr>
          <w:rFonts w:eastAsia="Calibri"/>
          <w:sz w:val="18"/>
          <w:szCs w:val="18"/>
          <w:lang w:eastAsia="en-US"/>
        </w:rPr>
        <w:t xml:space="preserve"> и близлежащих территориях объектов водного транспорта, в том числе проектируемых, нет.</w:t>
      </w:r>
    </w:p>
    <w:p w:rsidR="00FB501F" w:rsidRPr="00FB501F" w:rsidRDefault="00FB501F" w:rsidP="00FB501F">
      <w:pPr>
        <w:spacing w:before="120" w:after="120"/>
        <w:ind w:left="0" w:firstLine="709"/>
        <w:rPr>
          <w:rFonts w:eastAsia="Calibri"/>
          <w:b/>
          <w:i/>
          <w:sz w:val="18"/>
          <w:szCs w:val="18"/>
          <w:lang w:eastAsia="en-US"/>
        </w:rPr>
      </w:pPr>
      <w:r w:rsidRPr="00FB501F">
        <w:rPr>
          <w:rFonts w:eastAsia="Calibri"/>
          <w:b/>
          <w:i/>
          <w:sz w:val="18"/>
          <w:szCs w:val="18"/>
          <w:lang w:eastAsia="en-US"/>
        </w:rPr>
        <w:t>Аварии на трубопроводном транспорте</w:t>
      </w:r>
    </w:p>
    <w:p w:rsidR="00FB501F" w:rsidRPr="00FB501F" w:rsidRDefault="00FB501F" w:rsidP="00FB501F">
      <w:pPr>
        <w:ind w:left="0" w:firstLine="709"/>
        <w:rPr>
          <w:rFonts w:eastAsia="Calibri"/>
          <w:sz w:val="18"/>
          <w:szCs w:val="18"/>
          <w:lang w:eastAsia="en-US"/>
        </w:rPr>
      </w:pPr>
      <w:r w:rsidRPr="00FB501F">
        <w:rPr>
          <w:rFonts w:eastAsia="Calibri"/>
          <w:sz w:val="18"/>
          <w:szCs w:val="18"/>
          <w:lang w:eastAsia="en-US"/>
        </w:rPr>
        <w:t xml:space="preserve">На </w:t>
      </w:r>
      <w:proofErr w:type="gramStart"/>
      <w:r w:rsidRPr="00FB501F">
        <w:rPr>
          <w:rFonts w:eastAsia="Calibri"/>
          <w:sz w:val="18"/>
          <w:szCs w:val="18"/>
          <w:lang w:eastAsia="en-US"/>
        </w:rPr>
        <w:t>проектируемой</w:t>
      </w:r>
      <w:proofErr w:type="gramEnd"/>
      <w:r w:rsidRPr="00FB501F">
        <w:rPr>
          <w:rFonts w:eastAsia="Calibri"/>
          <w:sz w:val="18"/>
          <w:szCs w:val="18"/>
          <w:lang w:eastAsia="en-US"/>
        </w:rPr>
        <w:t xml:space="preserve"> и близлежащих территориях объектов трубопроводного транспорта, в том числе проектируемых, нет.</w:t>
      </w:r>
    </w:p>
    <w:p w:rsidR="00FB501F" w:rsidRPr="00FB501F" w:rsidRDefault="00FB501F" w:rsidP="00FB501F">
      <w:pPr>
        <w:spacing w:before="120" w:after="120"/>
        <w:ind w:left="0" w:firstLine="709"/>
        <w:rPr>
          <w:rFonts w:eastAsia="Calibri"/>
          <w:b/>
          <w:i/>
          <w:sz w:val="18"/>
          <w:szCs w:val="18"/>
          <w:lang w:eastAsia="en-US"/>
        </w:rPr>
      </w:pPr>
      <w:r w:rsidRPr="00FB501F">
        <w:rPr>
          <w:rFonts w:eastAsia="Calibri"/>
          <w:b/>
          <w:i/>
          <w:sz w:val="18"/>
          <w:szCs w:val="18"/>
          <w:lang w:eastAsia="en-US"/>
        </w:rPr>
        <w:t>Аварии на гидротехнических сооружениях</w:t>
      </w:r>
    </w:p>
    <w:p w:rsidR="00FB501F" w:rsidRPr="00FB501F" w:rsidRDefault="00FB501F" w:rsidP="00FB501F">
      <w:pPr>
        <w:ind w:left="0" w:firstLine="709"/>
        <w:rPr>
          <w:rFonts w:eastAsia="Calibri"/>
          <w:sz w:val="18"/>
          <w:szCs w:val="18"/>
          <w:lang w:eastAsia="en-US"/>
        </w:rPr>
      </w:pPr>
      <w:r w:rsidRPr="00FB501F">
        <w:rPr>
          <w:rFonts w:eastAsia="Calibri"/>
          <w:sz w:val="18"/>
          <w:szCs w:val="18"/>
          <w:lang w:eastAsia="en-US"/>
        </w:rPr>
        <w:t>На территории в границах проекта планировки отсутствуют гидротехнические сооружения.</w:t>
      </w:r>
    </w:p>
    <w:p w:rsidR="00FB501F" w:rsidRPr="00FB501F" w:rsidRDefault="00FB501F" w:rsidP="00FB501F">
      <w:pPr>
        <w:spacing w:before="120" w:after="120"/>
        <w:ind w:left="0" w:firstLine="709"/>
        <w:rPr>
          <w:rFonts w:eastAsia="Calibri"/>
          <w:b/>
          <w:i/>
          <w:sz w:val="18"/>
          <w:szCs w:val="18"/>
          <w:lang w:eastAsia="en-US"/>
        </w:rPr>
      </w:pPr>
      <w:r w:rsidRPr="00FB501F">
        <w:rPr>
          <w:rFonts w:eastAsia="Calibri"/>
          <w:b/>
          <w:i/>
          <w:sz w:val="18"/>
          <w:szCs w:val="18"/>
          <w:lang w:eastAsia="en-US"/>
        </w:rPr>
        <w:t xml:space="preserve">Аварии на коммунально-энергетических сетях </w:t>
      </w:r>
    </w:p>
    <w:p w:rsidR="00FB501F" w:rsidRPr="00FB501F" w:rsidRDefault="00FB501F" w:rsidP="00FB501F">
      <w:pPr>
        <w:ind w:left="0" w:firstLine="709"/>
        <w:rPr>
          <w:rFonts w:eastAsia="Calibri"/>
          <w:sz w:val="18"/>
          <w:szCs w:val="18"/>
          <w:lang w:eastAsia="en-US"/>
        </w:rPr>
      </w:pPr>
      <w:r w:rsidRPr="00FB501F">
        <w:rPr>
          <w:rFonts w:eastAsia="Calibri"/>
          <w:sz w:val="18"/>
          <w:szCs w:val="18"/>
          <w:lang w:eastAsia="en-US"/>
        </w:rPr>
        <w:t>На территории в границах проекта планировки отсутствуют объекты и сети тепл</w:t>
      </w:r>
      <w:proofErr w:type="gramStart"/>
      <w:r w:rsidRPr="00FB501F">
        <w:rPr>
          <w:rFonts w:eastAsia="Calibri"/>
          <w:sz w:val="18"/>
          <w:szCs w:val="18"/>
          <w:lang w:eastAsia="en-US"/>
        </w:rPr>
        <w:t>о-</w:t>
      </w:r>
      <w:proofErr w:type="gramEnd"/>
      <w:r w:rsidRPr="00FB501F">
        <w:rPr>
          <w:rFonts w:eastAsia="Calibri"/>
          <w:sz w:val="18"/>
          <w:szCs w:val="18"/>
          <w:lang w:eastAsia="en-US"/>
        </w:rPr>
        <w:t>, газо-, водо-, электроснабжения.</w:t>
      </w:r>
    </w:p>
    <w:p w:rsidR="00FB501F" w:rsidRPr="00FB501F" w:rsidRDefault="00FB501F" w:rsidP="00FB501F">
      <w:pPr>
        <w:ind w:left="0" w:firstLine="709"/>
        <w:rPr>
          <w:rFonts w:eastAsia="Calibri"/>
          <w:sz w:val="18"/>
          <w:szCs w:val="18"/>
          <w:lang w:eastAsia="en-US"/>
        </w:rPr>
      </w:pPr>
      <w:r w:rsidRPr="00FB501F">
        <w:rPr>
          <w:rFonts w:eastAsia="Calibri"/>
          <w:bCs/>
          <w:iCs/>
          <w:sz w:val="18"/>
          <w:szCs w:val="18"/>
          <w:lang w:eastAsia="en-US"/>
        </w:rPr>
        <w:t xml:space="preserve">Для электроснабжения потребителей, предусмотренных к размещению на рассматриваемой территории, предлагается строительство трансформаторных подстанций </w:t>
      </w:r>
      <w:r w:rsidRPr="00FB501F">
        <w:rPr>
          <w:rFonts w:eastAsia="Calibri"/>
          <w:sz w:val="18"/>
          <w:szCs w:val="18"/>
          <w:lang w:eastAsia="en-US"/>
        </w:rPr>
        <w:t xml:space="preserve">(далее – ТП) </w:t>
      </w:r>
      <w:r w:rsidRPr="00FB501F">
        <w:rPr>
          <w:rFonts w:eastAsia="Calibri"/>
          <w:bCs/>
          <w:iCs/>
          <w:sz w:val="18"/>
          <w:szCs w:val="18"/>
          <w:lang w:eastAsia="en-US"/>
        </w:rPr>
        <w:t xml:space="preserve">10/0,4 </w:t>
      </w:r>
      <w:proofErr w:type="spellStart"/>
      <w:r w:rsidRPr="00FB501F">
        <w:rPr>
          <w:rFonts w:eastAsia="Calibri"/>
          <w:bCs/>
          <w:iCs/>
          <w:sz w:val="18"/>
          <w:szCs w:val="18"/>
          <w:lang w:eastAsia="en-US"/>
        </w:rPr>
        <w:t>кВ.</w:t>
      </w:r>
      <w:proofErr w:type="spellEnd"/>
      <w:r w:rsidRPr="00FB501F">
        <w:rPr>
          <w:rFonts w:eastAsia="Calibri"/>
          <w:sz w:val="18"/>
          <w:szCs w:val="18"/>
          <w:lang w:eastAsia="en-US"/>
        </w:rPr>
        <w:t xml:space="preserve"> Непосредственное электроснабжение потребителей будет осуществляться от планируемых трансформаторных подстанций кабельными линиями электропередачи 10 </w:t>
      </w:r>
      <w:proofErr w:type="spellStart"/>
      <w:r w:rsidRPr="00FB501F">
        <w:rPr>
          <w:rFonts w:eastAsia="Calibri"/>
          <w:sz w:val="18"/>
          <w:szCs w:val="18"/>
          <w:lang w:eastAsia="en-US"/>
        </w:rPr>
        <w:t>кВ</w:t>
      </w:r>
      <w:proofErr w:type="spellEnd"/>
      <w:r w:rsidRPr="00FB501F">
        <w:rPr>
          <w:rFonts w:eastAsia="Calibri"/>
          <w:sz w:val="18"/>
          <w:szCs w:val="18"/>
          <w:lang w:eastAsia="en-US"/>
        </w:rPr>
        <w:t>, 0,4кВ.</w:t>
      </w:r>
    </w:p>
    <w:p w:rsidR="00FB501F" w:rsidRPr="00FB501F" w:rsidRDefault="00FB501F" w:rsidP="00FB501F">
      <w:pPr>
        <w:ind w:left="0" w:firstLine="709"/>
        <w:rPr>
          <w:sz w:val="18"/>
          <w:szCs w:val="18"/>
        </w:rPr>
      </w:pPr>
      <w:r w:rsidRPr="00FB501F">
        <w:rPr>
          <w:sz w:val="18"/>
          <w:szCs w:val="18"/>
        </w:rPr>
        <w:t>Все объекты, планируемые на территории проекта планировки, предусматривается обеспечить централизованным водоснабжением и теплоснабжением. Проектом предусматривается строительство тепловых сетей и прокладка закольцованных сетей водоснабжения.</w:t>
      </w:r>
    </w:p>
    <w:p w:rsidR="00FB501F" w:rsidRPr="00FB501F" w:rsidRDefault="00FB501F" w:rsidP="00FB501F">
      <w:pPr>
        <w:ind w:left="0" w:firstLine="709"/>
        <w:rPr>
          <w:rFonts w:eastAsia="Calibri"/>
          <w:sz w:val="18"/>
          <w:szCs w:val="18"/>
          <w:lang w:eastAsia="en-US"/>
        </w:rPr>
      </w:pPr>
      <w:proofErr w:type="gramStart"/>
      <w:r w:rsidRPr="00FB501F">
        <w:rPr>
          <w:rFonts w:eastAsia="Calibri"/>
          <w:sz w:val="18"/>
          <w:szCs w:val="18"/>
          <w:lang w:eastAsia="en-US"/>
        </w:rPr>
        <w:t>Аварийные ситуации на объектах электросетевого хозяйства на проектируемой территории возможны в связи с прохождением опасных метеорологических явлений, а также вследствие неисправности (износа) элементов сетей, в результате нарушения требований правил технической эксплуатации и техники безопасности, правил пожарной безопасности при работе с применением открытого огня, складирования, хранении и использовании горюче-смазочных материалов и т.п.</w:t>
      </w:r>
      <w:proofErr w:type="gramEnd"/>
    </w:p>
    <w:p w:rsidR="00FB501F" w:rsidRPr="00FB501F" w:rsidRDefault="00FB501F" w:rsidP="00FB501F">
      <w:pPr>
        <w:ind w:left="0" w:firstLine="709"/>
        <w:rPr>
          <w:rFonts w:eastAsia="Calibri"/>
          <w:sz w:val="18"/>
          <w:szCs w:val="18"/>
          <w:lang w:eastAsia="en-US"/>
        </w:rPr>
      </w:pPr>
      <w:r w:rsidRPr="00FB501F">
        <w:rPr>
          <w:rFonts w:eastAsia="Calibri"/>
          <w:sz w:val="18"/>
          <w:szCs w:val="18"/>
          <w:lang w:eastAsia="en-US"/>
        </w:rPr>
        <w:lastRenderedPageBreak/>
        <w:t>Чрезвычайные ситуации будут носить локальный характер. Влияние ЧС на жизнедеятельность населения будет обусловлено различными факторами (время, и место аварии, вид коммунально-энергетической сети, размеры и степень развития аварии и др.).</w:t>
      </w:r>
    </w:p>
    <w:p w:rsidR="00FB501F" w:rsidRPr="00FB501F" w:rsidRDefault="00FB501F" w:rsidP="00FB501F">
      <w:pPr>
        <w:ind w:left="0" w:firstLine="709"/>
        <w:rPr>
          <w:rFonts w:eastAsia="Calibri"/>
          <w:sz w:val="18"/>
          <w:szCs w:val="18"/>
          <w:lang w:eastAsia="en-US"/>
        </w:rPr>
      </w:pPr>
      <w:r w:rsidRPr="00FB501F">
        <w:rPr>
          <w:rFonts w:eastAsia="Calibri"/>
          <w:sz w:val="18"/>
          <w:szCs w:val="18"/>
          <w:lang w:eastAsia="en-US"/>
        </w:rPr>
        <w:t>Крупные аварии на коммунально-энергетических сетях и объектах могут вызвать прекращение (нарушение) электроснабжения на время ликвидации аварии, что наиболее опасно при отрицательных температурах.</w:t>
      </w:r>
    </w:p>
    <w:p w:rsidR="00FB501F" w:rsidRPr="00FB501F" w:rsidRDefault="00FB501F" w:rsidP="00FB501F">
      <w:pPr>
        <w:overflowPunct w:val="0"/>
        <w:autoSpaceDE w:val="0"/>
        <w:autoSpaceDN w:val="0"/>
        <w:adjustRightInd w:val="0"/>
        <w:spacing w:before="120" w:after="120"/>
        <w:ind w:left="0" w:firstLine="709"/>
        <w:outlineLvl w:val="2"/>
        <w:rPr>
          <w:b/>
          <w:sz w:val="18"/>
          <w:szCs w:val="18"/>
        </w:rPr>
      </w:pPr>
      <w:r w:rsidRPr="00FB501F">
        <w:rPr>
          <w:b/>
          <w:sz w:val="18"/>
          <w:szCs w:val="18"/>
        </w:rPr>
        <w:t>7.1.2. Перечень возможных ЧС природного характера</w:t>
      </w:r>
      <w:bookmarkEnd w:id="5"/>
    </w:p>
    <w:p w:rsidR="00FB501F" w:rsidRPr="00FB501F" w:rsidRDefault="00FB501F" w:rsidP="00FB501F">
      <w:pPr>
        <w:overflowPunct w:val="0"/>
        <w:autoSpaceDE w:val="0"/>
        <w:autoSpaceDN w:val="0"/>
        <w:adjustRightInd w:val="0"/>
        <w:ind w:left="0" w:firstLine="709"/>
        <w:rPr>
          <w:sz w:val="18"/>
          <w:szCs w:val="18"/>
        </w:rPr>
      </w:pPr>
      <w:r w:rsidRPr="00FB501F">
        <w:rPr>
          <w:sz w:val="18"/>
          <w:szCs w:val="18"/>
        </w:rPr>
        <w:t xml:space="preserve">Согласно ГОСТ </w:t>
      </w:r>
      <w:proofErr w:type="gramStart"/>
      <w:r w:rsidRPr="00FB501F">
        <w:rPr>
          <w:sz w:val="18"/>
          <w:szCs w:val="18"/>
        </w:rPr>
        <w:t>Р</w:t>
      </w:r>
      <w:proofErr w:type="gramEnd"/>
      <w:r w:rsidRPr="00FB501F">
        <w:rPr>
          <w:sz w:val="18"/>
          <w:szCs w:val="18"/>
        </w:rPr>
        <w:t xml:space="preserve"> 22.0.06-95 «Источники природных чрезвычайных ситуаций. Поражающие факторы» опасными природными процессами, оказывающими негативное воздействие на проектируемую территорию</w:t>
      </w:r>
      <w:r w:rsidRPr="00FB501F">
        <w:rPr>
          <w:bCs/>
          <w:sz w:val="18"/>
          <w:szCs w:val="18"/>
        </w:rPr>
        <w:t>,</w:t>
      </w:r>
      <w:r w:rsidRPr="00FB501F">
        <w:rPr>
          <w:sz w:val="18"/>
          <w:szCs w:val="18"/>
        </w:rPr>
        <w:t xml:space="preserve"> являются опасные геологические процессы, метеорологические явления и природные пожары.</w:t>
      </w:r>
    </w:p>
    <w:p w:rsidR="00FB501F" w:rsidRPr="00FB501F" w:rsidRDefault="00FB501F" w:rsidP="00FB501F">
      <w:pPr>
        <w:spacing w:before="120" w:after="120"/>
        <w:ind w:left="0" w:firstLine="709"/>
        <w:rPr>
          <w:rFonts w:eastAsia="Calibri"/>
          <w:b/>
          <w:i/>
          <w:sz w:val="18"/>
          <w:szCs w:val="18"/>
          <w:lang w:eastAsia="en-US"/>
        </w:rPr>
      </w:pPr>
      <w:r w:rsidRPr="00FB501F">
        <w:rPr>
          <w:rFonts w:eastAsia="Calibri"/>
          <w:b/>
          <w:i/>
          <w:sz w:val="18"/>
          <w:szCs w:val="18"/>
          <w:lang w:eastAsia="en-US"/>
        </w:rPr>
        <w:t>Опасные геологические процессы</w:t>
      </w:r>
    </w:p>
    <w:p w:rsidR="00FB501F" w:rsidRPr="00FB501F" w:rsidRDefault="00FB501F" w:rsidP="00FB501F">
      <w:pPr>
        <w:spacing w:before="120" w:after="120"/>
        <w:ind w:left="0" w:firstLine="709"/>
        <w:rPr>
          <w:rFonts w:eastAsia="Calibri"/>
          <w:i/>
          <w:sz w:val="18"/>
          <w:szCs w:val="18"/>
          <w:lang w:eastAsia="en-US"/>
        </w:rPr>
      </w:pPr>
      <w:r w:rsidRPr="00FB501F">
        <w:rPr>
          <w:rFonts w:eastAsia="Calibri"/>
          <w:i/>
          <w:sz w:val="18"/>
          <w:szCs w:val="18"/>
          <w:lang w:eastAsia="en-US"/>
        </w:rPr>
        <w:t>Землетрясения</w:t>
      </w:r>
    </w:p>
    <w:p w:rsidR="00FB501F" w:rsidRPr="00FB501F" w:rsidRDefault="00FB501F" w:rsidP="00FB501F">
      <w:pPr>
        <w:suppressAutoHyphens/>
        <w:ind w:left="0" w:firstLine="709"/>
        <w:rPr>
          <w:rFonts w:eastAsia="Calibri"/>
          <w:sz w:val="18"/>
          <w:szCs w:val="18"/>
          <w:lang w:eastAsia="en-US"/>
        </w:rPr>
      </w:pPr>
      <w:proofErr w:type="gramStart"/>
      <w:r w:rsidRPr="00FB501F">
        <w:rPr>
          <w:rFonts w:eastAsia="Calibri"/>
          <w:sz w:val="18"/>
          <w:szCs w:val="18"/>
          <w:lang w:eastAsia="en-US"/>
        </w:rPr>
        <w:t xml:space="preserve">Согласно СП 14.13330.2018 «Строительство в сейсмических районах», (Актуализированная редакция СНиП </w:t>
      </w:r>
      <w:r w:rsidRPr="00FB501F">
        <w:rPr>
          <w:rFonts w:eastAsia="Calibri"/>
          <w:sz w:val="18"/>
          <w:szCs w:val="18"/>
          <w:lang w:val="en-US" w:eastAsia="en-US"/>
        </w:rPr>
        <w:t>II</w:t>
      </w:r>
      <w:r w:rsidRPr="00FB501F">
        <w:rPr>
          <w:rFonts w:eastAsia="Calibri"/>
          <w:sz w:val="18"/>
          <w:szCs w:val="18"/>
          <w:lang w:eastAsia="en-US"/>
        </w:rPr>
        <w:t>-7-81*) территория Хомутовского муниципального образования</w:t>
      </w:r>
      <w:r w:rsidRPr="00FB501F">
        <w:rPr>
          <w:rFonts w:eastAsia="Calibri"/>
          <w:bCs/>
          <w:sz w:val="18"/>
          <w:szCs w:val="18"/>
          <w:lang w:eastAsia="en-US"/>
        </w:rPr>
        <w:t xml:space="preserve">, в границы которого входит проектируемая территория, </w:t>
      </w:r>
      <w:r w:rsidRPr="00FB501F">
        <w:rPr>
          <w:rFonts w:eastAsia="Calibri"/>
          <w:sz w:val="18"/>
          <w:szCs w:val="18"/>
          <w:lang w:eastAsia="en-US"/>
        </w:rPr>
        <w:t>относится к сейсмическому району с расчетной сейсмической активностью в баллах шкалы MSK-64 для средних грунтовых условий и трех степеней сейсмической опасности – А (10%) - 8, В (5%) - 8, С (1%) – 9.</w:t>
      </w:r>
      <w:proofErr w:type="gramEnd"/>
    </w:p>
    <w:p w:rsidR="00FB501F" w:rsidRPr="00FB501F" w:rsidRDefault="00FB501F" w:rsidP="00FB501F">
      <w:pPr>
        <w:suppressAutoHyphens/>
        <w:ind w:left="0" w:firstLine="709"/>
        <w:rPr>
          <w:rFonts w:eastAsia="Calibri"/>
          <w:sz w:val="18"/>
          <w:szCs w:val="18"/>
          <w:lang w:eastAsia="en-US"/>
        </w:rPr>
      </w:pPr>
      <w:r w:rsidRPr="00FB501F">
        <w:rPr>
          <w:rFonts w:eastAsia="Calibri"/>
          <w:sz w:val="18"/>
          <w:szCs w:val="18"/>
          <w:lang w:eastAsia="en-US"/>
        </w:rPr>
        <w:t xml:space="preserve">Согласно СП 115.13330.2016 «Геофизика опасных природных воздействий», (Актуализированная редакция СНиП 22-01-95), проектируемая территория относится к весьма опасной зоне действия землетрясений. В связи с этим при строительстве зданий и сооружений предусматривалась </w:t>
      </w:r>
      <w:proofErr w:type="spellStart"/>
      <w:r w:rsidRPr="00FB501F">
        <w:rPr>
          <w:rFonts w:eastAsia="Calibri"/>
          <w:bCs/>
          <w:iCs/>
          <w:sz w:val="18"/>
          <w:szCs w:val="18"/>
          <w:lang w:eastAsia="en-US"/>
        </w:rPr>
        <w:t>сейсмоустойчивость</w:t>
      </w:r>
      <w:proofErr w:type="spellEnd"/>
      <w:r w:rsidRPr="00FB501F">
        <w:rPr>
          <w:rFonts w:eastAsia="Calibri"/>
          <w:bCs/>
          <w:iCs/>
          <w:sz w:val="18"/>
          <w:szCs w:val="18"/>
          <w:lang w:eastAsia="en-US"/>
        </w:rPr>
        <w:t xml:space="preserve"> </w:t>
      </w:r>
      <w:proofErr w:type="gramStart"/>
      <w:r w:rsidRPr="00FB501F">
        <w:rPr>
          <w:rFonts w:eastAsia="Calibri"/>
          <w:bCs/>
          <w:iCs/>
          <w:sz w:val="18"/>
          <w:szCs w:val="18"/>
          <w:lang w:eastAsia="en-US"/>
        </w:rPr>
        <w:t>рассчитанная</w:t>
      </w:r>
      <w:proofErr w:type="gramEnd"/>
      <w:r w:rsidRPr="00FB501F">
        <w:rPr>
          <w:rFonts w:eastAsia="Calibri"/>
          <w:bCs/>
          <w:iCs/>
          <w:sz w:val="18"/>
          <w:szCs w:val="18"/>
          <w:lang w:eastAsia="en-US"/>
        </w:rPr>
        <w:t xml:space="preserve"> на 9 баллов.</w:t>
      </w:r>
    </w:p>
    <w:p w:rsidR="00FB501F" w:rsidRPr="00FB501F" w:rsidRDefault="00FB501F" w:rsidP="00FB501F">
      <w:pPr>
        <w:suppressAutoHyphens/>
        <w:ind w:left="0" w:firstLine="709"/>
        <w:rPr>
          <w:rFonts w:eastAsia="Calibri"/>
          <w:sz w:val="18"/>
          <w:szCs w:val="18"/>
          <w:lang w:eastAsia="en-US"/>
        </w:rPr>
      </w:pPr>
      <w:r w:rsidRPr="00FB501F">
        <w:rPr>
          <w:rFonts w:eastAsia="Calibri"/>
          <w:sz w:val="18"/>
          <w:szCs w:val="18"/>
          <w:lang w:eastAsia="en-US"/>
        </w:rPr>
        <w:t>Характерными чертами очагов поражения при землетрясениях с расчетной сейсмичностью являются:</w:t>
      </w:r>
    </w:p>
    <w:p w:rsidR="00FB501F" w:rsidRPr="00FB501F" w:rsidRDefault="00FB501F" w:rsidP="00FB501F">
      <w:pPr>
        <w:numPr>
          <w:ilvl w:val="0"/>
          <w:numId w:val="15"/>
        </w:numPr>
        <w:suppressAutoHyphens/>
        <w:spacing w:after="200" w:line="276" w:lineRule="auto"/>
        <w:ind w:left="0" w:firstLine="709"/>
        <w:jc w:val="left"/>
        <w:rPr>
          <w:rFonts w:eastAsia="Calibri"/>
          <w:sz w:val="18"/>
          <w:szCs w:val="18"/>
          <w:lang w:eastAsia="en-US"/>
        </w:rPr>
      </w:pPr>
      <w:r w:rsidRPr="00FB501F">
        <w:rPr>
          <w:rFonts w:eastAsia="Calibri"/>
          <w:sz w:val="18"/>
          <w:szCs w:val="18"/>
          <w:lang w:eastAsia="en-US"/>
        </w:rPr>
        <w:t>разрушения большей части зданий различного назначения и как следствие этому, образование зон сплошных завалов;</w:t>
      </w:r>
    </w:p>
    <w:p w:rsidR="00FB501F" w:rsidRPr="00FB501F" w:rsidRDefault="00FB501F" w:rsidP="00FB501F">
      <w:pPr>
        <w:numPr>
          <w:ilvl w:val="0"/>
          <w:numId w:val="15"/>
        </w:numPr>
        <w:suppressAutoHyphens/>
        <w:spacing w:after="200" w:line="276" w:lineRule="auto"/>
        <w:ind w:left="0" w:firstLine="709"/>
        <w:jc w:val="left"/>
        <w:rPr>
          <w:rFonts w:eastAsia="Calibri"/>
          <w:sz w:val="18"/>
          <w:szCs w:val="18"/>
          <w:lang w:eastAsia="en-US"/>
        </w:rPr>
      </w:pPr>
      <w:r w:rsidRPr="00FB501F">
        <w:rPr>
          <w:rFonts w:eastAsia="Calibri"/>
          <w:sz w:val="18"/>
          <w:szCs w:val="18"/>
          <w:lang w:eastAsia="en-US"/>
        </w:rPr>
        <w:t>массовые потери населения;</w:t>
      </w:r>
    </w:p>
    <w:p w:rsidR="00FB501F" w:rsidRPr="00FB501F" w:rsidRDefault="00FB501F" w:rsidP="00FB501F">
      <w:pPr>
        <w:numPr>
          <w:ilvl w:val="0"/>
          <w:numId w:val="15"/>
        </w:numPr>
        <w:suppressAutoHyphens/>
        <w:spacing w:after="200" w:line="276" w:lineRule="auto"/>
        <w:ind w:left="0" w:firstLine="709"/>
        <w:jc w:val="left"/>
        <w:rPr>
          <w:rFonts w:eastAsia="Calibri"/>
          <w:sz w:val="18"/>
          <w:szCs w:val="18"/>
          <w:lang w:eastAsia="en-US"/>
        </w:rPr>
      </w:pPr>
      <w:r w:rsidRPr="00FB501F">
        <w:rPr>
          <w:rFonts w:eastAsia="Calibri"/>
          <w:sz w:val="18"/>
          <w:szCs w:val="18"/>
          <w:lang w:eastAsia="en-US"/>
        </w:rPr>
        <w:t>повреждения подземных и надземных коммунально-энергетических сетей;</w:t>
      </w:r>
    </w:p>
    <w:p w:rsidR="00FB501F" w:rsidRPr="00FB501F" w:rsidRDefault="00FB501F" w:rsidP="00FB501F">
      <w:pPr>
        <w:numPr>
          <w:ilvl w:val="0"/>
          <w:numId w:val="15"/>
        </w:numPr>
        <w:suppressAutoHyphens/>
        <w:spacing w:after="200" w:line="276" w:lineRule="auto"/>
        <w:ind w:left="0" w:firstLine="709"/>
        <w:jc w:val="left"/>
        <w:rPr>
          <w:rFonts w:eastAsia="Calibri"/>
          <w:sz w:val="18"/>
          <w:szCs w:val="18"/>
          <w:lang w:eastAsia="en-US"/>
        </w:rPr>
      </w:pPr>
      <w:r w:rsidRPr="00FB501F">
        <w:rPr>
          <w:rFonts w:eastAsia="Calibri"/>
          <w:sz w:val="18"/>
          <w:szCs w:val="18"/>
          <w:lang w:eastAsia="en-US"/>
        </w:rPr>
        <w:t>многочисленные пожары в завалах;</w:t>
      </w:r>
    </w:p>
    <w:p w:rsidR="00FB501F" w:rsidRPr="00FB501F" w:rsidRDefault="00FB501F" w:rsidP="00FB501F">
      <w:pPr>
        <w:numPr>
          <w:ilvl w:val="0"/>
          <w:numId w:val="15"/>
        </w:numPr>
        <w:suppressAutoHyphens/>
        <w:spacing w:after="200" w:line="276" w:lineRule="auto"/>
        <w:ind w:left="0" w:firstLine="709"/>
        <w:jc w:val="left"/>
        <w:rPr>
          <w:rFonts w:eastAsia="Calibri"/>
          <w:sz w:val="18"/>
          <w:szCs w:val="18"/>
          <w:lang w:eastAsia="en-US"/>
        </w:rPr>
      </w:pPr>
      <w:r w:rsidRPr="00FB501F">
        <w:rPr>
          <w:rFonts w:eastAsia="Calibri"/>
          <w:sz w:val="18"/>
          <w:szCs w:val="18"/>
          <w:lang w:eastAsia="en-US"/>
        </w:rPr>
        <w:t>пожары при повреждении топливно-насыщенных объектов, возникновении загазованности;</w:t>
      </w:r>
    </w:p>
    <w:p w:rsidR="00FB501F" w:rsidRPr="00FB501F" w:rsidRDefault="00FB501F" w:rsidP="00FB501F">
      <w:pPr>
        <w:numPr>
          <w:ilvl w:val="0"/>
          <w:numId w:val="15"/>
        </w:numPr>
        <w:suppressAutoHyphens/>
        <w:spacing w:after="200" w:line="276" w:lineRule="auto"/>
        <w:ind w:left="0" w:firstLine="709"/>
        <w:jc w:val="left"/>
        <w:rPr>
          <w:rFonts w:eastAsia="Calibri"/>
          <w:sz w:val="18"/>
          <w:szCs w:val="18"/>
          <w:lang w:eastAsia="en-US"/>
        </w:rPr>
      </w:pPr>
      <w:r w:rsidRPr="00FB501F">
        <w:rPr>
          <w:rFonts w:eastAsia="Calibri"/>
          <w:sz w:val="18"/>
          <w:szCs w:val="18"/>
          <w:lang w:eastAsia="en-US"/>
        </w:rPr>
        <w:t xml:space="preserve">затопление территорий в результате разрушения канализационных коллекторов и водопропускных труб, прекращение подачи воды и </w:t>
      </w:r>
      <w:proofErr w:type="spellStart"/>
      <w:r w:rsidRPr="00FB501F">
        <w:rPr>
          <w:rFonts w:eastAsia="Calibri"/>
          <w:sz w:val="18"/>
          <w:szCs w:val="18"/>
          <w:lang w:eastAsia="en-US"/>
        </w:rPr>
        <w:t>т</w:t>
      </w:r>
      <w:proofErr w:type="gramStart"/>
      <w:r w:rsidRPr="00FB501F">
        <w:rPr>
          <w:rFonts w:eastAsia="Calibri"/>
          <w:sz w:val="18"/>
          <w:szCs w:val="18"/>
          <w:lang w:eastAsia="en-US"/>
        </w:rPr>
        <w:t>.д</w:t>
      </w:r>
      <w:proofErr w:type="spellEnd"/>
      <w:proofErr w:type="gramEnd"/>
      <w:r w:rsidRPr="00FB501F">
        <w:rPr>
          <w:rFonts w:eastAsia="Calibri"/>
          <w:sz w:val="18"/>
          <w:szCs w:val="18"/>
          <w:lang w:eastAsia="en-US"/>
        </w:rPr>
        <w:t>);</w:t>
      </w:r>
    </w:p>
    <w:p w:rsidR="00FB501F" w:rsidRPr="00FB501F" w:rsidRDefault="00FB501F" w:rsidP="00FB501F">
      <w:pPr>
        <w:numPr>
          <w:ilvl w:val="0"/>
          <w:numId w:val="15"/>
        </w:numPr>
        <w:suppressAutoHyphens/>
        <w:spacing w:after="200" w:line="276" w:lineRule="auto"/>
        <w:ind w:left="0" w:firstLine="709"/>
        <w:jc w:val="left"/>
        <w:rPr>
          <w:rFonts w:eastAsia="Calibri"/>
          <w:sz w:val="18"/>
          <w:szCs w:val="18"/>
          <w:lang w:eastAsia="en-US"/>
        </w:rPr>
      </w:pPr>
      <w:r w:rsidRPr="00FB501F">
        <w:rPr>
          <w:rFonts w:eastAsia="Calibri"/>
          <w:sz w:val="18"/>
          <w:szCs w:val="18"/>
          <w:lang w:eastAsia="en-US"/>
        </w:rPr>
        <w:t>возникновение серьезных повреждений мостов, значительной деформации дорог, а также трещины в грунте до 10 см;</w:t>
      </w:r>
    </w:p>
    <w:p w:rsidR="00FB501F" w:rsidRPr="00FB501F" w:rsidRDefault="00FB501F" w:rsidP="00FB501F">
      <w:pPr>
        <w:numPr>
          <w:ilvl w:val="0"/>
          <w:numId w:val="15"/>
        </w:numPr>
        <w:suppressAutoHyphens/>
        <w:spacing w:after="200" w:line="276" w:lineRule="auto"/>
        <w:ind w:left="0" w:firstLine="709"/>
        <w:jc w:val="left"/>
        <w:rPr>
          <w:rFonts w:eastAsia="Calibri"/>
          <w:sz w:val="18"/>
          <w:szCs w:val="18"/>
          <w:lang w:eastAsia="en-US"/>
        </w:rPr>
      </w:pPr>
      <w:r w:rsidRPr="00FB501F">
        <w:rPr>
          <w:rFonts w:eastAsia="Calibri"/>
          <w:sz w:val="18"/>
          <w:szCs w:val="18"/>
          <w:lang w:eastAsia="en-US"/>
        </w:rPr>
        <w:t>выход из строя проводной системы связи и оповещения.</w:t>
      </w:r>
    </w:p>
    <w:p w:rsidR="00FB501F" w:rsidRPr="00FB501F" w:rsidRDefault="00FB501F" w:rsidP="00FB501F">
      <w:pPr>
        <w:suppressAutoHyphens/>
        <w:ind w:left="0" w:firstLine="709"/>
        <w:rPr>
          <w:rFonts w:eastAsia="Calibri"/>
          <w:sz w:val="18"/>
          <w:szCs w:val="18"/>
          <w:lang w:eastAsia="en-US"/>
        </w:rPr>
      </w:pPr>
      <w:r w:rsidRPr="00FB501F">
        <w:rPr>
          <w:rFonts w:eastAsia="Calibri"/>
          <w:sz w:val="18"/>
          <w:szCs w:val="18"/>
          <w:lang w:eastAsia="en-US"/>
        </w:rPr>
        <w:t xml:space="preserve">Для повышения устойчивости строений современное проектирование и строительство должны вестись с учетом </w:t>
      </w:r>
      <w:proofErr w:type="spellStart"/>
      <w:r w:rsidRPr="00FB501F">
        <w:rPr>
          <w:rFonts w:eastAsia="Calibri"/>
          <w:sz w:val="18"/>
          <w:szCs w:val="18"/>
          <w:lang w:eastAsia="en-US"/>
        </w:rPr>
        <w:t>сейсморайонирования</w:t>
      </w:r>
      <w:proofErr w:type="spellEnd"/>
      <w:r w:rsidRPr="00FB501F">
        <w:rPr>
          <w:rFonts w:eastAsia="Calibri"/>
          <w:sz w:val="18"/>
          <w:szCs w:val="18"/>
          <w:lang w:eastAsia="en-US"/>
        </w:rPr>
        <w:t>, а в районах старой застройки необходимы обследования всех строений с целью их реконструкции.</w:t>
      </w:r>
    </w:p>
    <w:p w:rsidR="00FB501F" w:rsidRPr="00FB501F" w:rsidRDefault="00FB501F" w:rsidP="00FB501F">
      <w:pPr>
        <w:suppressAutoHyphens/>
        <w:ind w:left="0" w:firstLine="709"/>
        <w:rPr>
          <w:rFonts w:eastAsia="Calibri"/>
          <w:sz w:val="18"/>
          <w:szCs w:val="18"/>
          <w:lang w:eastAsia="en-US"/>
        </w:rPr>
      </w:pPr>
      <w:r w:rsidRPr="00FB501F">
        <w:rPr>
          <w:rFonts w:eastAsia="Calibri"/>
          <w:sz w:val="18"/>
          <w:szCs w:val="18"/>
          <w:lang w:eastAsia="en-US"/>
        </w:rPr>
        <w:t xml:space="preserve">При размещении жилых, общественных, производственных зданий и сооружений следует руководствоваться в соответствии со сводом правил СП 14.13330.2018 «СНиП </w:t>
      </w:r>
      <w:r w:rsidRPr="00FB501F">
        <w:rPr>
          <w:rFonts w:eastAsia="Calibri"/>
          <w:sz w:val="18"/>
          <w:szCs w:val="18"/>
          <w:lang w:val="en-US" w:eastAsia="en-US"/>
        </w:rPr>
        <w:t>II</w:t>
      </w:r>
      <w:r w:rsidRPr="00FB501F">
        <w:rPr>
          <w:rFonts w:eastAsia="Calibri"/>
          <w:sz w:val="18"/>
          <w:szCs w:val="18"/>
          <w:lang w:eastAsia="en-US"/>
        </w:rPr>
        <w:t>-7-81. Строительство в сейсмических районах»</w:t>
      </w:r>
      <w:r w:rsidRPr="00FB501F">
        <w:rPr>
          <w:rFonts w:eastAsia="Calibri"/>
          <w:bCs/>
          <w:iCs/>
          <w:sz w:val="18"/>
          <w:szCs w:val="18"/>
          <w:lang w:eastAsia="en-US"/>
        </w:rPr>
        <w:t>.</w:t>
      </w:r>
    </w:p>
    <w:p w:rsidR="00FB501F" w:rsidRPr="00FB501F" w:rsidRDefault="00FB501F" w:rsidP="00FB501F">
      <w:pPr>
        <w:spacing w:before="120" w:after="120"/>
        <w:ind w:left="0" w:firstLine="709"/>
        <w:rPr>
          <w:rFonts w:eastAsia="Calibri"/>
          <w:b/>
          <w:i/>
          <w:sz w:val="18"/>
          <w:szCs w:val="18"/>
          <w:lang w:eastAsia="en-US"/>
        </w:rPr>
      </w:pPr>
      <w:r w:rsidRPr="00FB501F">
        <w:rPr>
          <w:rFonts w:eastAsia="Calibri"/>
          <w:b/>
          <w:i/>
          <w:sz w:val="18"/>
          <w:szCs w:val="18"/>
          <w:lang w:eastAsia="en-US"/>
        </w:rPr>
        <w:t>Опасные гидрологические процессы</w:t>
      </w:r>
    </w:p>
    <w:p w:rsidR="00FB501F" w:rsidRPr="00FB501F" w:rsidRDefault="00FB501F" w:rsidP="00FB501F">
      <w:pPr>
        <w:suppressAutoHyphens/>
        <w:ind w:left="0" w:firstLine="709"/>
        <w:rPr>
          <w:rFonts w:eastAsia="Calibri"/>
          <w:sz w:val="18"/>
          <w:szCs w:val="18"/>
          <w:lang w:eastAsia="en-US"/>
        </w:rPr>
      </w:pPr>
      <w:r w:rsidRPr="00FB501F">
        <w:rPr>
          <w:rFonts w:eastAsia="Calibri"/>
          <w:sz w:val="18"/>
          <w:szCs w:val="18"/>
          <w:lang w:eastAsia="en-US"/>
        </w:rPr>
        <w:t>В границах проектируемой территории поверхностные водные объекты отсутствуют. Абсолютные отметки поверхности колеблются в пределах 524,50 – 472 м. Направление склона с юга на север и северо-запад.</w:t>
      </w:r>
    </w:p>
    <w:p w:rsidR="00FB501F" w:rsidRPr="00FB501F" w:rsidRDefault="00FB501F" w:rsidP="00FB501F">
      <w:pPr>
        <w:suppressAutoHyphens/>
        <w:ind w:left="0" w:firstLine="709"/>
        <w:rPr>
          <w:rFonts w:eastAsia="Calibri"/>
          <w:sz w:val="18"/>
          <w:szCs w:val="18"/>
          <w:lang w:eastAsia="en-US"/>
        </w:rPr>
      </w:pPr>
      <w:r w:rsidRPr="00FB501F">
        <w:rPr>
          <w:rFonts w:eastAsia="Calibri"/>
          <w:sz w:val="18"/>
          <w:szCs w:val="18"/>
          <w:lang w:eastAsia="en-US"/>
        </w:rPr>
        <w:t>Источником гидрологической опасности на территории Хомутовского муниципального образования является река</w:t>
      </w:r>
      <w:proofErr w:type="gramStart"/>
      <w:r w:rsidRPr="00FB501F">
        <w:rPr>
          <w:rFonts w:eastAsia="Calibri"/>
          <w:sz w:val="18"/>
          <w:szCs w:val="18"/>
          <w:lang w:eastAsia="en-US"/>
        </w:rPr>
        <w:t xml:space="preserve"> К</w:t>
      </w:r>
      <w:proofErr w:type="gramEnd"/>
      <w:r w:rsidRPr="00FB501F">
        <w:rPr>
          <w:rFonts w:eastAsia="Calibri"/>
          <w:sz w:val="18"/>
          <w:szCs w:val="18"/>
          <w:lang w:eastAsia="en-US"/>
        </w:rPr>
        <w:t>уда. На территории населенного пункта д. Куда (в границах которого расположена проектируемая территория) установлены границы зоны затопления 1% обеспеченности территории, прилегающей к реке</w:t>
      </w:r>
      <w:proofErr w:type="gramStart"/>
      <w:r w:rsidRPr="00FB501F">
        <w:rPr>
          <w:rFonts w:eastAsia="Calibri"/>
          <w:sz w:val="18"/>
          <w:szCs w:val="18"/>
          <w:lang w:eastAsia="en-US"/>
        </w:rPr>
        <w:t xml:space="preserve"> К</w:t>
      </w:r>
      <w:proofErr w:type="gramEnd"/>
      <w:r w:rsidRPr="00FB501F">
        <w:rPr>
          <w:rFonts w:eastAsia="Calibri"/>
          <w:sz w:val="18"/>
          <w:szCs w:val="18"/>
          <w:lang w:eastAsia="en-US"/>
        </w:rPr>
        <w:t xml:space="preserve">уда (часть зоны затопления, полностью расположенная в границах населенного пункта), в соответствии с приказом ФАВР </w:t>
      </w:r>
      <w:proofErr w:type="spellStart"/>
      <w:r w:rsidRPr="00FB501F">
        <w:rPr>
          <w:rFonts w:eastAsia="Calibri"/>
          <w:sz w:val="18"/>
          <w:szCs w:val="18"/>
          <w:lang w:eastAsia="en-US"/>
        </w:rPr>
        <w:t>ЕнБВУ</w:t>
      </w:r>
      <w:proofErr w:type="spellEnd"/>
      <w:r w:rsidRPr="00FB501F">
        <w:rPr>
          <w:rFonts w:eastAsia="Calibri"/>
          <w:sz w:val="18"/>
          <w:szCs w:val="18"/>
          <w:lang w:eastAsia="en-US"/>
        </w:rPr>
        <w:t xml:space="preserve"> от 04.08.2020 г. № 337.</w:t>
      </w:r>
    </w:p>
    <w:p w:rsidR="00FB501F" w:rsidRPr="00FB501F" w:rsidRDefault="00FB501F" w:rsidP="00FB501F">
      <w:pPr>
        <w:suppressAutoHyphens/>
        <w:ind w:left="0" w:firstLine="709"/>
        <w:rPr>
          <w:rFonts w:eastAsia="Calibri"/>
          <w:sz w:val="18"/>
          <w:szCs w:val="18"/>
          <w:lang w:eastAsia="en-US"/>
        </w:rPr>
      </w:pPr>
      <w:r w:rsidRPr="00FB501F">
        <w:rPr>
          <w:rFonts w:eastAsia="Calibri"/>
          <w:sz w:val="18"/>
          <w:szCs w:val="18"/>
          <w:lang w:eastAsia="en-US"/>
        </w:rPr>
        <w:t>В настоящее время границы зоны подтопления для д. Куда не установлены. При установлении данной зоны уполномоченным органом и внесении ее в ЕГРН будут внесены изменения в генеральный план Хомутовского муниципального образования в установленном законом порядке.</w:t>
      </w:r>
    </w:p>
    <w:p w:rsidR="00FB501F" w:rsidRPr="00FB501F" w:rsidRDefault="00FB501F" w:rsidP="00FB501F">
      <w:pPr>
        <w:suppressAutoHyphens/>
        <w:ind w:left="0" w:firstLine="709"/>
        <w:rPr>
          <w:rFonts w:eastAsia="Calibri"/>
          <w:sz w:val="18"/>
          <w:szCs w:val="18"/>
          <w:lang w:eastAsia="en-US"/>
        </w:rPr>
      </w:pPr>
      <w:r w:rsidRPr="00FB501F">
        <w:rPr>
          <w:rFonts w:eastAsia="Calibri"/>
          <w:sz w:val="18"/>
          <w:szCs w:val="18"/>
          <w:lang w:eastAsia="en-US"/>
        </w:rPr>
        <w:t>Территория проектирования расположена вне границ установленной зоны затопления территории, прилегающей к р. Куда, в границах населенного пункта д. Куда Иркутского района Иркутской области.</w:t>
      </w:r>
    </w:p>
    <w:p w:rsidR="00FB501F" w:rsidRPr="00FB501F" w:rsidRDefault="00FB501F" w:rsidP="00FB501F">
      <w:pPr>
        <w:suppressAutoHyphens/>
        <w:ind w:left="0" w:firstLine="709"/>
        <w:rPr>
          <w:rFonts w:eastAsia="Calibri"/>
          <w:sz w:val="18"/>
          <w:szCs w:val="18"/>
          <w:lang w:eastAsia="en-US"/>
        </w:rPr>
      </w:pPr>
      <w:r w:rsidRPr="00FB501F">
        <w:rPr>
          <w:rFonts w:eastAsia="Calibri"/>
          <w:sz w:val="18"/>
          <w:szCs w:val="18"/>
          <w:lang w:eastAsia="en-US"/>
        </w:rPr>
        <w:t xml:space="preserve">Поверхностный сток на территории проектирования в настоящее время не организован, </w:t>
      </w:r>
      <w:proofErr w:type="gramStart"/>
      <w:r w:rsidRPr="00FB501F">
        <w:rPr>
          <w:rFonts w:eastAsia="Calibri"/>
          <w:sz w:val="18"/>
          <w:szCs w:val="18"/>
          <w:lang w:eastAsia="en-US"/>
        </w:rPr>
        <w:t>сети</w:t>
      </w:r>
      <w:proofErr w:type="gramEnd"/>
      <w:r w:rsidRPr="00FB501F">
        <w:rPr>
          <w:rFonts w:eastAsia="Calibri"/>
          <w:sz w:val="18"/>
          <w:szCs w:val="18"/>
          <w:lang w:eastAsia="en-US"/>
        </w:rPr>
        <w:t xml:space="preserve"> и объекты дождевой канализации отсутствуют. Проектом планировки предлагается организация открытой самотечной дождевой канализации (открытые кюветы на проезжей части), с установкой в пониженной части проектируемой территории накопительных емкостей для сбора ливневых стоков.</w:t>
      </w:r>
    </w:p>
    <w:p w:rsidR="00FB501F" w:rsidRPr="00FB501F" w:rsidRDefault="00FB501F" w:rsidP="00FB501F">
      <w:pPr>
        <w:suppressAutoHyphens/>
        <w:spacing w:before="120" w:after="120"/>
        <w:ind w:left="0" w:firstLine="709"/>
        <w:rPr>
          <w:rFonts w:eastAsia="Calibri"/>
          <w:b/>
          <w:i/>
          <w:sz w:val="18"/>
          <w:szCs w:val="18"/>
          <w:lang w:eastAsia="en-US"/>
        </w:rPr>
      </w:pPr>
      <w:r w:rsidRPr="00FB501F">
        <w:rPr>
          <w:rFonts w:eastAsia="Calibri"/>
          <w:b/>
          <w:i/>
          <w:sz w:val="18"/>
          <w:szCs w:val="18"/>
          <w:lang w:eastAsia="en-US"/>
        </w:rPr>
        <w:lastRenderedPageBreak/>
        <w:t>Опасные метеорологические явления</w:t>
      </w:r>
    </w:p>
    <w:p w:rsidR="00FB501F" w:rsidRPr="00FB501F" w:rsidRDefault="00FB501F" w:rsidP="00FB501F">
      <w:pPr>
        <w:spacing w:before="120" w:after="120"/>
        <w:ind w:left="0" w:firstLine="709"/>
        <w:outlineLvl w:val="5"/>
        <w:rPr>
          <w:bCs/>
          <w:i/>
          <w:sz w:val="18"/>
          <w:szCs w:val="18"/>
          <w:lang w:eastAsia="en-US"/>
        </w:rPr>
      </w:pPr>
      <w:r w:rsidRPr="00FB501F">
        <w:rPr>
          <w:bCs/>
          <w:i/>
          <w:sz w:val="18"/>
          <w:szCs w:val="18"/>
          <w:lang w:eastAsia="en-US"/>
        </w:rPr>
        <w:t>Сильные ветры (ураганы)</w:t>
      </w:r>
    </w:p>
    <w:p w:rsidR="00FB501F" w:rsidRPr="00FB501F" w:rsidRDefault="00FB501F" w:rsidP="00FB501F">
      <w:pPr>
        <w:suppressAutoHyphens/>
        <w:autoSpaceDE w:val="0"/>
        <w:autoSpaceDN w:val="0"/>
        <w:adjustRightInd w:val="0"/>
        <w:ind w:left="0" w:firstLine="709"/>
        <w:rPr>
          <w:rFonts w:eastAsia="Calibri"/>
          <w:sz w:val="18"/>
          <w:szCs w:val="18"/>
          <w:lang w:eastAsia="en-US"/>
        </w:rPr>
      </w:pPr>
      <w:r w:rsidRPr="00FB501F">
        <w:rPr>
          <w:rFonts w:eastAsia="Calibri"/>
          <w:sz w:val="18"/>
          <w:szCs w:val="18"/>
          <w:lang w:eastAsia="en-US"/>
        </w:rPr>
        <w:t>Согласно СП 115.13330.2016 Геофизика опасных природных воздействий. Актуализированная редакция СНиП 22-01-95, территория Хомутовского муниципального образования относится к умеренно опасной зоне действия ураганов, так как скорость ветра может достигать 25-27 м/</w:t>
      </w:r>
      <w:proofErr w:type="gramStart"/>
      <w:r w:rsidRPr="00FB501F">
        <w:rPr>
          <w:rFonts w:eastAsia="Calibri"/>
          <w:sz w:val="18"/>
          <w:szCs w:val="18"/>
          <w:lang w:eastAsia="en-US"/>
        </w:rPr>
        <w:t>с</w:t>
      </w:r>
      <w:proofErr w:type="gramEnd"/>
      <w:r w:rsidRPr="00FB501F">
        <w:rPr>
          <w:rFonts w:eastAsia="Calibri"/>
          <w:sz w:val="18"/>
          <w:szCs w:val="18"/>
          <w:lang w:eastAsia="en-US"/>
        </w:rPr>
        <w:t xml:space="preserve"> и выше, </w:t>
      </w:r>
      <w:proofErr w:type="gramStart"/>
      <w:r w:rsidRPr="00FB501F">
        <w:rPr>
          <w:rFonts w:eastAsia="Calibri"/>
          <w:sz w:val="18"/>
          <w:szCs w:val="18"/>
          <w:lang w:eastAsia="en-US"/>
        </w:rPr>
        <w:t>при</w:t>
      </w:r>
      <w:proofErr w:type="gramEnd"/>
      <w:r w:rsidRPr="00FB501F">
        <w:rPr>
          <w:rFonts w:eastAsia="Calibri"/>
          <w:sz w:val="18"/>
          <w:szCs w:val="18"/>
          <w:lang w:eastAsia="en-US"/>
        </w:rPr>
        <w:t xml:space="preserve"> этом площадь поражения территории варьируется от 70 до 100%.</w:t>
      </w:r>
    </w:p>
    <w:p w:rsidR="00FB501F" w:rsidRPr="00FB501F" w:rsidRDefault="00FB501F" w:rsidP="00FB501F">
      <w:pPr>
        <w:widowControl w:val="0"/>
        <w:ind w:left="0" w:firstLine="709"/>
        <w:rPr>
          <w:bCs/>
          <w:sz w:val="18"/>
          <w:szCs w:val="18"/>
        </w:rPr>
      </w:pPr>
      <w:r w:rsidRPr="00FB501F">
        <w:rPr>
          <w:bCs/>
          <w:sz w:val="18"/>
          <w:szCs w:val="18"/>
        </w:rPr>
        <w:t>Ветровые явления свыше 35 м/с возможны с малой долей вероятности.</w:t>
      </w:r>
    </w:p>
    <w:p w:rsidR="00FB501F" w:rsidRPr="00FB501F" w:rsidRDefault="00FB501F" w:rsidP="00FB501F">
      <w:pPr>
        <w:widowControl w:val="0"/>
        <w:ind w:left="0" w:firstLine="709"/>
        <w:rPr>
          <w:bCs/>
          <w:sz w:val="18"/>
          <w:szCs w:val="18"/>
        </w:rPr>
      </w:pPr>
      <w:r w:rsidRPr="00FB501F">
        <w:rPr>
          <w:bCs/>
          <w:sz w:val="18"/>
          <w:szCs w:val="18"/>
        </w:rPr>
        <w:t>Сильные ветры, как правило, сопровождаются обильными осадками.</w:t>
      </w:r>
    </w:p>
    <w:p w:rsidR="00FB501F" w:rsidRPr="00FB501F" w:rsidRDefault="00FB501F" w:rsidP="00FB501F">
      <w:pPr>
        <w:suppressAutoHyphens/>
        <w:ind w:left="0" w:firstLine="709"/>
        <w:rPr>
          <w:bCs/>
          <w:sz w:val="18"/>
          <w:szCs w:val="18"/>
        </w:rPr>
      </w:pPr>
      <w:r w:rsidRPr="00FB501F">
        <w:rPr>
          <w:bCs/>
          <w:sz w:val="18"/>
          <w:szCs w:val="18"/>
        </w:rPr>
        <w:t>Поражающий фактор природной ЧС, источником которой является ураган, имеет аэродинамический характер. Характер действия поражающего фактора - вибрация.</w:t>
      </w:r>
    </w:p>
    <w:p w:rsidR="00FB501F" w:rsidRPr="00FB501F" w:rsidRDefault="00FB501F" w:rsidP="00FB501F">
      <w:pPr>
        <w:suppressAutoHyphens/>
        <w:ind w:left="0" w:firstLine="709"/>
        <w:rPr>
          <w:bCs/>
          <w:sz w:val="18"/>
          <w:szCs w:val="18"/>
        </w:rPr>
      </w:pPr>
      <w:r w:rsidRPr="00FB501F">
        <w:rPr>
          <w:bCs/>
          <w:sz w:val="18"/>
          <w:szCs w:val="18"/>
        </w:rPr>
        <w:t xml:space="preserve">Воздействие ураганов на здания, сооружения и людей вызывается скоростным напором воздушного потока и продолжительностью его действия. Степень разрушения объекта определяется превышением фактической скорости ветра </w:t>
      </w:r>
      <w:proofErr w:type="gramStart"/>
      <w:r w:rsidRPr="00FB501F">
        <w:rPr>
          <w:bCs/>
          <w:sz w:val="18"/>
          <w:szCs w:val="18"/>
        </w:rPr>
        <w:t>над</w:t>
      </w:r>
      <w:proofErr w:type="gramEnd"/>
      <w:r w:rsidRPr="00FB501F">
        <w:rPr>
          <w:bCs/>
          <w:sz w:val="18"/>
          <w:szCs w:val="18"/>
        </w:rPr>
        <w:t xml:space="preserve"> расчетной в месте его расположения.</w:t>
      </w:r>
    </w:p>
    <w:p w:rsidR="00FB501F" w:rsidRPr="00FB501F" w:rsidRDefault="00FB501F" w:rsidP="00FB501F">
      <w:pPr>
        <w:suppressAutoHyphens/>
        <w:ind w:left="0" w:firstLine="709"/>
        <w:rPr>
          <w:rFonts w:eastAsia="Calibri"/>
          <w:sz w:val="18"/>
          <w:szCs w:val="18"/>
          <w:lang w:eastAsia="en-US"/>
        </w:rPr>
      </w:pPr>
      <w:r w:rsidRPr="00FB501F">
        <w:rPr>
          <w:rFonts w:eastAsia="Calibri"/>
          <w:sz w:val="18"/>
          <w:szCs w:val="18"/>
          <w:lang w:eastAsia="en-US"/>
        </w:rPr>
        <w:t>Шквалистый и сильный ветер характерен для проектируемой территории с начала весны до середины осени. Ураганы в сочетании с пыльной бурей обладают большой разрушительной силой, в результате которой возможно:</w:t>
      </w:r>
    </w:p>
    <w:p w:rsidR="00FB501F" w:rsidRPr="00FB501F" w:rsidRDefault="00FB501F" w:rsidP="00FB501F">
      <w:pPr>
        <w:numPr>
          <w:ilvl w:val="0"/>
          <w:numId w:val="41"/>
        </w:numPr>
        <w:tabs>
          <w:tab w:val="left" w:pos="1134"/>
        </w:tabs>
        <w:suppressAutoHyphens/>
        <w:spacing w:after="200" w:line="276" w:lineRule="auto"/>
        <w:ind w:left="0" w:firstLine="709"/>
        <w:jc w:val="left"/>
        <w:textboxTightWrap w:val="allLines"/>
        <w:rPr>
          <w:rFonts w:eastAsia="Calibri"/>
          <w:sz w:val="18"/>
          <w:szCs w:val="18"/>
          <w:lang w:eastAsia="en-US"/>
        </w:rPr>
      </w:pPr>
      <w:r w:rsidRPr="00FB501F">
        <w:rPr>
          <w:rFonts w:eastAsia="Calibri"/>
          <w:sz w:val="18"/>
          <w:szCs w:val="18"/>
          <w:lang w:eastAsia="en-US"/>
        </w:rPr>
        <w:t xml:space="preserve">разрушение и повреждение гражданских, сельскохозяйственных </w:t>
      </w:r>
      <w:r w:rsidRPr="00FB501F">
        <w:rPr>
          <w:rFonts w:eastAsia="Calibri"/>
          <w:sz w:val="18"/>
          <w:szCs w:val="18"/>
          <w:lang w:eastAsia="en-US"/>
        </w:rPr>
        <w:br/>
        <w:t>и промышленных сооружений, объектов инфраструктуры;</w:t>
      </w:r>
    </w:p>
    <w:p w:rsidR="00FB501F" w:rsidRPr="00FB501F" w:rsidRDefault="00FB501F" w:rsidP="00FB501F">
      <w:pPr>
        <w:numPr>
          <w:ilvl w:val="0"/>
          <w:numId w:val="41"/>
        </w:numPr>
        <w:tabs>
          <w:tab w:val="left" w:pos="1134"/>
        </w:tabs>
        <w:suppressAutoHyphens/>
        <w:spacing w:after="200" w:line="276" w:lineRule="auto"/>
        <w:ind w:left="0" w:firstLine="709"/>
        <w:jc w:val="left"/>
        <w:textboxTightWrap w:val="allLines"/>
        <w:rPr>
          <w:rFonts w:eastAsia="Calibri"/>
          <w:sz w:val="18"/>
          <w:szCs w:val="18"/>
          <w:lang w:eastAsia="en-US"/>
        </w:rPr>
      </w:pPr>
      <w:r w:rsidRPr="00FB501F">
        <w:rPr>
          <w:rFonts w:eastAsia="Calibri"/>
          <w:sz w:val="18"/>
          <w:szCs w:val="18"/>
          <w:lang w:eastAsia="en-US"/>
        </w:rPr>
        <w:t>порыв линий связи и электропередач;</w:t>
      </w:r>
    </w:p>
    <w:p w:rsidR="00FB501F" w:rsidRPr="00FB501F" w:rsidRDefault="00FB501F" w:rsidP="00FB501F">
      <w:pPr>
        <w:numPr>
          <w:ilvl w:val="0"/>
          <w:numId w:val="41"/>
        </w:numPr>
        <w:tabs>
          <w:tab w:val="left" w:pos="1134"/>
        </w:tabs>
        <w:suppressAutoHyphens/>
        <w:spacing w:after="200" w:line="276" w:lineRule="auto"/>
        <w:ind w:left="0" w:firstLine="709"/>
        <w:jc w:val="left"/>
        <w:textboxTightWrap w:val="allLines"/>
        <w:rPr>
          <w:rFonts w:eastAsia="Calibri"/>
          <w:sz w:val="18"/>
          <w:szCs w:val="18"/>
          <w:lang w:eastAsia="en-US"/>
        </w:rPr>
      </w:pPr>
      <w:r w:rsidRPr="00FB501F">
        <w:rPr>
          <w:rFonts w:eastAsia="Calibri"/>
          <w:sz w:val="18"/>
          <w:szCs w:val="18"/>
          <w:lang w:eastAsia="en-US"/>
        </w:rPr>
        <w:t>возникновение массовых пожаров в населенных пунктах с плотной деревянной застройкой;</w:t>
      </w:r>
    </w:p>
    <w:p w:rsidR="00FB501F" w:rsidRPr="00FB501F" w:rsidRDefault="00FB501F" w:rsidP="00FB501F">
      <w:pPr>
        <w:numPr>
          <w:ilvl w:val="0"/>
          <w:numId w:val="41"/>
        </w:numPr>
        <w:tabs>
          <w:tab w:val="left" w:pos="1134"/>
        </w:tabs>
        <w:suppressAutoHyphens/>
        <w:spacing w:after="200" w:line="276" w:lineRule="auto"/>
        <w:ind w:left="0" w:firstLine="709"/>
        <w:jc w:val="left"/>
        <w:textboxTightWrap w:val="allLines"/>
        <w:rPr>
          <w:rFonts w:eastAsia="Calibri"/>
          <w:sz w:val="18"/>
          <w:szCs w:val="18"/>
          <w:lang w:eastAsia="en-US"/>
        </w:rPr>
      </w:pPr>
      <w:r w:rsidRPr="00FB501F">
        <w:rPr>
          <w:rFonts w:eastAsia="Calibri"/>
          <w:sz w:val="18"/>
          <w:szCs w:val="18"/>
          <w:lang w:eastAsia="en-US"/>
        </w:rPr>
        <w:t xml:space="preserve">усугубление обстановки в </w:t>
      </w:r>
      <w:proofErr w:type="spellStart"/>
      <w:r w:rsidRPr="00FB501F">
        <w:rPr>
          <w:rFonts w:eastAsia="Calibri"/>
          <w:sz w:val="18"/>
          <w:szCs w:val="18"/>
          <w:lang w:eastAsia="en-US"/>
        </w:rPr>
        <w:t>лесопожарный</w:t>
      </w:r>
      <w:proofErr w:type="spellEnd"/>
      <w:r w:rsidRPr="00FB501F">
        <w:rPr>
          <w:rFonts w:eastAsia="Calibri"/>
          <w:sz w:val="18"/>
          <w:szCs w:val="18"/>
          <w:lang w:eastAsia="en-US"/>
        </w:rPr>
        <w:t xml:space="preserve"> период.</w:t>
      </w:r>
    </w:p>
    <w:p w:rsidR="00FB501F" w:rsidRPr="00FB501F" w:rsidRDefault="00FB501F" w:rsidP="00FB501F">
      <w:pPr>
        <w:tabs>
          <w:tab w:val="left" w:pos="0"/>
          <w:tab w:val="left" w:pos="1418"/>
        </w:tabs>
        <w:suppressAutoHyphens/>
        <w:ind w:left="0" w:firstLine="709"/>
        <w:rPr>
          <w:rFonts w:eastAsia="Calibri"/>
          <w:sz w:val="18"/>
          <w:szCs w:val="18"/>
          <w:lang w:eastAsia="en-US"/>
        </w:rPr>
      </w:pPr>
      <w:r w:rsidRPr="00FB501F">
        <w:rPr>
          <w:rFonts w:eastAsia="Calibri"/>
          <w:sz w:val="18"/>
          <w:szCs w:val="18"/>
          <w:lang w:eastAsia="en-US"/>
        </w:rPr>
        <w:t>В пожароопасный период возможно возникновение огненных штормов в лесных массивах, что приведет к большим площадям лесных пожаров, сложности их тушения, большому материальному и экономическому ущербу государству, окружающей природной среде.</w:t>
      </w:r>
    </w:p>
    <w:p w:rsidR="00FB501F" w:rsidRPr="00FB501F" w:rsidRDefault="00FB501F" w:rsidP="00FB501F">
      <w:pPr>
        <w:tabs>
          <w:tab w:val="left" w:pos="709"/>
        </w:tabs>
        <w:suppressAutoHyphens/>
        <w:ind w:left="0" w:firstLine="709"/>
        <w:rPr>
          <w:rFonts w:eastAsia="Calibri"/>
          <w:b/>
          <w:sz w:val="18"/>
          <w:szCs w:val="18"/>
          <w:lang w:eastAsia="en-US"/>
        </w:rPr>
      </w:pPr>
      <w:r w:rsidRPr="00FB501F">
        <w:rPr>
          <w:rFonts w:eastAsia="Calibri"/>
          <w:sz w:val="18"/>
          <w:szCs w:val="18"/>
          <w:lang w:eastAsia="en-US"/>
        </w:rPr>
        <w:t>Возможно также возникновение техногенных пожаров, пожаров в частном жилом секторе и на объектах лесопромышленного и агропромышленного комплекса, что может привести к гибели людей, животных и потере материальных ценностей, из-за коротких замыканий линий электропередачи, неконтролируемых палов сухой и горючей растительности, разведении костров.</w:t>
      </w:r>
    </w:p>
    <w:p w:rsidR="00FB501F" w:rsidRPr="00FB501F" w:rsidRDefault="00FB501F" w:rsidP="00FB501F">
      <w:pPr>
        <w:spacing w:before="120" w:after="120"/>
        <w:ind w:left="0" w:firstLine="709"/>
        <w:outlineLvl w:val="5"/>
        <w:rPr>
          <w:bCs/>
          <w:i/>
          <w:sz w:val="18"/>
          <w:szCs w:val="18"/>
          <w:lang w:eastAsia="en-US"/>
        </w:rPr>
      </w:pPr>
      <w:r w:rsidRPr="00FB501F">
        <w:rPr>
          <w:bCs/>
          <w:i/>
          <w:sz w:val="18"/>
          <w:szCs w:val="18"/>
          <w:lang w:eastAsia="en-US"/>
        </w:rPr>
        <w:t>Сильные морозы (низкие температуры)</w:t>
      </w:r>
    </w:p>
    <w:p w:rsidR="00FB501F" w:rsidRPr="00FB501F" w:rsidRDefault="00FB501F" w:rsidP="00FB501F">
      <w:pPr>
        <w:suppressAutoHyphens/>
        <w:ind w:left="0" w:firstLine="709"/>
        <w:rPr>
          <w:rFonts w:eastAsia="Calibri"/>
          <w:sz w:val="18"/>
          <w:szCs w:val="18"/>
          <w:lang w:eastAsia="en-US"/>
        </w:rPr>
      </w:pPr>
      <w:r w:rsidRPr="00FB501F">
        <w:rPr>
          <w:rFonts w:eastAsia="Calibri"/>
          <w:sz w:val="18"/>
          <w:szCs w:val="18"/>
          <w:lang w:eastAsia="en-US"/>
        </w:rPr>
        <w:t>На территории муниципального образования возможны сильные морозы до -35ºС. Низкие температуры могут держаться в течени</w:t>
      </w:r>
      <w:proofErr w:type="gramStart"/>
      <w:r w:rsidRPr="00FB501F">
        <w:rPr>
          <w:rFonts w:eastAsia="Calibri"/>
          <w:sz w:val="18"/>
          <w:szCs w:val="18"/>
          <w:lang w:eastAsia="en-US"/>
        </w:rPr>
        <w:t>и</w:t>
      </w:r>
      <w:proofErr w:type="gramEnd"/>
      <w:r w:rsidRPr="00FB501F">
        <w:rPr>
          <w:rFonts w:eastAsia="Calibri"/>
          <w:sz w:val="18"/>
          <w:szCs w:val="18"/>
          <w:lang w:eastAsia="en-US"/>
        </w:rPr>
        <w:t xml:space="preserve"> 5-10 суток.</w:t>
      </w:r>
    </w:p>
    <w:p w:rsidR="00FB501F" w:rsidRPr="00FB501F" w:rsidRDefault="00FB501F" w:rsidP="00FB501F">
      <w:pPr>
        <w:suppressAutoHyphens/>
        <w:ind w:left="0" w:firstLine="709"/>
        <w:rPr>
          <w:rFonts w:eastAsia="Calibri"/>
          <w:sz w:val="18"/>
          <w:szCs w:val="18"/>
          <w:lang w:eastAsia="en-US"/>
        </w:rPr>
      </w:pPr>
      <w:r w:rsidRPr="00FB501F">
        <w:rPr>
          <w:rFonts w:eastAsia="Calibri"/>
          <w:sz w:val="18"/>
          <w:szCs w:val="18"/>
          <w:lang w:eastAsia="en-US"/>
        </w:rPr>
        <w:t>При резких похолоданиях возможно понижение температуры окружающего воздуха до -38</w:t>
      </w:r>
      <w:proofErr w:type="gramStart"/>
      <w:r w:rsidRPr="00FB501F">
        <w:rPr>
          <w:rFonts w:eastAsia="Calibri"/>
          <w:sz w:val="18"/>
          <w:szCs w:val="18"/>
          <w:lang w:eastAsia="en-US"/>
        </w:rPr>
        <w:t>º С</w:t>
      </w:r>
      <w:proofErr w:type="gramEnd"/>
      <w:r w:rsidRPr="00FB501F">
        <w:rPr>
          <w:rFonts w:eastAsia="Calibri"/>
          <w:sz w:val="18"/>
          <w:szCs w:val="18"/>
          <w:lang w:eastAsia="en-US"/>
        </w:rPr>
        <w:t xml:space="preserve"> и ниже.</w:t>
      </w:r>
    </w:p>
    <w:p w:rsidR="00FB501F" w:rsidRPr="00FB501F" w:rsidRDefault="00FB501F" w:rsidP="00FB501F">
      <w:pPr>
        <w:suppressAutoHyphens/>
        <w:ind w:left="0" w:firstLine="709"/>
        <w:rPr>
          <w:rFonts w:eastAsia="Calibri"/>
          <w:sz w:val="18"/>
          <w:szCs w:val="18"/>
          <w:lang w:eastAsia="en-US"/>
        </w:rPr>
      </w:pPr>
      <w:r w:rsidRPr="00FB501F">
        <w:rPr>
          <w:rFonts w:eastAsia="Calibri"/>
          <w:sz w:val="18"/>
          <w:szCs w:val="18"/>
          <w:lang w:eastAsia="en-US"/>
        </w:rPr>
        <w:t>В результате продолжительных низких температур атмосферного воздуха, возможны нарушения функционирования систем ЖКХ, электроэнергетики, аварийные остановки теплоснабжения, а также усугубление обстановки, связанной с бытовыми пожарами, в результате большего использования обогревательных приборов.</w:t>
      </w:r>
    </w:p>
    <w:p w:rsidR="00FB501F" w:rsidRPr="00FB501F" w:rsidRDefault="00FB501F" w:rsidP="00FB501F">
      <w:pPr>
        <w:spacing w:before="120" w:after="120"/>
        <w:ind w:left="0" w:firstLine="709"/>
        <w:outlineLvl w:val="5"/>
        <w:rPr>
          <w:bCs/>
          <w:i/>
          <w:sz w:val="18"/>
          <w:szCs w:val="18"/>
          <w:lang w:eastAsia="en-US"/>
        </w:rPr>
      </w:pPr>
      <w:r w:rsidRPr="00FB501F">
        <w:rPr>
          <w:bCs/>
          <w:i/>
          <w:sz w:val="18"/>
          <w:szCs w:val="18"/>
          <w:lang w:eastAsia="en-US"/>
        </w:rPr>
        <w:t>Атмосферные осадки</w:t>
      </w:r>
    </w:p>
    <w:p w:rsidR="00FB501F" w:rsidRPr="00FB501F" w:rsidRDefault="00FB501F" w:rsidP="00FB501F">
      <w:pPr>
        <w:suppressAutoHyphens/>
        <w:ind w:left="0" w:firstLine="709"/>
        <w:rPr>
          <w:bCs/>
          <w:sz w:val="18"/>
          <w:szCs w:val="18"/>
        </w:rPr>
      </w:pPr>
      <w:r w:rsidRPr="00FB501F">
        <w:rPr>
          <w:bCs/>
          <w:sz w:val="18"/>
          <w:szCs w:val="18"/>
        </w:rPr>
        <w:t>В летний период осадки носят как обложной, так и ливневый характер.</w:t>
      </w:r>
    </w:p>
    <w:p w:rsidR="00FB501F" w:rsidRPr="00FB501F" w:rsidRDefault="00FB501F" w:rsidP="00FB501F">
      <w:pPr>
        <w:suppressAutoHyphens/>
        <w:ind w:left="0" w:firstLine="709"/>
        <w:rPr>
          <w:sz w:val="18"/>
          <w:szCs w:val="18"/>
        </w:rPr>
      </w:pPr>
      <w:r w:rsidRPr="00FB501F">
        <w:rPr>
          <w:bCs/>
          <w:sz w:val="18"/>
          <w:szCs w:val="18"/>
        </w:rPr>
        <w:t>Наблюдаются продолжительные дожди в течени</w:t>
      </w:r>
      <w:proofErr w:type="gramStart"/>
      <w:r w:rsidRPr="00FB501F">
        <w:rPr>
          <w:bCs/>
          <w:sz w:val="18"/>
          <w:szCs w:val="18"/>
        </w:rPr>
        <w:t>и</w:t>
      </w:r>
      <w:proofErr w:type="gramEnd"/>
      <w:r w:rsidRPr="00FB501F">
        <w:rPr>
          <w:bCs/>
          <w:sz w:val="18"/>
          <w:szCs w:val="18"/>
        </w:rPr>
        <w:t xml:space="preserve"> 2-х и более суток, а также сильные ливневые дожди </w:t>
      </w:r>
      <w:r w:rsidRPr="00FB501F">
        <w:rPr>
          <w:sz w:val="18"/>
          <w:szCs w:val="18"/>
        </w:rPr>
        <w:t>с интенсивностью выпадения осадков 20 мм/час и более.</w:t>
      </w:r>
    </w:p>
    <w:p w:rsidR="00FB501F" w:rsidRPr="00FB501F" w:rsidRDefault="00FB501F" w:rsidP="00FB501F">
      <w:pPr>
        <w:suppressAutoHyphens/>
        <w:ind w:left="0" w:firstLine="709"/>
        <w:rPr>
          <w:sz w:val="18"/>
          <w:szCs w:val="18"/>
        </w:rPr>
      </w:pPr>
      <w:r w:rsidRPr="00FB501F">
        <w:rPr>
          <w:sz w:val="18"/>
          <w:szCs w:val="18"/>
        </w:rPr>
        <w:t>Большое количество выпавших осадков приводит к резкому повышению уровней воды в реках и увеличению уровней верховодок и грунтовых вод.</w:t>
      </w:r>
    </w:p>
    <w:p w:rsidR="00FB501F" w:rsidRPr="00FB501F" w:rsidRDefault="00FB501F" w:rsidP="00FB501F">
      <w:pPr>
        <w:suppressAutoHyphens/>
        <w:ind w:left="0" w:firstLine="709"/>
        <w:rPr>
          <w:rFonts w:eastAsia="Calibri"/>
          <w:bCs/>
          <w:sz w:val="18"/>
          <w:szCs w:val="18"/>
          <w:lang w:eastAsia="en-US"/>
        </w:rPr>
      </w:pPr>
      <w:r w:rsidRPr="00FB501F">
        <w:rPr>
          <w:rFonts w:eastAsia="Calibri"/>
          <w:bCs/>
          <w:sz w:val="18"/>
          <w:szCs w:val="18"/>
          <w:lang w:eastAsia="en-US"/>
        </w:rPr>
        <w:t>В течение года на рассматриваемой территории возможно возникновение туманов с видимостью 50 м и менее.</w:t>
      </w:r>
    </w:p>
    <w:p w:rsidR="00FB501F" w:rsidRPr="00FB501F" w:rsidRDefault="00FB501F" w:rsidP="00FB501F">
      <w:pPr>
        <w:suppressAutoHyphens/>
        <w:ind w:left="0" w:firstLine="709"/>
        <w:rPr>
          <w:rFonts w:eastAsia="Calibri"/>
          <w:sz w:val="18"/>
          <w:szCs w:val="18"/>
          <w:lang w:eastAsia="en-US"/>
        </w:rPr>
      </w:pPr>
      <w:r w:rsidRPr="00FB501F">
        <w:rPr>
          <w:rFonts w:eastAsia="Calibri"/>
          <w:sz w:val="18"/>
          <w:szCs w:val="18"/>
          <w:lang w:eastAsia="en-US"/>
        </w:rPr>
        <w:t>Наиболее вероятно возникновение сильного снегопада с декабря по февраль.</w:t>
      </w:r>
    </w:p>
    <w:p w:rsidR="00FB501F" w:rsidRPr="00FB501F" w:rsidRDefault="00FB501F" w:rsidP="00FB501F">
      <w:pPr>
        <w:suppressAutoHyphens/>
        <w:ind w:left="0" w:firstLine="709"/>
        <w:rPr>
          <w:rFonts w:eastAsia="Calibri"/>
          <w:sz w:val="18"/>
          <w:szCs w:val="18"/>
          <w:lang w:eastAsia="en-US"/>
        </w:rPr>
      </w:pPr>
      <w:r w:rsidRPr="00FB501F">
        <w:rPr>
          <w:rFonts w:eastAsia="Calibri"/>
          <w:sz w:val="18"/>
          <w:szCs w:val="18"/>
          <w:lang w:eastAsia="en-US"/>
        </w:rPr>
        <w:t>Возможны снегопады, превышающие 20 мм за 12 часов и более.</w:t>
      </w:r>
    </w:p>
    <w:p w:rsidR="00FB501F" w:rsidRPr="00FB501F" w:rsidRDefault="00FB501F" w:rsidP="00FB501F">
      <w:pPr>
        <w:suppressAutoHyphens/>
        <w:ind w:left="0" w:firstLine="709"/>
        <w:rPr>
          <w:rFonts w:eastAsia="Calibri"/>
          <w:sz w:val="18"/>
          <w:szCs w:val="18"/>
          <w:lang w:eastAsia="en-US"/>
        </w:rPr>
      </w:pPr>
      <w:r w:rsidRPr="00FB501F">
        <w:rPr>
          <w:rFonts w:eastAsia="Calibri"/>
          <w:sz w:val="18"/>
          <w:szCs w:val="18"/>
          <w:lang w:eastAsia="en-US"/>
        </w:rPr>
        <w:t xml:space="preserve">Общая или низовая метель при средней скорости ветра </w:t>
      </w:r>
      <w:proofErr w:type="gramStart"/>
      <w:r w:rsidRPr="00FB501F">
        <w:rPr>
          <w:rFonts w:eastAsia="Calibri"/>
          <w:sz w:val="18"/>
          <w:szCs w:val="18"/>
          <w:lang w:eastAsia="en-US"/>
        </w:rPr>
        <w:t>может достигать 15 м/сек</w:t>
      </w:r>
      <w:proofErr w:type="gramEnd"/>
      <w:r w:rsidRPr="00FB501F">
        <w:rPr>
          <w:rFonts w:eastAsia="Calibri"/>
          <w:sz w:val="18"/>
          <w:szCs w:val="18"/>
          <w:lang w:eastAsia="en-US"/>
        </w:rPr>
        <w:t xml:space="preserve"> и более и видимости 500 м и менее.</w:t>
      </w:r>
    </w:p>
    <w:p w:rsidR="00FB501F" w:rsidRPr="00FB501F" w:rsidRDefault="00FB501F" w:rsidP="00FB501F">
      <w:pPr>
        <w:suppressAutoHyphens/>
        <w:ind w:left="0" w:firstLine="709"/>
        <w:rPr>
          <w:rFonts w:eastAsia="Calibri"/>
          <w:sz w:val="18"/>
          <w:szCs w:val="18"/>
          <w:lang w:eastAsia="en-US"/>
        </w:rPr>
      </w:pPr>
      <w:r w:rsidRPr="00FB501F">
        <w:rPr>
          <w:rFonts w:eastAsia="Calibri"/>
          <w:sz w:val="18"/>
          <w:szCs w:val="18"/>
          <w:lang w:eastAsia="en-US"/>
        </w:rPr>
        <w:t>При выпадении атмосферных осадков (снега) в зимнее время года более 40 см затрудняется движение по автомобильным дорогам, происходит их временное закрытие.</w:t>
      </w:r>
    </w:p>
    <w:p w:rsidR="00FB501F" w:rsidRPr="00FB501F" w:rsidRDefault="00FB501F" w:rsidP="00FB501F">
      <w:pPr>
        <w:suppressAutoHyphens/>
        <w:ind w:left="0" w:firstLine="709"/>
        <w:rPr>
          <w:rFonts w:eastAsia="Calibri"/>
          <w:sz w:val="18"/>
          <w:szCs w:val="18"/>
          <w:lang w:eastAsia="en-US"/>
        </w:rPr>
      </w:pPr>
      <w:r w:rsidRPr="00FB501F">
        <w:rPr>
          <w:rFonts w:eastAsia="Calibri"/>
          <w:sz w:val="18"/>
          <w:szCs w:val="18"/>
          <w:lang w:eastAsia="en-US"/>
        </w:rPr>
        <w:t>При несвоевременной уборке снега затрудняется снабжение дальних поселков продовольствием и почтовой связью. Для ликвидации последствий возможной ЧС потребуется значительное время от 18 до 24 часов и более, а также привлечение специальной снегоуборочной техники.</w:t>
      </w:r>
    </w:p>
    <w:p w:rsidR="00FB501F" w:rsidRPr="00FB501F" w:rsidRDefault="00FB501F" w:rsidP="00FB501F">
      <w:pPr>
        <w:suppressAutoHyphens/>
        <w:ind w:left="0" w:firstLine="709"/>
        <w:rPr>
          <w:rFonts w:eastAsia="Calibri"/>
          <w:sz w:val="18"/>
          <w:szCs w:val="18"/>
          <w:lang w:eastAsia="en-US"/>
        </w:rPr>
      </w:pPr>
      <w:r w:rsidRPr="00FB501F">
        <w:rPr>
          <w:rFonts w:eastAsia="Calibri"/>
          <w:sz w:val="18"/>
          <w:szCs w:val="18"/>
          <w:lang w:eastAsia="en-US"/>
        </w:rPr>
        <w:t xml:space="preserve">В результате выпадения сильных </w:t>
      </w:r>
      <w:proofErr w:type="gramStart"/>
      <w:r w:rsidRPr="00FB501F">
        <w:rPr>
          <w:rFonts w:eastAsia="Calibri"/>
          <w:sz w:val="18"/>
          <w:szCs w:val="18"/>
          <w:lang w:eastAsia="en-US"/>
        </w:rPr>
        <w:t>осадков</w:t>
      </w:r>
      <w:proofErr w:type="gramEnd"/>
      <w:r w:rsidRPr="00FB501F">
        <w:rPr>
          <w:rFonts w:eastAsia="Calibri"/>
          <w:sz w:val="18"/>
          <w:szCs w:val="18"/>
          <w:lang w:eastAsia="en-US"/>
        </w:rPr>
        <w:t xml:space="preserve"> как в летний, так и в зимний период возможно возникновение следующих чрезвычайных ситуаций:</w:t>
      </w:r>
    </w:p>
    <w:p w:rsidR="00FB501F" w:rsidRPr="00FB501F" w:rsidRDefault="00FB501F" w:rsidP="00FB501F">
      <w:pPr>
        <w:numPr>
          <w:ilvl w:val="0"/>
          <w:numId w:val="15"/>
        </w:numPr>
        <w:tabs>
          <w:tab w:val="left" w:pos="993"/>
        </w:tabs>
        <w:suppressAutoHyphens/>
        <w:spacing w:after="200" w:line="276" w:lineRule="auto"/>
        <w:ind w:left="0" w:firstLine="709"/>
        <w:jc w:val="left"/>
        <w:textboxTightWrap w:val="allLines"/>
        <w:rPr>
          <w:rFonts w:eastAsia="Calibri"/>
          <w:sz w:val="18"/>
          <w:szCs w:val="18"/>
          <w:lang w:eastAsia="en-US"/>
        </w:rPr>
      </w:pPr>
      <w:r w:rsidRPr="00FB501F">
        <w:rPr>
          <w:rFonts w:eastAsia="Calibri"/>
          <w:sz w:val="18"/>
          <w:szCs w:val="18"/>
          <w:lang w:eastAsia="en-US"/>
        </w:rPr>
        <w:t>налипание снега на линии электропередачи с последующим обрывом;</w:t>
      </w:r>
    </w:p>
    <w:p w:rsidR="00FB501F" w:rsidRPr="00FB501F" w:rsidRDefault="00FB501F" w:rsidP="00FB501F">
      <w:pPr>
        <w:numPr>
          <w:ilvl w:val="0"/>
          <w:numId w:val="15"/>
        </w:numPr>
        <w:tabs>
          <w:tab w:val="left" w:pos="993"/>
        </w:tabs>
        <w:suppressAutoHyphens/>
        <w:spacing w:after="200" w:line="276" w:lineRule="auto"/>
        <w:ind w:left="0" w:firstLine="709"/>
        <w:jc w:val="left"/>
        <w:textboxTightWrap w:val="allLines"/>
        <w:rPr>
          <w:rFonts w:eastAsia="Calibri"/>
          <w:sz w:val="18"/>
          <w:szCs w:val="18"/>
          <w:lang w:eastAsia="en-US"/>
        </w:rPr>
      </w:pPr>
      <w:r w:rsidRPr="00FB501F">
        <w:rPr>
          <w:rFonts w:eastAsia="Calibri"/>
          <w:sz w:val="18"/>
          <w:szCs w:val="18"/>
          <w:lang w:eastAsia="en-US"/>
        </w:rPr>
        <w:t xml:space="preserve">парализующее </w:t>
      </w:r>
      <w:proofErr w:type="gramStart"/>
      <w:r w:rsidRPr="00FB501F">
        <w:rPr>
          <w:rFonts w:eastAsia="Calibri"/>
          <w:sz w:val="18"/>
          <w:szCs w:val="18"/>
          <w:lang w:eastAsia="en-US"/>
        </w:rPr>
        <w:t>воздействие</w:t>
      </w:r>
      <w:proofErr w:type="gramEnd"/>
      <w:r w:rsidRPr="00FB501F">
        <w:rPr>
          <w:rFonts w:eastAsia="Calibri"/>
          <w:sz w:val="18"/>
          <w:szCs w:val="18"/>
          <w:lang w:eastAsia="en-US"/>
        </w:rPr>
        <w:t xml:space="preserve"> как на внутригородской, так и на междугородний транспорт;</w:t>
      </w:r>
    </w:p>
    <w:p w:rsidR="00FB501F" w:rsidRPr="00FB501F" w:rsidRDefault="00FB501F" w:rsidP="00FB501F">
      <w:pPr>
        <w:numPr>
          <w:ilvl w:val="0"/>
          <w:numId w:val="15"/>
        </w:numPr>
        <w:tabs>
          <w:tab w:val="left" w:pos="993"/>
        </w:tabs>
        <w:suppressAutoHyphens/>
        <w:spacing w:after="200" w:line="276" w:lineRule="auto"/>
        <w:ind w:left="0" w:firstLine="709"/>
        <w:jc w:val="left"/>
        <w:textboxTightWrap w:val="allLines"/>
        <w:rPr>
          <w:rFonts w:eastAsia="Calibri"/>
          <w:sz w:val="18"/>
          <w:szCs w:val="18"/>
          <w:lang w:eastAsia="en-US"/>
        </w:rPr>
      </w:pPr>
      <w:r w:rsidRPr="00FB501F">
        <w:rPr>
          <w:rFonts w:eastAsia="Calibri"/>
          <w:sz w:val="18"/>
          <w:szCs w:val="18"/>
          <w:lang w:eastAsia="en-US"/>
        </w:rPr>
        <w:t>создание аварийной остановки на дорогах;</w:t>
      </w:r>
    </w:p>
    <w:p w:rsidR="00FB501F" w:rsidRPr="00FB501F" w:rsidRDefault="00FB501F" w:rsidP="00FB501F">
      <w:pPr>
        <w:numPr>
          <w:ilvl w:val="0"/>
          <w:numId w:val="15"/>
        </w:numPr>
        <w:tabs>
          <w:tab w:val="left" w:pos="993"/>
        </w:tabs>
        <w:suppressAutoHyphens/>
        <w:spacing w:after="200" w:line="276" w:lineRule="auto"/>
        <w:ind w:left="0" w:firstLine="709"/>
        <w:jc w:val="left"/>
        <w:textboxTightWrap w:val="allLines"/>
        <w:rPr>
          <w:rFonts w:eastAsia="Calibri"/>
          <w:sz w:val="18"/>
          <w:szCs w:val="18"/>
          <w:lang w:eastAsia="en-US"/>
        </w:rPr>
      </w:pPr>
      <w:r w:rsidRPr="00FB501F">
        <w:rPr>
          <w:rFonts w:eastAsia="Calibri"/>
          <w:sz w:val="18"/>
          <w:szCs w:val="18"/>
          <w:lang w:eastAsia="en-US"/>
        </w:rPr>
        <w:lastRenderedPageBreak/>
        <w:t>затруднение обеспечения населения основными видами услуг;</w:t>
      </w:r>
    </w:p>
    <w:p w:rsidR="00FB501F" w:rsidRPr="00FB501F" w:rsidRDefault="00FB501F" w:rsidP="00FB501F">
      <w:pPr>
        <w:numPr>
          <w:ilvl w:val="0"/>
          <w:numId w:val="15"/>
        </w:numPr>
        <w:tabs>
          <w:tab w:val="left" w:pos="993"/>
        </w:tabs>
        <w:suppressAutoHyphens/>
        <w:spacing w:after="200" w:line="276" w:lineRule="auto"/>
        <w:ind w:left="0" w:firstLine="709"/>
        <w:jc w:val="left"/>
        <w:textboxTightWrap w:val="allLines"/>
        <w:rPr>
          <w:rFonts w:eastAsia="Calibri"/>
          <w:sz w:val="18"/>
          <w:szCs w:val="18"/>
          <w:lang w:eastAsia="en-US"/>
        </w:rPr>
      </w:pPr>
      <w:r w:rsidRPr="00FB501F">
        <w:rPr>
          <w:rFonts w:eastAsia="Calibri"/>
          <w:sz w:val="18"/>
          <w:szCs w:val="18"/>
          <w:lang w:eastAsia="en-US"/>
        </w:rPr>
        <w:t>создание благоприятных условий для формирования мощных весенних половодий.</w:t>
      </w:r>
    </w:p>
    <w:p w:rsidR="00FB501F" w:rsidRPr="00FB501F" w:rsidRDefault="00FB501F" w:rsidP="00FB501F">
      <w:pPr>
        <w:tabs>
          <w:tab w:val="left" w:pos="993"/>
        </w:tabs>
        <w:suppressAutoHyphens/>
        <w:spacing w:before="120" w:after="120"/>
        <w:ind w:left="0" w:firstLine="992"/>
        <w:textboxTightWrap w:val="allLines"/>
        <w:rPr>
          <w:rFonts w:eastAsia="Calibri"/>
          <w:b/>
          <w:i/>
          <w:sz w:val="18"/>
          <w:szCs w:val="18"/>
          <w:lang w:eastAsia="en-US"/>
        </w:rPr>
      </w:pPr>
      <w:r w:rsidRPr="00FB501F">
        <w:rPr>
          <w:rFonts w:eastAsia="Calibri"/>
          <w:b/>
          <w:i/>
          <w:sz w:val="18"/>
          <w:szCs w:val="18"/>
          <w:lang w:eastAsia="en-US"/>
        </w:rPr>
        <w:t>Природные пожары</w:t>
      </w:r>
    </w:p>
    <w:p w:rsidR="00FB501F" w:rsidRPr="00FB501F" w:rsidRDefault="00FB501F" w:rsidP="00FB501F">
      <w:pPr>
        <w:tabs>
          <w:tab w:val="left" w:pos="993"/>
        </w:tabs>
        <w:suppressAutoHyphens/>
        <w:spacing w:before="120" w:after="120"/>
        <w:ind w:left="0" w:firstLine="992"/>
        <w:textboxTightWrap w:val="allLines"/>
        <w:rPr>
          <w:rFonts w:eastAsia="Calibri"/>
          <w:b/>
          <w:i/>
          <w:sz w:val="18"/>
          <w:szCs w:val="18"/>
          <w:lang w:eastAsia="en-US"/>
        </w:rPr>
      </w:pPr>
      <w:r w:rsidRPr="00FB501F">
        <w:rPr>
          <w:rFonts w:eastAsia="Calibri"/>
          <w:b/>
          <w:i/>
          <w:sz w:val="18"/>
          <w:szCs w:val="18"/>
          <w:lang w:eastAsia="en-US"/>
        </w:rPr>
        <w:t>Лесные (ландшафтные) пожары</w:t>
      </w:r>
    </w:p>
    <w:p w:rsidR="00FB501F" w:rsidRPr="00FB501F" w:rsidRDefault="00FB501F" w:rsidP="00FB501F">
      <w:pPr>
        <w:tabs>
          <w:tab w:val="left" w:pos="993"/>
        </w:tabs>
        <w:suppressAutoHyphens/>
        <w:ind w:left="0" w:firstLine="992"/>
        <w:textboxTightWrap w:val="allLines"/>
        <w:rPr>
          <w:rFonts w:eastAsia="Calibri"/>
          <w:sz w:val="18"/>
          <w:szCs w:val="18"/>
          <w:lang w:eastAsia="en-US"/>
        </w:rPr>
      </w:pPr>
      <w:r w:rsidRPr="00FB501F">
        <w:rPr>
          <w:rFonts w:eastAsia="Calibri"/>
          <w:sz w:val="18"/>
          <w:szCs w:val="18"/>
          <w:lang w:eastAsia="en-US"/>
        </w:rPr>
        <w:t>На территории Хомутовского муниципального образования возможно возникновение как низовых, так и верховых лесных (ландшафтных) пожаров, при которых скорость движения огня может достигать до 25 км/час.</w:t>
      </w:r>
    </w:p>
    <w:p w:rsidR="00FB501F" w:rsidRPr="00FB501F" w:rsidRDefault="00FB501F" w:rsidP="00FB501F">
      <w:pPr>
        <w:tabs>
          <w:tab w:val="left" w:pos="993"/>
        </w:tabs>
        <w:suppressAutoHyphens/>
        <w:ind w:left="0" w:firstLine="992"/>
        <w:textboxTightWrap w:val="allLines"/>
        <w:rPr>
          <w:rFonts w:eastAsia="Calibri"/>
          <w:sz w:val="18"/>
          <w:szCs w:val="18"/>
          <w:lang w:eastAsia="en-US"/>
        </w:rPr>
      </w:pPr>
      <w:r w:rsidRPr="00FB501F">
        <w:rPr>
          <w:rFonts w:eastAsia="Calibri"/>
          <w:sz w:val="18"/>
          <w:szCs w:val="18"/>
          <w:lang w:eastAsia="en-US"/>
        </w:rPr>
        <w:t xml:space="preserve">Наиболее неблагоприятными в пожароопасном отношении являются апрель-май-июнь, когда сохраняется ветреная погода, способствующая быстрому высыханию лесных горючих материалов и распространению возникших очагов пожаров на значительные площади. Пик </w:t>
      </w:r>
      <w:proofErr w:type="spellStart"/>
      <w:r w:rsidRPr="00FB501F">
        <w:rPr>
          <w:rFonts w:eastAsia="Calibri"/>
          <w:sz w:val="18"/>
          <w:szCs w:val="18"/>
          <w:lang w:eastAsia="en-US"/>
        </w:rPr>
        <w:t>горимости</w:t>
      </w:r>
      <w:proofErr w:type="spellEnd"/>
      <w:r w:rsidRPr="00FB501F">
        <w:rPr>
          <w:rFonts w:eastAsia="Calibri"/>
          <w:sz w:val="18"/>
          <w:szCs w:val="18"/>
          <w:lang w:eastAsia="en-US"/>
        </w:rPr>
        <w:t xml:space="preserve"> приходится на середину мая – начало июня.</w:t>
      </w:r>
    </w:p>
    <w:p w:rsidR="00FB501F" w:rsidRPr="00FB501F" w:rsidRDefault="00FB501F" w:rsidP="00FB501F">
      <w:pPr>
        <w:tabs>
          <w:tab w:val="left" w:pos="993"/>
        </w:tabs>
        <w:suppressAutoHyphens/>
        <w:ind w:left="0" w:firstLine="992"/>
        <w:textboxTightWrap w:val="allLines"/>
        <w:rPr>
          <w:rFonts w:eastAsia="Calibri"/>
          <w:sz w:val="18"/>
          <w:szCs w:val="18"/>
          <w:lang w:eastAsia="en-US"/>
        </w:rPr>
      </w:pPr>
      <w:r w:rsidRPr="00FB501F">
        <w:rPr>
          <w:rFonts w:eastAsia="Calibri"/>
          <w:sz w:val="18"/>
          <w:szCs w:val="18"/>
          <w:lang w:eastAsia="en-US"/>
        </w:rPr>
        <w:t>Опасность возникновения чрезвычайных ситуаций усиливается при устойчивой высокой температуре и усилении ветра, особенно в летние месяцы, когда возможны лесные пожары на больших площадях.</w:t>
      </w:r>
    </w:p>
    <w:p w:rsidR="00FB501F" w:rsidRPr="00FB501F" w:rsidRDefault="00FB501F" w:rsidP="00FB501F">
      <w:pPr>
        <w:suppressAutoHyphens/>
        <w:ind w:left="0" w:firstLine="992"/>
        <w:rPr>
          <w:rFonts w:eastAsia="Calibri"/>
          <w:sz w:val="18"/>
          <w:szCs w:val="18"/>
          <w:lang w:eastAsia="en-US"/>
        </w:rPr>
      </w:pPr>
      <w:r w:rsidRPr="00FB501F">
        <w:rPr>
          <w:rFonts w:eastAsia="Calibri"/>
          <w:sz w:val="18"/>
          <w:szCs w:val="18"/>
          <w:lang w:eastAsia="en-US"/>
        </w:rPr>
        <w:t>Основной поражающий фактор пожаров – высокая температура определяет размеры зоны поражения. Тепловое излучение из этой зоны способно привести к поражению людей и сельскохозяйственных животных, возгоранию горючих материалов, линий электропередач и связи на деревянных столбах за ее пределами; задымлению больших территорий; ограничению видимости.</w:t>
      </w:r>
    </w:p>
    <w:p w:rsidR="00FB501F" w:rsidRPr="00FB501F" w:rsidRDefault="00FB501F" w:rsidP="00FB501F">
      <w:pPr>
        <w:suppressAutoHyphens/>
        <w:ind w:left="0" w:firstLine="992"/>
        <w:rPr>
          <w:rFonts w:eastAsia="Calibri"/>
          <w:sz w:val="18"/>
          <w:szCs w:val="18"/>
          <w:lang w:eastAsia="en-US"/>
        </w:rPr>
      </w:pPr>
      <w:r w:rsidRPr="00FB501F">
        <w:rPr>
          <w:rFonts w:eastAsia="Calibri"/>
          <w:sz w:val="18"/>
          <w:szCs w:val="18"/>
          <w:lang w:eastAsia="en-US"/>
        </w:rPr>
        <w:t>Основной причиной возникновения лесных (ландшафтных) пожаров является человеческий фактор в связи с массовым посещением населением лесов вблизи населенных пунктов, а также проведение неконтролируемых палов травы.</w:t>
      </w:r>
    </w:p>
    <w:p w:rsidR="00FB501F" w:rsidRPr="00FB501F" w:rsidRDefault="00FB501F" w:rsidP="00FB501F">
      <w:pPr>
        <w:suppressAutoHyphens/>
        <w:ind w:left="0" w:firstLine="992"/>
        <w:rPr>
          <w:rFonts w:eastAsia="Calibri"/>
          <w:sz w:val="18"/>
          <w:szCs w:val="18"/>
          <w:lang w:eastAsia="en-US"/>
        </w:rPr>
      </w:pPr>
      <w:r w:rsidRPr="00FB501F">
        <w:rPr>
          <w:rFonts w:eastAsia="Calibri"/>
          <w:sz w:val="18"/>
          <w:szCs w:val="18"/>
          <w:lang w:eastAsia="en-US"/>
        </w:rPr>
        <w:t>В случае приближения лесных пожаров к границам населенных пунктов возможно перекидывание огня на жилые постройки. Кроме того, в случае крупных по площади пожаров возможно значительное задымление территории.</w:t>
      </w:r>
    </w:p>
    <w:p w:rsidR="00FB501F" w:rsidRPr="00FB501F" w:rsidRDefault="00FB501F" w:rsidP="00FB501F">
      <w:pPr>
        <w:suppressAutoHyphens/>
        <w:ind w:left="0" w:firstLine="992"/>
        <w:rPr>
          <w:rFonts w:eastAsia="Calibri"/>
          <w:sz w:val="18"/>
          <w:szCs w:val="18"/>
          <w:lang w:eastAsia="en-US"/>
        </w:rPr>
      </w:pPr>
      <w:r w:rsidRPr="00FB501F">
        <w:rPr>
          <w:rFonts w:eastAsia="Calibri"/>
          <w:sz w:val="18"/>
          <w:szCs w:val="18"/>
          <w:lang w:eastAsia="en-US"/>
        </w:rPr>
        <w:t>Пожары могут вызывать нарушение жизнедеятельности объектов экономики и населенных пунктов в результате уничтожения огнем и вывода из строя транспортных коммуникаций, и других важных объектов, необходимых для нормального функционирования муниципального образования.</w:t>
      </w:r>
    </w:p>
    <w:p w:rsidR="00FB501F" w:rsidRPr="00FB501F" w:rsidRDefault="00FB501F" w:rsidP="00FB501F">
      <w:pPr>
        <w:suppressAutoHyphens/>
        <w:ind w:left="0" w:firstLine="992"/>
        <w:rPr>
          <w:rFonts w:eastAsia="Calibri"/>
          <w:sz w:val="18"/>
          <w:szCs w:val="18"/>
          <w:lang w:eastAsia="en-US"/>
        </w:rPr>
      </w:pPr>
      <w:r w:rsidRPr="00FB501F">
        <w:rPr>
          <w:rFonts w:eastAsia="Calibri"/>
          <w:sz w:val="18"/>
          <w:szCs w:val="18"/>
          <w:lang w:eastAsia="en-US"/>
        </w:rPr>
        <w:t>Границы проекта планировки прилегают к лесополосе с восточной, северной и западной стороны, имеется вероятность перехода природных пожаров на проектируемую территорию.</w:t>
      </w:r>
    </w:p>
    <w:p w:rsidR="00FB501F" w:rsidRPr="00FB501F" w:rsidRDefault="00FB501F" w:rsidP="00FB501F">
      <w:pPr>
        <w:suppressAutoHyphens/>
        <w:ind w:left="0" w:firstLine="992"/>
        <w:rPr>
          <w:rFonts w:eastAsia="Calibri"/>
          <w:sz w:val="18"/>
          <w:szCs w:val="18"/>
          <w:lang w:eastAsia="en-US"/>
        </w:rPr>
      </w:pPr>
      <w:r w:rsidRPr="00FB501F">
        <w:rPr>
          <w:rFonts w:eastAsia="Calibri"/>
          <w:sz w:val="18"/>
          <w:szCs w:val="18"/>
          <w:lang w:eastAsia="en-US"/>
        </w:rPr>
        <w:t>При возникновении лесных пожаров вблизи населенного пункта создается угроза возгорания зданий и ухудшение экологической обстановки, связанной с задымлением прилежащих территорий.</w:t>
      </w:r>
    </w:p>
    <w:p w:rsidR="00FB501F" w:rsidRPr="00FB501F" w:rsidRDefault="00FB501F" w:rsidP="00FB501F">
      <w:pPr>
        <w:spacing w:before="120" w:after="120"/>
        <w:ind w:left="0" w:firstLine="709"/>
        <w:outlineLvl w:val="2"/>
        <w:rPr>
          <w:rFonts w:eastAsia="Calibri"/>
          <w:b/>
          <w:sz w:val="18"/>
          <w:szCs w:val="18"/>
          <w:lang w:eastAsia="en-US"/>
        </w:rPr>
      </w:pPr>
      <w:r w:rsidRPr="00FB501F">
        <w:rPr>
          <w:rFonts w:eastAsia="Calibri"/>
          <w:b/>
          <w:sz w:val="18"/>
          <w:szCs w:val="18"/>
          <w:lang w:eastAsia="en-US"/>
        </w:rPr>
        <w:t>7.1.3. Перечень возможных ЧС экологического характера</w:t>
      </w:r>
    </w:p>
    <w:p w:rsidR="00FB501F" w:rsidRPr="00FB501F" w:rsidRDefault="00FB501F" w:rsidP="00FB501F">
      <w:pPr>
        <w:spacing w:before="120" w:after="120"/>
        <w:ind w:left="0" w:firstLine="709"/>
        <w:rPr>
          <w:rFonts w:eastAsia="Calibri"/>
          <w:b/>
          <w:i/>
          <w:sz w:val="18"/>
          <w:szCs w:val="18"/>
          <w:lang w:eastAsia="en-US"/>
        </w:rPr>
      </w:pPr>
      <w:r w:rsidRPr="00FB501F">
        <w:rPr>
          <w:rFonts w:eastAsia="Calibri"/>
          <w:b/>
          <w:i/>
          <w:sz w:val="18"/>
          <w:szCs w:val="18"/>
          <w:lang w:eastAsia="en-US"/>
        </w:rPr>
        <w:t>Перечень возможных ЧС биолого-социального характера</w:t>
      </w:r>
    </w:p>
    <w:p w:rsidR="00FB501F" w:rsidRPr="00FB501F" w:rsidRDefault="00FB501F" w:rsidP="00FB501F">
      <w:pPr>
        <w:widowControl w:val="0"/>
        <w:suppressAutoHyphens/>
        <w:ind w:left="0" w:firstLine="709"/>
        <w:rPr>
          <w:snapToGrid w:val="0"/>
          <w:color w:val="000000"/>
          <w:sz w:val="18"/>
          <w:szCs w:val="18"/>
        </w:rPr>
      </w:pPr>
      <w:bookmarkStart w:id="6" w:name="_Toc434409565"/>
      <w:r w:rsidRPr="00FB501F">
        <w:rPr>
          <w:snapToGrid w:val="0"/>
          <w:color w:val="000000"/>
          <w:sz w:val="18"/>
          <w:szCs w:val="18"/>
        </w:rPr>
        <w:t>Источниками ЧС биолого-социального характера являются особо опасные или широко распространенные инфекционные болезни людей, сельскохозяйственных животных и растений, в результате которых на определенной территории может возникнуть биолого-социальная чрезвычайная ситуация.</w:t>
      </w:r>
    </w:p>
    <w:p w:rsidR="00FB501F" w:rsidRPr="00FB501F" w:rsidRDefault="00FB501F" w:rsidP="00FB501F">
      <w:pPr>
        <w:widowControl w:val="0"/>
        <w:suppressAutoHyphens/>
        <w:ind w:left="0" w:firstLine="709"/>
        <w:rPr>
          <w:snapToGrid w:val="0"/>
          <w:color w:val="000000"/>
          <w:sz w:val="18"/>
          <w:szCs w:val="18"/>
        </w:rPr>
      </w:pPr>
      <w:r w:rsidRPr="00FB501F">
        <w:rPr>
          <w:snapToGrid w:val="0"/>
          <w:color w:val="000000"/>
          <w:sz w:val="18"/>
          <w:szCs w:val="18"/>
        </w:rPr>
        <w:t>К основным опасностям биолого-социального характера относятся инфекционная заболеваемость населения, вспышки особо опасных болезней, острая инфекционная заболеваемость животных, массовое поражение растений болезнями и вредителями.</w:t>
      </w:r>
    </w:p>
    <w:p w:rsidR="00FB501F" w:rsidRPr="00FB501F" w:rsidRDefault="00FB501F" w:rsidP="00FB501F">
      <w:pPr>
        <w:widowControl w:val="0"/>
        <w:suppressAutoHyphens/>
        <w:ind w:left="0" w:firstLine="709"/>
        <w:rPr>
          <w:rFonts w:eastAsia="Calibri"/>
          <w:sz w:val="18"/>
          <w:szCs w:val="18"/>
          <w:lang w:eastAsia="en-US"/>
        </w:rPr>
      </w:pPr>
      <w:proofErr w:type="gramStart"/>
      <w:r w:rsidRPr="00FB501F">
        <w:rPr>
          <w:rFonts w:eastAsia="Calibri"/>
          <w:sz w:val="18"/>
          <w:szCs w:val="18"/>
          <w:lang w:eastAsia="en-US"/>
        </w:rPr>
        <w:t>На проектируемой и близлежащих территориях биологически опасных объектов, в том числе проектируемых, при ЧС, на которых, в зону действия поражающих факторов может попадать проектируемый участок, нет.</w:t>
      </w:r>
      <w:proofErr w:type="gramEnd"/>
    </w:p>
    <w:p w:rsidR="00FB501F" w:rsidRPr="00FB501F" w:rsidRDefault="00FB501F" w:rsidP="00FB501F">
      <w:pPr>
        <w:spacing w:before="240" w:after="120"/>
        <w:ind w:left="0" w:firstLine="709"/>
        <w:outlineLvl w:val="1"/>
        <w:rPr>
          <w:rFonts w:eastAsia="Calibri"/>
          <w:b/>
          <w:sz w:val="18"/>
          <w:szCs w:val="18"/>
          <w:lang w:eastAsia="en-US"/>
        </w:rPr>
      </w:pPr>
      <w:r w:rsidRPr="00FB501F">
        <w:rPr>
          <w:rFonts w:eastAsia="Calibri"/>
          <w:b/>
          <w:sz w:val="18"/>
          <w:szCs w:val="18"/>
          <w:lang w:eastAsia="en-US"/>
        </w:rPr>
        <w:t>7.2. Инженерно-технические мероприятия по предупреждению чрезвычайных ситуаций и минимизации их последствий</w:t>
      </w:r>
      <w:bookmarkEnd w:id="6"/>
    </w:p>
    <w:p w:rsidR="00FB501F" w:rsidRPr="00FB501F" w:rsidRDefault="00FB501F" w:rsidP="00FB501F">
      <w:pPr>
        <w:suppressAutoHyphens/>
        <w:ind w:left="0" w:firstLine="709"/>
        <w:rPr>
          <w:rFonts w:eastAsia="Calibri"/>
          <w:sz w:val="18"/>
          <w:szCs w:val="18"/>
          <w:lang w:eastAsia="en-US"/>
        </w:rPr>
      </w:pPr>
      <w:r w:rsidRPr="00FB501F">
        <w:rPr>
          <w:rFonts w:eastAsia="Calibri"/>
          <w:sz w:val="18"/>
          <w:szCs w:val="18"/>
          <w:lang w:eastAsia="en-US"/>
        </w:rPr>
        <w:t>Раздел инженерно-технических мероприятий по предупреждению чрезвычайных ситуаций является составной частью проектной документации, разработан в соответствии с нормативными документами и на основании исходной информации, предоставленной органами, уполномоченными на решение вопросов ГО и ЧС.</w:t>
      </w:r>
    </w:p>
    <w:p w:rsidR="00FB501F" w:rsidRPr="00FB501F" w:rsidRDefault="00FB501F" w:rsidP="00FB501F">
      <w:pPr>
        <w:suppressAutoHyphens/>
        <w:ind w:left="0" w:firstLine="709"/>
        <w:rPr>
          <w:rFonts w:eastAsia="Calibri"/>
          <w:sz w:val="18"/>
          <w:szCs w:val="18"/>
          <w:lang w:eastAsia="en-US"/>
        </w:rPr>
      </w:pPr>
      <w:r w:rsidRPr="00FB501F">
        <w:rPr>
          <w:rFonts w:eastAsia="Calibri"/>
          <w:sz w:val="18"/>
          <w:szCs w:val="18"/>
          <w:lang w:eastAsia="en-US"/>
        </w:rPr>
        <w:t>Инженерно-технические мероприятия по предупреждению ЧС и минимизации их последствий направлены на защиту населения от воздействий чрезвычайных ситуаций природного и техногенного характера.</w:t>
      </w:r>
    </w:p>
    <w:p w:rsidR="00FB501F" w:rsidRPr="00FB501F" w:rsidRDefault="00FB501F" w:rsidP="00FB501F">
      <w:pPr>
        <w:suppressAutoHyphens/>
        <w:ind w:left="0" w:firstLine="709"/>
        <w:rPr>
          <w:rFonts w:eastAsia="Calibri"/>
          <w:sz w:val="18"/>
          <w:szCs w:val="18"/>
          <w:lang w:eastAsia="en-US"/>
        </w:rPr>
      </w:pPr>
      <w:r w:rsidRPr="00FB501F">
        <w:rPr>
          <w:rFonts w:eastAsia="Calibri"/>
          <w:sz w:val="18"/>
          <w:szCs w:val="18"/>
          <w:lang w:eastAsia="en-US"/>
        </w:rPr>
        <w:t>Согласно СП 165.1325800.2014 «Инженерно-технические мероприятия по гражданской обороне. Актуализированная редакция СНиП 2.01.51-90» в проекте учтены все нормативные требования по зонированию территории и проведению спасательных и восстановительных работ.</w:t>
      </w:r>
    </w:p>
    <w:p w:rsidR="00FB501F" w:rsidRPr="00FB501F" w:rsidRDefault="00FB501F" w:rsidP="00FB501F">
      <w:pPr>
        <w:suppressAutoHyphens/>
        <w:ind w:left="0" w:firstLine="709"/>
        <w:rPr>
          <w:rFonts w:eastAsia="Calibri"/>
          <w:sz w:val="18"/>
          <w:szCs w:val="18"/>
          <w:lang w:eastAsia="en-US"/>
        </w:rPr>
      </w:pPr>
      <w:r w:rsidRPr="00FB501F">
        <w:rPr>
          <w:rFonts w:eastAsia="Calibri"/>
          <w:sz w:val="18"/>
          <w:szCs w:val="18"/>
          <w:lang w:eastAsia="en-US"/>
        </w:rPr>
        <w:t>На основании федерального закона №68-ФЗ «О защите населения и территорий от чрезвычайных ситуаций природного и техногенного характера» необходимо:</w:t>
      </w:r>
    </w:p>
    <w:p w:rsidR="00FB501F" w:rsidRPr="00FB501F" w:rsidRDefault="00FB501F" w:rsidP="00FB501F">
      <w:pPr>
        <w:numPr>
          <w:ilvl w:val="0"/>
          <w:numId w:val="25"/>
        </w:numPr>
        <w:tabs>
          <w:tab w:val="left" w:pos="1134"/>
        </w:tabs>
        <w:suppressAutoHyphens/>
        <w:autoSpaceDE w:val="0"/>
        <w:autoSpaceDN w:val="0"/>
        <w:adjustRightInd w:val="0"/>
        <w:spacing w:after="200" w:line="276" w:lineRule="auto"/>
        <w:ind w:left="0" w:firstLine="709"/>
        <w:jc w:val="left"/>
        <w:rPr>
          <w:rFonts w:eastAsia="Calibri"/>
          <w:sz w:val="18"/>
          <w:szCs w:val="18"/>
          <w:lang w:eastAsia="en-US"/>
        </w:rPr>
      </w:pPr>
      <w:r w:rsidRPr="00FB501F">
        <w:rPr>
          <w:rFonts w:eastAsia="Calibri"/>
          <w:sz w:val="18"/>
          <w:szCs w:val="18"/>
          <w:lang w:eastAsia="en-US"/>
        </w:rPr>
        <w:t>Планирование и осуществление необходимых мероприятий по защите населения и обеспечению функционирования организаций и объектов производственного и социального назначения;</w:t>
      </w:r>
    </w:p>
    <w:p w:rsidR="00FB501F" w:rsidRPr="00FB501F" w:rsidRDefault="00FB501F" w:rsidP="00FB501F">
      <w:pPr>
        <w:numPr>
          <w:ilvl w:val="0"/>
          <w:numId w:val="25"/>
        </w:numPr>
        <w:tabs>
          <w:tab w:val="left" w:pos="1134"/>
        </w:tabs>
        <w:suppressAutoHyphens/>
        <w:spacing w:after="200" w:line="276" w:lineRule="auto"/>
        <w:ind w:left="0" w:firstLine="709"/>
        <w:jc w:val="left"/>
        <w:rPr>
          <w:rFonts w:eastAsia="Calibri"/>
          <w:sz w:val="18"/>
          <w:szCs w:val="18"/>
          <w:lang w:eastAsia="en-US"/>
        </w:rPr>
      </w:pPr>
      <w:r w:rsidRPr="00FB501F">
        <w:rPr>
          <w:rFonts w:eastAsia="Calibri"/>
          <w:sz w:val="18"/>
          <w:szCs w:val="18"/>
          <w:lang w:eastAsia="en-US"/>
        </w:rPr>
        <w:t>Проведение обучения населения способам защиты и действиям в составе гражданских формирований;</w:t>
      </w:r>
    </w:p>
    <w:p w:rsidR="00FB501F" w:rsidRPr="00FB501F" w:rsidRDefault="00FB501F" w:rsidP="00FB501F">
      <w:pPr>
        <w:numPr>
          <w:ilvl w:val="0"/>
          <w:numId w:val="25"/>
        </w:numPr>
        <w:tabs>
          <w:tab w:val="left" w:pos="1134"/>
        </w:tabs>
        <w:suppressAutoHyphens/>
        <w:spacing w:after="200" w:line="276" w:lineRule="auto"/>
        <w:ind w:left="0" w:firstLine="709"/>
        <w:jc w:val="left"/>
        <w:rPr>
          <w:rFonts w:eastAsia="Calibri"/>
          <w:sz w:val="18"/>
          <w:szCs w:val="18"/>
          <w:lang w:eastAsia="en-US"/>
        </w:rPr>
      </w:pPr>
      <w:r w:rsidRPr="00FB501F">
        <w:rPr>
          <w:rFonts w:eastAsia="Calibri"/>
          <w:sz w:val="18"/>
          <w:szCs w:val="18"/>
          <w:lang w:eastAsia="en-US"/>
        </w:rPr>
        <w:t>Проведение аварийных и других неотложных работ в зонах ЧС;</w:t>
      </w:r>
    </w:p>
    <w:p w:rsidR="00FB501F" w:rsidRPr="00FB501F" w:rsidRDefault="00FB501F" w:rsidP="00FB501F">
      <w:pPr>
        <w:numPr>
          <w:ilvl w:val="0"/>
          <w:numId w:val="25"/>
        </w:numPr>
        <w:tabs>
          <w:tab w:val="left" w:pos="1134"/>
        </w:tabs>
        <w:suppressAutoHyphens/>
        <w:spacing w:after="200" w:line="276" w:lineRule="auto"/>
        <w:ind w:left="0" w:firstLine="709"/>
        <w:jc w:val="left"/>
        <w:rPr>
          <w:rFonts w:eastAsia="Calibri"/>
          <w:sz w:val="18"/>
          <w:szCs w:val="18"/>
          <w:lang w:eastAsia="en-US"/>
        </w:rPr>
      </w:pPr>
      <w:r w:rsidRPr="00FB501F">
        <w:rPr>
          <w:rFonts w:eastAsia="Calibri"/>
          <w:sz w:val="18"/>
          <w:szCs w:val="18"/>
          <w:lang w:eastAsia="en-US"/>
        </w:rPr>
        <w:t>При возникновении ЧС организовать медицинское обеспечение и снабжение населения средствами индивидуальной защиты.</w:t>
      </w:r>
    </w:p>
    <w:p w:rsidR="00FB501F" w:rsidRPr="00FB501F" w:rsidRDefault="00FB501F" w:rsidP="00FB501F">
      <w:pPr>
        <w:suppressAutoHyphens/>
        <w:ind w:left="0" w:firstLine="709"/>
        <w:rPr>
          <w:rFonts w:eastAsia="Calibri"/>
          <w:sz w:val="18"/>
          <w:szCs w:val="18"/>
          <w:lang w:eastAsia="en-US"/>
        </w:rPr>
      </w:pPr>
      <w:r w:rsidRPr="00FB501F">
        <w:rPr>
          <w:rFonts w:eastAsia="Calibri"/>
          <w:sz w:val="18"/>
          <w:szCs w:val="18"/>
          <w:lang w:eastAsia="en-US"/>
        </w:rPr>
        <w:lastRenderedPageBreak/>
        <w:t>На проектируемой территории пунктов мониторинга ЧС природного и техногенного характера, в том числе проектируемых, нет. Мониторинг будет осуществляться соответствующими службами, дислоцирующимися на территории Хомутовского муниципального образования.</w:t>
      </w:r>
    </w:p>
    <w:p w:rsidR="00FB501F" w:rsidRPr="00FB501F" w:rsidRDefault="00FB501F" w:rsidP="00FB501F">
      <w:pPr>
        <w:suppressAutoHyphens/>
        <w:ind w:left="0" w:firstLine="709"/>
        <w:rPr>
          <w:rFonts w:eastAsia="Calibri"/>
          <w:sz w:val="18"/>
          <w:szCs w:val="18"/>
          <w:lang w:eastAsia="en-US"/>
        </w:rPr>
      </w:pPr>
      <w:r w:rsidRPr="00FB501F">
        <w:rPr>
          <w:rFonts w:eastAsia="Calibri"/>
          <w:sz w:val="18"/>
          <w:szCs w:val="18"/>
          <w:lang w:eastAsia="en-US"/>
        </w:rPr>
        <w:t>Для проведения организационно-информационных мероприятий для эвакуируемого населения предусматриваются пункты сбора (ПЭП), обеспечивающие размещение пострадавших в результате чрезвычайных ситуаций в пунктах временного размещения (ПВР).</w:t>
      </w:r>
    </w:p>
    <w:p w:rsidR="00FB501F" w:rsidRPr="00FB501F" w:rsidRDefault="00FB501F" w:rsidP="00FB501F">
      <w:pPr>
        <w:suppressAutoHyphens/>
        <w:ind w:left="0" w:firstLine="709"/>
        <w:rPr>
          <w:rFonts w:eastAsia="Calibri"/>
          <w:sz w:val="18"/>
          <w:szCs w:val="18"/>
          <w:lang w:eastAsia="en-US"/>
        </w:rPr>
      </w:pPr>
      <w:r w:rsidRPr="00FB501F">
        <w:rPr>
          <w:rFonts w:eastAsia="Calibri"/>
          <w:sz w:val="18"/>
          <w:szCs w:val="18"/>
          <w:lang w:eastAsia="en-US"/>
        </w:rPr>
        <w:t>Локализация и ликвидация возможных чрезвычайных ситуаций на территории будут осуществляться силами и средствами аварийно-спасательных формирований, силами ликвидации ЧС инженерных и дорожных формирований, базирующихся на территории Хомутовского муниципального образования.</w:t>
      </w:r>
    </w:p>
    <w:p w:rsidR="00FB501F" w:rsidRPr="00FB501F" w:rsidRDefault="00FB501F" w:rsidP="00FB501F">
      <w:pPr>
        <w:suppressAutoHyphens/>
        <w:ind w:left="0" w:firstLine="709"/>
        <w:rPr>
          <w:rFonts w:eastAsia="Calibri"/>
          <w:bCs/>
          <w:sz w:val="18"/>
          <w:szCs w:val="18"/>
          <w:lang w:eastAsia="en-US"/>
        </w:rPr>
      </w:pPr>
      <w:r w:rsidRPr="00FB501F">
        <w:rPr>
          <w:rFonts w:eastAsia="Calibri"/>
          <w:sz w:val="18"/>
          <w:szCs w:val="18"/>
          <w:lang w:eastAsia="en-US"/>
        </w:rPr>
        <w:t>Маршрутами ввода сил и средств ликвидации ЧС будут являться автомобильные дороги существующей и проектируемой сети наиболее благоприятные для движения</w:t>
      </w:r>
      <w:r w:rsidRPr="00FB501F">
        <w:rPr>
          <w:rFonts w:eastAsia="Calibri"/>
          <w:bCs/>
          <w:sz w:val="18"/>
          <w:szCs w:val="18"/>
          <w:lang w:eastAsia="en-US"/>
        </w:rPr>
        <w:t>.</w:t>
      </w:r>
    </w:p>
    <w:p w:rsidR="00FB501F" w:rsidRPr="00FB501F" w:rsidRDefault="00FB501F" w:rsidP="00FB501F">
      <w:pPr>
        <w:suppressAutoHyphens/>
        <w:spacing w:before="120" w:after="120"/>
        <w:ind w:left="0" w:firstLine="709"/>
        <w:outlineLvl w:val="2"/>
        <w:rPr>
          <w:rFonts w:eastAsia="Calibri"/>
          <w:b/>
          <w:bCs/>
          <w:sz w:val="18"/>
          <w:szCs w:val="18"/>
          <w:lang w:eastAsia="en-US"/>
        </w:rPr>
      </w:pPr>
      <w:r w:rsidRPr="00FB501F">
        <w:rPr>
          <w:rFonts w:eastAsia="Calibri"/>
          <w:b/>
          <w:bCs/>
          <w:sz w:val="18"/>
          <w:szCs w:val="18"/>
          <w:lang w:eastAsia="en-US"/>
        </w:rPr>
        <w:t>7.2.1. Мероприятия по предупреждению и минимизации ЧС техногенного характера</w:t>
      </w:r>
    </w:p>
    <w:p w:rsidR="00FB501F" w:rsidRPr="00FB501F" w:rsidRDefault="00FB501F" w:rsidP="00FB501F">
      <w:pPr>
        <w:spacing w:before="120" w:after="120"/>
        <w:ind w:left="0" w:firstLine="709"/>
        <w:rPr>
          <w:rFonts w:eastAsia="Calibri"/>
          <w:b/>
          <w:i/>
          <w:sz w:val="18"/>
          <w:szCs w:val="18"/>
          <w:lang w:eastAsia="en-US"/>
        </w:rPr>
      </w:pPr>
      <w:bookmarkStart w:id="7" w:name="_Toc455565178"/>
      <w:r w:rsidRPr="00FB501F">
        <w:rPr>
          <w:rFonts w:eastAsia="Calibri"/>
          <w:b/>
          <w:i/>
          <w:sz w:val="18"/>
          <w:szCs w:val="18"/>
          <w:lang w:eastAsia="en-US"/>
        </w:rPr>
        <w:t>Предупреждение и минимизация последствий аварий на транспорте</w:t>
      </w:r>
    </w:p>
    <w:p w:rsidR="00FB501F" w:rsidRPr="00FB501F" w:rsidRDefault="00FB501F" w:rsidP="00FB501F">
      <w:pPr>
        <w:ind w:left="0" w:firstLine="709"/>
        <w:rPr>
          <w:rFonts w:eastAsia="Calibri"/>
          <w:sz w:val="18"/>
          <w:szCs w:val="18"/>
          <w:lang w:eastAsia="en-US"/>
        </w:rPr>
      </w:pPr>
      <w:r w:rsidRPr="00FB501F">
        <w:rPr>
          <w:rFonts w:eastAsia="Calibri"/>
          <w:sz w:val="18"/>
          <w:szCs w:val="18"/>
          <w:lang w:eastAsia="en-US"/>
        </w:rPr>
        <w:t>При возникновении аварий на транспорте, необходим вызов подразделения ГИБДД, используя общедоступные системы связи.</w:t>
      </w:r>
    </w:p>
    <w:p w:rsidR="00FB501F" w:rsidRPr="00FB501F" w:rsidRDefault="00FB501F" w:rsidP="00FB501F">
      <w:pPr>
        <w:suppressAutoHyphens/>
        <w:ind w:left="0" w:firstLine="709"/>
        <w:rPr>
          <w:rFonts w:eastAsia="Calibri"/>
          <w:snapToGrid w:val="0"/>
          <w:sz w:val="18"/>
          <w:szCs w:val="18"/>
          <w:lang w:eastAsia="en-US"/>
        </w:rPr>
      </w:pPr>
      <w:r w:rsidRPr="00FB501F">
        <w:rPr>
          <w:rFonts w:eastAsia="Calibri"/>
          <w:snapToGrid w:val="0"/>
          <w:sz w:val="18"/>
          <w:szCs w:val="18"/>
          <w:lang w:eastAsia="en-US"/>
        </w:rPr>
        <w:t>Эвакуация людей, попавших в аварию, осуществляется на попутном транспорте, машинах скорой помощи и транспорте ГИБДД. Сотрудникам ГИБДД, при согласовании графиков перевозки взрывопожароопасных грузов, необходимо предусмотреть проезд такого автотранспорта в часы наименьшей интенсивности движения (ночное время).</w:t>
      </w:r>
    </w:p>
    <w:p w:rsidR="00FB501F" w:rsidRPr="00FB501F" w:rsidRDefault="00FB501F" w:rsidP="00FB501F">
      <w:pPr>
        <w:suppressAutoHyphens/>
        <w:ind w:left="0" w:firstLine="709"/>
        <w:rPr>
          <w:rFonts w:eastAsia="Calibri"/>
          <w:sz w:val="18"/>
          <w:szCs w:val="18"/>
          <w:lang w:eastAsia="en-US"/>
        </w:rPr>
      </w:pPr>
      <w:r w:rsidRPr="00FB501F">
        <w:rPr>
          <w:rFonts w:eastAsia="Calibri"/>
          <w:sz w:val="18"/>
          <w:szCs w:val="18"/>
          <w:lang w:eastAsia="en-US"/>
        </w:rPr>
        <w:t>Для предотвращения ДТП и ЧС, связанных с пассажирскими перевозками, необходимо улучшить регулирование движения на проблемных участках, как силами ГИБДД, так и выставлением дополнительных знаков, оборудованием разметки и дорожных ограждений. Необходимо запретить (сократить) проезд крупногабаритных автопоездов через жилые кварталы, особенно различных автоцистерн и топливозаправщиков, определив для них оптимально безопасный маршрут.</w:t>
      </w:r>
    </w:p>
    <w:p w:rsidR="00FB501F" w:rsidRPr="00FB501F" w:rsidRDefault="00FB501F" w:rsidP="00FB501F">
      <w:pPr>
        <w:spacing w:before="120" w:after="120"/>
        <w:ind w:left="0" w:firstLine="709"/>
        <w:rPr>
          <w:rFonts w:eastAsia="Calibri"/>
          <w:b/>
          <w:i/>
          <w:sz w:val="18"/>
          <w:szCs w:val="18"/>
          <w:lang w:eastAsia="en-US"/>
        </w:rPr>
      </w:pPr>
      <w:r w:rsidRPr="00FB501F">
        <w:rPr>
          <w:rFonts w:eastAsia="Calibri"/>
          <w:b/>
          <w:i/>
          <w:sz w:val="18"/>
          <w:szCs w:val="18"/>
          <w:lang w:eastAsia="en-US"/>
        </w:rPr>
        <w:t>Предупреждение и минимизация последствий аварий на коммунально-энергетических сетях</w:t>
      </w:r>
    </w:p>
    <w:p w:rsidR="00FB501F" w:rsidRPr="00FB501F" w:rsidRDefault="00FB501F" w:rsidP="00FB501F">
      <w:pPr>
        <w:suppressAutoHyphens/>
        <w:ind w:left="0" w:firstLine="709"/>
        <w:rPr>
          <w:rFonts w:eastAsia="Calibri"/>
          <w:sz w:val="18"/>
          <w:szCs w:val="18"/>
          <w:lang w:eastAsia="en-US"/>
        </w:rPr>
      </w:pPr>
      <w:r w:rsidRPr="00FB501F">
        <w:rPr>
          <w:rFonts w:eastAsia="Calibri"/>
          <w:sz w:val="18"/>
          <w:szCs w:val="18"/>
          <w:lang w:eastAsia="en-US"/>
        </w:rPr>
        <w:t>Проектом предусматривается создание устойчивой системы жизнеобеспечения населения.</w:t>
      </w:r>
    </w:p>
    <w:p w:rsidR="00FB501F" w:rsidRPr="00FB501F" w:rsidRDefault="00FB501F" w:rsidP="00FB501F">
      <w:pPr>
        <w:suppressAutoHyphens/>
        <w:ind w:left="0" w:firstLine="709"/>
        <w:rPr>
          <w:rFonts w:eastAsia="Calibri"/>
          <w:sz w:val="18"/>
          <w:szCs w:val="18"/>
          <w:lang w:eastAsia="en-US"/>
        </w:rPr>
      </w:pPr>
      <w:r w:rsidRPr="00FB501F">
        <w:rPr>
          <w:rFonts w:eastAsia="Calibri"/>
          <w:sz w:val="18"/>
          <w:szCs w:val="18"/>
          <w:lang w:eastAsia="en-US"/>
        </w:rPr>
        <w:t>При разработке проектов на вновь строящиеся, реконструируемых, подлежащих реконструкции или расширению коммуникациях и объектах хозяйства необходимо выполнение превентивных мероприятий по повышению устойчивости:</w:t>
      </w:r>
    </w:p>
    <w:p w:rsidR="00FB501F" w:rsidRPr="00FB501F" w:rsidRDefault="00FB501F" w:rsidP="00FB501F">
      <w:pPr>
        <w:tabs>
          <w:tab w:val="left" w:pos="1276"/>
        </w:tabs>
        <w:suppressAutoHyphens/>
        <w:spacing w:before="120" w:after="120"/>
        <w:ind w:left="0" w:firstLine="709"/>
        <w:rPr>
          <w:rFonts w:eastAsia="Calibri"/>
          <w:i/>
          <w:sz w:val="18"/>
          <w:szCs w:val="18"/>
          <w:lang w:eastAsia="en-US"/>
        </w:rPr>
      </w:pPr>
      <w:r w:rsidRPr="00FB501F">
        <w:rPr>
          <w:rFonts w:eastAsia="Calibri"/>
          <w:i/>
          <w:sz w:val="18"/>
          <w:szCs w:val="18"/>
          <w:lang w:eastAsia="en-US"/>
        </w:rPr>
        <w:t>Сетей электроснабжения:</w:t>
      </w:r>
    </w:p>
    <w:p w:rsidR="00FB501F" w:rsidRPr="00FB501F" w:rsidRDefault="00FB501F" w:rsidP="00FB501F">
      <w:pPr>
        <w:suppressAutoHyphens/>
        <w:ind w:left="0" w:firstLine="709"/>
        <w:rPr>
          <w:rFonts w:eastAsia="Calibri"/>
          <w:sz w:val="18"/>
          <w:szCs w:val="18"/>
          <w:lang w:eastAsia="en-US"/>
        </w:rPr>
      </w:pPr>
      <w:r w:rsidRPr="00FB501F">
        <w:rPr>
          <w:rFonts w:eastAsia="TimesNewRomanPSMT"/>
          <w:sz w:val="18"/>
          <w:szCs w:val="18"/>
          <w:lang w:eastAsia="en-US"/>
        </w:rPr>
        <w:t>− э</w:t>
      </w:r>
      <w:r w:rsidRPr="00FB501F">
        <w:rPr>
          <w:rFonts w:eastAsia="Calibri"/>
          <w:sz w:val="18"/>
          <w:szCs w:val="18"/>
          <w:lang w:eastAsia="en-US"/>
        </w:rPr>
        <w:t>лектросети должны проектироваться с учетом обеспечения устойчивого электроснабжения рассматриваемой территории в условиях мирного и военного времени;</w:t>
      </w:r>
    </w:p>
    <w:p w:rsidR="00FB501F" w:rsidRPr="00FB501F" w:rsidRDefault="00FB501F" w:rsidP="00FB501F">
      <w:pPr>
        <w:suppressAutoHyphens/>
        <w:ind w:left="0" w:firstLine="709"/>
        <w:rPr>
          <w:rFonts w:eastAsia="Calibri"/>
          <w:sz w:val="18"/>
          <w:szCs w:val="18"/>
          <w:lang w:eastAsia="en-US"/>
        </w:rPr>
      </w:pPr>
      <w:r w:rsidRPr="00FB501F">
        <w:rPr>
          <w:rFonts w:eastAsia="TimesNewRomanPSMT"/>
          <w:sz w:val="18"/>
          <w:szCs w:val="18"/>
          <w:lang w:eastAsia="en-US"/>
        </w:rPr>
        <w:t>− с</w:t>
      </w:r>
      <w:r w:rsidRPr="00FB501F">
        <w:rPr>
          <w:rFonts w:eastAsia="Calibri"/>
          <w:sz w:val="18"/>
          <w:szCs w:val="18"/>
          <w:lang w:eastAsia="en-US"/>
        </w:rPr>
        <w:t>хема электрических сетей энергосистем должна предусматривать возможность автоматического деления энергосистемы на сбалансированные независимо работающие части;</w:t>
      </w:r>
    </w:p>
    <w:p w:rsidR="00FB501F" w:rsidRPr="00FB501F" w:rsidRDefault="00FB501F" w:rsidP="00FB501F">
      <w:pPr>
        <w:suppressAutoHyphens/>
        <w:ind w:left="0" w:firstLine="709"/>
        <w:rPr>
          <w:rFonts w:eastAsia="Calibri"/>
          <w:sz w:val="18"/>
          <w:szCs w:val="18"/>
          <w:lang w:eastAsia="en-US"/>
        </w:rPr>
      </w:pPr>
      <w:r w:rsidRPr="00FB501F">
        <w:rPr>
          <w:rFonts w:eastAsia="TimesNewRomanPSMT"/>
          <w:sz w:val="18"/>
          <w:szCs w:val="18"/>
          <w:lang w:eastAsia="en-US"/>
        </w:rPr>
        <w:t>−</w:t>
      </w:r>
      <w:r w:rsidRPr="00FB501F">
        <w:rPr>
          <w:rFonts w:eastAsia="Calibri"/>
          <w:sz w:val="18"/>
          <w:szCs w:val="18"/>
          <w:lang w:eastAsia="en-US"/>
        </w:rPr>
        <w:t xml:space="preserve"> </w:t>
      </w:r>
      <w:proofErr w:type="spellStart"/>
      <w:r w:rsidRPr="00FB501F">
        <w:rPr>
          <w:rFonts w:eastAsia="Calibri"/>
          <w:sz w:val="18"/>
          <w:szCs w:val="18"/>
          <w:lang w:eastAsia="en-US"/>
        </w:rPr>
        <w:t>электроприемники</w:t>
      </w:r>
      <w:proofErr w:type="spellEnd"/>
      <w:r w:rsidRPr="00FB501F">
        <w:rPr>
          <w:rFonts w:eastAsia="Calibri"/>
          <w:sz w:val="18"/>
          <w:szCs w:val="18"/>
          <w:lang w:eastAsia="en-US"/>
        </w:rPr>
        <w:t xml:space="preserve"> первой категории должны быть обеспечены электроэнергией от двух независимых взаимно резервирующих источников питания, а перерыв их электроснабжения при нарушении электроснабжения от одного из источников питания может быть допущен лишь на время автоматического восстановления питания;</w:t>
      </w:r>
    </w:p>
    <w:p w:rsidR="00FB501F" w:rsidRPr="00FB501F" w:rsidRDefault="00FB501F" w:rsidP="00FB501F">
      <w:pPr>
        <w:suppressAutoHyphens/>
        <w:ind w:left="0" w:firstLine="709"/>
        <w:rPr>
          <w:rFonts w:eastAsia="Calibri"/>
          <w:sz w:val="18"/>
          <w:szCs w:val="18"/>
          <w:lang w:eastAsia="en-US"/>
        </w:rPr>
      </w:pPr>
      <w:r w:rsidRPr="00FB501F">
        <w:rPr>
          <w:rFonts w:eastAsia="TimesNewRomanPSMT"/>
          <w:sz w:val="18"/>
          <w:szCs w:val="18"/>
          <w:lang w:eastAsia="en-US"/>
        </w:rPr>
        <w:t>− п</w:t>
      </w:r>
      <w:r w:rsidRPr="00FB501F">
        <w:rPr>
          <w:rFonts w:eastAsia="Calibri"/>
          <w:sz w:val="18"/>
          <w:szCs w:val="18"/>
          <w:lang w:eastAsia="en-US"/>
        </w:rPr>
        <w:t xml:space="preserve">ри авариях на </w:t>
      </w:r>
      <w:proofErr w:type="spellStart"/>
      <w:r w:rsidRPr="00FB501F">
        <w:rPr>
          <w:rFonts w:eastAsia="Calibri"/>
          <w:sz w:val="18"/>
          <w:szCs w:val="18"/>
          <w:lang w:eastAsia="en-US"/>
        </w:rPr>
        <w:t>электроприемниках</w:t>
      </w:r>
      <w:proofErr w:type="spellEnd"/>
      <w:r w:rsidRPr="00FB501F">
        <w:rPr>
          <w:rFonts w:eastAsia="Calibri"/>
          <w:sz w:val="18"/>
          <w:szCs w:val="18"/>
          <w:lang w:eastAsia="en-US"/>
        </w:rPr>
        <w:t xml:space="preserve"> третьей категории ремонт или замена поврежденного элемента системы электроснабжения не должны превышать 1 суток.</w:t>
      </w:r>
    </w:p>
    <w:p w:rsidR="00FB501F" w:rsidRPr="00FB501F" w:rsidRDefault="00FB501F" w:rsidP="00FB501F">
      <w:pPr>
        <w:suppressAutoHyphens/>
        <w:ind w:left="0" w:firstLine="709"/>
        <w:rPr>
          <w:rFonts w:eastAsia="Calibri"/>
          <w:sz w:val="18"/>
          <w:szCs w:val="18"/>
          <w:lang w:eastAsia="en-US"/>
        </w:rPr>
      </w:pPr>
      <w:r w:rsidRPr="00FB501F">
        <w:rPr>
          <w:rFonts w:eastAsia="Calibri"/>
          <w:sz w:val="18"/>
          <w:szCs w:val="18"/>
          <w:lang w:eastAsia="en-US"/>
        </w:rPr>
        <w:t>Требования к надежности электроснабжения промышленных предприятий и предприятий связи должны определяться с учетом требований ПУЭ и отраслевых нормативных документов.</w:t>
      </w:r>
    </w:p>
    <w:p w:rsidR="00FB501F" w:rsidRPr="00FB501F" w:rsidRDefault="00FB501F" w:rsidP="00FB501F">
      <w:pPr>
        <w:suppressAutoHyphens/>
        <w:spacing w:before="120" w:after="120"/>
        <w:ind w:left="0" w:firstLine="709"/>
        <w:rPr>
          <w:rFonts w:eastAsia="Calibri"/>
          <w:i/>
          <w:sz w:val="18"/>
          <w:szCs w:val="18"/>
          <w:lang w:eastAsia="en-US"/>
        </w:rPr>
      </w:pPr>
      <w:r w:rsidRPr="00FB501F">
        <w:rPr>
          <w:rFonts w:eastAsia="Calibri"/>
          <w:i/>
          <w:sz w:val="18"/>
          <w:szCs w:val="18"/>
          <w:lang w:eastAsia="en-US"/>
        </w:rPr>
        <w:t>Сетей водоснабжения и канализации:</w:t>
      </w:r>
    </w:p>
    <w:p w:rsidR="00FB501F" w:rsidRPr="00FB501F" w:rsidRDefault="00FB501F" w:rsidP="00FB501F">
      <w:pPr>
        <w:suppressAutoHyphens/>
        <w:ind w:left="0" w:firstLine="709"/>
        <w:rPr>
          <w:rFonts w:eastAsia="Calibri"/>
          <w:sz w:val="18"/>
          <w:szCs w:val="18"/>
          <w:lang w:eastAsia="en-US"/>
        </w:rPr>
      </w:pPr>
      <w:r w:rsidRPr="00FB501F">
        <w:rPr>
          <w:rFonts w:eastAsia="Calibri"/>
          <w:sz w:val="18"/>
          <w:szCs w:val="18"/>
          <w:lang w:eastAsia="en-US"/>
        </w:rPr>
        <w:t>− заглубление в грунт всех линий водопровода;</w:t>
      </w:r>
    </w:p>
    <w:p w:rsidR="00FB501F" w:rsidRPr="00FB501F" w:rsidRDefault="00FB501F" w:rsidP="00FB501F">
      <w:pPr>
        <w:suppressAutoHyphens/>
        <w:ind w:left="0" w:firstLine="709"/>
        <w:rPr>
          <w:rFonts w:eastAsia="Calibri"/>
          <w:sz w:val="18"/>
          <w:szCs w:val="18"/>
          <w:lang w:eastAsia="en-US"/>
        </w:rPr>
      </w:pPr>
      <w:r w:rsidRPr="00FB501F">
        <w:rPr>
          <w:rFonts w:eastAsia="Calibri"/>
          <w:sz w:val="18"/>
          <w:szCs w:val="18"/>
          <w:lang w:eastAsia="en-US"/>
        </w:rPr>
        <w:t>− размещение пожарных гидрантов и отключающих устройств на территориях, которые не могут быть завалены при разрушении зданий;</w:t>
      </w:r>
    </w:p>
    <w:p w:rsidR="00FB501F" w:rsidRPr="00FB501F" w:rsidRDefault="00FB501F" w:rsidP="00FB501F">
      <w:pPr>
        <w:suppressAutoHyphens/>
        <w:ind w:left="0" w:firstLine="709"/>
        <w:rPr>
          <w:rFonts w:eastAsia="Calibri"/>
          <w:sz w:val="18"/>
          <w:szCs w:val="18"/>
          <w:lang w:eastAsia="en-US"/>
        </w:rPr>
      </w:pPr>
      <w:r w:rsidRPr="00FB501F">
        <w:rPr>
          <w:rFonts w:eastAsia="Calibri"/>
          <w:sz w:val="18"/>
          <w:szCs w:val="18"/>
          <w:lang w:eastAsia="en-US"/>
        </w:rPr>
        <w:t>− обустройство перемычек, позволяющих отключать повреждённые сети и сооружения.</w:t>
      </w:r>
    </w:p>
    <w:p w:rsidR="00FB501F" w:rsidRPr="00FB501F" w:rsidRDefault="00FB501F" w:rsidP="00FB501F">
      <w:pPr>
        <w:suppressAutoHyphens/>
        <w:ind w:left="0" w:firstLine="709"/>
        <w:rPr>
          <w:rFonts w:eastAsia="Calibri"/>
          <w:sz w:val="18"/>
          <w:szCs w:val="18"/>
          <w:lang w:eastAsia="en-US"/>
        </w:rPr>
      </w:pPr>
      <w:r w:rsidRPr="00FB501F">
        <w:rPr>
          <w:rFonts w:eastAsia="Calibri"/>
          <w:sz w:val="18"/>
          <w:szCs w:val="18"/>
          <w:lang w:eastAsia="en-US"/>
        </w:rPr>
        <w:t xml:space="preserve">– защита </w:t>
      </w:r>
      <w:proofErr w:type="spellStart"/>
      <w:r w:rsidRPr="00FB501F">
        <w:rPr>
          <w:rFonts w:eastAsia="Calibri"/>
          <w:sz w:val="18"/>
          <w:szCs w:val="18"/>
          <w:lang w:eastAsia="en-US"/>
        </w:rPr>
        <w:t>водоисточников</w:t>
      </w:r>
      <w:proofErr w:type="spellEnd"/>
      <w:r w:rsidRPr="00FB501F">
        <w:rPr>
          <w:rFonts w:eastAsia="Calibri"/>
          <w:sz w:val="18"/>
          <w:szCs w:val="18"/>
          <w:lang w:eastAsia="en-US"/>
        </w:rPr>
        <w:t xml:space="preserve"> и резервуаров чистой воды от радиационного, химического и бактериологического заражения;</w:t>
      </w:r>
    </w:p>
    <w:p w:rsidR="00FB501F" w:rsidRPr="00FB501F" w:rsidRDefault="00FB501F" w:rsidP="00FB501F">
      <w:pPr>
        <w:suppressAutoHyphens/>
        <w:ind w:left="0" w:firstLine="709"/>
        <w:rPr>
          <w:rFonts w:eastAsia="Calibri"/>
          <w:sz w:val="18"/>
          <w:szCs w:val="18"/>
          <w:lang w:eastAsia="en-US"/>
        </w:rPr>
      </w:pPr>
      <w:r w:rsidRPr="00FB501F">
        <w:rPr>
          <w:rFonts w:eastAsia="Calibri"/>
          <w:sz w:val="18"/>
          <w:szCs w:val="18"/>
          <w:lang w:eastAsia="en-US"/>
        </w:rPr>
        <w:t>– усиление охраны водоочистных сооружений, котельных и других жизнеобеспечивающих объектов;</w:t>
      </w:r>
    </w:p>
    <w:p w:rsidR="00FB501F" w:rsidRPr="00FB501F" w:rsidRDefault="00FB501F" w:rsidP="00FB501F">
      <w:pPr>
        <w:suppressAutoHyphens/>
        <w:ind w:left="0" w:firstLine="709"/>
        <w:rPr>
          <w:rFonts w:eastAsia="Calibri"/>
          <w:sz w:val="18"/>
          <w:szCs w:val="18"/>
          <w:lang w:eastAsia="en-US"/>
        </w:rPr>
      </w:pPr>
      <w:r w:rsidRPr="00FB501F">
        <w:rPr>
          <w:rFonts w:eastAsia="Calibri"/>
          <w:sz w:val="18"/>
          <w:szCs w:val="18"/>
          <w:lang w:eastAsia="en-US"/>
        </w:rPr>
        <w:t>– наличие резервного электроснабжения;</w:t>
      </w:r>
    </w:p>
    <w:p w:rsidR="00FB501F" w:rsidRPr="00FB501F" w:rsidRDefault="00FB501F" w:rsidP="00FB501F">
      <w:pPr>
        <w:suppressAutoHyphens/>
        <w:ind w:left="0" w:firstLine="709"/>
        <w:rPr>
          <w:rFonts w:eastAsia="Calibri"/>
          <w:sz w:val="18"/>
          <w:szCs w:val="18"/>
          <w:lang w:eastAsia="en-US"/>
        </w:rPr>
      </w:pPr>
      <w:r w:rsidRPr="00FB501F">
        <w:rPr>
          <w:rFonts w:eastAsia="Calibri"/>
          <w:sz w:val="18"/>
          <w:szCs w:val="18"/>
          <w:lang w:eastAsia="en-US"/>
        </w:rPr>
        <w:t>– замена устаревшего оборудования на новое, применение новых технологий производства;</w:t>
      </w:r>
    </w:p>
    <w:p w:rsidR="00FB501F" w:rsidRPr="00FB501F" w:rsidRDefault="00FB501F" w:rsidP="00FB501F">
      <w:pPr>
        <w:suppressAutoHyphens/>
        <w:ind w:left="0" w:firstLine="709"/>
        <w:rPr>
          <w:rFonts w:eastAsia="Calibri"/>
          <w:sz w:val="18"/>
          <w:szCs w:val="18"/>
          <w:lang w:eastAsia="en-US"/>
        </w:rPr>
      </w:pPr>
      <w:r w:rsidRPr="00FB501F">
        <w:rPr>
          <w:rFonts w:eastAsia="Calibri"/>
          <w:sz w:val="18"/>
          <w:szCs w:val="18"/>
          <w:lang w:eastAsia="en-US"/>
        </w:rPr>
        <w:t>– обучение и повышение квалификации работников предприятий;</w:t>
      </w:r>
    </w:p>
    <w:p w:rsidR="00FB501F" w:rsidRPr="00FB501F" w:rsidRDefault="00FB501F" w:rsidP="00FB501F">
      <w:pPr>
        <w:suppressAutoHyphens/>
        <w:ind w:left="0" w:firstLine="709"/>
        <w:rPr>
          <w:rFonts w:eastAsia="Calibri"/>
          <w:sz w:val="18"/>
          <w:szCs w:val="18"/>
          <w:lang w:eastAsia="en-US"/>
        </w:rPr>
      </w:pPr>
      <w:r w:rsidRPr="00FB501F">
        <w:rPr>
          <w:rFonts w:eastAsia="Calibri"/>
          <w:sz w:val="18"/>
          <w:szCs w:val="18"/>
          <w:lang w:eastAsia="en-US"/>
        </w:rPr>
        <w:t>– создание аварийного запаса материалов.</w:t>
      </w:r>
    </w:p>
    <w:p w:rsidR="00FB501F" w:rsidRPr="00FB501F" w:rsidRDefault="00FB501F" w:rsidP="00FB501F">
      <w:pPr>
        <w:suppressAutoHyphens/>
        <w:ind w:left="0" w:firstLine="709"/>
        <w:rPr>
          <w:rFonts w:eastAsia="Calibri"/>
          <w:sz w:val="18"/>
          <w:szCs w:val="18"/>
          <w:lang w:eastAsia="en-US"/>
        </w:rPr>
      </w:pPr>
      <w:r w:rsidRPr="00FB501F">
        <w:rPr>
          <w:rFonts w:eastAsia="Calibri"/>
          <w:sz w:val="18"/>
          <w:szCs w:val="18"/>
          <w:lang w:eastAsia="en-US"/>
        </w:rPr>
        <w:t>Аварии на сетях водоснабжения существенного влияния на жизнедеятельность населения не окажут, так как на территории города имеются дублирующие источники водоснабжения.</w:t>
      </w:r>
    </w:p>
    <w:p w:rsidR="00FB501F" w:rsidRPr="00FB501F" w:rsidRDefault="00FB501F" w:rsidP="00FB501F">
      <w:pPr>
        <w:suppressAutoHyphens/>
        <w:ind w:left="0" w:firstLine="709"/>
        <w:rPr>
          <w:rFonts w:eastAsia="Calibri"/>
          <w:sz w:val="18"/>
          <w:szCs w:val="18"/>
          <w:lang w:eastAsia="en-US"/>
        </w:rPr>
      </w:pPr>
      <w:r w:rsidRPr="00FB501F">
        <w:rPr>
          <w:rFonts w:eastAsia="Calibri"/>
          <w:sz w:val="18"/>
          <w:szCs w:val="18"/>
          <w:lang w:eastAsia="en-US"/>
        </w:rPr>
        <w:t>Хозяйственно-питьевой водопровод предусматривается использовать и для подачи воды на пожаротушение.</w:t>
      </w:r>
    </w:p>
    <w:p w:rsidR="00FB501F" w:rsidRPr="00FB501F" w:rsidRDefault="00FB501F" w:rsidP="00FB501F">
      <w:pPr>
        <w:suppressAutoHyphens/>
        <w:spacing w:before="120" w:after="120"/>
        <w:ind w:left="0" w:firstLine="709"/>
        <w:rPr>
          <w:rFonts w:eastAsia="Calibri"/>
          <w:i/>
          <w:sz w:val="18"/>
          <w:szCs w:val="18"/>
          <w:lang w:eastAsia="en-US"/>
        </w:rPr>
      </w:pPr>
      <w:r w:rsidRPr="00FB501F">
        <w:rPr>
          <w:rFonts w:eastAsia="Calibri"/>
          <w:i/>
          <w:sz w:val="18"/>
          <w:szCs w:val="18"/>
          <w:lang w:eastAsia="en-US"/>
        </w:rPr>
        <w:t>Сетей и объектов теплоснабжения:</w:t>
      </w:r>
    </w:p>
    <w:p w:rsidR="00FB501F" w:rsidRPr="00FB501F" w:rsidRDefault="00FB501F" w:rsidP="00FB501F">
      <w:pPr>
        <w:suppressAutoHyphens/>
        <w:ind w:left="0" w:firstLine="709"/>
        <w:rPr>
          <w:rFonts w:eastAsia="Calibri"/>
          <w:sz w:val="18"/>
          <w:szCs w:val="18"/>
          <w:lang w:eastAsia="en-US"/>
        </w:rPr>
      </w:pPr>
      <w:r w:rsidRPr="00FB501F">
        <w:rPr>
          <w:rFonts w:eastAsia="Calibri"/>
          <w:sz w:val="18"/>
          <w:szCs w:val="18"/>
          <w:lang w:eastAsia="en-US"/>
        </w:rPr>
        <w:t>− отопительные котельные предприятий, обеспечивающие теплом и горячей водой бытовых потребителей, должны предусматривать возможность раздельной подачи тепла к бытовым и промышленным объектам для возможности отключения промышленных нагрузок в период ограничений в подаче газа.</w:t>
      </w:r>
    </w:p>
    <w:p w:rsidR="00FB501F" w:rsidRPr="00FB501F" w:rsidRDefault="00FB501F" w:rsidP="00FB501F">
      <w:pPr>
        <w:suppressAutoHyphens/>
        <w:ind w:left="0" w:firstLine="709"/>
        <w:rPr>
          <w:rFonts w:eastAsia="Calibri"/>
          <w:sz w:val="18"/>
          <w:szCs w:val="18"/>
          <w:lang w:eastAsia="en-US"/>
        </w:rPr>
      </w:pPr>
      <w:r w:rsidRPr="00FB501F">
        <w:rPr>
          <w:rFonts w:eastAsia="Calibri"/>
          <w:sz w:val="18"/>
          <w:szCs w:val="18"/>
          <w:lang w:eastAsia="en-US"/>
        </w:rPr>
        <w:lastRenderedPageBreak/>
        <w:t>− объекты, которые не допускают перерывов в теплоснабжении и газоснабжении, должны обеспечиваться резервными видами топлива или вторым вводом газа на предприятие от разных распределительных газопроводов.</w:t>
      </w:r>
    </w:p>
    <w:p w:rsidR="00FB501F" w:rsidRPr="00FB501F" w:rsidRDefault="00FB501F" w:rsidP="00FB501F">
      <w:pPr>
        <w:suppressAutoHyphens/>
        <w:ind w:left="0" w:firstLine="709"/>
        <w:rPr>
          <w:rFonts w:eastAsia="Calibri"/>
          <w:bCs/>
          <w:iCs/>
          <w:sz w:val="18"/>
          <w:szCs w:val="18"/>
          <w:lang w:eastAsia="en-US"/>
        </w:rPr>
      </w:pPr>
      <w:r w:rsidRPr="00FB501F">
        <w:rPr>
          <w:rFonts w:eastAsia="Calibri"/>
          <w:bCs/>
          <w:iCs/>
          <w:sz w:val="18"/>
          <w:szCs w:val="18"/>
          <w:lang w:eastAsia="en-US"/>
        </w:rPr>
        <w:t>–  соблюдение норм технологического режима;</w:t>
      </w:r>
    </w:p>
    <w:p w:rsidR="00FB501F" w:rsidRPr="00FB501F" w:rsidRDefault="00FB501F" w:rsidP="00FB501F">
      <w:pPr>
        <w:suppressAutoHyphens/>
        <w:ind w:left="0" w:firstLine="709"/>
        <w:rPr>
          <w:rFonts w:eastAsia="Calibri"/>
          <w:bCs/>
          <w:iCs/>
          <w:sz w:val="18"/>
          <w:szCs w:val="18"/>
          <w:lang w:eastAsia="en-US"/>
        </w:rPr>
      </w:pPr>
      <w:r w:rsidRPr="00FB501F">
        <w:rPr>
          <w:rFonts w:eastAsia="Calibri"/>
          <w:bCs/>
          <w:iCs/>
          <w:sz w:val="18"/>
          <w:szCs w:val="18"/>
          <w:lang w:eastAsia="en-US"/>
        </w:rPr>
        <w:t xml:space="preserve">– установление в помещениях котельных сигнализаторов взрывоопасных концентраций </w:t>
      </w:r>
      <w:proofErr w:type="spellStart"/>
      <w:r w:rsidRPr="00FB501F">
        <w:rPr>
          <w:rFonts w:eastAsia="Calibri"/>
          <w:bCs/>
          <w:iCs/>
          <w:sz w:val="18"/>
          <w:szCs w:val="18"/>
          <w:lang w:eastAsia="en-US"/>
        </w:rPr>
        <w:t>газовоздушной</w:t>
      </w:r>
      <w:proofErr w:type="spellEnd"/>
      <w:r w:rsidRPr="00FB501F">
        <w:rPr>
          <w:rFonts w:eastAsia="Calibri"/>
          <w:bCs/>
          <w:iCs/>
          <w:sz w:val="18"/>
          <w:szCs w:val="18"/>
          <w:lang w:eastAsia="en-US"/>
        </w:rPr>
        <w:t xml:space="preserve"> смеси, срабатывание которых, происходит при достижении 20% величины нижнего предела воспламеняемости с автоматическим включением звукового сигнала в помещении операторной.</w:t>
      </w:r>
    </w:p>
    <w:p w:rsidR="00FB501F" w:rsidRPr="00FB501F" w:rsidRDefault="00FB501F" w:rsidP="00FB501F">
      <w:pPr>
        <w:suppressAutoHyphens/>
        <w:ind w:left="0" w:firstLine="709"/>
        <w:rPr>
          <w:rFonts w:eastAsia="Calibri"/>
          <w:sz w:val="18"/>
          <w:szCs w:val="18"/>
          <w:lang w:eastAsia="en-US"/>
        </w:rPr>
      </w:pPr>
      <w:r w:rsidRPr="00FB501F">
        <w:rPr>
          <w:rFonts w:eastAsia="Calibri"/>
          <w:bCs/>
          <w:sz w:val="18"/>
          <w:szCs w:val="18"/>
          <w:lang w:eastAsia="en-US"/>
        </w:rPr>
        <w:t xml:space="preserve">Также рекомендуется разработка положений </w:t>
      </w:r>
      <w:r w:rsidRPr="00FB501F">
        <w:rPr>
          <w:rFonts w:eastAsia="Calibri"/>
          <w:sz w:val="18"/>
          <w:szCs w:val="18"/>
          <w:lang w:eastAsia="en-US"/>
        </w:rPr>
        <w:t xml:space="preserve">о взаимодействии оперативных служб предприятий при ликвидации возможных аварийных ситуаций, </w:t>
      </w:r>
      <w:proofErr w:type="gramStart"/>
      <w:r w:rsidRPr="00FB501F">
        <w:rPr>
          <w:rFonts w:eastAsia="Calibri"/>
          <w:sz w:val="18"/>
          <w:szCs w:val="18"/>
          <w:lang w:eastAsia="en-US"/>
        </w:rPr>
        <w:t>контроль за</w:t>
      </w:r>
      <w:proofErr w:type="gramEnd"/>
      <w:r w:rsidRPr="00FB501F">
        <w:rPr>
          <w:rFonts w:eastAsia="Calibri"/>
          <w:sz w:val="18"/>
          <w:szCs w:val="18"/>
          <w:lang w:eastAsia="en-US"/>
        </w:rPr>
        <w:t xml:space="preserve"> готовностью дежурно-диспетчерских служб (особенно в выходные и праздничные дни) и </w:t>
      </w:r>
      <w:r w:rsidRPr="00FB501F">
        <w:rPr>
          <w:rFonts w:eastAsia="Calibri"/>
          <w:bCs/>
          <w:sz w:val="18"/>
          <w:szCs w:val="18"/>
          <w:lang w:eastAsia="en-US"/>
        </w:rPr>
        <w:t xml:space="preserve">проведение противоаварийных тренировок на объектах ЖКХ с целью </w:t>
      </w:r>
      <w:r w:rsidRPr="00FB501F">
        <w:rPr>
          <w:rFonts w:eastAsia="Calibri"/>
          <w:sz w:val="18"/>
          <w:szCs w:val="18"/>
          <w:lang w:eastAsia="en-US"/>
        </w:rPr>
        <w:t>выработки твердых навыков в практических действиях по предупреждению и ликвидации последствий возможных ЧС.</w:t>
      </w:r>
    </w:p>
    <w:p w:rsidR="00FB501F" w:rsidRPr="00FB501F" w:rsidRDefault="00FB501F" w:rsidP="00FB501F">
      <w:pPr>
        <w:spacing w:before="120" w:after="120"/>
        <w:ind w:left="0" w:firstLine="709"/>
        <w:outlineLvl w:val="2"/>
        <w:rPr>
          <w:rFonts w:eastAsia="Calibri"/>
          <w:b/>
          <w:bCs/>
          <w:sz w:val="18"/>
          <w:szCs w:val="18"/>
          <w:lang w:eastAsia="en-US"/>
        </w:rPr>
      </w:pPr>
      <w:r w:rsidRPr="00FB501F">
        <w:rPr>
          <w:rFonts w:eastAsia="Calibri"/>
          <w:b/>
          <w:bCs/>
          <w:sz w:val="18"/>
          <w:szCs w:val="18"/>
          <w:lang w:eastAsia="en-US"/>
        </w:rPr>
        <w:t>7.2.2. Мероприятия по предупреждению и минимизации ЧС природного характера</w:t>
      </w:r>
      <w:bookmarkEnd w:id="7"/>
    </w:p>
    <w:p w:rsidR="00FB501F" w:rsidRPr="00FB501F" w:rsidRDefault="00FB501F" w:rsidP="00FB501F">
      <w:pPr>
        <w:suppressAutoHyphens/>
        <w:ind w:left="0" w:firstLine="709"/>
        <w:rPr>
          <w:rFonts w:eastAsia="Calibri"/>
          <w:sz w:val="18"/>
          <w:szCs w:val="18"/>
          <w:lang w:eastAsia="en-US"/>
        </w:rPr>
      </w:pPr>
      <w:r w:rsidRPr="00FB501F">
        <w:rPr>
          <w:rFonts w:eastAsia="Calibri"/>
          <w:sz w:val="18"/>
          <w:szCs w:val="18"/>
          <w:lang w:eastAsia="en-US"/>
        </w:rPr>
        <w:t>Опасные природные процессы, как источник чрезвычайных ситуаций, могут прогнозироваться с очень небольшой заблаговременностью, а наибольшему риску при ЧС природного характера подвержена инженерная и транспортная инфраструктура, нарушение которой приведёт к нарушению ритма жизнеобеспечения объектов, расположенных на проектируемой территории.</w:t>
      </w:r>
    </w:p>
    <w:p w:rsidR="00FB501F" w:rsidRPr="00FB501F" w:rsidRDefault="00FB501F" w:rsidP="00FB501F">
      <w:pPr>
        <w:spacing w:before="120" w:after="120"/>
        <w:ind w:left="0" w:firstLine="709"/>
        <w:rPr>
          <w:rFonts w:eastAsia="Calibri"/>
          <w:b/>
          <w:bCs/>
          <w:i/>
          <w:sz w:val="18"/>
          <w:szCs w:val="18"/>
          <w:lang w:eastAsia="en-US"/>
        </w:rPr>
      </w:pPr>
      <w:r w:rsidRPr="00FB501F">
        <w:rPr>
          <w:rFonts w:eastAsia="Calibri"/>
          <w:b/>
          <w:bCs/>
          <w:i/>
          <w:sz w:val="18"/>
          <w:szCs w:val="18"/>
          <w:lang w:eastAsia="en-US"/>
        </w:rPr>
        <w:t>Предупреждение и минимизация последствий опасных геологических явлений</w:t>
      </w:r>
    </w:p>
    <w:p w:rsidR="00FB501F" w:rsidRPr="00FB501F" w:rsidRDefault="00FB501F" w:rsidP="00FB501F">
      <w:pPr>
        <w:ind w:left="0" w:firstLine="709"/>
        <w:rPr>
          <w:rFonts w:eastAsia="Calibri"/>
          <w:b/>
          <w:sz w:val="18"/>
          <w:szCs w:val="18"/>
          <w:lang w:eastAsia="en-US"/>
        </w:rPr>
      </w:pPr>
      <w:r w:rsidRPr="00FB501F">
        <w:rPr>
          <w:rFonts w:eastAsia="Calibri"/>
          <w:bCs/>
          <w:sz w:val="18"/>
          <w:szCs w:val="18"/>
          <w:lang w:eastAsia="en-US"/>
        </w:rPr>
        <w:t>При проектировании объектов в границах проекта планировки необходимо учитывать геологические условия района.</w:t>
      </w:r>
    </w:p>
    <w:p w:rsidR="00FB501F" w:rsidRPr="00FB501F" w:rsidRDefault="00FB501F" w:rsidP="00FB501F">
      <w:pPr>
        <w:ind w:left="0" w:firstLine="709"/>
        <w:rPr>
          <w:rFonts w:eastAsia="Calibri"/>
          <w:sz w:val="18"/>
          <w:szCs w:val="18"/>
          <w:lang w:eastAsia="en-US"/>
        </w:rPr>
      </w:pPr>
      <w:r w:rsidRPr="00FB501F">
        <w:rPr>
          <w:rFonts w:eastAsia="Calibri"/>
          <w:sz w:val="18"/>
          <w:szCs w:val="18"/>
          <w:lang w:eastAsia="en-US"/>
        </w:rPr>
        <w:t xml:space="preserve">Для повышения устойчивости строений современное проектирование и строительство должны вестись с учетом </w:t>
      </w:r>
      <w:proofErr w:type="spellStart"/>
      <w:r w:rsidRPr="00FB501F">
        <w:rPr>
          <w:rFonts w:eastAsia="Calibri"/>
          <w:sz w:val="18"/>
          <w:szCs w:val="18"/>
          <w:lang w:eastAsia="en-US"/>
        </w:rPr>
        <w:t>сейсморайонирования</w:t>
      </w:r>
      <w:proofErr w:type="spellEnd"/>
      <w:r w:rsidRPr="00FB501F">
        <w:rPr>
          <w:rFonts w:eastAsia="Calibri"/>
          <w:sz w:val="18"/>
          <w:szCs w:val="18"/>
          <w:lang w:eastAsia="en-US"/>
        </w:rPr>
        <w:t>, а в районах старой застройки необходимы обследования всех строений с целью их реконструкции.</w:t>
      </w:r>
    </w:p>
    <w:p w:rsidR="00FB501F" w:rsidRPr="00FB501F" w:rsidRDefault="00FB501F" w:rsidP="00FB501F">
      <w:pPr>
        <w:ind w:left="0" w:firstLine="709"/>
        <w:rPr>
          <w:rFonts w:eastAsia="Calibri"/>
          <w:sz w:val="18"/>
          <w:szCs w:val="18"/>
          <w:lang w:eastAsia="en-US"/>
        </w:rPr>
      </w:pPr>
      <w:r w:rsidRPr="00FB501F">
        <w:rPr>
          <w:rFonts w:eastAsia="Calibri"/>
          <w:sz w:val="18"/>
          <w:szCs w:val="18"/>
          <w:lang w:eastAsia="en-US"/>
        </w:rPr>
        <w:t xml:space="preserve">При размещении жилых, общественных, производственных зданий и сооружений следует руководствоваться в соответствии со сводом правил СП 14.13330.2018 «СНиП </w:t>
      </w:r>
      <w:r w:rsidRPr="00FB501F">
        <w:rPr>
          <w:rFonts w:eastAsia="Calibri"/>
          <w:sz w:val="18"/>
          <w:szCs w:val="18"/>
          <w:lang w:val="en-US" w:eastAsia="en-US"/>
        </w:rPr>
        <w:t>II</w:t>
      </w:r>
      <w:r w:rsidRPr="00FB501F">
        <w:rPr>
          <w:rFonts w:eastAsia="Calibri"/>
          <w:sz w:val="18"/>
          <w:szCs w:val="18"/>
          <w:lang w:eastAsia="en-US"/>
        </w:rPr>
        <w:t>-7-81. Строительство в сейсмических районах» (с Изменением № 2) от 24 мая 2018 г.</w:t>
      </w:r>
    </w:p>
    <w:p w:rsidR="00FB501F" w:rsidRPr="00FB501F" w:rsidRDefault="00FB501F" w:rsidP="00FB501F">
      <w:pPr>
        <w:ind w:left="0" w:firstLine="709"/>
        <w:rPr>
          <w:rFonts w:eastAsia="Calibri"/>
          <w:sz w:val="18"/>
          <w:szCs w:val="18"/>
          <w:lang w:eastAsia="en-US"/>
        </w:rPr>
      </w:pPr>
      <w:r w:rsidRPr="00FB501F">
        <w:rPr>
          <w:rFonts w:eastAsia="Calibri"/>
          <w:sz w:val="18"/>
          <w:szCs w:val="18"/>
          <w:lang w:eastAsia="en-US"/>
        </w:rPr>
        <w:t xml:space="preserve">Так же необходимо обеспечение системы прогнозирования опасных геологических явлений (согласно ГОСТ </w:t>
      </w:r>
      <w:proofErr w:type="gramStart"/>
      <w:r w:rsidRPr="00FB501F">
        <w:rPr>
          <w:rFonts w:eastAsia="Calibri"/>
          <w:sz w:val="18"/>
          <w:szCs w:val="18"/>
          <w:lang w:eastAsia="en-US"/>
        </w:rPr>
        <w:t>Р</w:t>
      </w:r>
      <w:proofErr w:type="gramEnd"/>
      <w:r w:rsidRPr="00FB501F">
        <w:rPr>
          <w:rFonts w:eastAsia="Calibri"/>
          <w:sz w:val="18"/>
          <w:szCs w:val="18"/>
          <w:lang w:eastAsia="en-US"/>
        </w:rPr>
        <w:t xml:space="preserve"> 22.1.01-95 «</w:t>
      </w:r>
      <w:hyperlink r:id="rId19" w:history="1">
        <w:r w:rsidRPr="00FB501F">
          <w:rPr>
            <w:rFonts w:eastAsia="Calibri"/>
            <w:sz w:val="18"/>
            <w:szCs w:val="18"/>
            <w:lang w:eastAsia="en-US"/>
          </w:rPr>
          <w:t xml:space="preserve">Безопасность в чрезвычайных ситуациях. Мониторинг и прогнозирование. </w:t>
        </w:r>
        <w:proofErr w:type="gramStart"/>
        <w:r w:rsidRPr="00FB501F">
          <w:rPr>
            <w:rFonts w:eastAsia="Calibri"/>
            <w:sz w:val="18"/>
            <w:szCs w:val="18"/>
            <w:lang w:eastAsia="en-US"/>
          </w:rPr>
          <w:t>Основные положения</w:t>
        </w:r>
      </w:hyperlink>
      <w:r w:rsidRPr="00FB501F">
        <w:rPr>
          <w:rFonts w:eastAsia="Calibri"/>
          <w:sz w:val="18"/>
          <w:szCs w:val="18"/>
          <w:lang w:eastAsia="en-US"/>
        </w:rPr>
        <w:t>»).</w:t>
      </w:r>
      <w:proofErr w:type="gramEnd"/>
    </w:p>
    <w:p w:rsidR="00FB501F" w:rsidRPr="00FB501F" w:rsidRDefault="00FB501F" w:rsidP="00FB501F">
      <w:pPr>
        <w:ind w:left="0" w:firstLine="709"/>
        <w:rPr>
          <w:rFonts w:eastAsia="Calibri"/>
          <w:sz w:val="18"/>
          <w:szCs w:val="18"/>
          <w:lang w:eastAsia="en-US"/>
        </w:rPr>
      </w:pPr>
      <w:r w:rsidRPr="00FB501F">
        <w:rPr>
          <w:rFonts w:eastAsia="Calibri"/>
          <w:sz w:val="18"/>
          <w:szCs w:val="18"/>
          <w:lang w:eastAsia="en-US"/>
        </w:rPr>
        <w:t>Основной задачей мониторинга и прогнозирования опасных геологических явлений является своевременное выявление и прогнозирование развития опасных геологических процессов, влияющих на безопасное состояние геологической среды, в целях разработки и реализации мер по предупреждению и ликвидации ЧС для обеспечения безопасности населения и объектов экономики.</w:t>
      </w:r>
    </w:p>
    <w:p w:rsidR="00FB501F" w:rsidRPr="00FB501F" w:rsidRDefault="00FB501F" w:rsidP="00FB501F">
      <w:pPr>
        <w:ind w:left="0" w:firstLine="709"/>
        <w:rPr>
          <w:rFonts w:eastAsia="Calibri"/>
          <w:sz w:val="18"/>
          <w:szCs w:val="18"/>
          <w:lang w:eastAsia="en-US"/>
        </w:rPr>
      </w:pPr>
      <w:r w:rsidRPr="00FB501F">
        <w:rPr>
          <w:rFonts w:eastAsia="Calibri"/>
          <w:sz w:val="18"/>
          <w:szCs w:val="18"/>
          <w:lang w:eastAsia="en-US"/>
        </w:rPr>
        <w:t>Мониторинг и прогнозирование опасных геологических явлений осуществляется специализированными службами министерств, ведомств или специально уполномоченными организациями, которые функционально, по своему назначению, являются информационными подсистемами в составе единой государственной системы предупреждения и ликвидации ЧС.</w:t>
      </w:r>
    </w:p>
    <w:p w:rsidR="00FB501F" w:rsidRPr="00FB501F" w:rsidRDefault="00FB501F" w:rsidP="00FB501F">
      <w:pPr>
        <w:spacing w:before="120" w:after="120"/>
        <w:ind w:left="0" w:firstLine="709"/>
        <w:rPr>
          <w:rFonts w:eastAsia="Calibri"/>
          <w:b/>
          <w:i/>
          <w:sz w:val="18"/>
          <w:szCs w:val="18"/>
          <w:lang w:eastAsia="en-US"/>
        </w:rPr>
      </w:pPr>
      <w:r w:rsidRPr="00FB501F">
        <w:rPr>
          <w:rFonts w:eastAsia="Calibri"/>
          <w:b/>
          <w:i/>
          <w:sz w:val="18"/>
          <w:szCs w:val="18"/>
          <w:lang w:eastAsia="en-US"/>
        </w:rPr>
        <w:t>Предупреждение и минимизация последствий опасных метеорологических явлений</w:t>
      </w:r>
    </w:p>
    <w:p w:rsidR="00FB501F" w:rsidRPr="00FB501F" w:rsidRDefault="00FB501F" w:rsidP="00FB501F">
      <w:pPr>
        <w:ind w:left="0" w:firstLine="709"/>
        <w:rPr>
          <w:rFonts w:eastAsia="Calibri"/>
          <w:sz w:val="18"/>
          <w:szCs w:val="18"/>
          <w:lang w:eastAsia="en-US"/>
        </w:rPr>
      </w:pPr>
      <w:r w:rsidRPr="00FB501F">
        <w:rPr>
          <w:rFonts w:eastAsia="Calibri"/>
          <w:sz w:val="18"/>
          <w:szCs w:val="18"/>
          <w:lang w:eastAsia="en-US"/>
        </w:rPr>
        <w:t>При возникновении опасных метеорологических явлений необходимо своевременное реагирование эксплуатирующих организаций, выполняющих содержание инженерных систем и сооружений, а также автомобильного полотна.</w:t>
      </w:r>
    </w:p>
    <w:p w:rsidR="00FB501F" w:rsidRPr="00FB501F" w:rsidRDefault="00FB501F" w:rsidP="00FB501F">
      <w:pPr>
        <w:suppressAutoHyphens/>
        <w:ind w:left="0" w:firstLine="709"/>
        <w:rPr>
          <w:rFonts w:eastAsia="Calibri"/>
          <w:snapToGrid w:val="0"/>
          <w:sz w:val="18"/>
          <w:szCs w:val="18"/>
          <w:lang w:eastAsia="en-US"/>
        </w:rPr>
      </w:pPr>
      <w:r w:rsidRPr="00FB501F">
        <w:rPr>
          <w:rFonts w:eastAsia="Calibri"/>
          <w:snapToGrid w:val="0"/>
          <w:sz w:val="18"/>
          <w:szCs w:val="18"/>
          <w:lang w:eastAsia="en-US"/>
        </w:rPr>
        <w:t>Особенно важно своевременное реагирование в зимнее время, когда необходима очистка от снежного покрова проезжей части, подсыпка высевок каменных пород для снижения скользкости при возникновении гололедных явлений.</w:t>
      </w:r>
    </w:p>
    <w:p w:rsidR="00FB501F" w:rsidRPr="00FB501F" w:rsidRDefault="00FB501F" w:rsidP="00FB501F">
      <w:pPr>
        <w:suppressAutoHyphens/>
        <w:ind w:left="0" w:firstLine="709"/>
        <w:rPr>
          <w:rFonts w:eastAsia="Calibri"/>
          <w:sz w:val="18"/>
          <w:szCs w:val="18"/>
          <w:lang w:eastAsia="en-US"/>
        </w:rPr>
      </w:pPr>
      <w:r w:rsidRPr="00FB501F">
        <w:rPr>
          <w:rFonts w:eastAsia="Calibri"/>
          <w:sz w:val="18"/>
          <w:szCs w:val="18"/>
          <w:lang w:eastAsia="en-US"/>
        </w:rPr>
        <w:t>Так же при возникновении неблагоприятных метеорологических явлениях необходимо:</w:t>
      </w:r>
    </w:p>
    <w:p w:rsidR="00FB501F" w:rsidRPr="00FB501F" w:rsidRDefault="00FB501F" w:rsidP="00FB501F">
      <w:pPr>
        <w:numPr>
          <w:ilvl w:val="0"/>
          <w:numId w:val="26"/>
        </w:numPr>
        <w:suppressAutoHyphens/>
        <w:spacing w:after="200" w:line="276" w:lineRule="auto"/>
        <w:ind w:left="0" w:firstLine="709"/>
        <w:jc w:val="left"/>
        <w:rPr>
          <w:rFonts w:eastAsia="TimesNewRomanPSMT"/>
          <w:sz w:val="18"/>
          <w:szCs w:val="18"/>
          <w:lang w:eastAsia="en-US"/>
        </w:rPr>
      </w:pPr>
      <w:r w:rsidRPr="00FB501F">
        <w:rPr>
          <w:rFonts w:eastAsia="TimesNewRomanPSMT"/>
          <w:sz w:val="18"/>
          <w:szCs w:val="18"/>
          <w:lang w:eastAsia="en-US"/>
        </w:rPr>
        <w:t>Своевременное оповещение населения;</w:t>
      </w:r>
    </w:p>
    <w:p w:rsidR="00FB501F" w:rsidRPr="00FB501F" w:rsidRDefault="00FB501F" w:rsidP="00FB501F">
      <w:pPr>
        <w:numPr>
          <w:ilvl w:val="0"/>
          <w:numId w:val="26"/>
        </w:numPr>
        <w:suppressAutoHyphens/>
        <w:spacing w:after="200" w:line="276" w:lineRule="auto"/>
        <w:ind w:left="0" w:firstLine="709"/>
        <w:jc w:val="left"/>
        <w:rPr>
          <w:rFonts w:eastAsia="TimesNewRomanPSMT"/>
          <w:sz w:val="18"/>
          <w:szCs w:val="18"/>
          <w:lang w:eastAsia="en-US"/>
        </w:rPr>
      </w:pPr>
      <w:r w:rsidRPr="00FB501F">
        <w:rPr>
          <w:rFonts w:eastAsia="TimesNewRomanPSMT"/>
          <w:sz w:val="18"/>
          <w:szCs w:val="18"/>
          <w:lang w:eastAsia="en-US"/>
        </w:rPr>
        <w:t>Контроль состояния инженерных коммуникаций;</w:t>
      </w:r>
    </w:p>
    <w:p w:rsidR="00FB501F" w:rsidRPr="00FB501F" w:rsidRDefault="00FB501F" w:rsidP="00FB501F">
      <w:pPr>
        <w:numPr>
          <w:ilvl w:val="0"/>
          <w:numId w:val="26"/>
        </w:numPr>
        <w:suppressAutoHyphens/>
        <w:spacing w:after="200" w:line="276" w:lineRule="auto"/>
        <w:ind w:left="0" w:firstLine="709"/>
        <w:jc w:val="left"/>
        <w:rPr>
          <w:rFonts w:eastAsia="TimesNewRomanPSMT"/>
          <w:sz w:val="18"/>
          <w:szCs w:val="18"/>
          <w:lang w:eastAsia="en-US"/>
        </w:rPr>
      </w:pPr>
      <w:r w:rsidRPr="00FB501F">
        <w:rPr>
          <w:rFonts w:eastAsia="TimesNewRomanPSMT"/>
          <w:sz w:val="18"/>
          <w:szCs w:val="18"/>
          <w:lang w:eastAsia="en-US"/>
        </w:rPr>
        <w:t>Контроль над транспортными потоками.</w:t>
      </w:r>
    </w:p>
    <w:p w:rsidR="00FB501F" w:rsidRPr="00FB501F" w:rsidRDefault="00FB501F" w:rsidP="00FB501F">
      <w:pPr>
        <w:suppressAutoHyphens/>
        <w:spacing w:before="120" w:after="120"/>
        <w:ind w:left="0" w:firstLine="709"/>
        <w:rPr>
          <w:rFonts w:eastAsia="TimesNewRomanPSMT"/>
          <w:b/>
          <w:i/>
          <w:sz w:val="18"/>
          <w:szCs w:val="18"/>
          <w:lang w:eastAsia="en-US"/>
        </w:rPr>
      </w:pPr>
      <w:r w:rsidRPr="00FB501F">
        <w:rPr>
          <w:rFonts w:eastAsia="TimesNewRomanPSMT"/>
          <w:b/>
          <w:i/>
          <w:sz w:val="18"/>
          <w:szCs w:val="18"/>
          <w:lang w:eastAsia="en-US"/>
        </w:rPr>
        <w:t>Предупреждение и минимизация последствий природных пожаров</w:t>
      </w:r>
    </w:p>
    <w:p w:rsidR="00FB501F" w:rsidRPr="00FB501F" w:rsidRDefault="00FB501F" w:rsidP="00FB501F">
      <w:pPr>
        <w:suppressAutoHyphens/>
        <w:ind w:left="0" w:firstLine="709"/>
        <w:rPr>
          <w:rFonts w:eastAsia="TimesNewRomanPSMT"/>
          <w:sz w:val="18"/>
          <w:szCs w:val="18"/>
          <w:lang w:eastAsia="en-US"/>
        </w:rPr>
      </w:pPr>
      <w:proofErr w:type="gramStart"/>
      <w:r w:rsidRPr="00FB501F">
        <w:rPr>
          <w:rFonts w:eastAsia="TimesNewRomanPSMT"/>
          <w:sz w:val="18"/>
          <w:szCs w:val="18"/>
          <w:lang w:eastAsia="en-US"/>
        </w:rPr>
        <w:t>Охрана лесов от пожаров должна осуществляться в соответствии с Федеральным законом № 69-ФЗ от 21.12.1994г. (ред. от 29.12.2010 г. № 442-ФЗ) «О пожарной безопасности», Лесным кодексом РФ (статьи 51–53, 53.1–53.8, 57 и 60), а также Правилами пожарной безопасности в лесах, утверждёнными постановлением Правительства Российской Федерации от 30.06.2007 г. № 417 (в ред. от 05.05.2011 г. № 343).</w:t>
      </w:r>
      <w:proofErr w:type="gramEnd"/>
    </w:p>
    <w:p w:rsidR="00FB501F" w:rsidRPr="00FB501F" w:rsidRDefault="00FB501F" w:rsidP="00FB501F">
      <w:pPr>
        <w:suppressAutoHyphens/>
        <w:ind w:left="0" w:firstLine="709"/>
        <w:rPr>
          <w:rFonts w:eastAsia="TimesNewRomanPSMT"/>
          <w:sz w:val="18"/>
          <w:szCs w:val="18"/>
          <w:lang w:eastAsia="en-US"/>
        </w:rPr>
      </w:pPr>
      <w:r w:rsidRPr="00FB501F">
        <w:rPr>
          <w:rFonts w:eastAsia="TimesNewRomanPSMT"/>
          <w:sz w:val="18"/>
          <w:szCs w:val="18"/>
          <w:lang w:eastAsia="en-US"/>
        </w:rPr>
        <w:t xml:space="preserve">Меры пожарной безопасности в лесах включают в себя: </w:t>
      </w:r>
    </w:p>
    <w:p w:rsidR="00FB501F" w:rsidRPr="00FB501F" w:rsidRDefault="00FB501F" w:rsidP="00FB501F">
      <w:pPr>
        <w:suppressAutoHyphens/>
        <w:ind w:left="0" w:firstLine="709"/>
        <w:rPr>
          <w:rFonts w:eastAsia="TimesNewRomanPSMT"/>
          <w:sz w:val="18"/>
          <w:szCs w:val="18"/>
          <w:lang w:eastAsia="en-US"/>
        </w:rPr>
      </w:pPr>
      <w:r w:rsidRPr="00FB501F">
        <w:rPr>
          <w:rFonts w:eastAsia="TimesNewRomanPSMT"/>
          <w:sz w:val="18"/>
          <w:szCs w:val="18"/>
          <w:lang w:eastAsia="en-US"/>
        </w:rPr>
        <w:t xml:space="preserve">- предупреждение лесных пожаров; </w:t>
      </w:r>
    </w:p>
    <w:p w:rsidR="00FB501F" w:rsidRPr="00FB501F" w:rsidRDefault="00FB501F" w:rsidP="00FB501F">
      <w:pPr>
        <w:suppressAutoHyphens/>
        <w:ind w:left="0" w:firstLine="709"/>
        <w:rPr>
          <w:rFonts w:eastAsia="TimesNewRomanPSMT"/>
          <w:sz w:val="18"/>
          <w:szCs w:val="18"/>
          <w:lang w:eastAsia="en-US"/>
        </w:rPr>
      </w:pPr>
      <w:r w:rsidRPr="00FB501F">
        <w:rPr>
          <w:rFonts w:eastAsia="TimesNewRomanPSMT"/>
          <w:sz w:val="18"/>
          <w:szCs w:val="18"/>
          <w:lang w:eastAsia="en-US"/>
        </w:rPr>
        <w:t>- мониторинг пожарной опасности в лесах и лесных пожаров;</w:t>
      </w:r>
    </w:p>
    <w:p w:rsidR="00FB501F" w:rsidRPr="00FB501F" w:rsidRDefault="00FB501F" w:rsidP="00FB501F">
      <w:pPr>
        <w:suppressAutoHyphens/>
        <w:ind w:left="0" w:firstLine="709"/>
        <w:rPr>
          <w:rFonts w:eastAsia="TimesNewRomanPSMT"/>
          <w:sz w:val="18"/>
          <w:szCs w:val="18"/>
          <w:lang w:eastAsia="en-US"/>
        </w:rPr>
      </w:pPr>
      <w:r w:rsidRPr="00FB501F">
        <w:rPr>
          <w:rFonts w:eastAsia="TimesNewRomanPSMT"/>
          <w:sz w:val="18"/>
          <w:szCs w:val="18"/>
          <w:lang w:eastAsia="en-US"/>
        </w:rPr>
        <w:t xml:space="preserve">- разработку и утверждение планов тушения лесных пожаров; </w:t>
      </w:r>
    </w:p>
    <w:p w:rsidR="00FB501F" w:rsidRPr="00FB501F" w:rsidRDefault="00FB501F" w:rsidP="00FB501F">
      <w:pPr>
        <w:suppressAutoHyphens/>
        <w:ind w:left="0" w:firstLine="709"/>
        <w:rPr>
          <w:rFonts w:eastAsia="TimesNewRomanPSMT"/>
          <w:sz w:val="18"/>
          <w:szCs w:val="18"/>
          <w:lang w:eastAsia="en-US"/>
        </w:rPr>
      </w:pPr>
      <w:r w:rsidRPr="00FB501F">
        <w:rPr>
          <w:rFonts w:eastAsia="TimesNewRomanPSMT"/>
          <w:sz w:val="18"/>
          <w:szCs w:val="18"/>
          <w:lang w:eastAsia="en-US"/>
        </w:rPr>
        <w:t>- иные меры пожарной безопасности в лесах.</w:t>
      </w:r>
    </w:p>
    <w:p w:rsidR="00FB501F" w:rsidRPr="00FB501F" w:rsidRDefault="00FB501F" w:rsidP="00FB501F">
      <w:pPr>
        <w:suppressAutoHyphens/>
        <w:ind w:left="0" w:firstLine="709"/>
        <w:rPr>
          <w:rFonts w:eastAsia="Calibri"/>
          <w:sz w:val="18"/>
          <w:szCs w:val="18"/>
          <w:lang w:eastAsia="en-US"/>
        </w:rPr>
      </w:pPr>
      <w:r w:rsidRPr="00FB501F">
        <w:rPr>
          <w:rFonts w:eastAsia="Calibri"/>
          <w:sz w:val="18"/>
          <w:szCs w:val="18"/>
          <w:lang w:eastAsia="en-US"/>
        </w:rPr>
        <w:t>Мониторинг состояния лесных массивов осуществляется наземным и воздушным способами.</w:t>
      </w:r>
    </w:p>
    <w:p w:rsidR="00FB501F" w:rsidRPr="00FB501F" w:rsidRDefault="00FB501F" w:rsidP="00FB501F">
      <w:pPr>
        <w:suppressAutoHyphens/>
        <w:ind w:left="0" w:firstLine="709"/>
        <w:rPr>
          <w:rFonts w:eastAsia="Calibri"/>
          <w:sz w:val="18"/>
          <w:szCs w:val="18"/>
          <w:lang w:eastAsia="en-US"/>
        </w:rPr>
      </w:pPr>
      <w:r w:rsidRPr="00FB501F">
        <w:rPr>
          <w:rFonts w:eastAsia="Calibri"/>
          <w:sz w:val="18"/>
          <w:szCs w:val="18"/>
          <w:lang w:eastAsia="en-US"/>
        </w:rPr>
        <w:t>Для предотвращения возникновения лесных пожаров и для минимизации последствий пожаров, в случае их возникновения, необходимо выполнение следующих мероприятий:</w:t>
      </w:r>
    </w:p>
    <w:p w:rsidR="00FB501F" w:rsidRPr="00FB501F" w:rsidRDefault="00FB501F" w:rsidP="00FB501F">
      <w:pPr>
        <w:numPr>
          <w:ilvl w:val="0"/>
          <w:numId w:val="42"/>
        </w:numPr>
        <w:tabs>
          <w:tab w:val="left" w:pos="993"/>
        </w:tabs>
        <w:suppressAutoHyphens/>
        <w:spacing w:after="200" w:line="276" w:lineRule="auto"/>
        <w:ind w:left="0" w:firstLine="709"/>
        <w:jc w:val="left"/>
        <w:textboxTightWrap w:val="allLines"/>
        <w:rPr>
          <w:rFonts w:eastAsia="Calibri"/>
          <w:sz w:val="18"/>
          <w:szCs w:val="18"/>
          <w:lang w:eastAsia="en-US"/>
        </w:rPr>
      </w:pPr>
      <w:r w:rsidRPr="00FB501F">
        <w:rPr>
          <w:rFonts w:eastAsia="Calibri"/>
          <w:sz w:val="18"/>
          <w:szCs w:val="18"/>
          <w:lang w:eastAsia="en-US"/>
        </w:rPr>
        <w:t>оценка динамики погодных условий региона;</w:t>
      </w:r>
    </w:p>
    <w:p w:rsidR="00FB501F" w:rsidRPr="00FB501F" w:rsidRDefault="00FB501F" w:rsidP="00FB501F">
      <w:pPr>
        <w:numPr>
          <w:ilvl w:val="0"/>
          <w:numId w:val="42"/>
        </w:numPr>
        <w:tabs>
          <w:tab w:val="left" w:pos="993"/>
        </w:tabs>
        <w:suppressAutoHyphens/>
        <w:spacing w:after="200" w:line="276" w:lineRule="auto"/>
        <w:ind w:left="0" w:firstLine="709"/>
        <w:jc w:val="left"/>
        <w:textboxTightWrap w:val="allLines"/>
        <w:rPr>
          <w:rFonts w:eastAsia="Calibri"/>
          <w:sz w:val="18"/>
          <w:szCs w:val="18"/>
          <w:lang w:eastAsia="en-US"/>
        </w:rPr>
      </w:pPr>
      <w:r w:rsidRPr="00FB501F">
        <w:rPr>
          <w:rFonts w:eastAsia="Calibri"/>
          <w:sz w:val="18"/>
          <w:szCs w:val="18"/>
          <w:lang w:eastAsia="en-US"/>
        </w:rPr>
        <w:lastRenderedPageBreak/>
        <w:t>оценка лесных участков по степени опасности возникновения пожаров;</w:t>
      </w:r>
    </w:p>
    <w:p w:rsidR="00FB501F" w:rsidRPr="00FB501F" w:rsidRDefault="00FB501F" w:rsidP="00FB501F">
      <w:pPr>
        <w:numPr>
          <w:ilvl w:val="0"/>
          <w:numId w:val="42"/>
        </w:numPr>
        <w:tabs>
          <w:tab w:val="left" w:pos="993"/>
        </w:tabs>
        <w:suppressAutoHyphens/>
        <w:spacing w:after="200" w:line="276" w:lineRule="auto"/>
        <w:ind w:left="0" w:firstLine="709"/>
        <w:jc w:val="left"/>
        <w:textboxTightWrap w:val="allLines"/>
        <w:rPr>
          <w:rFonts w:eastAsia="Calibri"/>
          <w:sz w:val="18"/>
          <w:szCs w:val="18"/>
          <w:lang w:eastAsia="en-US"/>
        </w:rPr>
      </w:pPr>
      <w:r w:rsidRPr="00FB501F">
        <w:rPr>
          <w:rFonts w:eastAsia="Calibri"/>
          <w:sz w:val="18"/>
          <w:szCs w:val="18"/>
          <w:lang w:eastAsia="en-US"/>
        </w:rPr>
        <w:t>оценка периодов пожароопасного сезона на проектируемой территории;</w:t>
      </w:r>
    </w:p>
    <w:p w:rsidR="00FB501F" w:rsidRPr="00FB501F" w:rsidRDefault="00FB501F" w:rsidP="00FB501F">
      <w:pPr>
        <w:numPr>
          <w:ilvl w:val="0"/>
          <w:numId w:val="42"/>
        </w:numPr>
        <w:tabs>
          <w:tab w:val="left" w:pos="993"/>
        </w:tabs>
        <w:suppressAutoHyphens/>
        <w:spacing w:after="200" w:line="276" w:lineRule="auto"/>
        <w:ind w:left="0" w:firstLine="709"/>
        <w:jc w:val="left"/>
        <w:textboxTightWrap w:val="allLines"/>
        <w:rPr>
          <w:rFonts w:eastAsia="Calibri"/>
          <w:sz w:val="18"/>
          <w:szCs w:val="18"/>
          <w:lang w:eastAsia="en-US"/>
        </w:rPr>
      </w:pPr>
      <w:r w:rsidRPr="00FB501F">
        <w:rPr>
          <w:rFonts w:eastAsia="Calibri"/>
          <w:sz w:val="18"/>
          <w:szCs w:val="18"/>
          <w:lang w:eastAsia="en-US"/>
        </w:rPr>
        <w:t>проведение патрулирования лесов, и обеспечение патрульных подразделений транспортными средствами, противопожарным инвентарем, средствами радиосвязи;</w:t>
      </w:r>
    </w:p>
    <w:p w:rsidR="00FB501F" w:rsidRPr="00FB501F" w:rsidRDefault="00FB501F" w:rsidP="00FB501F">
      <w:pPr>
        <w:numPr>
          <w:ilvl w:val="0"/>
          <w:numId w:val="42"/>
        </w:numPr>
        <w:tabs>
          <w:tab w:val="left" w:pos="993"/>
        </w:tabs>
        <w:suppressAutoHyphens/>
        <w:spacing w:after="200" w:line="276" w:lineRule="auto"/>
        <w:ind w:left="0" w:firstLine="709"/>
        <w:jc w:val="left"/>
        <w:textboxTightWrap w:val="allLines"/>
        <w:rPr>
          <w:rFonts w:eastAsia="Calibri"/>
          <w:sz w:val="18"/>
          <w:szCs w:val="18"/>
          <w:lang w:eastAsia="en-US"/>
        </w:rPr>
      </w:pPr>
      <w:r w:rsidRPr="00FB501F">
        <w:rPr>
          <w:rFonts w:eastAsia="Calibri"/>
          <w:sz w:val="18"/>
          <w:szCs w:val="18"/>
          <w:lang w:eastAsia="en-US"/>
        </w:rPr>
        <w:t>заблаговременное проведение мероприятия по созданию минерализованных полос, прокладыванию и расчистке просек и грунтовых полос шириной 5-</w:t>
      </w:r>
      <w:smartTag w:uri="urn:schemas-microsoft-com:office:smarttags" w:element="metricconverter">
        <w:smartTagPr>
          <w:attr w:name="ProductID" w:val="10 м"/>
        </w:smartTagPr>
        <w:r w:rsidRPr="00FB501F">
          <w:rPr>
            <w:rFonts w:eastAsia="Calibri"/>
            <w:sz w:val="18"/>
            <w:szCs w:val="18"/>
            <w:lang w:eastAsia="en-US"/>
          </w:rPr>
          <w:t>10 м</w:t>
        </w:r>
      </w:smartTag>
      <w:r w:rsidRPr="00FB501F">
        <w:rPr>
          <w:rFonts w:eastAsia="Calibri"/>
          <w:sz w:val="18"/>
          <w:szCs w:val="18"/>
          <w:lang w:eastAsia="en-US"/>
        </w:rPr>
        <w:t xml:space="preserve"> в сплошных лесах и до </w:t>
      </w:r>
      <w:smartTag w:uri="urn:schemas-microsoft-com:office:smarttags" w:element="metricconverter">
        <w:smartTagPr>
          <w:attr w:name="ProductID" w:val="50 м"/>
        </w:smartTagPr>
        <w:r w:rsidRPr="00FB501F">
          <w:rPr>
            <w:rFonts w:eastAsia="Calibri"/>
            <w:sz w:val="18"/>
            <w:szCs w:val="18"/>
            <w:lang w:eastAsia="en-US"/>
          </w:rPr>
          <w:t>50 м</w:t>
        </w:r>
      </w:smartTag>
      <w:r w:rsidRPr="00FB501F">
        <w:rPr>
          <w:rFonts w:eastAsia="Calibri"/>
          <w:sz w:val="18"/>
          <w:szCs w:val="18"/>
          <w:lang w:eastAsia="en-US"/>
        </w:rPr>
        <w:t xml:space="preserve"> в хвойных лесах;</w:t>
      </w:r>
    </w:p>
    <w:p w:rsidR="00FB501F" w:rsidRPr="00FB501F" w:rsidRDefault="00FB501F" w:rsidP="00FB501F">
      <w:pPr>
        <w:numPr>
          <w:ilvl w:val="0"/>
          <w:numId w:val="42"/>
        </w:numPr>
        <w:tabs>
          <w:tab w:val="left" w:pos="993"/>
        </w:tabs>
        <w:suppressAutoHyphens/>
        <w:spacing w:after="200" w:line="276" w:lineRule="auto"/>
        <w:ind w:left="0" w:firstLine="709"/>
        <w:jc w:val="left"/>
        <w:textboxTightWrap w:val="allLines"/>
        <w:rPr>
          <w:rFonts w:eastAsia="Calibri"/>
          <w:sz w:val="18"/>
          <w:szCs w:val="18"/>
          <w:lang w:eastAsia="en-US"/>
        </w:rPr>
      </w:pPr>
      <w:r w:rsidRPr="00FB501F">
        <w:rPr>
          <w:rFonts w:eastAsia="Calibri"/>
          <w:sz w:val="18"/>
          <w:szCs w:val="18"/>
          <w:lang w:eastAsia="en-US"/>
        </w:rPr>
        <w:t>проведение вблизи населенных пунктов расчистки грунтовых полос между застройкой и примыкающими лесными массивами;</w:t>
      </w:r>
    </w:p>
    <w:p w:rsidR="00FB501F" w:rsidRPr="00FB501F" w:rsidRDefault="00FB501F" w:rsidP="00FB501F">
      <w:pPr>
        <w:numPr>
          <w:ilvl w:val="0"/>
          <w:numId w:val="42"/>
        </w:numPr>
        <w:tabs>
          <w:tab w:val="left" w:pos="993"/>
        </w:tabs>
        <w:suppressAutoHyphens/>
        <w:spacing w:after="200" w:line="276" w:lineRule="auto"/>
        <w:ind w:left="0" w:firstLine="709"/>
        <w:jc w:val="left"/>
        <w:textboxTightWrap w:val="allLines"/>
        <w:rPr>
          <w:rFonts w:eastAsia="Calibri"/>
          <w:sz w:val="18"/>
          <w:szCs w:val="18"/>
          <w:lang w:eastAsia="en-US"/>
        </w:rPr>
      </w:pPr>
      <w:r w:rsidRPr="00FB501F">
        <w:rPr>
          <w:rFonts w:eastAsia="Calibri"/>
          <w:sz w:val="18"/>
          <w:szCs w:val="18"/>
          <w:lang w:eastAsia="en-US"/>
        </w:rPr>
        <w:t>резервирование средств индивидуальной защиты органов дыхания;</w:t>
      </w:r>
    </w:p>
    <w:p w:rsidR="00FB501F" w:rsidRPr="00FB501F" w:rsidRDefault="00FB501F" w:rsidP="00FB501F">
      <w:pPr>
        <w:numPr>
          <w:ilvl w:val="0"/>
          <w:numId w:val="42"/>
        </w:numPr>
        <w:tabs>
          <w:tab w:val="left" w:pos="993"/>
        </w:tabs>
        <w:suppressAutoHyphens/>
        <w:spacing w:after="200" w:line="276" w:lineRule="auto"/>
        <w:ind w:left="0" w:firstLine="709"/>
        <w:jc w:val="left"/>
        <w:textboxTightWrap w:val="allLines"/>
        <w:rPr>
          <w:rFonts w:eastAsia="Calibri"/>
          <w:sz w:val="18"/>
          <w:szCs w:val="18"/>
          <w:lang w:eastAsia="en-US"/>
        </w:rPr>
      </w:pPr>
      <w:r w:rsidRPr="00FB501F">
        <w:rPr>
          <w:rFonts w:eastAsia="Calibri"/>
          <w:sz w:val="18"/>
          <w:szCs w:val="18"/>
          <w:lang w:eastAsia="en-US"/>
        </w:rPr>
        <w:t xml:space="preserve">повышение </w:t>
      </w:r>
      <w:proofErr w:type="spellStart"/>
      <w:r w:rsidRPr="00FB501F">
        <w:rPr>
          <w:rFonts w:eastAsia="Calibri"/>
          <w:sz w:val="18"/>
          <w:szCs w:val="18"/>
          <w:lang w:eastAsia="en-US"/>
        </w:rPr>
        <w:t>пожароустойчивости</w:t>
      </w:r>
      <w:proofErr w:type="spellEnd"/>
      <w:r w:rsidRPr="00FB501F">
        <w:rPr>
          <w:rFonts w:eastAsia="Calibri"/>
          <w:sz w:val="18"/>
          <w:szCs w:val="18"/>
          <w:lang w:eastAsia="en-US"/>
        </w:rPr>
        <w:t xml:space="preserve"> лесов путем регулирования их состава, санитарных вырубок и очистки от захламленности, а также путем создания на территории лесного фонда сети дорог и водоемов, позволяющих быстрее локализовать пожар;</w:t>
      </w:r>
    </w:p>
    <w:p w:rsidR="00FB501F" w:rsidRPr="00FB501F" w:rsidRDefault="00FB501F" w:rsidP="00FB501F">
      <w:pPr>
        <w:numPr>
          <w:ilvl w:val="0"/>
          <w:numId w:val="42"/>
        </w:numPr>
        <w:tabs>
          <w:tab w:val="left" w:pos="993"/>
        </w:tabs>
        <w:suppressAutoHyphens/>
        <w:spacing w:after="200" w:line="276" w:lineRule="auto"/>
        <w:ind w:left="0" w:firstLine="709"/>
        <w:jc w:val="left"/>
        <w:textboxTightWrap w:val="allLines"/>
        <w:rPr>
          <w:rFonts w:eastAsia="Calibri"/>
          <w:sz w:val="18"/>
          <w:szCs w:val="18"/>
          <w:lang w:eastAsia="en-US"/>
        </w:rPr>
      </w:pPr>
      <w:r w:rsidRPr="00FB501F">
        <w:rPr>
          <w:rFonts w:eastAsia="Calibri"/>
          <w:sz w:val="18"/>
          <w:szCs w:val="18"/>
          <w:lang w:eastAsia="en-US"/>
        </w:rPr>
        <w:t>установка в местах массового выхода населения в леса специальных плакатов больших размеров, с правилами пожарной безопасности при нахождении в лесах;</w:t>
      </w:r>
    </w:p>
    <w:p w:rsidR="00FB501F" w:rsidRPr="00FB501F" w:rsidRDefault="00FB501F" w:rsidP="00FB501F">
      <w:pPr>
        <w:numPr>
          <w:ilvl w:val="0"/>
          <w:numId w:val="42"/>
        </w:numPr>
        <w:tabs>
          <w:tab w:val="left" w:pos="993"/>
        </w:tabs>
        <w:suppressAutoHyphens/>
        <w:spacing w:after="200" w:line="276" w:lineRule="auto"/>
        <w:ind w:left="0" w:firstLine="709"/>
        <w:jc w:val="left"/>
        <w:textboxTightWrap w:val="allLines"/>
        <w:rPr>
          <w:rFonts w:eastAsia="Calibri"/>
          <w:sz w:val="18"/>
          <w:szCs w:val="18"/>
          <w:lang w:eastAsia="en-US"/>
        </w:rPr>
      </w:pPr>
      <w:r w:rsidRPr="00FB501F">
        <w:rPr>
          <w:rFonts w:eastAsia="Calibri"/>
          <w:sz w:val="18"/>
          <w:szCs w:val="18"/>
          <w:lang w:eastAsia="en-US"/>
        </w:rPr>
        <w:t>ежегодная разработка и выполнение планов мероприятий по профилактике лесных пожаров, противопожарному обустройству лесного фонда и не входящих в лесной фонд лесов;</w:t>
      </w:r>
    </w:p>
    <w:p w:rsidR="00FB501F" w:rsidRPr="00FB501F" w:rsidRDefault="00FB501F" w:rsidP="00FB501F">
      <w:pPr>
        <w:numPr>
          <w:ilvl w:val="0"/>
          <w:numId w:val="42"/>
        </w:numPr>
        <w:tabs>
          <w:tab w:val="left" w:pos="993"/>
        </w:tabs>
        <w:suppressAutoHyphens/>
        <w:spacing w:after="200" w:line="276" w:lineRule="auto"/>
        <w:ind w:left="0" w:firstLine="709"/>
        <w:jc w:val="left"/>
        <w:textboxTightWrap w:val="allLines"/>
        <w:rPr>
          <w:rFonts w:eastAsia="Calibri"/>
          <w:sz w:val="18"/>
          <w:szCs w:val="18"/>
          <w:lang w:eastAsia="en-US"/>
        </w:rPr>
      </w:pPr>
      <w:r w:rsidRPr="00FB501F">
        <w:rPr>
          <w:rFonts w:eastAsia="Calibri"/>
          <w:sz w:val="18"/>
          <w:szCs w:val="18"/>
          <w:lang w:eastAsia="en-US"/>
        </w:rPr>
        <w:t>установление порядка привлечения сил и сре</w:t>
      </w:r>
      <w:proofErr w:type="gramStart"/>
      <w:r w:rsidRPr="00FB501F">
        <w:rPr>
          <w:rFonts w:eastAsia="Calibri"/>
          <w:sz w:val="18"/>
          <w:szCs w:val="18"/>
          <w:lang w:eastAsia="en-US"/>
        </w:rPr>
        <w:t>дств дл</w:t>
      </w:r>
      <w:proofErr w:type="gramEnd"/>
      <w:r w:rsidRPr="00FB501F">
        <w:rPr>
          <w:rFonts w:eastAsia="Calibri"/>
          <w:sz w:val="18"/>
          <w:szCs w:val="18"/>
          <w:lang w:eastAsia="en-US"/>
        </w:rPr>
        <w:t>я тушения лесных пожаров, обеспечение привлекаемых к этой работе граждан средствами передвижения, питанием и медицинской помощью;</w:t>
      </w:r>
    </w:p>
    <w:p w:rsidR="00FB501F" w:rsidRPr="00FB501F" w:rsidRDefault="00FB501F" w:rsidP="00FB501F">
      <w:pPr>
        <w:numPr>
          <w:ilvl w:val="0"/>
          <w:numId w:val="42"/>
        </w:numPr>
        <w:tabs>
          <w:tab w:val="left" w:pos="993"/>
        </w:tabs>
        <w:suppressAutoHyphens/>
        <w:spacing w:after="200" w:line="276" w:lineRule="auto"/>
        <w:ind w:left="0" w:firstLine="709"/>
        <w:jc w:val="left"/>
        <w:textboxTightWrap w:val="allLines"/>
        <w:rPr>
          <w:rFonts w:eastAsia="Calibri"/>
          <w:sz w:val="18"/>
          <w:szCs w:val="18"/>
          <w:lang w:eastAsia="en-US"/>
        </w:rPr>
      </w:pPr>
      <w:r w:rsidRPr="00FB501F">
        <w:rPr>
          <w:rFonts w:eastAsia="Calibri"/>
          <w:sz w:val="18"/>
          <w:szCs w:val="18"/>
          <w:lang w:eastAsia="en-US"/>
        </w:rPr>
        <w:t xml:space="preserve">создание резерва </w:t>
      </w:r>
      <w:proofErr w:type="spellStart"/>
      <w:r w:rsidRPr="00FB501F">
        <w:rPr>
          <w:rFonts w:eastAsia="Calibri"/>
          <w:sz w:val="18"/>
          <w:szCs w:val="18"/>
          <w:lang w:eastAsia="en-US"/>
        </w:rPr>
        <w:t>горючесмазочных</w:t>
      </w:r>
      <w:proofErr w:type="spellEnd"/>
      <w:r w:rsidRPr="00FB501F">
        <w:rPr>
          <w:rFonts w:eastAsia="Calibri"/>
          <w:sz w:val="18"/>
          <w:szCs w:val="18"/>
          <w:lang w:eastAsia="en-US"/>
        </w:rPr>
        <w:t xml:space="preserve"> материалов на пожароопасный сезон;</w:t>
      </w:r>
    </w:p>
    <w:p w:rsidR="00FB501F" w:rsidRPr="00FB501F" w:rsidRDefault="00FB501F" w:rsidP="00FB501F">
      <w:pPr>
        <w:numPr>
          <w:ilvl w:val="0"/>
          <w:numId w:val="42"/>
        </w:numPr>
        <w:tabs>
          <w:tab w:val="left" w:pos="993"/>
        </w:tabs>
        <w:suppressAutoHyphens/>
        <w:spacing w:after="200" w:line="276" w:lineRule="auto"/>
        <w:ind w:left="0" w:firstLine="709"/>
        <w:jc w:val="left"/>
        <w:textboxTightWrap w:val="allLines"/>
        <w:rPr>
          <w:rFonts w:eastAsia="Calibri"/>
          <w:sz w:val="18"/>
          <w:szCs w:val="18"/>
          <w:lang w:eastAsia="en-US"/>
        </w:rPr>
      </w:pPr>
      <w:r w:rsidRPr="00FB501F">
        <w:rPr>
          <w:rFonts w:eastAsia="Calibri"/>
          <w:sz w:val="18"/>
          <w:szCs w:val="18"/>
          <w:lang w:eastAsia="en-US"/>
        </w:rPr>
        <w:t>осуществление в плановом порядке противопожарных и профилактических работ, направленных на предупреждение возникновения, распространения и развития лесных пожаров.</w:t>
      </w:r>
    </w:p>
    <w:p w:rsidR="00FB501F" w:rsidRPr="00FB501F" w:rsidRDefault="00FB501F" w:rsidP="00FB501F">
      <w:pPr>
        <w:tabs>
          <w:tab w:val="left" w:pos="993"/>
        </w:tabs>
        <w:suppressAutoHyphens/>
        <w:ind w:left="0" w:firstLine="709"/>
        <w:rPr>
          <w:rFonts w:eastAsia="Calibri"/>
          <w:sz w:val="18"/>
          <w:szCs w:val="18"/>
          <w:lang w:eastAsia="en-US"/>
        </w:rPr>
      </w:pPr>
      <w:r w:rsidRPr="00FB501F">
        <w:rPr>
          <w:rFonts w:eastAsia="Calibri"/>
          <w:sz w:val="18"/>
          <w:szCs w:val="18"/>
          <w:lang w:eastAsia="en-US"/>
        </w:rPr>
        <w:t>Протоколом заседания КЧС и ОПБ администрации Иркутского района от 17.08.2022 №8 утвержден План превентивных организационно-технических мероприятий, проводимых на территории Иркутского районного муниципального образования в период подготовки и прохождения пожароопасного периода 2023 года.</w:t>
      </w:r>
    </w:p>
    <w:p w:rsidR="00FB501F" w:rsidRPr="00FB501F" w:rsidRDefault="00FB501F" w:rsidP="00FB501F">
      <w:pPr>
        <w:tabs>
          <w:tab w:val="left" w:pos="993"/>
        </w:tabs>
        <w:suppressAutoHyphens/>
        <w:ind w:left="0" w:firstLine="709"/>
        <w:rPr>
          <w:rFonts w:eastAsia="Calibri"/>
          <w:sz w:val="18"/>
          <w:szCs w:val="18"/>
          <w:lang w:eastAsia="en-US"/>
        </w:rPr>
      </w:pPr>
      <w:r w:rsidRPr="00FB501F">
        <w:rPr>
          <w:rFonts w:eastAsia="Calibri"/>
          <w:sz w:val="18"/>
          <w:szCs w:val="18"/>
          <w:lang w:eastAsia="en-US"/>
        </w:rPr>
        <w:t>Кроме этого, ежегодно администрацией Иркутского района принимается постановление «О выполнении мероприятий в период действия особого противопожарного режима, установленного на территории Иркутской области».</w:t>
      </w:r>
    </w:p>
    <w:p w:rsidR="00FB501F" w:rsidRPr="00FB501F" w:rsidRDefault="00FB501F" w:rsidP="00FB501F">
      <w:pPr>
        <w:tabs>
          <w:tab w:val="left" w:pos="993"/>
        </w:tabs>
        <w:suppressAutoHyphens/>
        <w:ind w:left="0" w:firstLine="709"/>
        <w:rPr>
          <w:rFonts w:eastAsia="Calibri"/>
          <w:sz w:val="18"/>
          <w:szCs w:val="18"/>
          <w:lang w:eastAsia="en-US"/>
        </w:rPr>
      </w:pPr>
      <w:r w:rsidRPr="00FB501F">
        <w:rPr>
          <w:rFonts w:eastAsia="Calibri"/>
          <w:sz w:val="18"/>
          <w:szCs w:val="18"/>
          <w:lang w:eastAsia="en-US"/>
        </w:rPr>
        <w:t>Противопожарные мероприятия по вопросу защиты и охраны лесов выполняет ТУ МЛК Иркутской области по Иркутскому лесничеству.</w:t>
      </w:r>
    </w:p>
    <w:p w:rsidR="00FB501F" w:rsidRPr="00FB501F" w:rsidRDefault="00FB501F" w:rsidP="00FB501F">
      <w:pPr>
        <w:suppressAutoHyphens/>
        <w:ind w:left="0" w:firstLine="709"/>
        <w:rPr>
          <w:rFonts w:eastAsia="Calibri"/>
          <w:sz w:val="18"/>
          <w:szCs w:val="18"/>
          <w:lang w:eastAsia="en-US"/>
        </w:rPr>
      </w:pPr>
      <w:proofErr w:type="gramStart"/>
      <w:r w:rsidRPr="00FB501F">
        <w:rPr>
          <w:rFonts w:eastAsia="Calibri"/>
          <w:sz w:val="18"/>
          <w:szCs w:val="18"/>
          <w:lang w:eastAsia="en-US"/>
        </w:rPr>
        <w:t>Кроме этого, в качестве превентивных мероприятий, для Администрации Хомутовского муниципального образования совместно с подразделениями пожарной охраны и отделами МЧС России, уполномоченными на решение вопросов, связанными с тушением, предупреждением и мониторингом лесных пожаров необходимо проведение работ по определению мест, наиболее уязвимых для перехода лесных пожаров на территорию населенных пунктов и созданию в таких местах дополнительных минерализованных полос.</w:t>
      </w:r>
      <w:proofErr w:type="gramEnd"/>
    </w:p>
    <w:p w:rsidR="00FB501F" w:rsidRPr="00FB501F" w:rsidRDefault="00FB501F" w:rsidP="00FB501F">
      <w:pPr>
        <w:spacing w:before="120" w:after="120"/>
        <w:ind w:left="0" w:firstLine="709"/>
        <w:outlineLvl w:val="2"/>
        <w:rPr>
          <w:rFonts w:eastAsia="Calibri"/>
          <w:b/>
          <w:sz w:val="18"/>
          <w:szCs w:val="18"/>
          <w:lang w:eastAsia="en-US"/>
        </w:rPr>
      </w:pPr>
      <w:r w:rsidRPr="00FB501F">
        <w:rPr>
          <w:rFonts w:eastAsia="Calibri"/>
          <w:b/>
          <w:sz w:val="18"/>
          <w:szCs w:val="18"/>
          <w:lang w:eastAsia="en-US"/>
        </w:rPr>
        <w:t>7.2.3. Мероприятия по предупреждению и минимизации последствий ЧС биолого-социального характера</w:t>
      </w:r>
    </w:p>
    <w:p w:rsidR="00FB501F" w:rsidRPr="00FB501F" w:rsidRDefault="00FB501F" w:rsidP="00FB501F">
      <w:pPr>
        <w:suppressAutoHyphens/>
        <w:ind w:left="0" w:firstLine="709"/>
        <w:rPr>
          <w:rFonts w:eastAsia="Calibri"/>
          <w:sz w:val="18"/>
          <w:szCs w:val="18"/>
          <w:lang w:eastAsia="en-US"/>
        </w:rPr>
      </w:pPr>
      <w:bookmarkStart w:id="8" w:name="_Toc455565180"/>
      <w:r w:rsidRPr="00FB501F">
        <w:rPr>
          <w:rFonts w:eastAsia="Calibri"/>
          <w:sz w:val="18"/>
          <w:szCs w:val="18"/>
          <w:lang w:eastAsia="en-US"/>
        </w:rPr>
        <w:t>Мероприятиями по предупреждению эпидемий является комплекс мер по предупреждению возникновения инфекционных заболеваний и ликвидации их в случае появления.</w:t>
      </w:r>
    </w:p>
    <w:p w:rsidR="00FB501F" w:rsidRPr="00FB501F" w:rsidRDefault="00FB501F" w:rsidP="00FB501F">
      <w:pPr>
        <w:suppressAutoHyphens/>
        <w:ind w:left="0" w:firstLine="709"/>
        <w:rPr>
          <w:rFonts w:eastAsia="Calibri"/>
          <w:sz w:val="18"/>
          <w:szCs w:val="18"/>
          <w:lang w:eastAsia="en-US"/>
        </w:rPr>
      </w:pPr>
      <w:r w:rsidRPr="00FB501F">
        <w:rPr>
          <w:rFonts w:eastAsia="Calibri"/>
          <w:sz w:val="18"/>
          <w:szCs w:val="18"/>
          <w:lang w:eastAsia="en-US"/>
        </w:rPr>
        <w:t xml:space="preserve">К мероприятиям профилактики относятся санитарно-эпидемиологические обследования и предупреждение заноса инфекции, в районах чрезвычайных ситуаций, </w:t>
      </w:r>
      <w:proofErr w:type="gramStart"/>
      <w:r w:rsidRPr="00FB501F">
        <w:rPr>
          <w:rFonts w:eastAsia="Calibri"/>
          <w:sz w:val="18"/>
          <w:szCs w:val="18"/>
          <w:lang w:eastAsia="en-US"/>
        </w:rPr>
        <w:t>контроль за</w:t>
      </w:r>
      <w:proofErr w:type="gramEnd"/>
      <w:r w:rsidRPr="00FB501F">
        <w:rPr>
          <w:rFonts w:eastAsia="Calibri"/>
          <w:sz w:val="18"/>
          <w:szCs w:val="18"/>
          <w:lang w:eastAsia="en-US"/>
        </w:rPr>
        <w:t xml:space="preserve"> переболевшими инфекционными болезнями, работниками питания, водоснабжения и банно-прачечного обслуживания, контроль за выполнением санитарных норм и правил, профилактические прививки и др.</w:t>
      </w:r>
    </w:p>
    <w:p w:rsidR="00FB501F" w:rsidRPr="00FB501F" w:rsidRDefault="00FB501F" w:rsidP="00FB501F">
      <w:pPr>
        <w:suppressAutoHyphens/>
        <w:ind w:left="0" w:firstLine="709"/>
        <w:rPr>
          <w:rFonts w:eastAsia="Calibri"/>
          <w:sz w:val="18"/>
          <w:szCs w:val="18"/>
          <w:lang w:eastAsia="en-US"/>
        </w:rPr>
      </w:pPr>
      <w:r w:rsidRPr="00FB501F">
        <w:rPr>
          <w:rFonts w:eastAsia="Calibri"/>
          <w:sz w:val="18"/>
          <w:szCs w:val="18"/>
          <w:lang w:eastAsia="en-US"/>
        </w:rPr>
        <w:t xml:space="preserve">К группе мер по ликвидации заболеваний относятся: выявление инфекционных больных, их медицинская изоляция, госпитализация и лечение, заключительная дезинфекция в эпидемиологических очагах, </w:t>
      </w:r>
      <w:proofErr w:type="spellStart"/>
      <w:r w:rsidRPr="00FB501F">
        <w:rPr>
          <w:rFonts w:eastAsia="Calibri"/>
          <w:sz w:val="18"/>
          <w:szCs w:val="18"/>
          <w:lang w:eastAsia="en-US"/>
        </w:rPr>
        <w:t>режимно</w:t>
      </w:r>
      <w:proofErr w:type="spellEnd"/>
      <w:r w:rsidRPr="00FB501F">
        <w:rPr>
          <w:rFonts w:eastAsia="Calibri"/>
          <w:sz w:val="18"/>
          <w:szCs w:val="18"/>
          <w:lang w:eastAsia="en-US"/>
        </w:rPr>
        <w:t>-ограничительные мероприятия (усиленное медицинское наблюдение, обсервация, карантин).</w:t>
      </w:r>
    </w:p>
    <w:p w:rsidR="00FB501F" w:rsidRPr="00FB501F" w:rsidRDefault="00FB501F" w:rsidP="00FB501F">
      <w:pPr>
        <w:suppressAutoHyphens/>
        <w:ind w:left="0" w:firstLine="709"/>
        <w:rPr>
          <w:rFonts w:eastAsia="Calibri"/>
          <w:sz w:val="18"/>
          <w:szCs w:val="18"/>
          <w:lang w:eastAsia="en-US"/>
        </w:rPr>
      </w:pPr>
      <w:r w:rsidRPr="00FB501F">
        <w:rPr>
          <w:rFonts w:eastAsia="Calibri"/>
          <w:sz w:val="18"/>
          <w:szCs w:val="18"/>
          <w:lang w:eastAsia="en-US"/>
        </w:rPr>
        <w:t>Мерами по предупреждению возникновения ЧС биолого-социального характера являются:</w:t>
      </w:r>
    </w:p>
    <w:p w:rsidR="00FB501F" w:rsidRPr="00FB501F" w:rsidRDefault="00FB501F" w:rsidP="00FB501F">
      <w:pPr>
        <w:numPr>
          <w:ilvl w:val="0"/>
          <w:numId w:val="27"/>
        </w:numPr>
        <w:suppressAutoHyphens/>
        <w:spacing w:after="200" w:line="276" w:lineRule="auto"/>
        <w:ind w:left="0" w:firstLine="709"/>
        <w:jc w:val="left"/>
        <w:rPr>
          <w:rFonts w:eastAsia="Calibri"/>
          <w:sz w:val="18"/>
          <w:szCs w:val="18"/>
          <w:lang w:eastAsia="en-US"/>
        </w:rPr>
      </w:pPr>
      <w:r w:rsidRPr="00FB501F">
        <w:rPr>
          <w:rFonts w:eastAsia="Calibri"/>
          <w:sz w:val="18"/>
          <w:szCs w:val="18"/>
          <w:lang w:eastAsia="en-US"/>
        </w:rPr>
        <w:t>соблюдение осторожности при обращении с химическими веществами, употреблением лекарственных, наркотических препаратов, алкоголя, грибов, дикорастущих лекарственных растений;</w:t>
      </w:r>
    </w:p>
    <w:p w:rsidR="00FB501F" w:rsidRPr="00FB501F" w:rsidRDefault="00FB501F" w:rsidP="00FB501F">
      <w:pPr>
        <w:numPr>
          <w:ilvl w:val="0"/>
          <w:numId w:val="27"/>
        </w:numPr>
        <w:suppressAutoHyphens/>
        <w:spacing w:after="200" w:line="276" w:lineRule="auto"/>
        <w:ind w:left="0" w:firstLine="709"/>
        <w:jc w:val="left"/>
        <w:rPr>
          <w:rFonts w:eastAsia="Calibri"/>
          <w:sz w:val="18"/>
          <w:szCs w:val="18"/>
          <w:lang w:eastAsia="en-US"/>
        </w:rPr>
      </w:pPr>
      <w:r w:rsidRPr="00FB501F">
        <w:rPr>
          <w:rFonts w:eastAsia="Calibri"/>
          <w:sz w:val="18"/>
          <w:szCs w:val="18"/>
          <w:lang w:eastAsia="en-US"/>
        </w:rPr>
        <w:t>использование для питья кипяченой воды из питьевых источников, либо бутилированную;</w:t>
      </w:r>
    </w:p>
    <w:p w:rsidR="00FB501F" w:rsidRPr="00FB501F" w:rsidRDefault="00FB501F" w:rsidP="00FB501F">
      <w:pPr>
        <w:numPr>
          <w:ilvl w:val="0"/>
          <w:numId w:val="27"/>
        </w:numPr>
        <w:suppressAutoHyphens/>
        <w:spacing w:after="200" w:line="276" w:lineRule="auto"/>
        <w:ind w:left="0" w:firstLine="709"/>
        <w:jc w:val="left"/>
        <w:rPr>
          <w:rFonts w:eastAsia="Calibri"/>
          <w:sz w:val="18"/>
          <w:szCs w:val="18"/>
          <w:lang w:eastAsia="en-US"/>
        </w:rPr>
      </w:pPr>
      <w:r w:rsidRPr="00FB501F">
        <w:rPr>
          <w:rFonts w:eastAsia="Calibri"/>
          <w:sz w:val="18"/>
          <w:szCs w:val="18"/>
          <w:lang w:eastAsia="en-US"/>
        </w:rPr>
        <w:lastRenderedPageBreak/>
        <w:t>соблюдение санитарных правил и технологических требований кулинарной обработки пищевых продуктов, при заготовках на зиму, хранении продуктов;</w:t>
      </w:r>
    </w:p>
    <w:p w:rsidR="00FB501F" w:rsidRPr="00FB501F" w:rsidRDefault="00FB501F" w:rsidP="00FB501F">
      <w:pPr>
        <w:numPr>
          <w:ilvl w:val="0"/>
          <w:numId w:val="27"/>
        </w:numPr>
        <w:suppressAutoHyphens/>
        <w:spacing w:after="200" w:line="276" w:lineRule="auto"/>
        <w:ind w:left="0" w:firstLine="709"/>
        <w:jc w:val="left"/>
        <w:rPr>
          <w:rFonts w:eastAsia="Calibri"/>
          <w:sz w:val="18"/>
          <w:szCs w:val="18"/>
          <w:lang w:eastAsia="en-US"/>
        </w:rPr>
      </w:pPr>
      <w:r w:rsidRPr="00FB501F">
        <w:rPr>
          <w:rFonts w:eastAsia="Calibri"/>
          <w:sz w:val="18"/>
          <w:szCs w:val="18"/>
          <w:lang w:eastAsia="en-US"/>
        </w:rPr>
        <w:t>устранение контактов с мышевидными грызунами, их выделениями, осуществление истребительных мероприятий против грызунов, защита продуктов и питьевой воды от загрязнения;</w:t>
      </w:r>
    </w:p>
    <w:p w:rsidR="00FB501F" w:rsidRPr="00FB501F" w:rsidRDefault="00FB501F" w:rsidP="00FB501F">
      <w:pPr>
        <w:numPr>
          <w:ilvl w:val="0"/>
          <w:numId w:val="27"/>
        </w:numPr>
        <w:suppressAutoHyphens/>
        <w:spacing w:after="200" w:line="276" w:lineRule="auto"/>
        <w:ind w:left="0" w:firstLine="709"/>
        <w:jc w:val="left"/>
        <w:rPr>
          <w:rFonts w:eastAsia="Calibri"/>
          <w:sz w:val="18"/>
          <w:szCs w:val="18"/>
          <w:lang w:eastAsia="en-US"/>
        </w:rPr>
      </w:pPr>
      <w:r w:rsidRPr="00FB501F">
        <w:rPr>
          <w:rFonts w:eastAsia="Calibri"/>
          <w:sz w:val="18"/>
          <w:szCs w:val="18"/>
          <w:lang w:eastAsia="en-US"/>
        </w:rPr>
        <w:t>соблюдение мер предосторожности от укусов лесных клещей, кровососущих насекомых, в случае подозрения на заболевание немедленное обращение за медицинской помощью;</w:t>
      </w:r>
    </w:p>
    <w:p w:rsidR="00FB501F" w:rsidRPr="00FB501F" w:rsidRDefault="00FB501F" w:rsidP="00FB501F">
      <w:pPr>
        <w:numPr>
          <w:ilvl w:val="0"/>
          <w:numId w:val="27"/>
        </w:numPr>
        <w:suppressAutoHyphens/>
        <w:spacing w:after="200" w:line="276" w:lineRule="auto"/>
        <w:ind w:left="0" w:firstLine="709"/>
        <w:jc w:val="left"/>
        <w:rPr>
          <w:rFonts w:eastAsia="Calibri"/>
          <w:sz w:val="18"/>
          <w:szCs w:val="18"/>
          <w:lang w:eastAsia="en-US"/>
        </w:rPr>
      </w:pPr>
      <w:r w:rsidRPr="00FB501F">
        <w:rPr>
          <w:rFonts w:eastAsia="Calibri"/>
          <w:sz w:val="18"/>
          <w:szCs w:val="18"/>
          <w:lang w:eastAsia="en-US"/>
        </w:rPr>
        <w:t>избегание контактов с дикими и безнадзорными животными, в случае укусов – немедленное обращение за медицинской помощью;</w:t>
      </w:r>
    </w:p>
    <w:p w:rsidR="00FB501F" w:rsidRPr="00FB501F" w:rsidRDefault="00FB501F" w:rsidP="00FB501F">
      <w:pPr>
        <w:numPr>
          <w:ilvl w:val="0"/>
          <w:numId w:val="27"/>
        </w:numPr>
        <w:suppressAutoHyphens/>
        <w:spacing w:after="200" w:line="276" w:lineRule="auto"/>
        <w:ind w:left="0" w:firstLine="709"/>
        <w:jc w:val="left"/>
        <w:rPr>
          <w:rFonts w:eastAsia="Calibri"/>
          <w:sz w:val="18"/>
          <w:szCs w:val="18"/>
          <w:lang w:eastAsia="en-US"/>
        </w:rPr>
      </w:pPr>
      <w:r w:rsidRPr="00FB501F">
        <w:rPr>
          <w:rFonts w:eastAsia="Calibri"/>
          <w:sz w:val="18"/>
          <w:szCs w:val="18"/>
          <w:lang w:eastAsia="en-US"/>
        </w:rPr>
        <w:t>принятие мер по профилактике и недопущению инфекционных заболеваний домашних животных и птиц;</w:t>
      </w:r>
    </w:p>
    <w:p w:rsidR="00FB501F" w:rsidRPr="00FB501F" w:rsidRDefault="00FB501F" w:rsidP="00FB501F">
      <w:pPr>
        <w:numPr>
          <w:ilvl w:val="0"/>
          <w:numId w:val="27"/>
        </w:numPr>
        <w:suppressAutoHyphens/>
        <w:spacing w:after="200" w:line="276" w:lineRule="auto"/>
        <w:ind w:left="0" w:firstLine="709"/>
        <w:jc w:val="left"/>
        <w:rPr>
          <w:rFonts w:eastAsia="Calibri"/>
          <w:sz w:val="18"/>
          <w:szCs w:val="18"/>
          <w:lang w:eastAsia="en-US"/>
        </w:rPr>
      </w:pPr>
      <w:r w:rsidRPr="00FB501F">
        <w:rPr>
          <w:rFonts w:eastAsia="Calibri"/>
          <w:sz w:val="18"/>
          <w:szCs w:val="18"/>
          <w:lang w:eastAsia="en-US"/>
        </w:rPr>
        <w:t>соблюдение мер личной гигиены, осуществление борьбы с насекомыми-переносчиками инфекционных заболеваний (мухи, комары и др.) в местах проживания, пунктах общественного питания и торговли, пребывания детей.</w:t>
      </w:r>
    </w:p>
    <w:p w:rsidR="00FB501F" w:rsidRPr="00FB501F" w:rsidRDefault="00FB501F" w:rsidP="00FB501F">
      <w:pPr>
        <w:numPr>
          <w:ilvl w:val="0"/>
          <w:numId w:val="27"/>
        </w:numPr>
        <w:suppressAutoHyphens/>
        <w:spacing w:after="200" w:line="276" w:lineRule="auto"/>
        <w:ind w:left="0" w:firstLine="709"/>
        <w:jc w:val="left"/>
        <w:rPr>
          <w:rFonts w:eastAsia="Calibri"/>
          <w:sz w:val="18"/>
          <w:szCs w:val="18"/>
          <w:lang w:eastAsia="en-US"/>
        </w:rPr>
      </w:pPr>
      <w:r w:rsidRPr="00FB501F">
        <w:rPr>
          <w:rFonts w:eastAsia="Calibri"/>
          <w:sz w:val="18"/>
          <w:szCs w:val="18"/>
          <w:lang w:eastAsia="en-US"/>
        </w:rPr>
        <w:t xml:space="preserve">проведение </w:t>
      </w:r>
      <w:proofErr w:type="spellStart"/>
      <w:r w:rsidRPr="00FB501F">
        <w:rPr>
          <w:rFonts w:eastAsia="Calibri"/>
          <w:sz w:val="18"/>
          <w:szCs w:val="18"/>
          <w:lang w:eastAsia="en-US"/>
        </w:rPr>
        <w:t>акарицидных</w:t>
      </w:r>
      <w:proofErr w:type="spellEnd"/>
      <w:r w:rsidRPr="00FB501F">
        <w:rPr>
          <w:rFonts w:eastAsia="Calibri"/>
          <w:sz w:val="18"/>
          <w:szCs w:val="18"/>
          <w:lang w:eastAsia="en-US"/>
        </w:rPr>
        <w:t xml:space="preserve"> обработок территории;</w:t>
      </w:r>
    </w:p>
    <w:p w:rsidR="00FB501F" w:rsidRPr="00FB501F" w:rsidRDefault="00FB501F" w:rsidP="00FB501F">
      <w:pPr>
        <w:numPr>
          <w:ilvl w:val="0"/>
          <w:numId w:val="27"/>
        </w:numPr>
        <w:suppressAutoHyphens/>
        <w:spacing w:after="200" w:line="276" w:lineRule="auto"/>
        <w:ind w:left="0" w:firstLine="709"/>
        <w:jc w:val="left"/>
        <w:rPr>
          <w:rFonts w:eastAsia="Calibri"/>
          <w:sz w:val="18"/>
          <w:szCs w:val="18"/>
          <w:lang w:eastAsia="en-US"/>
        </w:rPr>
      </w:pPr>
      <w:r w:rsidRPr="00FB501F">
        <w:rPr>
          <w:rFonts w:eastAsia="Calibri"/>
          <w:sz w:val="18"/>
          <w:szCs w:val="18"/>
          <w:lang w:eastAsia="en-US"/>
        </w:rPr>
        <w:t xml:space="preserve">осуществление постоянного </w:t>
      </w:r>
      <w:proofErr w:type="gramStart"/>
      <w:r w:rsidRPr="00FB501F">
        <w:rPr>
          <w:rFonts w:eastAsia="Calibri"/>
          <w:sz w:val="18"/>
          <w:szCs w:val="18"/>
          <w:lang w:eastAsia="en-US"/>
        </w:rPr>
        <w:t>контроля за</w:t>
      </w:r>
      <w:proofErr w:type="gramEnd"/>
      <w:r w:rsidRPr="00FB501F">
        <w:rPr>
          <w:rFonts w:eastAsia="Calibri"/>
          <w:sz w:val="18"/>
          <w:szCs w:val="18"/>
          <w:lang w:eastAsia="en-US"/>
        </w:rPr>
        <w:t xml:space="preserve"> организациями общественного питания в целях предупреждения вспышек кишечных инфекций пищевого характера.</w:t>
      </w:r>
    </w:p>
    <w:p w:rsidR="00FB501F" w:rsidRPr="00FB501F" w:rsidRDefault="00FB501F" w:rsidP="00FB501F">
      <w:pPr>
        <w:suppressAutoHyphens/>
        <w:ind w:left="0" w:firstLine="709"/>
        <w:rPr>
          <w:rFonts w:eastAsia="Calibri"/>
          <w:sz w:val="18"/>
          <w:szCs w:val="18"/>
          <w:lang w:eastAsia="en-US"/>
        </w:rPr>
      </w:pPr>
      <w:r w:rsidRPr="00FB501F">
        <w:rPr>
          <w:rFonts w:eastAsia="Calibri"/>
          <w:sz w:val="18"/>
          <w:szCs w:val="18"/>
          <w:lang w:eastAsia="en-US"/>
        </w:rPr>
        <w:t>Также, необходимо проводить медико-биологическую защиту населения. Медико-биологическая защита населения представляет собой комплекс организационных, лечебно-профилактических, санитарно-гигиенических и противоэпидемических мероприятий, направленных на предотвращение или ослабление поражающих воздействий чрезвычайных ситуаций на людей, оказание пострадавшим медицинской помощи, а также на обеспечение санитарно-эпидемиологического благополучия в зонах чрезвычайных ситуаций и в местах размещения эвакуированного населения.</w:t>
      </w:r>
    </w:p>
    <w:p w:rsidR="00FB501F" w:rsidRPr="00FB501F" w:rsidRDefault="00FB501F" w:rsidP="00FB501F">
      <w:pPr>
        <w:suppressAutoHyphens/>
        <w:ind w:left="0" w:firstLine="709"/>
        <w:rPr>
          <w:rFonts w:eastAsia="Calibri"/>
          <w:sz w:val="18"/>
          <w:szCs w:val="18"/>
          <w:lang w:eastAsia="en-US"/>
        </w:rPr>
      </w:pPr>
      <w:r w:rsidRPr="00FB501F">
        <w:rPr>
          <w:rFonts w:eastAsia="Calibri"/>
          <w:sz w:val="18"/>
          <w:szCs w:val="18"/>
          <w:lang w:eastAsia="en-US"/>
        </w:rPr>
        <w:t>Медико-санитарная защита населения осуществляется с привлечением сил и средств федеральных органов исполнительной власти, непосредственно решающих задачи защиты жизни и здоровья людей, а также специализированных функциональных подсистем РСЧС: экстренной медицинской помощи, санитарно-эпидемиологического надзора.</w:t>
      </w:r>
    </w:p>
    <w:p w:rsidR="00FB501F" w:rsidRPr="00FB501F" w:rsidRDefault="00FB501F" w:rsidP="00FB501F">
      <w:pPr>
        <w:suppressAutoHyphens/>
        <w:ind w:left="0" w:firstLine="709"/>
        <w:rPr>
          <w:rFonts w:eastAsia="Calibri"/>
          <w:sz w:val="18"/>
          <w:szCs w:val="18"/>
          <w:lang w:eastAsia="en-US"/>
        </w:rPr>
      </w:pPr>
      <w:r w:rsidRPr="00FB501F">
        <w:rPr>
          <w:rFonts w:eastAsia="Calibri"/>
          <w:sz w:val="18"/>
          <w:szCs w:val="18"/>
          <w:lang w:eastAsia="en-US"/>
        </w:rPr>
        <w:t>В обязательном порядке необходим санитарно-эпидемиологический надзор в чрезвычайных ситуациях, который предусматривает:</w:t>
      </w:r>
    </w:p>
    <w:p w:rsidR="00FB501F" w:rsidRPr="00FB501F" w:rsidRDefault="00FB501F" w:rsidP="00FB501F">
      <w:pPr>
        <w:numPr>
          <w:ilvl w:val="0"/>
          <w:numId w:val="27"/>
        </w:numPr>
        <w:suppressAutoHyphens/>
        <w:spacing w:after="200" w:line="276" w:lineRule="auto"/>
        <w:ind w:left="0" w:firstLine="709"/>
        <w:jc w:val="left"/>
        <w:rPr>
          <w:rFonts w:eastAsia="Calibri"/>
          <w:sz w:val="18"/>
          <w:szCs w:val="18"/>
          <w:lang w:eastAsia="en-US"/>
        </w:rPr>
      </w:pPr>
      <w:r w:rsidRPr="00FB501F">
        <w:rPr>
          <w:rFonts w:eastAsia="Calibri"/>
          <w:sz w:val="18"/>
          <w:szCs w:val="18"/>
          <w:lang w:eastAsia="en-US"/>
        </w:rPr>
        <w:t>надзор за состоянием здоровья населения, условиями его размещения, организацией питания и водоснабжения;</w:t>
      </w:r>
    </w:p>
    <w:p w:rsidR="00FB501F" w:rsidRPr="00FB501F" w:rsidRDefault="00FB501F" w:rsidP="00FB501F">
      <w:pPr>
        <w:numPr>
          <w:ilvl w:val="0"/>
          <w:numId w:val="27"/>
        </w:numPr>
        <w:suppressAutoHyphens/>
        <w:spacing w:after="200" w:line="276" w:lineRule="auto"/>
        <w:ind w:left="0" w:firstLine="709"/>
        <w:jc w:val="left"/>
        <w:rPr>
          <w:rFonts w:eastAsia="Calibri"/>
          <w:sz w:val="18"/>
          <w:szCs w:val="18"/>
          <w:lang w:eastAsia="en-US"/>
        </w:rPr>
      </w:pPr>
      <w:r w:rsidRPr="00FB501F">
        <w:rPr>
          <w:rFonts w:eastAsia="Calibri"/>
          <w:sz w:val="18"/>
          <w:szCs w:val="18"/>
          <w:lang w:eastAsia="en-US"/>
        </w:rPr>
        <w:t>надзор за размещением в зоне бедствия прибывающих спасателей;</w:t>
      </w:r>
    </w:p>
    <w:p w:rsidR="00FB501F" w:rsidRPr="00FB501F" w:rsidRDefault="00FB501F" w:rsidP="00FB501F">
      <w:pPr>
        <w:numPr>
          <w:ilvl w:val="0"/>
          <w:numId w:val="27"/>
        </w:numPr>
        <w:suppressAutoHyphens/>
        <w:spacing w:after="200" w:line="276" w:lineRule="auto"/>
        <w:ind w:left="0" w:firstLine="709"/>
        <w:jc w:val="left"/>
        <w:rPr>
          <w:rFonts w:eastAsia="Calibri"/>
          <w:sz w:val="18"/>
          <w:szCs w:val="18"/>
          <w:lang w:eastAsia="en-US"/>
        </w:rPr>
      </w:pPr>
      <w:r w:rsidRPr="00FB501F">
        <w:rPr>
          <w:rFonts w:eastAsia="Calibri"/>
          <w:sz w:val="18"/>
          <w:szCs w:val="18"/>
          <w:lang w:eastAsia="en-US"/>
        </w:rPr>
        <w:t>надзор за качеством и безопасностью питьевой воды и продовольствия;</w:t>
      </w:r>
    </w:p>
    <w:p w:rsidR="00FB501F" w:rsidRPr="00FB501F" w:rsidRDefault="00FB501F" w:rsidP="00FB501F">
      <w:pPr>
        <w:numPr>
          <w:ilvl w:val="0"/>
          <w:numId w:val="27"/>
        </w:numPr>
        <w:suppressAutoHyphens/>
        <w:spacing w:after="200" w:line="276" w:lineRule="auto"/>
        <w:ind w:left="0" w:firstLine="709"/>
        <w:jc w:val="left"/>
        <w:rPr>
          <w:rFonts w:eastAsia="Calibri"/>
          <w:sz w:val="18"/>
          <w:szCs w:val="18"/>
          <w:lang w:eastAsia="en-US"/>
        </w:rPr>
      </w:pPr>
      <w:r w:rsidRPr="00FB501F">
        <w:rPr>
          <w:rFonts w:eastAsia="Calibri"/>
          <w:sz w:val="18"/>
          <w:szCs w:val="18"/>
          <w:lang w:eastAsia="en-US"/>
        </w:rPr>
        <w:t xml:space="preserve">надзор за банно-прачечным обслуживанием населения; </w:t>
      </w:r>
    </w:p>
    <w:p w:rsidR="00FB501F" w:rsidRPr="00FB501F" w:rsidRDefault="00FB501F" w:rsidP="00FB501F">
      <w:pPr>
        <w:numPr>
          <w:ilvl w:val="0"/>
          <w:numId w:val="27"/>
        </w:numPr>
        <w:suppressAutoHyphens/>
        <w:spacing w:after="200" w:line="276" w:lineRule="auto"/>
        <w:ind w:left="0" w:firstLine="709"/>
        <w:jc w:val="left"/>
        <w:rPr>
          <w:rFonts w:eastAsia="Calibri"/>
          <w:sz w:val="18"/>
          <w:szCs w:val="18"/>
          <w:lang w:eastAsia="en-US"/>
        </w:rPr>
      </w:pPr>
      <w:r w:rsidRPr="00FB501F">
        <w:rPr>
          <w:rFonts w:eastAsia="Calibri"/>
          <w:sz w:val="18"/>
          <w:szCs w:val="18"/>
          <w:lang w:eastAsia="en-US"/>
        </w:rPr>
        <w:t xml:space="preserve">гигиеническую экспертизу и лабораторный </w:t>
      </w:r>
      <w:proofErr w:type="gramStart"/>
      <w:r w:rsidRPr="00FB501F">
        <w:rPr>
          <w:rFonts w:eastAsia="Calibri"/>
          <w:sz w:val="18"/>
          <w:szCs w:val="18"/>
          <w:lang w:eastAsia="en-US"/>
        </w:rPr>
        <w:t>контроль за</w:t>
      </w:r>
      <w:proofErr w:type="gramEnd"/>
      <w:r w:rsidRPr="00FB501F">
        <w:rPr>
          <w:rFonts w:eastAsia="Calibri"/>
          <w:sz w:val="18"/>
          <w:szCs w:val="18"/>
          <w:lang w:eastAsia="en-US"/>
        </w:rPr>
        <w:t xml:space="preserve"> состоянием объектов окружающей среды;</w:t>
      </w:r>
    </w:p>
    <w:p w:rsidR="00FB501F" w:rsidRPr="00FB501F" w:rsidRDefault="00FB501F" w:rsidP="00FB501F">
      <w:pPr>
        <w:numPr>
          <w:ilvl w:val="0"/>
          <w:numId w:val="27"/>
        </w:numPr>
        <w:suppressAutoHyphens/>
        <w:spacing w:after="200" w:line="276" w:lineRule="auto"/>
        <w:ind w:left="0" w:firstLine="709"/>
        <w:jc w:val="left"/>
        <w:rPr>
          <w:rFonts w:eastAsia="Calibri"/>
          <w:sz w:val="18"/>
          <w:szCs w:val="18"/>
          <w:lang w:eastAsia="en-US"/>
        </w:rPr>
      </w:pPr>
      <w:r w:rsidRPr="00FB501F">
        <w:rPr>
          <w:rFonts w:eastAsia="Calibri"/>
          <w:sz w:val="18"/>
          <w:szCs w:val="18"/>
          <w:lang w:eastAsia="en-US"/>
        </w:rPr>
        <w:t>надзор за выполнением санитарно-гигиенических требований при очистке территории в зоне чрезвычайной ситуации и погребением погибших.</w:t>
      </w:r>
    </w:p>
    <w:p w:rsidR="00FB501F" w:rsidRPr="00FB501F" w:rsidRDefault="00FB501F" w:rsidP="00FB501F">
      <w:pPr>
        <w:tabs>
          <w:tab w:val="left" w:pos="0"/>
        </w:tabs>
        <w:spacing w:before="120" w:after="120"/>
        <w:ind w:left="0" w:firstLine="709"/>
        <w:outlineLvl w:val="2"/>
        <w:rPr>
          <w:rFonts w:eastAsia="Calibri"/>
          <w:b/>
          <w:sz w:val="18"/>
          <w:szCs w:val="18"/>
          <w:lang w:eastAsia="en-US"/>
        </w:rPr>
      </w:pPr>
      <w:r w:rsidRPr="00FB501F">
        <w:rPr>
          <w:rFonts w:eastAsia="Calibri"/>
          <w:b/>
          <w:sz w:val="18"/>
          <w:szCs w:val="18"/>
          <w:lang w:eastAsia="en-US"/>
        </w:rPr>
        <w:t xml:space="preserve">7.2.4. </w:t>
      </w:r>
      <w:bookmarkEnd w:id="8"/>
      <w:r w:rsidRPr="00FB501F">
        <w:rPr>
          <w:rFonts w:eastAsia="Calibri"/>
          <w:b/>
          <w:sz w:val="18"/>
          <w:szCs w:val="18"/>
          <w:lang w:eastAsia="en-US"/>
        </w:rPr>
        <w:t>Перечень мероприятий по гражданской обороне</w:t>
      </w:r>
    </w:p>
    <w:p w:rsidR="00FB501F" w:rsidRPr="00FB501F" w:rsidRDefault="00FB501F" w:rsidP="00FB501F">
      <w:pPr>
        <w:tabs>
          <w:tab w:val="left" w:pos="993"/>
        </w:tabs>
        <w:suppressAutoHyphens/>
        <w:spacing w:before="120" w:after="120"/>
        <w:ind w:left="0" w:firstLine="709"/>
        <w:rPr>
          <w:rFonts w:eastAsia="Calibri"/>
          <w:b/>
          <w:i/>
          <w:sz w:val="18"/>
          <w:szCs w:val="18"/>
          <w:lang w:eastAsia="en-US"/>
        </w:rPr>
      </w:pPr>
      <w:bookmarkStart w:id="9" w:name="_Toc455565181"/>
      <w:r w:rsidRPr="00FB501F">
        <w:rPr>
          <w:rFonts w:eastAsia="Calibri"/>
          <w:b/>
          <w:i/>
          <w:sz w:val="18"/>
          <w:szCs w:val="18"/>
          <w:lang w:eastAsia="en-US"/>
        </w:rPr>
        <w:t>Сведения об отнесении объекта к категории по ГО</w:t>
      </w:r>
    </w:p>
    <w:p w:rsidR="00FB501F" w:rsidRPr="00FB501F" w:rsidRDefault="00FB501F" w:rsidP="00FB501F">
      <w:pPr>
        <w:tabs>
          <w:tab w:val="left" w:pos="993"/>
        </w:tabs>
        <w:suppressAutoHyphens/>
        <w:ind w:left="0" w:firstLine="709"/>
        <w:rPr>
          <w:rFonts w:eastAsia="Calibri"/>
          <w:sz w:val="18"/>
          <w:szCs w:val="18"/>
          <w:lang w:eastAsia="en-US"/>
        </w:rPr>
      </w:pPr>
      <w:r w:rsidRPr="00FB501F">
        <w:rPr>
          <w:rFonts w:eastAsia="Calibri"/>
          <w:sz w:val="18"/>
          <w:szCs w:val="18"/>
          <w:lang w:eastAsia="en-US"/>
        </w:rPr>
        <w:t>Территория проекта планировки относится к землям поселений (земли населенных пунктов). Разрешенное использование: комплексная жилая застройка.</w:t>
      </w:r>
    </w:p>
    <w:p w:rsidR="00FB501F" w:rsidRPr="00FB501F" w:rsidRDefault="00FB501F" w:rsidP="00FB501F">
      <w:pPr>
        <w:tabs>
          <w:tab w:val="left" w:pos="993"/>
        </w:tabs>
        <w:suppressAutoHyphens/>
        <w:ind w:left="0" w:firstLine="709"/>
        <w:rPr>
          <w:rFonts w:eastAsia="Calibri"/>
          <w:sz w:val="18"/>
          <w:szCs w:val="18"/>
          <w:lang w:eastAsia="en-US"/>
        </w:rPr>
      </w:pPr>
      <w:r w:rsidRPr="00FB501F">
        <w:rPr>
          <w:rFonts w:eastAsia="Calibri"/>
          <w:sz w:val="18"/>
          <w:szCs w:val="18"/>
          <w:lang w:eastAsia="en-US"/>
        </w:rPr>
        <w:t>В настоящее время всю площадь проекта планировки составляют территории природного ландшафта, не занятые объектами капитального строительства.</w:t>
      </w:r>
    </w:p>
    <w:p w:rsidR="00FB501F" w:rsidRPr="00FB501F" w:rsidRDefault="00FB501F" w:rsidP="00FB501F">
      <w:pPr>
        <w:tabs>
          <w:tab w:val="left" w:pos="993"/>
        </w:tabs>
        <w:suppressAutoHyphens/>
        <w:ind w:left="0" w:firstLine="709"/>
        <w:rPr>
          <w:rFonts w:eastAsia="Calibri"/>
          <w:sz w:val="18"/>
          <w:szCs w:val="18"/>
          <w:lang w:eastAsia="en-US"/>
        </w:rPr>
      </w:pPr>
      <w:r w:rsidRPr="00FB501F">
        <w:rPr>
          <w:rFonts w:eastAsia="Calibri"/>
          <w:sz w:val="18"/>
          <w:szCs w:val="18"/>
          <w:lang w:eastAsia="en-US"/>
        </w:rPr>
        <w:t>На территории проектирования не предполагается хранение, использование, переработка, транспортировка или уничтожение взрывопожароопасных, аварийн</w:t>
      </w:r>
      <w:proofErr w:type="gramStart"/>
      <w:r w:rsidRPr="00FB501F">
        <w:rPr>
          <w:rFonts w:eastAsia="Calibri"/>
          <w:sz w:val="18"/>
          <w:szCs w:val="18"/>
          <w:lang w:eastAsia="en-US"/>
        </w:rPr>
        <w:t>о-</w:t>
      </w:r>
      <w:proofErr w:type="gramEnd"/>
      <w:r w:rsidRPr="00FB501F">
        <w:rPr>
          <w:rFonts w:eastAsia="Calibri"/>
          <w:sz w:val="18"/>
          <w:szCs w:val="18"/>
          <w:lang w:eastAsia="en-US"/>
        </w:rPr>
        <w:t xml:space="preserve"> химически- опасных, биологических и радиоактивных веществ и материалов. В связи с этим объекты, размещаемые в границах проекта планировки, не являются потенциально опасными.</w:t>
      </w:r>
    </w:p>
    <w:p w:rsidR="00FB501F" w:rsidRPr="00FB501F" w:rsidRDefault="00FB501F" w:rsidP="00FB501F">
      <w:pPr>
        <w:tabs>
          <w:tab w:val="left" w:pos="993"/>
        </w:tabs>
        <w:suppressAutoHyphens/>
        <w:ind w:left="0" w:firstLine="709"/>
        <w:rPr>
          <w:rFonts w:eastAsia="Calibri"/>
          <w:sz w:val="18"/>
          <w:szCs w:val="18"/>
          <w:lang w:eastAsia="en-US"/>
        </w:rPr>
      </w:pPr>
      <w:r w:rsidRPr="00FB501F">
        <w:rPr>
          <w:rFonts w:eastAsia="Calibri"/>
          <w:sz w:val="18"/>
          <w:szCs w:val="18"/>
          <w:lang w:eastAsia="en-US"/>
        </w:rPr>
        <w:t>Основной целью отнесения территории к категории по гражданской обороне является сохранение объекта и защита его населения от опасностей, возникающих при ведении военных действий или вследствие этих действий, путем заблаговременной разработки и реализации мероприятий по гражданской обороне.</w:t>
      </w:r>
    </w:p>
    <w:p w:rsidR="00FB501F" w:rsidRPr="00FB501F" w:rsidRDefault="00FB501F" w:rsidP="00FB501F">
      <w:pPr>
        <w:tabs>
          <w:tab w:val="left" w:pos="993"/>
        </w:tabs>
        <w:suppressAutoHyphens/>
        <w:ind w:left="0" w:firstLine="709"/>
        <w:rPr>
          <w:rFonts w:eastAsia="Calibri"/>
          <w:sz w:val="18"/>
          <w:szCs w:val="18"/>
          <w:lang w:eastAsia="en-US"/>
        </w:rPr>
      </w:pPr>
      <w:r w:rsidRPr="00FB501F">
        <w:rPr>
          <w:rFonts w:eastAsia="Calibri"/>
          <w:sz w:val="18"/>
          <w:szCs w:val="18"/>
          <w:lang w:eastAsia="en-US"/>
        </w:rPr>
        <w:lastRenderedPageBreak/>
        <w:t>Основными показателями при определении категории территории по гражданской обороне являются объемы работ по обеспечению выполнения мобилизационного задания федерального, регионального и краевого уровней.</w:t>
      </w:r>
    </w:p>
    <w:p w:rsidR="00FB501F" w:rsidRPr="00FB501F" w:rsidRDefault="00FB501F" w:rsidP="00FB501F">
      <w:pPr>
        <w:tabs>
          <w:tab w:val="left" w:pos="993"/>
        </w:tabs>
        <w:suppressAutoHyphens/>
        <w:ind w:left="0" w:firstLine="709"/>
        <w:rPr>
          <w:rFonts w:eastAsia="Calibri"/>
          <w:sz w:val="18"/>
          <w:szCs w:val="18"/>
          <w:lang w:eastAsia="en-US"/>
        </w:rPr>
      </w:pPr>
      <w:r w:rsidRPr="00FB501F">
        <w:rPr>
          <w:rFonts w:eastAsia="Calibri"/>
          <w:sz w:val="18"/>
          <w:szCs w:val="18"/>
          <w:lang w:eastAsia="en-US"/>
        </w:rPr>
        <w:t>Согласно исходным данным для разработки раздела ИТМ ГОЧС в границах проектируемой территории отсутствуют объекты, категорированные по гражданской обороне.</w:t>
      </w:r>
    </w:p>
    <w:p w:rsidR="00FB501F" w:rsidRPr="00FB501F" w:rsidRDefault="00FB501F" w:rsidP="00FB501F">
      <w:pPr>
        <w:tabs>
          <w:tab w:val="left" w:pos="993"/>
        </w:tabs>
        <w:suppressAutoHyphens/>
        <w:spacing w:before="120" w:after="120"/>
        <w:ind w:left="0" w:firstLine="709"/>
        <w:rPr>
          <w:rFonts w:eastAsia="Calibri"/>
          <w:b/>
          <w:i/>
          <w:sz w:val="18"/>
          <w:szCs w:val="18"/>
          <w:lang w:eastAsia="en-US"/>
        </w:rPr>
      </w:pPr>
      <w:r w:rsidRPr="00FB501F">
        <w:rPr>
          <w:rFonts w:eastAsia="Calibri"/>
          <w:b/>
          <w:i/>
          <w:sz w:val="18"/>
          <w:szCs w:val="18"/>
          <w:lang w:eastAsia="en-US"/>
        </w:rPr>
        <w:t>Сведения об удалении объекта от городов, отнесенных к группам по ГО и объектов особой важности по ГО</w:t>
      </w:r>
    </w:p>
    <w:p w:rsidR="00FB501F" w:rsidRPr="00FB501F" w:rsidRDefault="00FB501F" w:rsidP="00FB501F">
      <w:pPr>
        <w:tabs>
          <w:tab w:val="left" w:pos="993"/>
        </w:tabs>
        <w:suppressAutoHyphens/>
        <w:ind w:left="0" w:firstLine="709"/>
        <w:rPr>
          <w:rFonts w:eastAsia="Calibri"/>
          <w:sz w:val="18"/>
          <w:szCs w:val="18"/>
          <w:lang w:eastAsia="en-US"/>
        </w:rPr>
      </w:pPr>
      <w:r w:rsidRPr="00FB501F">
        <w:rPr>
          <w:rFonts w:eastAsia="Calibri"/>
          <w:sz w:val="18"/>
          <w:szCs w:val="18"/>
          <w:lang w:eastAsia="en-US"/>
        </w:rPr>
        <w:t>В административном отношении проектируемая территория расположена на территории Хомутовского муниципального образования. Ближайший категорированный город по гражданской обороне – г. Иркутск.</w:t>
      </w:r>
    </w:p>
    <w:p w:rsidR="00FB501F" w:rsidRPr="00FB501F" w:rsidRDefault="00FB501F" w:rsidP="00FB501F">
      <w:pPr>
        <w:tabs>
          <w:tab w:val="left" w:pos="993"/>
        </w:tabs>
        <w:suppressAutoHyphens/>
        <w:spacing w:before="120" w:after="120"/>
        <w:ind w:left="0" w:firstLine="709"/>
        <w:rPr>
          <w:rFonts w:eastAsia="Calibri"/>
          <w:b/>
          <w:i/>
          <w:sz w:val="18"/>
          <w:szCs w:val="18"/>
          <w:lang w:eastAsia="en-US"/>
        </w:rPr>
      </w:pPr>
      <w:r w:rsidRPr="00FB501F">
        <w:rPr>
          <w:rFonts w:eastAsia="Calibri"/>
          <w:b/>
          <w:i/>
          <w:sz w:val="18"/>
          <w:szCs w:val="18"/>
          <w:lang w:eastAsia="en-US"/>
        </w:rPr>
        <w:t>Сведения о границах зон возможных опасностей</w:t>
      </w:r>
    </w:p>
    <w:p w:rsidR="00FB501F" w:rsidRPr="00FB501F" w:rsidRDefault="00FB501F" w:rsidP="00FB501F">
      <w:pPr>
        <w:tabs>
          <w:tab w:val="left" w:pos="993"/>
        </w:tabs>
        <w:suppressAutoHyphens/>
        <w:ind w:left="0" w:firstLine="709"/>
        <w:rPr>
          <w:rFonts w:eastAsia="Calibri"/>
          <w:sz w:val="18"/>
          <w:szCs w:val="18"/>
          <w:lang w:eastAsia="en-US"/>
        </w:rPr>
      </w:pPr>
      <w:r w:rsidRPr="00FB501F">
        <w:rPr>
          <w:rFonts w:eastAsia="Calibri"/>
          <w:sz w:val="18"/>
          <w:szCs w:val="18"/>
          <w:lang w:eastAsia="en-US"/>
        </w:rPr>
        <w:t>Согласно исходных данных</w:t>
      </w:r>
      <w:proofErr w:type="gramStart"/>
      <w:r w:rsidRPr="00FB501F">
        <w:rPr>
          <w:rFonts w:eastAsia="Calibri"/>
          <w:sz w:val="18"/>
          <w:szCs w:val="18"/>
          <w:lang w:eastAsia="en-US"/>
        </w:rPr>
        <w:t>.</w:t>
      </w:r>
      <w:proofErr w:type="gramEnd"/>
      <w:r w:rsidRPr="00FB501F">
        <w:rPr>
          <w:rFonts w:eastAsia="Calibri"/>
          <w:sz w:val="18"/>
          <w:szCs w:val="18"/>
          <w:lang w:eastAsia="en-US"/>
        </w:rPr>
        <w:t xml:space="preserve"> </w:t>
      </w:r>
      <w:proofErr w:type="gramStart"/>
      <w:r w:rsidRPr="00FB501F">
        <w:rPr>
          <w:rFonts w:eastAsia="Calibri"/>
          <w:sz w:val="18"/>
          <w:szCs w:val="18"/>
          <w:lang w:eastAsia="en-US"/>
        </w:rPr>
        <w:t>д</w:t>
      </w:r>
      <w:proofErr w:type="gramEnd"/>
      <w:r w:rsidRPr="00FB501F">
        <w:rPr>
          <w:rFonts w:eastAsia="Calibri"/>
          <w:sz w:val="18"/>
          <w:szCs w:val="18"/>
          <w:lang w:eastAsia="en-US"/>
        </w:rPr>
        <w:t>ля разработки раздела ИТМ ГОЧС территория проектирования не находится в зонах возможных опасностей.</w:t>
      </w:r>
    </w:p>
    <w:p w:rsidR="00FB501F" w:rsidRPr="00FB501F" w:rsidRDefault="00FB501F" w:rsidP="00FB501F">
      <w:pPr>
        <w:tabs>
          <w:tab w:val="left" w:pos="993"/>
        </w:tabs>
        <w:suppressAutoHyphens/>
        <w:spacing w:before="120" w:after="120"/>
        <w:ind w:left="0" w:firstLine="709"/>
        <w:rPr>
          <w:rFonts w:eastAsia="Calibri"/>
          <w:sz w:val="18"/>
          <w:szCs w:val="18"/>
          <w:lang w:eastAsia="en-US"/>
        </w:rPr>
      </w:pPr>
      <w:r w:rsidRPr="00FB501F">
        <w:rPr>
          <w:rFonts w:eastAsia="Calibri"/>
          <w:sz w:val="18"/>
          <w:szCs w:val="18"/>
          <w:lang w:eastAsia="en-US"/>
        </w:rPr>
        <w:t>О</w:t>
      </w:r>
      <w:r w:rsidRPr="00FB501F">
        <w:rPr>
          <w:rFonts w:eastAsia="Calibri"/>
          <w:b/>
          <w:i/>
          <w:sz w:val="18"/>
          <w:szCs w:val="18"/>
          <w:lang w:eastAsia="en-US"/>
        </w:rPr>
        <w:t>повещение населения об опасностях, возникающих при ЧС и ведении военных действий или вследствие этих действий</w:t>
      </w:r>
    </w:p>
    <w:p w:rsidR="00FB501F" w:rsidRPr="00FB501F" w:rsidRDefault="00FB501F" w:rsidP="00FB501F">
      <w:pPr>
        <w:tabs>
          <w:tab w:val="left" w:pos="993"/>
        </w:tabs>
        <w:suppressAutoHyphens/>
        <w:ind w:left="0" w:firstLine="709"/>
        <w:rPr>
          <w:rFonts w:eastAsia="Calibri"/>
          <w:sz w:val="18"/>
          <w:szCs w:val="18"/>
          <w:lang w:eastAsia="en-US"/>
        </w:rPr>
      </w:pPr>
      <w:r w:rsidRPr="00FB501F">
        <w:rPr>
          <w:rFonts w:eastAsia="Calibri"/>
          <w:sz w:val="18"/>
          <w:szCs w:val="18"/>
          <w:lang w:eastAsia="en-US"/>
        </w:rPr>
        <w:t>Защита населения в значительной степени зависит от своевременного сообщения гражданам об угрозе возникновения ЧС природного характера, заражения территории при авариях и катастрофах в мирное время на объектах, где применяются химически опасные или взрывоопасные вещества.</w:t>
      </w:r>
    </w:p>
    <w:p w:rsidR="00FB501F" w:rsidRPr="00FB501F" w:rsidRDefault="00FB501F" w:rsidP="00FB501F">
      <w:pPr>
        <w:tabs>
          <w:tab w:val="left" w:pos="993"/>
        </w:tabs>
        <w:suppressAutoHyphens/>
        <w:ind w:left="0" w:firstLine="709"/>
        <w:rPr>
          <w:rFonts w:eastAsia="Calibri"/>
          <w:sz w:val="18"/>
          <w:szCs w:val="18"/>
          <w:lang w:eastAsia="en-US"/>
        </w:rPr>
      </w:pPr>
      <w:r w:rsidRPr="00FB501F">
        <w:rPr>
          <w:rFonts w:eastAsia="Calibri"/>
          <w:sz w:val="18"/>
          <w:szCs w:val="18"/>
          <w:lang w:eastAsia="en-US"/>
        </w:rPr>
        <w:t>Основным требованием системы оповещения является обеспечение своевременного доведения сигналов (распоряжений) и информации от органа, осуществляющего управление ГО, потенциально-опасных и других объектов экономики, а также население при введении эвакуационных или аварийно-спасательных действий, или вследствие этих действий.</w:t>
      </w:r>
    </w:p>
    <w:p w:rsidR="00FB501F" w:rsidRPr="00FB501F" w:rsidRDefault="00FB501F" w:rsidP="00FB501F">
      <w:pPr>
        <w:tabs>
          <w:tab w:val="left" w:pos="993"/>
        </w:tabs>
        <w:suppressAutoHyphens/>
        <w:ind w:left="0" w:firstLine="709"/>
        <w:rPr>
          <w:rFonts w:eastAsia="Calibri"/>
          <w:sz w:val="18"/>
          <w:szCs w:val="18"/>
          <w:lang w:eastAsia="en-US"/>
        </w:rPr>
      </w:pPr>
      <w:r w:rsidRPr="00FB501F">
        <w:rPr>
          <w:rFonts w:eastAsia="Calibri"/>
          <w:sz w:val="18"/>
          <w:szCs w:val="18"/>
          <w:lang w:eastAsia="en-US"/>
        </w:rPr>
        <w:t>В мирное время система оповещения ГО используется в целях реализации задач защиты населения от чрезвычайных ситуаций природного и техногенного характера.</w:t>
      </w:r>
    </w:p>
    <w:p w:rsidR="00FB501F" w:rsidRPr="00FB501F" w:rsidRDefault="00FB501F" w:rsidP="00FB501F">
      <w:pPr>
        <w:tabs>
          <w:tab w:val="left" w:pos="993"/>
        </w:tabs>
        <w:suppressAutoHyphens/>
        <w:ind w:left="0" w:firstLine="709"/>
        <w:rPr>
          <w:rFonts w:eastAsia="Calibri"/>
          <w:sz w:val="18"/>
          <w:szCs w:val="18"/>
          <w:lang w:eastAsia="en-US"/>
        </w:rPr>
      </w:pPr>
      <w:r w:rsidRPr="00FB501F">
        <w:rPr>
          <w:rFonts w:eastAsia="Calibri"/>
          <w:sz w:val="18"/>
          <w:szCs w:val="18"/>
          <w:lang w:eastAsia="en-US"/>
        </w:rPr>
        <w:t>Оповещение руководящего состава о возникновении ЧС осуществляется через спутниковую, телефонную и сотовую связь.</w:t>
      </w:r>
    </w:p>
    <w:p w:rsidR="00FB501F" w:rsidRPr="00FB501F" w:rsidRDefault="00FB501F" w:rsidP="00FB501F">
      <w:pPr>
        <w:tabs>
          <w:tab w:val="left" w:pos="993"/>
        </w:tabs>
        <w:suppressAutoHyphens/>
        <w:ind w:left="0" w:firstLine="709"/>
        <w:rPr>
          <w:rFonts w:eastAsia="Calibri"/>
          <w:sz w:val="18"/>
          <w:szCs w:val="18"/>
          <w:lang w:eastAsia="en-US"/>
        </w:rPr>
      </w:pPr>
      <w:r w:rsidRPr="00FB501F">
        <w:rPr>
          <w:rFonts w:eastAsia="Calibri"/>
          <w:sz w:val="18"/>
          <w:szCs w:val="18"/>
          <w:lang w:eastAsia="en-US"/>
        </w:rPr>
        <w:t>Оповещение (экстренное информирование населения) производится в следующих случаях:</w:t>
      </w:r>
    </w:p>
    <w:p w:rsidR="00FB501F" w:rsidRPr="00FB501F" w:rsidRDefault="00FB501F" w:rsidP="00FB501F">
      <w:pPr>
        <w:tabs>
          <w:tab w:val="left" w:pos="993"/>
        </w:tabs>
        <w:suppressAutoHyphens/>
        <w:ind w:left="0" w:firstLine="709"/>
        <w:rPr>
          <w:rFonts w:eastAsia="Calibri"/>
          <w:sz w:val="18"/>
          <w:szCs w:val="18"/>
          <w:lang w:eastAsia="en-US"/>
        </w:rPr>
      </w:pPr>
      <w:r w:rsidRPr="00FB501F">
        <w:rPr>
          <w:rFonts w:eastAsia="Calibri"/>
          <w:sz w:val="18"/>
          <w:szCs w:val="18"/>
          <w:lang w:eastAsia="en-US"/>
        </w:rPr>
        <w:t>а) при угрозе:</w:t>
      </w:r>
    </w:p>
    <w:p w:rsidR="00FB501F" w:rsidRPr="00FB501F" w:rsidRDefault="00FB501F" w:rsidP="00FB501F">
      <w:pPr>
        <w:tabs>
          <w:tab w:val="left" w:pos="993"/>
        </w:tabs>
        <w:suppressAutoHyphens/>
        <w:ind w:left="0" w:firstLine="709"/>
        <w:rPr>
          <w:rFonts w:eastAsia="Calibri"/>
          <w:sz w:val="18"/>
          <w:szCs w:val="18"/>
          <w:lang w:eastAsia="en-US"/>
        </w:rPr>
      </w:pPr>
      <w:r w:rsidRPr="00FB501F">
        <w:rPr>
          <w:rFonts w:eastAsia="Calibri"/>
          <w:sz w:val="18"/>
          <w:szCs w:val="18"/>
          <w:lang w:eastAsia="en-US"/>
        </w:rPr>
        <w:t>- стихийных бедствий;</w:t>
      </w:r>
    </w:p>
    <w:p w:rsidR="00FB501F" w:rsidRPr="00FB501F" w:rsidRDefault="00FB501F" w:rsidP="00FB501F">
      <w:pPr>
        <w:tabs>
          <w:tab w:val="left" w:pos="993"/>
        </w:tabs>
        <w:suppressAutoHyphens/>
        <w:ind w:left="0" w:firstLine="709"/>
        <w:rPr>
          <w:rFonts w:eastAsia="Calibri"/>
          <w:sz w:val="18"/>
          <w:szCs w:val="18"/>
          <w:lang w:eastAsia="en-US"/>
        </w:rPr>
      </w:pPr>
      <w:r w:rsidRPr="00FB501F">
        <w:rPr>
          <w:rFonts w:eastAsia="Calibri"/>
          <w:sz w:val="18"/>
          <w:szCs w:val="18"/>
          <w:lang w:eastAsia="en-US"/>
        </w:rPr>
        <w:t>- возникновения крупных производственных аварий и катастроф;</w:t>
      </w:r>
    </w:p>
    <w:p w:rsidR="00FB501F" w:rsidRPr="00FB501F" w:rsidRDefault="00FB501F" w:rsidP="00FB501F">
      <w:pPr>
        <w:tabs>
          <w:tab w:val="left" w:pos="993"/>
        </w:tabs>
        <w:suppressAutoHyphens/>
        <w:ind w:left="0" w:firstLine="709"/>
        <w:rPr>
          <w:rFonts w:eastAsia="Calibri"/>
          <w:sz w:val="18"/>
          <w:szCs w:val="18"/>
          <w:lang w:eastAsia="en-US"/>
        </w:rPr>
      </w:pPr>
      <w:r w:rsidRPr="00FB501F">
        <w:rPr>
          <w:rFonts w:eastAsia="Calibri"/>
          <w:sz w:val="18"/>
          <w:szCs w:val="18"/>
          <w:lang w:eastAsia="en-US"/>
        </w:rPr>
        <w:t>- радиоактивного, химического, бактериологического загрязнения (заражения);</w:t>
      </w:r>
    </w:p>
    <w:p w:rsidR="00FB501F" w:rsidRPr="00FB501F" w:rsidRDefault="00FB501F" w:rsidP="00FB501F">
      <w:pPr>
        <w:tabs>
          <w:tab w:val="left" w:pos="993"/>
        </w:tabs>
        <w:suppressAutoHyphens/>
        <w:ind w:left="0" w:firstLine="709"/>
        <w:rPr>
          <w:rFonts w:eastAsia="Calibri"/>
          <w:sz w:val="18"/>
          <w:szCs w:val="18"/>
          <w:lang w:eastAsia="en-US"/>
        </w:rPr>
      </w:pPr>
      <w:r w:rsidRPr="00FB501F">
        <w:rPr>
          <w:rFonts w:eastAsia="Calibri"/>
          <w:sz w:val="18"/>
          <w:szCs w:val="18"/>
          <w:lang w:eastAsia="en-US"/>
        </w:rPr>
        <w:t>- катастрофического затопления;</w:t>
      </w:r>
    </w:p>
    <w:p w:rsidR="00FB501F" w:rsidRPr="00FB501F" w:rsidRDefault="00FB501F" w:rsidP="00FB501F">
      <w:pPr>
        <w:tabs>
          <w:tab w:val="left" w:pos="993"/>
        </w:tabs>
        <w:suppressAutoHyphens/>
        <w:ind w:left="0" w:firstLine="709"/>
        <w:rPr>
          <w:rFonts w:eastAsia="Calibri"/>
          <w:sz w:val="18"/>
          <w:szCs w:val="18"/>
          <w:lang w:eastAsia="en-US"/>
        </w:rPr>
      </w:pPr>
      <w:r w:rsidRPr="00FB501F">
        <w:rPr>
          <w:rFonts w:eastAsia="Calibri"/>
          <w:sz w:val="18"/>
          <w:szCs w:val="18"/>
          <w:lang w:eastAsia="en-US"/>
        </w:rPr>
        <w:t>б) воздушной опасности;</w:t>
      </w:r>
    </w:p>
    <w:p w:rsidR="00FB501F" w:rsidRPr="00FB501F" w:rsidRDefault="00FB501F" w:rsidP="00FB501F">
      <w:pPr>
        <w:tabs>
          <w:tab w:val="left" w:pos="993"/>
        </w:tabs>
        <w:suppressAutoHyphens/>
        <w:ind w:left="0" w:firstLine="709"/>
        <w:rPr>
          <w:rFonts w:eastAsia="Calibri"/>
          <w:sz w:val="18"/>
          <w:szCs w:val="18"/>
          <w:lang w:eastAsia="en-US"/>
        </w:rPr>
      </w:pPr>
      <w:r w:rsidRPr="00FB501F">
        <w:rPr>
          <w:rFonts w:eastAsia="Calibri"/>
          <w:sz w:val="18"/>
          <w:szCs w:val="18"/>
          <w:lang w:eastAsia="en-US"/>
        </w:rPr>
        <w:t>в) эвакуационных мероприятий.</w:t>
      </w:r>
    </w:p>
    <w:p w:rsidR="00FB501F" w:rsidRPr="00FB501F" w:rsidRDefault="00FB501F" w:rsidP="00FB501F">
      <w:pPr>
        <w:tabs>
          <w:tab w:val="left" w:pos="993"/>
        </w:tabs>
        <w:suppressAutoHyphens/>
        <w:ind w:left="0" w:firstLine="709"/>
        <w:rPr>
          <w:rFonts w:eastAsia="Calibri"/>
          <w:sz w:val="18"/>
          <w:szCs w:val="18"/>
          <w:lang w:eastAsia="en-US"/>
        </w:rPr>
      </w:pPr>
      <w:r w:rsidRPr="00FB501F">
        <w:rPr>
          <w:rFonts w:eastAsia="Calibri"/>
          <w:sz w:val="18"/>
          <w:szCs w:val="18"/>
          <w:lang w:eastAsia="en-US"/>
        </w:rPr>
        <w:t>Организация и осуществление оповещения проводится в соответствии с приказом МЧС РФ, для обеспечения бесперебойной связи в период ЧС на АТС устанавливается специальная аппаратура циркуляционного вызова, а также оборудуется запасной пункт управления (ЗПУ), связанные подземными кабельными линиями в обход наземных коммуникационных устройств.</w:t>
      </w:r>
    </w:p>
    <w:p w:rsidR="00FB501F" w:rsidRPr="00FB501F" w:rsidRDefault="00FB501F" w:rsidP="00FB501F">
      <w:pPr>
        <w:tabs>
          <w:tab w:val="left" w:pos="993"/>
        </w:tabs>
        <w:suppressAutoHyphens/>
        <w:ind w:left="0" w:firstLine="709"/>
        <w:rPr>
          <w:rFonts w:eastAsia="Calibri"/>
          <w:sz w:val="18"/>
          <w:szCs w:val="18"/>
          <w:lang w:eastAsia="en-US"/>
        </w:rPr>
      </w:pPr>
      <w:r w:rsidRPr="00FB501F">
        <w:rPr>
          <w:rFonts w:eastAsia="Calibri"/>
          <w:sz w:val="18"/>
          <w:szCs w:val="18"/>
          <w:lang w:eastAsia="en-US"/>
        </w:rPr>
        <w:t>Электропитание АТС должно быть предусмотрено по 1 категории надежности электроснабжения, что обеспечивает устойчивую связь в условиях ЧС.</w:t>
      </w:r>
    </w:p>
    <w:p w:rsidR="00FB501F" w:rsidRPr="00FB501F" w:rsidRDefault="00FB501F" w:rsidP="00FB501F">
      <w:pPr>
        <w:tabs>
          <w:tab w:val="left" w:pos="993"/>
        </w:tabs>
        <w:suppressAutoHyphens/>
        <w:spacing w:before="120" w:after="120"/>
        <w:ind w:left="0" w:firstLine="709"/>
        <w:rPr>
          <w:rFonts w:eastAsia="Calibri"/>
          <w:b/>
          <w:i/>
          <w:sz w:val="18"/>
          <w:szCs w:val="18"/>
          <w:lang w:eastAsia="en-US"/>
        </w:rPr>
      </w:pPr>
      <w:r w:rsidRPr="00FB501F">
        <w:rPr>
          <w:rFonts w:eastAsia="Calibri"/>
          <w:b/>
          <w:i/>
          <w:sz w:val="18"/>
          <w:szCs w:val="18"/>
          <w:lang w:eastAsia="en-US"/>
        </w:rPr>
        <w:t>Существующее состояние</w:t>
      </w:r>
    </w:p>
    <w:p w:rsidR="00FB501F" w:rsidRPr="00FB501F" w:rsidRDefault="00FB501F" w:rsidP="00FB501F">
      <w:pPr>
        <w:tabs>
          <w:tab w:val="left" w:pos="993"/>
        </w:tabs>
        <w:suppressAutoHyphens/>
        <w:ind w:left="0" w:firstLine="709"/>
        <w:rPr>
          <w:rFonts w:eastAsia="Calibri"/>
          <w:sz w:val="18"/>
          <w:szCs w:val="18"/>
          <w:lang w:eastAsia="en-US"/>
        </w:rPr>
      </w:pPr>
      <w:proofErr w:type="gramStart"/>
      <w:r w:rsidRPr="00FB501F">
        <w:rPr>
          <w:rFonts w:eastAsia="Calibri"/>
          <w:sz w:val="18"/>
          <w:szCs w:val="18"/>
          <w:lang w:eastAsia="en-US"/>
        </w:rPr>
        <w:t>В соответствии с совместным приказом МЧС, ГК РФ по связи и информации №422/90/376 ДСП от 25.07.2006 г. основной задачей местных систем оповещения ГО является обеспечение доведения сигналов и информации оповещения от органов, осуществляющих управление гражданской обороной на территории муниципального образования, до оперативных дежурных служб объектов экономики, руководящего состава гражданской обороны и населения.</w:t>
      </w:r>
      <w:proofErr w:type="gramEnd"/>
      <w:r w:rsidRPr="00FB501F">
        <w:rPr>
          <w:rFonts w:eastAsia="Calibri"/>
          <w:sz w:val="18"/>
          <w:szCs w:val="18"/>
          <w:lang w:eastAsia="en-US"/>
        </w:rPr>
        <w:t xml:space="preserve"> Основной способ оповещения и информирования населения – передача речевых сообщений по сетям вещания.</w:t>
      </w:r>
    </w:p>
    <w:p w:rsidR="00FB501F" w:rsidRPr="00FB501F" w:rsidRDefault="00FB501F" w:rsidP="00FB501F">
      <w:pPr>
        <w:tabs>
          <w:tab w:val="left" w:pos="993"/>
        </w:tabs>
        <w:suppressAutoHyphens/>
        <w:ind w:left="0" w:firstLine="709"/>
        <w:rPr>
          <w:rFonts w:eastAsia="Calibri"/>
          <w:sz w:val="18"/>
          <w:szCs w:val="18"/>
          <w:lang w:eastAsia="en-US"/>
        </w:rPr>
      </w:pPr>
      <w:r w:rsidRPr="00FB501F">
        <w:rPr>
          <w:rFonts w:eastAsia="Calibri"/>
          <w:sz w:val="18"/>
          <w:szCs w:val="18"/>
          <w:lang w:eastAsia="en-US"/>
        </w:rPr>
        <w:t>Оповещение (информирование) населения Хомутовского муниципального образования, в том числе и проектируемой территории, возможно:</w:t>
      </w:r>
    </w:p>
    <w:p w:rsidR="00FB501F" w:rsidRPr="00FB501F" w:rsidRDefault="00FB501F" w:rsidP="00FB501F">
      <w:pPr>
        <w:tabs>
          <w:tab w:val="left" w:pos="993"/>
        </w:tabs>
        <w:suppressAutoHyphens/>
        <w:ind w:left="0" w:firstLine="709"/>
        <w:rPr>
          <w:rFonts w:eastAsia="Calibri"/>
          <w:sz w:val="18"/>
          <w:szCs w:val="18"/>
          <w:lang w:eastAsia="en-US"/>
        </w:rPr>
      </w:pPr>
      <w:r w:rsidRPr="00FB501F">
        <w:rPr>
          <w:rFonts w:eastAsia="Calibri"/>
          <w:sz w:val="18"/>
          <w:szCs w:val="18"/>
          <w:lang w:eastAsia="en-US"/>
        </w:rPr>
        <w:t>- посредством массовой информации (телевидение, радио);</w:t>
      </w:r>
    </w:p>
    <w:p w:rsidR="00FB501F" w:rsidRPr="00FB501F" w:rsidRDefault="00FB501F" w:rsidP="00FB501F">
      <w:pPr>
        <w:tabs>
          <w:tab w:val="left" w:pos="993"/>
        </w:tabs>
        <w:suppressAutoHyphens/>
        <w:ind w:left="0" w:firstLine="709"/>
        <w:rPr>
          <w:rFonts w:eastAsia="Calibri"/>
          <w:sz w:val="18"/>
          <w:szCs w:val="18"/>
          <w:lang w:eastAsia="en-US"/>
        </w:rPr>
      </w:pPr>
      <w:r w:rsidRPr="00FB501F">
        <w:rPr>
          <w:rFonts w:eastAsia="Calibri"/>
          <w:sz w:val="18"/>
          <w:szCs w:val="18"/>
          <w:lang w:eastAsia="en-US"/>
        </w:rPr>
        <w:t>- посредством станций сотовой связи;</w:t>
      </w:r>
    </w:p>
    <w:p w:rsidR="00FB501F" w:rsidRPr="00FB501F" w:rsidRDefault="00FB501F" w:rsidP="00FB501F">
      <w:pPr>
        <w:tabs>
          <w:tab w:val="left" w:pos="993"/>
        </w:tabs>
        <w:suppressAutoHyphens/>
        <w:ind w:left="0" w:firstLine="709"/>
        <w:rPr>
          <w:rFonts w:eastAsia="Calibri"/>
          <w:sz w:val="18"/>
          <w:szCs w:val="18"/>
          <w:lang w:eastAsia="en-US"/>
        </w:rPr>
      </w:pPr>
      <w:r w:rsidRPr="00FB501F">
        <w:rPr>
          <w:rFonts w:eastAsia="Calibri"/>
          <w:sz w:val="18"/>
          <w:szCs w:val="18"/>
          <w:lang w:eastAsia="en-US"/>
        </w:rPr>
        <w:t xml:space="preserve">- </w:t>
      </w:r>
      <w:proofErr w:type="spellStart"/>
      <w:r w:rsidRPr="00FB501F">
        <w:rPr>
          <w:rFonts w:eastAsia="Calibri"/>
          <w:sz w:val="18"/>
          <w:szCs w:val="18"/>
          <w:lang w:eastAsia="en-US"/>
        </w:rPr>
        <w:t>электросирен</w:t>
      </w:r>
      <w:proofErr w:type="spellEnd"/>
      <w:r w:rsidRPr="00FB501F">
        <w:rPr>
          <w:rFonts w:eastAsia="Calibri"/>
          <w:sz w:val="18"/>
          <w:szCs w:val="18"/>
          <w:lang w:eastAsia="en-US"/>
        </w:rPr>
        <w:t>.</w:t>
      </w:r>
    </w:p>
    <w:p w:rsidR="00FB501F" w:rsidRPr="00FB501F" w:rsidRDefault="00FB501F" w:rsidP="00FB501F">
      <w:pPr>
        <w:tabs>
          <w:tab w:val="left" w:pos="993"/>
        </w:tabs>
        <w:suppressAutoHyphens/>
        <w:ind w:left="0" w:firstLine="709"/>
        <w:rPr>
          <w:rFonts w:eastAsia="Calibri"/>
          <w:bCs/>
          <w:sz w:val="18"/>
          <w:szCs w:val="18"/>
          <w:lang w:eastAsia="en-US"/>
        </w:rPr>
      </w:pPr>
      <w:r w:rsidRPr="00FB501F">
        <w:rPr>
          <w:rFonts w:eastAsia="Calibri"/>
          <w:bCs/>
          <w:sz w:val="18"/>
          <w:szCs w:val="18"/>
          <w:lang w:eastAsia="en-US"/>
        </w:rPr>
        <w:t>Непосредственно на проектируемой территории объекты информирования и оповещения отсутствуют. Территория проекта планировки не входит в радиус действия громкоговорящих устройств и сирен, установленных на территории Хомутовского муниципального образования.</w:t>
      </w:r>
    </w:p>
    <w:p w:rsidR="00FB501F" w:rsidRPr="00FB501F" w:rsidRDefault="00FB501F" w:rsidP="00FB501F">
      <w:pPr>
        <w:tabs>
          <w:tab w:val="left" w:pos="993"/>
        </w:tabs>
        <w:suppressAutoHyphens/>
        <w:spacing w:before="120" w:after="120"/>
        <w:ind w:left="0" w:firstLine="709"/>
        <w:rPr>
          <w:rFonts w:eastAsia="Calibri"/>
          <w:b/>
          <w:i/>
          <w:sz w:val="18"/>
          <w:szCs w:val="18"/>
          <w:lang w:eastAsia="en-US"/>
        </w:rPr>
      </w:pPr>
      <w:r w:rsidRPr="00FB501F">
        <w:rPr>
          <w:rFonts w:eastAsia="Calibri"/>
          <w:b/>
          <w:i/>
          <w:sz w:val="18"/>
          <w:szCs w:val="18"/>
          <w:lang w:eastAsia="en-US"/>
        </w:rPr>
        <w:t>Проектные предложения</w:t>
      </w:r>
    </w:p>
    <w:p w:rsidR="00FB501F" w:rsidRPr="00FB501F" w:rsidRDefault="00FB501F" w:rsidP="00FB501F">
      <w:pPr>
        <w:tabs>
          <w:tab w:val="left" w:pos="993"/>
        </w:tabs>
        <w:suppressAutoHyphens/>
        <w:ind w:left="0" w:firstLine="709"/>
        <w:rPr>
          <w:rFonts w:eastAsia="Calibri"/>
          <w:sz w:val="18"/>
          <w:szCs w:val="18"/>
          <w:lang w:eastAsia="en-US"/>
        </w:rPr>
      </w:pPr>
      <w:r w:rsidRPr="00FB501F">
        <w:rPr>
          <w:rFonts w:eastAsia="Calibri"/>
          <w:sz w:val="18"/>
          <w:szCs w:val="18"/>
          <w:lang w:eastAsia="en-US"/>
        </w:rPr>
        <w:t>На проектируемой территории требуется установка дополнительных устройств оповещения населения.</w:t>
      </w:r>
    </w:p>
    <w:p w:rsidR="00FB501F" w:rsidRPr="00FB501F" w:rsidRDefault="00FB501F" w:rsidP="00FB501F">
      <w:pPr>
        <w:tabs>
          <w:tab w:val="left" w:pos="993"/>
        </w:tabs>
        <w:suppressAutoHyphens/>
        <w:ind w:left="0" w:firstLine="709"/>
        <w:rPr>
          <w:rFonts w:eastAsia="Calibri"/>
          <w:sz w:val="18"/>
          <w:szCs w:val="18"/>
          <w:lang w:eastAsia="en-US"/>
        </w:rPr>
      </w:pPr>
      <w:r w:rsidRPr="00FB501F">
        <w:rPr>
          <w:rFonts w:eastAsia="Calibri"/>
          <w:sz w:val="18"/>
          <w:szCs w:val="18"/>
          <w:lang w:eastAsia="en-US"/>
        </w:rPr>
        <w:t>В границах проекта планировки территории, предусматривается установка уличных устройств оповещения населения на территории планируемых дошкольных учебных заведений (детские сады). Радиус слышимости устанавливаемых устройств оповещения - до 700 метров.</w:t>
      </w:r>
    </w:p>
    <w:p w:rsidR="00FB501F" w:rsidRPr="00FB501F" w:rsidRDefault="00FB501F" w:rsidP="00FB501F">
      <w:pPr>
        <w:tabs>
          <w:tab w:val="left" w:pos="993"/>
        </w:tabs>
        <w:suppressAutoHyphens/>
        <w:ind w:left="0" w:firstLine="709"/>
        <w:rPr>
          <w:rFonts w:eastAsia="Calibri"/>
          <w:sz w:val="18"/>
          <w:szCs w:val="18"/>
          <w:lang w:eastAsia="en-US"/>
        </w:rPr>
      </w:pPr>
      <w:r w:rsidRPr="00FB501F">
        <w:rPr>
          <w:rFonts w:eastAsia="Calibri"/>
          <w:sz w:val="18"/>
          <w:szCs w:val="18"/>
          <w:lang w:eastAsia="en-US"/>
        </w:rPr>
        <w:t>Местоположение планируемых объектов обозначено на чертеже «Карта территорий, подверженных риску возникновения чрезвычайных ситуаций природного и техногенного характера, в том числе по обеспечению пожарной безопасности и по гражданской обороне».</w:t>
      </w:r>
    </w:p>
    <w:p w:rsidR="00FB501F" w:rsidRPr="00FB501F" w:rsidRDefault="00FB501F" w:rsidP="00FB501F">
      <w:pPr>
        <w:tabs>
          <w:tab w:val="left" w:pos="993"/>
        </w:tabs>
        <w:suppressAutoHyphens/>
        <w:spacing w:before="120" w:after="120"/>
        <w:ind w:left="0" w:firstLine="709"/>
        <w:rPr>
          <w:rFonts w:eastAsia="Calibri"/>
          <w:b/>
          <w:i/>
          <w:sz w:val="18"/>
          <w:szCs w:val="18"/>
          <w:lang w:eastAsia="en-US"/>
        </w:rPr>
      </w:pPr>
      <w:r w:rsidRPr="00FB501F">
        <w:rPr>
          <w:rFonts w:eastAsia="Calibri"/>
          <w:b/>
          <w:i/>
          <w:sz w:val="18"/>
          <w:szCs w:val="18"/>
          <w:lang w:eastAsia="en-US"/>
        </w:rPr>
        <w:lastRenderedPageBreak/>
        <w:t>Мероприятия по обеспечению эвакуации населения</w:t>
      </w:r>
    </w:p>
    <w:p w:rsidR="00FB501F" w:rsidRPr="00FB501F" w:rsidRDefault="00FB501F" w:rsidP="00FB501F">
      <w:pPr>
        <w:ind w:left="0" w:firstLine="709"/>
        <w:rPr>
          <w:rFonts w:eastAsia="Calibri"/>
          <w:sz w:val="18"/>
          <w:szCs w:val="18"/>
          <w:lang w:eastAsia="en-US"/>
        </w:rPr>
      </w:pPr>
      <w:r w:rsidRPr="00FB501F">
        <w:rPr>
          <w:rFonts w:eastAsia="Calibri"/>
          <w:sz w:val="18"/>
          <w:szCs w:val="18"/>
          <w:lang w:eastAsia="en-US"/>
        </w:rPr>
        <w:t>В чрезвычайных ситуациях природного и техногенного характера, а также в военное время эвакуация и рассредоточение на территории Киренского МО проводится, согласно «Руководству по организации планирования, обеспечения и проведения эвакуации населения в военное время» и «Руководством по эвакуации населения в чрезвычайных ситуациях природного и техногенного характера».</w:t>
      </w:r>
    </w:p>
    <w:p w:rsidR="00FB501F" w:rsidRPr="00FB501F" w:rsidRDefault="00FB501F" w:rsidP="00FB501F">
      <w:pPr>
        <w:ind w:left="0" w:firstLine="709"/>
        <w:rPr>
          <w:rFonts w:eastAsia="Calibri"/>
          <w:sz w:val="18"/>
          <w:szCs w:val="18"/>
          <w:lang w:eastAsia="en-US"/>
        </w:rPr>
      </w:pPr>
      <w:r w:rsidRPr="00FB501F">
        <w:rPr>
          <w:rFonts w:eastAsia="Calibri"/>
          <w:sz w:val="18"/>
          <w:szCs w:val="18"/>
          <w:lang w:eastAsia="en-US"/>
        </w:rPr>
        <w:t>Размещение эвакуированного населения осуществляется в границах своих административно-территориальных образований при наличии необходимых условий для размещения, при отсутствии необходимых условий, размещение можно производить на территориях соседних административно-территориальных образований по согласованию с главами администраций.</w:t>
      </w:r>
    </w:p>
    <w:p w:rsidR="00FB501F" w:rsidRPr="00FB501F" w:rsidRDefault="00FB501F" w:rsidP="00FB501F">
      <w:pPr>
        <w:ind w:left="0" w:firstLine="709"/>
        <w:rPr>
          <w:rFonts w:eastAsia="Calibri"/>
          <w:sz w:val="18"/>
          <w:szCs w:val="18"/>
          <w:lang w:eastAsia="en-US"/>
        </w:rPr>
      </w:pPr>
      <w:r w:rsidRPr="00FB501F">
        <w:rPr>
          <w:rFonts w:eastAsia="Calibri"/>
          <w:sz w:val="18"/>
          <w:szCs w:val="18"/>
          <w:lang w:eastAsia="en-US"/>
        </w:rPr>
        <w:t>Для проведения эвакуационных мероприятий для жителей предусматриваются пункты временного размещения населения при ЧС (ПВР). ПВР предусматриваются в зданиях социально-культурного назначения и организаций и других зданиях большой вместимости для размещения пострадавших в случае чрезвычайных ситуаций природного или техногенного характера.</w:t>
      </w:r>
    </w:p>
    <w:p w:rsidR="00FB501F" w:rsidRPr="00FB501F" w:rsidRDefault="00FB501F" w:rsidP="00FB501F">
      <w:pPr>
        <w:ind w:left="0" w:firstLine="709"/>
        <w:rPr>
          <w:rFonts w:eastAsia="Calibri"/>
          <w:sz w:val="18"/>
          <w:szCs w:val="18"/>
          <w:lang w:eastAsia="en-US"/>
        </w:rPr>
      </w:pPr>
      <w:r w:rsidRPr="00FB501F">
        <w:rPr>
          <w:rFonts w:eastAsia="Calibri"/>
          <w:sz w:val="18"/>
          <w:szCs w:val="18"/>
          <w:lang w:eastAsia="en-US"/>
        </w:rPr>
        <w:t>Для вывода эвакуируемого населения используются не занятые дороги, проселочные дороги, тропы (в исключительных случаях могут использоваться обочины автомобильных дорог).</w:t>
      </w:r>
    </w:p>
    <w:p w:rsidR="00FB501F" w:rsidRPr="00FB501F" w:rsidRDefault="00FB501F" w:rsidP="00FB501F">
      <w:pPr>
        <w:spacing w:before="120" w:after="120"/>
        <w:ind w:left="0" w:firstLine="709"/>
        <w:rPr>
          <w:rFonts w:eastAsia="Calibri"/>
          <w:b/>
          <w:i/>
          <w:sz w:val="18"/>
          <w:szCs w:val="18"/>
          <w:lang w:eastAsia="en-US"/>
        </w:rPr>
      </w:pPr>
      <w:r w:rsidRPr="00FB501F">
        <w:rPr>
          <w:rFonts w:eastAsia="Calibri"/>
          <w:b/>
          <w:i/>
          <w:sz w:val="18"/>
          <w:szCs w:val="18"/>
          <w:lang w:eastAsia="en-US"/>
        </w:rPr>
        <w:t>Существующее состояние</w:t>
      </w:r>
    </w:p>
    <w:p w:rsidR="00FB501F" w:rsidRPr="00FB501F" w:rsidRDefault="00FB501F" w:rsidP="00FB501F">
      <w:pPr>
        <w:ind w:left="0" w:firstLine="709"/>
        <w:rPr>
          <w:rFonts w:eastAsia="Calibri"/>
          <w:sz w:val="18"/>
          <w:szCs w:val="18"/>
          <w:lang w:eastAsia="en-US"/>
        </w:rPr>
      </w:pPr>
      <w:r w:rsidRPr="00FB501F">
        <w:rPr>
          <w:rFonts w:eastAsia="Calibri"/>
          <w:sz w:val="18"/>
          <w:szCs w:val="18"/>
          <w:lang w:eastAsia="en-US"/>
        </w:rPr>
        <w:t xml:space="preserve">На проектируемой территории пункты сбора (ПЭП) и пункты временного размещения (ПВР) населения отсутствуют. </w:t>
      </w:r>
      <w:proofErr w:type="gramStart"/>
      <w:r w:rsidRPr="00FB501F">
        <w:rPr>
          <w:rFonts w:eastAsia="Calibri"/>
          <w:sz w:val="18"/>
          <w:szCs w:val="18"/>
          <w:lang w:eastAsia="en-US"/>
        </w:rPr>
        <w:t>Ближайший</w:t>
      </w:r>
      <w:proofErr w:type="gramEnd"/>
      <w:r w:rsidRPr="00FB501F">
        <w:rPr>
          <w:rFonts w:eastAsia="Calibri"/>
          <w:sz w:val="18"/>
          <w:szCs w:val="18"/>
          <w:lang w:eastAsia="en-US"/>
        </w:rPr>
        <w:t xml:space="preserve"> к проектируемой территории ПВР разворачивается на территории Хомутовского муниципального образования по адресу: д. Куда, ул. Спортивная, 1б.</w:t>
      </w:r>
    </w:p>
    <w:p w:rsidR="00FB501F" w:rsidRPr="00FB501F" w:rsidRDefault="00FB501F" w:rsidP="00FB501F">
      <w:pPr>
        <w:spacing w:before="120" w:after="120"/>
        <w:ind w:left="0" w:firstLine="709"/>
        <w:rPr>
          <w:rFonts w:eastAsia="Calibri"/>
          <w:b/>
          <w:i/>
          <w:sz w:val="18"/>
          <w:szCs w:val="18"/>
          <w:lang w:eastAsia="en-US"/>
        </w:rPr>
      </w:pPr>
      <w:r w:rsidRPr="00FB501F">
        <w:rPr>
          <w:rFonts w:eastAsia="Calibri"/>
          <w:b/>
          <w:i/>
          <w:sz w:val="18"/>
          <w:szCs w:val="18"/>
          <w:lang w:eastAsia="en-US"/>
        </w:rPr>
        <w:t>Проектные предложения</w:t>
      </w:r>
    </w:p>
    <w:p w:rsidR="00FB501F" w:rsidRPr="00FB501F" w:rsidRDefault="00FB501F" w:rsidP="00FB501F">
      <w:pPr>
        <w:ind w:left="0" w:firstLine="709"/>
        <w:rPr>
          <w:rFonts w:eastAsia="Calibri"/>
          <w:sz w:val="18"/>
          <w:szCs w:val="18"/>
          <w:lang w:eastAsia="en-US"/>
        </w:rPr>
      </w:pPr>
      <w:r w:rsidRPr="00FB501F">
        <w:rPr>
          <w:rFonts w:eastAsia="Calibri"/>
          <w:sz w:val="18"/>
          <w:szCs w:val="18"/>
          <w:lang w:eastAsia="en-US"/>
        </w:rPr>
        <w:t>Проектная численность постоянного населения, согласно расчетам, будет составлять 25,8 тыс. человек. На проектируемой территории требуется развертывание пунктов сбора (ПЭП) и пунктов временного размещения (ПВР). Развертывание ПЭП, ПВР предлагается на базе двух планируемых общеобразовательных школ на 1550 мест каждая. Также размещение пострадавшего населения возможно за границами проектирования, на территории Хомутовского сельского поселения.</w:t>
      </w:r>
    </w:p>
    <w:p w:rsidR="00FB501F" w:rsidRPr="00FB501F" w:rsidRDefault="00FB501F" w:rsidP="00FB501F">
      <w:pPr>
        <w:ind w:left="0" w:firstLine="709"/>
        <w:rPr>
          <w:rFonts w:eastAsia="Calibri"/>
          <w:sz w:val="18"/>
          <w:szCs w:val="18"/>
          <w:lang w:eastAsia="en-US"/>
        </w:rPr>
      </w:pPr>
      <w:r w:rsidRPr="00FB501F">
        <w:rPr>
          <w:rFonts w:eastAsia="Calibri"/>
          <w:sz w:val="18"/>
          <w:szCs w:val="18"/>
          <w:lang w:eastAsia="en-US"/>
        </w:rPr>
        <w:t>Помимо этого, для пострадавшего населения, кроме ПВР могут быть развернуты палаточные лагеря на открытых площадках и стадионах.</w:t>
      </w:r>
    </w:p>
    <w:p w:rsidR="00FB501F" w:rsidRPr="00FB501F" w:rsidRDefault="00FB501F" w:rsidP="00FB501F">
      <w:pPr>
        <w:tabs>
          <w:tab w:val="left" w:pos="993"/>
        </w:tabs>
        <w:suppressAutoHyphens/>
        <w:ind w:left="0" w:firstLine="709"/>
        <w:rPr>
          <w:rFonts w:eastAsia="Calibri"/>
          <w:sz w:val="18"/>
          <w:szCs w:val="18"/>
          <w:lang w:eastAsia="en-US"/>
        </w:rPr>
      </w:pPr>
      <w:r w:rsidRPr="00FB501F">
        <w:rPr>
          <w:rFonts w:eastAsia="Calibri"/>
          <w:sz w:val="18"/>
          <w:szCs w:val="18"/>
          <w:lang w:eastAsia="en-US"/>
        </w:rPr>
        <w:t>Местоположение планируемых объектов обозначено на чертеже «Карта территорий, подверженных риску возникновения чрезвычайных ситуаций природного и техногенного характера, в том числе по обеспечению пожарной безопасности и по гражданской обороне».</w:t>
      </w:r>
    </w:p>
    <w:p w:rsidR="00FB501F" w:rsidRPr="00FB501F" w:rsidRDefault="00FB501F" w:rsidP="00FB501F">
      <w:pPr>
        <w:spacing w:before="120" w:after="120"/>
        <w:ind w:left="0" w:firstLine="709"/>
        <w:outlineLvl w:val="2"/>
        <w:rPr>
          <w:rFonts w:eastAsia="Calibri"/>
          <w:b/>
          <w:sz w:val="18"/>
          <w:szCs w:val="18"/>
          <w:lang w:eastAsia="en-US"/>
        </w:rPr>
      </w:pPr>
      <w:r w:rsidRPr="00FB501F">
        <w:rPr>
          <w:rFonts w:eastAsia="Calibri"/>
          <w:b/>
          <w:sz w:val="18"/>
          <w:szCs w:val="18"/>
          <w:lang w:eastAsia="en-US"/>
        </w:rPr>
        <w:t xml:space="preserve">7.2.5. </w:t>
      </w:r>
      <w:bookmarkEnd w:id="9"/>
      <w:r w:rsidRPr="00FB501F">
        <w:rPr>
          <w:rFonts w:eastAsia="Calibri"/>
          <w:b/>
          <w:sz w:val="18"/>
          <w:szCs w:val="18"/>
          <w:lang w:eastAsia="en-US"/>
        </w:rPr>
        <w:t>Обеспечение пожарной безопасности</w:t>
      </w:r>
    </w:p>
    <w:p w:rsidR="00FB501F" w:rsidRPr="00FB501F" w:rsidRDefault="00FB501F" w:rsidP="00FB501F">
      <w:pPr>
        <w:spacing w:before="120" w:after="120"/>
        <w:ind w:left="0" w:firstLine="709"/>
        <w:rPr>
          <w:rFonts w:eastAsia="Calibri"/>
          <w:b/>
          <w:i/>
          <w:sz w:val="18"/>
          <w:szCs w:val="18"/>
          <w:lang w:eastAsia="en-US"/>
        </w:rPr>
      </w:pPr>
      <w:bookmarkStart w:id="10" w:name="_Toc434409570"/>
      <w:r w:rsidRPr="00FB501F">
        <w:rPr>
          <w:rFonts w:eastAsia="Calibri"/>
          <w:b/>
          <w:i/>
          <w:sz w:val="18"/>
          <w:szCs w:val="18"/>
          <w:lang w:eastAsia="en-US"/>
        </w:rPr>
        <w:t>Существующее состояние</w:t>
      </w:r>
    </w:p>
    <w:p w:rsidR="00FB501F" w:rsidRPr="00FB501F" w:rsidRDefault="00FB501F" w:rsidP="00FB501F">
      <w:pPr>
        <w:spacing w:before="120" w:after="120"/>
        <w:ind w:left="0" w:firstLine="709"/>
        <w:rPr>
          <w:rFonts w:eastAsia="Calibri"/>
          <w:i/>
          <w:sz w:val="18"/>
          <w:szCs w:val="18"/>
          <w:lang w:eastAsia="en-US"/>
        </w:rPr>
      </w:pPr>
      <w:r w:rsidRPr="00FB501F">
        <w:rPr>
          <w:rFonts w:eastAsia="Calibri"/>
          <w:i/>
          <w:sz w:val="18"/>
          <w:szCs w:val="18"/>
          <w:lang w:eastAsia="en-US"/>
        </w:rPr>
        <w:t>Объекты пожарной охраны</w:t>
      </w:r>
    </w:p>
    <w:p w:rsidR="00FB501F" w:rsidRPr="00FB501F" w:rsidRDefault="00FB501F" w:rsidP="00FB501F">
      <w:pPr>
        <w:ind w:left="0" w:firstLine="709"/>
        <w:rPr>
          <w:rFonts w:eastAsia="Calibri"/>
          <w:sz w:val="18"/>
          <w:szCs w:val="18"/>
          <w:lang w:eastAsia="en-US"/>
        </w:rPr>
      </w:pPr>
      <w:r w:rsidRPr="00FB501F">
        <w:rPr>
          <w:rFonts w:eastAsia="Calibri"/>
          <w:sz w:val="18"/>
          <w:szCs w:val="18"/>
          <w:lang w:eastAsia="en-US"/>
        </w:rPr>
        <w:t>Противопожарные мероприятия являются неотъемлемой частью инженерно-технических мероприятий по предупреждению ЧС. Их важность предопределяется большими размерами ущерба, который могут нанести пожары.</w:t>
      </w:r>
    </w:p>
    <w:p w:rsidR="00FB501F" w:rsidRPr="00FB501F" w:rsidRDefault="00FB501F" w:rsidP="00FB501F">
      <w:pPr>
        <w:ind w:left="0" w:firstLine="709"/>
        <w:rPr>
          <w:rFonts w:eastAsia="Calibri"/>
          <w:sz w:val="18"/>
          <w:szCs w:val="18"/>
          <w:lang w:eastAsia="en-US"/>
        </w:rPr>
      </w:pPr>
      <w:r w:rsidRPr="00FB501F">
        <w:rPr>
          <w:rFonts w:eastAsia="Calibri"/>
          <w:sz w:val="18"/>
          <w:szCs w:val="18"/>
          <w:lang w:eastAsia="en-US"/>
        </w:rPr>
        <w:t>При пожаре безопасность людей должна обеспечиваться своевременной беспрепятственной эвакуацией людей из опасной зоны, оказавшихся в зоне задымления и повышенной температуры.</w:t>
      </w:r>
    </w:p>
    <w:p w:rsidR="00FB501F" w:rsidRPr="00FB501F" w:rsidRDefault="00FB501F" w:rsidP="00FB501F">
      <w:pPr>
        <w:ind w:left="0" w:firstLine="709"/>
        <w:rPr>
          <w:rFonts w:eastAsia="Calibri"/>
          <w:sz w:val="18"/>
          <w:szCs w:val="18"/>
          <w:lang w:eastAsia="en-US"/>
        </w:rPr>
      </w:pPr>
      <w:r w:rsidRPr="00FB501F">
        <w:rPr>
          <w:rFonts w:eastAsia="Calibri"/>
          <w:sz w:val="18"/>
          <w:szCs w:val="18"/>
          <w:lang w:eastAsia="en-US"/>
        </w:rPr>
        <w:t xml:space="preserve">С целью </w:t>
      </w:r>
      <w:proofErr w:type="gramStart"/>
      <w:r w:rsidRPr="00FB501F">
        <w:rPr>
          <w:rFonts w:eastAsia="Calibri"/>
          <w:sz w:val="18"/>
          <w:szCs w:val="18"/>
          <w:lang w:eastAsia="en-US"/>
        </w:rPr>
        <w:t>предотвращения распространения очагов пожаров здания</w:t>
      </w:r>
      <w:proofErr w:type="gramEnd"/>
      <w:r w:rsidRPr="00FB501F">
        <w:rPr>
          <w:rFonts w:eastAsia="Calibri"/>
          <w:sz w:val="18"/>
          <w:szCs w:val="18"/>
          <w:lang w:eastAsia="en-US"/>
        </w:rPr>
        <w:t xml:space="preserve"> общественно-социального назначения обеспечиваются сигнализацией и оповещением о возникновении пожара, средствами пожаротушения.</w:t>
      </w:r>
    </w:p>
    <w:p w:rsidR="00FB501F" w:rsidRPr="00FB501F" w:rsidRDefault="00FB501F" w:rsidP="00FB501F">
      <w:pPr>
        <w:ind w:left="0" w:firstLine="709"/>
        <w:rPr>
          <w:rFonts w:eastAsia="Calibri"/>
          <w:sz w:val="18"/>
          <w:szCs w:val="18"/>
          <w:lang w:eastAsia="en-US"/>
        </w:rPr>
      </w:pPr>
      <w:r w:rsidRPr="00FB501F">
        <w:rPr>
          <w:rFonts w:eastAsia="Calibri"/>
          <w:sz w:val="18"/>
          <w:szCs w:val="18"/>
          <w:lang w:eastAsia="en-US"/>
        </w:rPr>
        <w:t>На момент разработки проекта планировки, территория свободна от застройки.</w:t>
      </w:r>
    </w:p>
    <w:p w:rsidR="00FB501F" w:rsidRPr="00FB501F" w:rsidRDefault="00FB501F" w:rsidP="00FB501F">
      <w:pPr>
        <w:ind w:left="0" w:firstLine="709"/>
        <w:rPr>
          <w:rFonts w:eastAsia="Calibri"/>
          <w:sz w:val="18"/>
          <w:szCs w:val="18"/>
          <w:lang w:eastAsia="en-US"/>
        </w:rPr>
      </w:pPr>
      <w:r w:rsidRPr="00FB501F">
        <w:rPr>
          <w:rFonts w:eastAsia="Calibri"/>
          <w:sz w:val="18"/>
          <w:szCs w:val="18"/>
          <w:lang w:eastAsia="en-US"/>
        </w:rPr>
        <w:t>На проектируемой территории подразделения пожарной охраны отсутствуют.</w:t>
      </w:r>
    </w:p>
    <w:p w:rsidR="00FB501F" w:rsidRPr="00FB501F" w:rsidRDefault="00FB501F" w:rsidP="00FB501F">
      <w:pPr>
        <w:ind w:left="0" w:firstLine="709"/>
        <w:rPr>
          <w:rFonts w:eastAsia="Calibri"/>
          <w:sz w:val="18"/>
          <w:szCs w:val="18"/>
          <w:lang w:eastAsia="en-US"/>
        </w:rPr>
      </w:pPr>
      <w:r w:rsidRPr="00FB501F">
        <w:rPr>
          <w:rFonts w:eastAsia="Calibri"/>
          <w:sz w:val="18"/>
          <w:szCs w:val="18"/>
          <w:lang w:eastAsia="en-US"/>
        </w:rPr>
        <w:t xml:space="preserve">Прикрытие объектов и территории д. Куда Хомутовского муниципального образования осуществляется пожарной частью № 105 ОГКУ «Пожарно-спасательная служба Иркутской области» (далее – ПЧ № 105), дислоцированной </w:t>
      </w:r>
      <w:proofErr w:type="gramStart"/>
      <w:r w:rsidRPr="00FB501F">
        <w:rPr>
          <w:rFonts w:eastAsia="Calibri"/>
          <w:sz w:val="18"/>
          <w:szCs w:val="18"/>
          <w:lang w:eastAsia="en-US"/>
        </w:rPr>
        <w:t>в</w:t>
      </w:r>
      <w:proofErr w:type="gramEnd"/>
      <w:r w:rsidRPr="00FB501F">
        <w:rPr>
          <w:rFonts w:eastAsia="Calibri"/>
          <w:sz w:val="18"/>
          <w:szCs w:val="18"/>
          <w:lang w:eastAsia="en-US"/>
        </w:rPr>
        <w:t xml:space="preserve"> с. Хомутово. Расчетное время следования от ПЧ № 105 до д. Куда составляет 14 минут (при отсутствии препятствующих факторов). На вооружении ПЧ № 105 находится 4 основных пожарных автомобиля. Специальная высотная пожарная техника и </w:t>
      </w:r>
      <w:proofErr w:type="spellStart"/>
      <w:r w:rsidRPr="00FB501F">
        <w:rPr>
          <w:rFonts w:eastAsia="Calibri"/>
          <w:sz w:val="18"/>
          <w:szCs w:val="18"/>
          <w:lang w:eastAsia="en-US"/>
        </w:rPr>
        <w:t>газодымозащитная</w:t>
      </w:r>
      <w:proofErr w:type="spellEnd"/>
      <w:r w:rsidRPr="00FB501F">
        <w:rPr>
          <w:rFonts w:eastAsia="Calibri"/>
          <w:sz w:val="18"/>
          <w:szCs w:val="18"/>
          <w:lang w:eastAsia="en-US"/>
        </w:rPr>
        <w:t xml:space="preserve"> служба (ГДЗС), обеспечивающая тушение пожаров и проведение аварийно-спасательных работ в непригодной для дыхания среде отсутствует. Ближайшими подразделениями пожарной охраны с наличием специальной высотной техники и ГДЗС являются 3 и 5 пожарно-спасательные части 1 ПСО ФПС ГПС Главного управления МЧС России по Иркутской области, дислоцирующиеся в г. Иркутске. Расчетное время прибытия указанных подразделений в д. Куда составляет 36 минут (при отсутствии препятствующих факторов) (письмо Главного управления МЧС России по Иркутской области от 19.08.2024 № ИВ-236-5115). С учетом </w:t>
      </w:r>
      <w:proofErr w:type="gramStart"/>
      <w:r w:rsidRPr="00FB501F">
        <w:rPr>
          <w:rFonts w:eastAsia="Calibri"/>
          <w:sz w:val="18"/>
          <w:szCs w:val="18"/>
          <w:lang w:eastAsia="en-US"/>
        </w:rPr>
        <w:t>вышеизложенного</w:t>
      </w:r>
      <w:proofErr w:type="gramEnd"/>
      <w:r w:rsidRPr="00FB501F">
        <w:rPr>
          <w:rFonts w:eastAsia="Calibri"/>
          <w:sz w:val="18"/>
          <w:szCs w:val="18"/>
          <w:lang w:eastAsia="en-US"/>
        </w:rPr>
        <w:t>, пожарная безопасность указанных объектов д. Куда не будет обеспечена на необходимом уровне.</w:t>
      </w:r>
    </w:p>
    <w:p w:rsidR="00FB501F" w:rsidRPr="00FB501F" w:rsidRDefault="00FB501F" w:rsidP="00FB501F">
      <w:pPr>
        <w:spacing w:before="120" w:after="120"/>
        <w:ind w:left="0" w:firstLine="709"/>
        <w:rPr>
          <w:rFonts w:eastAsia="Calibri"/>
          <w:i/>
          <w:sz w:val="18"/>
          <w:szCs w:val="18"/>
          <w:lang w:eastAsia="en-US"/>
        </w:rPr>
      </w:pPr>
      <w:r w:rsidRPr="00FB501F">
        <w:rPr>
          <w:rFonts w:eastAsia="Calibri"/>
          <w:i/>
          <w:sz w:val="18"/>
          <w:szCs w:val="18"/>
          <w:lang w:eastAsia="en-US"/>
        </w:rPr>
        <w:t>Забор воды на пожаротушение</w:t>
      </w:r>
    </w:p>
    <w:p w:rsidR="00FB501F" w:rsidRPr="00FB501F" w:rsidRDefault="00FB501F" w:rsidP="00FB501F">
      <w:pPr>
        <w:ind w:left="0" w:firstLine="709"/>
        <w:rPr>
          <w:rFonts w:eastAsia="Calibri"/>
          <w:sz w:val="18"/>
          <w:szCs w:val="18"/>
          <w:lang w:eastAsia="en-US"/>
        </w:rPr>
      </w:pPr>
      <w:r w:rsidRPr="00FB501F">
        <w:rPr>
          <w:rFonts w:eastAsia="Calibri"/>
          <w:sz w:val="18"/>
          <w:szCs w:val="18"/>
          <w:lang w:eastAsia="en-US"/>
        </w:rPr>
        <w:t>На проектируемой территории источников забора воды для пожаротушения нет.</w:t>
      </w:r>
    </w:p>
    <w:p w:rsidR="00FB501F" w:rsidRPr="00FB501F" w:rsidRDefault="00FB501F" w:rsidP="00FB501F">
      <w:pPr>
        <w:spacing w:before="120" w:after="120"/>
        <w:ind w:left="0" w:firstLine="709"/>
        <w:rPr>
          <w:rFonts w:eastAsia="Calibri"/>
          <w:b/>
          <w:i/>
          <w:sz w:val="18"/>
          <w:szCs w:val="18"/>
          <w:lang w:eastAsia="en-US"/>
        </w:rPr>
      </w:pPr>
      <w:r w:rsidRPr="00FB501F">
        <w:rPr>
          <w:rFonts w:eastAsia="Calibri"/>
          <w:b/>
          <w:i/>
          <w:sz w:val="18"/>
          <w:szCs w:val="18"/>
          <w:lang w:eastAsia="en-US"/>
        </w:rPr>
        <w:t>Проектные предложения</w:t>
      </w:r>
    </w:p>
    <w:p w:rsidR="00FB501F" w:rsidRPr="00FB501F" w:rsidRDefault="00FB501F" w:rsidP="00FB501F">
      <w:pPr>
        <w:spacing w:before="120" w:after="120"/>
        <w:ind w:left="0" w:firstLine="709"/>
        <w:rPr>
          <w:rFonts w:eastAsia="Calibri"/>
          <w:i/>
          <w:sz w:val="18"/>
          <w:szCs w:val="18"/>
          <w:lang w:eastAsia="en-US"/>
        </w:rPr>
      </w:pPr>
      <w:r w:rsidRPr="00FB501F">
        <w:rPr>
          <w:rFonts w:eastAsia="Calibri"/>
          <w:i/>
          <w:sz w:val="18"/>
          <w:szCs w:val="18"/>
          <w:lang w:eastAsia="en-US"/>
        </w:rPr>
        <w:t>Объекты пожарной охраны</w:t>
      </w:r>
    </w:p>
    <w:p w:rsidR="00FB501F" w:rsidRPr="00FB501F" w:rsidRDefault="00FB501F" w:rsidP="00FB501F">
      <w:pPr>
        <w:suppressAutoHyphens/>
        <w:ind w:left="0" w:firstLine="709"/>
        <w:rPr>
          <w:rFonts w:eastAsia="Calibri"/>
          <w:sz w:val="18"/>
          <w:szCs w:val="18"/>
          <w:lang w:eastAsia="en-US"/>
        </w:rPr>
      </w:pPr>
      <w:r w:rsidRPr="00FB501F">
        <w:rPr>
          <w:rFonts w:eastAsia="Calibri"/>
          <w:sz w:val="18"/>
          <w:szCs w:val="18"/>
          <w:lang w:eastAsia="en-US"/>
        </w:rPr>
        <w:t>В границах проектируемой территории не планируется размещение подразделений пожарной охраны.</w:t>
      </w:r>
    </w:p>
    <w:p w:rsidR="00FB501F" w:rsidRPr="00FB501F" w:rsidRDefault="00FB501F" w:rsidP="00FB501F">
      <w:pPr>
        <w:suppressAutoHyphens/>
        <w:ind w:left="0" w:firstLine="709"/>
        <w:rPr>
          <w:rFonts w:eastAsia="Calibri"/>
          <w:sz w:val="18"/>
          <w:szCs w:val="18"/>
          <w:lang w:eastAsia="en-US"/>
        </w:rPr>
      </w:pPr>
      <w:r w:rsidRPr="00FB501F">
        <w:rPr>
          <w:rFonts w:eastAsia="Calibri"/>
          <w:sz w:val="18"/>
          <w:szCs w:val="18"/>
          <w:lang w:eastAsia="en-US"/>
        </w:rPr>
        <w:lastRenderedPageBreak/>
        <w:t>В целях создания микрорайона с объектами защиты с этажностью более трех этажей необходимо соблюсти требования пожарной безопасности в рамках действующего законодательства Российской Федерации, в том числе предусмотреть:</w:t>
      </w:r>
    </w:p>
    <w:p w:rsidR="00FB501F" w:rsidRPr="00FB501F" w:rsidRDefault="00FB501F" w:rsidP="00FB501F">
      <w:pPr>
        <w:suppressAutoHyphens/>
        <w:ind w:left="0" w:firstLine="709"/>
        <w:rPr>
          <w:rFonts w:eastAsia="Calibri"/>
          <w:sz w:val="18"/>
          <w:szCs w:val="18"/>
          <w:lang w:eastAsia="en-US"/>
        </w:rPr>
      </w:pPr>
      <w:r w:rsidRPr="00FB501F">
        <w:rPr>
          <w:rFonts w:eastAsia="Calibri"/>
          <w:sz w:val="18"/>
          <w:szCs w:val="18"/>
          <w:lang w:eastAsia="en-US"/>
        </w:rPr>
        <w:t>- наличие пожарных депо для обеспечения необходимого времени прибытия первых пожарных подразделений, численность и оснащение которых обеспечит успешное тушение пожаров и проведение аварийно-спасательных работ;</w:t>
      </w:r>
    </w:p>
    <w:p w:rsidR="00FB501F" w:rsidRPr="00FB501F" w:rsidRDefault="00FB501F" w:rsidP="00FB501F">
      <w:pPr>
        <w:suppressAutoHyphens/>
        <w:ind w:left="0" w:firstLine="709"/>
        <w:rPr>
          <w:rFonts w:eastAsia="Calibri"/>
          <w:sz w:val="18"/>
          <w:szCs w:val="18"/>
          <w:lang w:eastAsia="en-US"/>
        </w:rPr>
      </w:pPr>
      <w:r w:rsidRPr="00FB501F">
        <w:rPr>
          <w:rFonts w:eastAsia="Calibri"/>
          <w:sz w:val="18"/>
          <w:szCs w:val="18"/>
          <w:lang w:eastAsia="en-US"/>
        </w:rPr>
        <w:t>- наличие специальной высотной пожарной техники в пожарных депо (</w:t>
      </w:r>
      <w:proofErr w:type="spellStart"/>
      <w:r w:rsidRPr="00FB501F">
        <w:rPr>
          <w:rFonts w:eastAsia="Calibri"/>
          <w:sz w:val="18"/>
          <w:szCs w:val="18"/>
          <w:lang w:eastAsia="en-US"/>
        </w:rPr>
        <w:t>автолесницы</w:t>
      </w:r>
      <w:proofErr w:type="spellEnd"/>
      <w:r w:rsidRPr="00FB501F">
        <w:rPr>
          <w:rFonts w:eastAsia="Calibri"/>
          <w:sz w:val="18"/>
          <w:szCs w:val="18"/>
          <w:lang w:eastAsia="en-US"/>
        </w:rPr>
        <w:t xml:space="preserve"> и (или) </w:t>
      </w:r>
      <w:proofErr w:type="spellStart"/>
      <w:r w:rsidRPr="00FB501F">
        <w:rPr>
          <w:rFonts w:eastAsia="Calibri"/>
          <w:sz w:val="18"/>
          <w:szCs w:val="18"/>
          <w:lang w:eastAsia="en-US"/>
        </w:rPr>
        <w:t>автоколенчатые</w:t>
      </w:r>
      <w:proofErr w:type="spellEnd"/>
      <w:r w:rsidRPr="00FB501F">
        <w:rPr>
          <w:rFonts w:eastAsia="Calibri"/>
          <w:sz w:val="18"/>
          <w:szCs w:val="18"/>
          <w:lang w:eastAsia="en-US"/>
        </w:rPr>
        <w:t xml:space="preserve"> подъемники);</w:t>
      </w:r>
    </w:p>
    <w:p w:rsidR="00FB501F" w:rsidRPr="00FB501F" w:rsidRDefault="00FB501F" w:rsidP="00FB501F">
      <w:pPr>
        <w:suppressAutoHyphens/>
        <w:ind w:left="0" w:firstLine="709"/>
        <w:rPr>
          <w:rFonts w:eastAsia="Calibri"/>
          <w:sz w:val="18"/>
          <w:szCs w:val="18"/>
          <w:lang w:eastAsia="en-US"/>
        </w:rPr>
      </w:pPr>
      <w:r w:rsidRPr="00FB501F">
        <w:rPr>
          <w:rFonts w:eastAsia="Calibri"/>
          <w:sz w:val="18"/>
          <w:szCs w:val="18"/>
          <w:lang w:eastAsia="en-US"/>
        </w:rPr>
        <w:t>- проезды для пожарной техники и подъезды для пожарных автомобилей к жилым зданиям, соблюдение требований к обустройству тупиковых проездов при их наличии в соответствии с действующим законодательством, обустройство мест установки пожарной техники с соответствующей несущей способностью покрытия.</w:t>
      </w:r>
    </w:p>
    <w:p w:rsidR="00FB501F" w:rsidRPr="00FB501F" w:rsidRDefault="00FB501F" w:rsidP="00FB501F">
      <w:pPr>
        <w:suppressAutoHyphens/>
        <w:ind w:left="0" w:firstLine="709"/>
        <w:rPr>
          <w:rFonts w:eastAsia="Calibri"/>
          <w:sz w:val="18"/>
          <w:szCs w:val="18"/>
          <w:lang w:eastAsia="en-US"/>
        </w:rPr>
      </w:pPr>
      <w:r w:rsidRPr="00FB501F">
        <w:rPr>
          <w:rFonts w:eastAsia="Calibri"/>
          <w:sz w:val="18"/>
          <w:szCs w:val="18"/>
          <w:lang w:eastAsia="en-US"/>
        </w:rPr>
        <w:t>Дислокация подразделений пожарной охраны на территории городских и сельских поселений субъекта РФ определяется расчетом в зависимости от степени пожарной опасности объектов защиты и целей выезда подразделений пожарной охраны для тушения пожара (проведения аварийно-спасательных работ) или устанавливается, исходя из условия, что время прибытия в сельских поселениях не должно превышать 20 минут.</w:t>
      </w:r>
    </w:p>
    <w:p w:rsidR="00FB501F" w:rsidRPr="00FB501F" w:rsidRDefault="00FB501F" w:rsidP="00FB501F">
      <w:pPr>
        <w:suppressAutoHyphens/>
        <w:ind w:left="0" w:firstLine="709"/>
        <w:rPr>
          <w:rFonts w:eastAsia="Calibri"/>
          <w:sz w:val="18"/>
          <w:szCs w:val="18"/>
          <w:lang w:eastAsia="en-US"/>
        </w:rPr>
      </w:pPr>
      <w:proofErr w:type="gramStart"/>
      <w:r w:rsidRPr="00FB501F">
        <w:rPr>
          <w:rFonts w:eastAsia="Calibri"/>
          <w:sz w:val="18"/>
          <w:szCs w:val="18"/>
          <w:lang w:eastAsia="en-US"/>
        </w:rPr>
        <w:t>Для соблюдения требований пожарной безопасности проектируемых объектов защиты с этажностью более трех этажей в границах проекта планировки, проектом предлагается при внесении изменений в генеральный план Хомутовского муниципального образования вынести к рассмотрению на региональном уровне реконструкцию (перевооружение и расширение) существующей пожарной части № 105, дислоцирующейся в с. Хомутово и (или) предусмотреть новую площадку под размещение пожарного депо в д. Куда, отвечающего требованиям</w:t>
      </w:r>
      <w:proofErr w:type="gramEnd"/>
      <w:r w:rsidRPr="00FB501F">
        <w:rPr>
          <w:rFonts w:eastAsia="Calibri"/>
          <w:sz w:val="18"/>
          <w:szCs w:val="18"/>
          <w:lang w:eastAsia="en-US"/>
        </w:rPr>
        <w:t xml:space="preserve"> пожарной безопасности проектируемых объектов в рамках действующего законодательства Российской Федерации.</w:t>
      </w:r>
    </w:p>
    <w:p w:rsidR="00FB501F" w:rsidRPr="00FB501F" w:rsidRDefault="00FB501F" w:rsidP="00FB501F">
      <w:pPr>
        <w:suppressAutoHyphens/>
        <w:ind w:left="0" w:firstLine="709"/>
        <w:rPr>
          <w:rFonts w:eastAsia="Calibri"/>
          <w:sz w:val="18"/>
          <w:szCs w:val="18"/>
          <w:lang w:eastAsia="en-US"/>
        </w:rPr>
      </w:pPr>
      <w:r w:rsidRPr="00FB501F">
        <w:rPr>
          <w:rFonts w:eastAsia="Calibri"/>
          <w:sz w:val="18"/>
          <w:szCs w:val="18"/>
          <w:lang w:eastAsia="en-US"/>
        </w:rPr>
        <w:t>В соответствии с п.8 СП 4.13130.2013 «Система противопожарной защиты. Ограничение распространения пожара на объектах защиты. Требования к объемно-планировочным и конструктивным решениям» в границах проектируемой территории в конце тупиковых улиц и проездов необходимо организовывать разворотные площадки не менее 15х15м.</w:t>
      </w:r>
    </w:p>
    <w:p w:rsidR="00FB501F" w:rsidRPr="00FB501F" w:rsidRDefault="00FB501F" w:rsidP="00FB501F">
      <w:pPr>
        <w:suppressAutoHyphens/>
        <w:ind w:left="0" w:firstLine="709"/>
        <w:rPr>
          <w:rFonts w:eastAsia="Calibri"/>
          <w:sz w:val="18"/>
          <w:szCs w:val="18"/>
          <w:lang w:eastAsia="en-US"/>
        </w:rPr>
      </w:pPr>
      <w:r w:rsidRPr="00FB501F">
        <w:rPr>
          <w:rFonts w:eastAsia="Calibri"/>
          <w:sz w:val="18"/>
          <w:szCs w:val="18"/>
          <w:lang w:eastAsia="en-US"/>
        </w:rPr>
        <w:t>На этапах проектирования, строительства и эксплуатации на территории необходимо предусматривать и содержать противопожарные проезды, места для разворота пожарной техники, противопожарные расстояния, обеспеченность объектов защиты противопожарным водопроводом (в радиусе не менее 200 м). При проектировании, строительстве и эксплуатации объектов с массовым пребыванием людей и зданий повышенной этажности необходимо предусмотреть и соблюдать все действующие нормы и правила по обеспечению пожарной безопасности объектов защиты.</w:t>
      </w:r>
    </w:p>
    <w:p w:rsidR="00FB501F" w:rsidRPr="00FB501F" w:rsidRDefault="00FB501F" w:rsidP="00FB501F">
      <w:pPr>
        <w:spacing w:before="120" w:after="120"/>
        <w:ind w:left="0" w:firstLine="709"/>
        <w:rPr>
          <w:rFonts w:eastAsia="Calibri"/>
          <w:i/>
          <w:sz w:val="18"/>
          <w:szCs w:val="18"/>
          <w:lang w:eastAsia="en-US"/>
        </w:rPr>
      </w:pPr>
      <w:r w:rsidRPr="00FB501F">
        <w:rPr>
          <w:rFonts w:eastAsia="Calibri"/>
          <w:i/>
          <w:sz w:val="18"/>
          <w:szCs w:val="18"/>
          <w:lang w:eastAsia="en-US"/>
        </w:rPr>
        <w:t>Забор воды на пожаротушение</w:t>
      </w:r>
    </w:p>
    <w:p w:rsidR="00FB501F" w:rsidRPr="00FB501F" w:rsidRDefault="00FB501F" w:rsidP="00FB501F">
      <w:pPr>
        <w:suppressAutoHyphens/>
        <w:ind w:left="0" w:firstLine="709"/>
        <w:rPr>
          <w:rFonts w:eastAsia="Calibri"/>
          <w:sz w:val="18"/>
          <w:szCs w:val="18"/>
          <w:lang w:eastAsia="en-US"/>
        </w:rPr>
      </w:pPr>
      <w:r w:rsidRPr="00FB501F">
        <w:rPr>
          <w:rFonts w:eastAsia="Calibri"/>
          <w:sz w:val="18"/>
          <w:szCs w:val="18"/>
          <w:lang w:eastAsia="en-US"/>
        </w:rPr>
        <w:t>В целях создания микрорайона с объектами защиты с этажностью более трех этажей необходимо соблюсти требования пожарной безопасности в рамках действующего законодательства Российской Федерации, в том числе предусмотреть:</w:t>
      </w:r>
    </w:p>
    <w:p w:rsidR="00FB501F" w:rsidRPr="00FB501F" w:rsidRDefault="00FB501F" w:rsidP="00FB501F">
      <w:pPr>
        <w:suppressAutoHyphens/>
        <w:ind w:left="0" w:firstLine="709"/>
        <w:rPr>
          <w:rFonts w:eastAsia="Calibri"/>
          <w:sz w:val="18"/>
          <w:szCs w:val="18"/>
          <w:lang w:eastAsia="en-US"/>
        </w:rPr>
      </w:pPr>
      <w:r w:rsidRPr="00FB501F">
        <w:rPr>
          <w:rFonts w:eastAsia="Calibri"/>
          <w:sz w:val="18"/>
          <w:szCs w:val="18"/>
          <w:lang w:eastAsia="en-US"/>
        </w:rPr>
        <w:t>- наружный противопожарный водопровод, обеспечивающий требуемый расход воды на пожаротушение зданий и сооружений (расстановка пожарных гидрантов на водопроводной сети должна обеспечивать пожаротушение любого обслуживаемого данной сетью здания и сооружения);</w:t>
      </w:r>
    </w:p>
    <w:p w:rsidR="00FB501F" w:rsidRPr="00FB501F" w:rsidRDefault="00FB501F" w:rsidP="00FB501F">
      <w:pPr>
        <w:suppressAutoHyphens/>
        <w:ind w:left="0" w:firstLine="709"/>
        <w:rPr>
          <w:rFonts w:eastAsia="Calibri"/>
          <w:sz w:val="18"/>
          <w:szCs w:val="18"/>
          <w:lang w:eastAsia="en-US"/>
        </w:rPr>
      </w:pPr>
      <w:r w:rsidRPr="00FB501F">
        <w:rPr>
          <w:rFonts w:eastAsia="Calibri"/>
          <w:sz w:val="18"/>
          <w:szCs w:val="18"/>
          <w:lang w:eastAsia="en-US"/>
        </w:rPr>
        <w:t>- проезды для пожарной техники и подъезды для пожарных автомобилей к жилым зданиям, соблюдение требований к обустройству тупиковых проездов при их наличии в соответствии с действующим законодательством, обустройство мест установки пожарной техники с соответствующей несущей способностью покрытия.</w:t>
      </w:r>
    </w:p>
    <w:p w:rsidR="00FB501F" w:rsidRPr="00FB501F" w:rsidRDefault="00FB501F" w:rsidP="00FB501F">
      <w:pPr>
        <w:suppressAutoHyphens/>
        <w:ind w:left="0" w:firstLine="709"/>
        <w:rPr>
          <w:rFonts w:eastAsia="Calibri"/>
          <w:sz w:val="18"/>
          <w:szCs w:val="18"/>
          <w:lang w:eastAsia="en-US"/>
        </w:rPr>
      </w:pPr>
      <w:r w:rsidRPr="00FB501F">
        <w:rPr>
          <w:rFonts w:eastAsia="Calibri"/>
          <w:sz w:val="18"/>
          <w:szCs w:val="18"/>
          <w:lang w:eastAsia="en-US"/>
        </w:rPr>
        <w:t>При застройке проектируемого участка территории, необходимо размещение дополнительных источников противопожарного водоснабжения.</w:t>
      </w:r>
    </w:p>
    <w:p w:rsidR="00FB501F" w:rsidRPr="00FB501F" w:rsidRDefault="00FB501F" w:rsidP="00FB501F">
      <w:pPr>
        <w:suppressAutoHyphens/>
        <w:ind w:left="0" w:firstLine="709"/>
        <w:rPr>
          <w:rFonts w:eastAsia="Calibri"/>
          <w:sz w:val="18"/>
          <w:szCs w:val="18"/>
          <w:lang w:eastAsia="en-US"/>
        </w:rPr>
      </w:pPr>
      <w:r w:rsidRPr="00FB501F">
        <w:rPr>
          <w:rFonts w:eastAsia="Calibri"/>
          <w:sz w:val="18"/>
          <w:szCs w:val="18"/>
          <w:lang w:eastAsia="en-US"/>
        </w:rPr>
        <w:t>На территории проекта предусматривается объединённый хозяйственно-питьевой и противопожарный водопровод. Согласно СП 8.13130.2020 «Наружное противопожарное водоснабжение», табл.1 и п. 6.3, приняты: расход воды на наружное пожаротушение 25 л/с; количество одновременных пожаров 2; продолжительность пожара 3 часа.</w:t>
      </w:r>
    </w:p>
    <w:p w:rsidR="00FB501F" w:rsidRPr="00FB501F" w:rsidRDefault="00FB501F" w:rsidP="00FB501F">
      <w:pPr>
        <w:suppressAutoHyphens/>
        <w:ind w:left="0" w:firstLine="709"/>
        <w:rPr>
          <w:rFonts w:eastAsia="Calibri"/>
          <w:sz w:val="18"/>
          <w:szCs w:val="18"/>
          <w:lang w:eastAsia="en-US"/>
        </w:rPr>
      </w:pPr>
      <w:r w:rsidRPr="00FB501F">
        <w:rPr>
          <w:rFonts w:eastAsia="Calibri"/>
          <w:sz w:val="18"/>
          <w:szCs w:val="18"/>
          <w:lang w:eastAsia="en-US"/>
        </w:rPr>
        <w:t xml:space="preserve">При строительстве сетей водоснабжения на проектируемой </w:t>
      </w:r>
      <w:proofErr w:type="gramStart"/>
      <w:r w:rsidRPr="00FB501F">
        <w:rPr>
          <w:rFonts w:eastAsia="Calibri"/>
          <w:sz w:val="18"/>
          <w:szCs w:val="18"/>
          <w:lang w:eastAsia="en-US"/>
        </w:rPr>
        <w:t>территории</w:t>
      </w:r>
      <w:proofErr w:type="gramEnd"/>
      <w:r w:rsidRPr="00FB501F">
        <w:rPr>
          <w:rFonts w:eastAsia="Calibri"/>
          <w:sz w:val="18"/>
          <w:szCs w:val="18"/>
          <w:lang w:eastAsia="en-US"/>
        </w:rPr>
        <w:t xml:space="preserve"> эксплуатирующей организацией должна предусматриваться установка пожарных гидрантов на сетях водоснабжения в целях обеспечения требований пожарной безопасности.</w:t>
      </w:r>
    </w:p>
    <w:p w:rsidR="00FB501F" w:rsidRPr="00FB501F" w:rsidRDefault="00FB501F" w:rsidP="00FB501F">
      <w:pPr>
        <w:suppressAutoHyphens/>
        <w:ind w:left="0" w:firstLine="709"/>
        <w:rPr>
          <w:rFonts w:eastAsia="Calibri"/>
          <w:sz w:val="18"/>
          <w:szCs w:val="18"/>
          <w:lang w:eastAsia="en-US"/>
        </w:rPr>
      </w:pPr>
      <w:r w:rsidRPr="00FB501F">
        <w:rPr>
          <w:rFonts w:eastAsia="Calibri"/>
          <w:sz w:val="18"/>
          <w:szCs w:val="18"/>
          <w:lang w:eastAsia="en-US"/>
        </w:rPr>
        <w:t>Пожарные гидранты на магистральных сетях водоснабжения устанавливаются для наружного пожаротушения. Согласно СП 8.13130.2020 «Системы противопожарной защиты. Наружное противопожарное водоснабжение. Требования пожарной безопасности» Пожарные гидранты необходимо предусматривать вдоль автомобильных дорог на расстоянии не более 2,5 м от края проезжей части, но не ближе 5 м от стен зданий; допускается располагать гидранты на проезжей части.</w:t>
      </w:r>
    </w:p>
    <w:p w:rsidR="00FB501F" w:rsidRPr="00FB501F" w:rsidRDefault="00FB501F" w:rsidP="00FB501F">
      <w:pPr>
        <w:suppressAutoHyphens/>
        <w:ind w:left="0" w:firstLine="709"/>
        <w:rPr>
          <w:rFonts w:eastAsia="Calibri"/>
          <w:sz w:val="18"/>
          <w:szCs w:val="18"/>
          <w:lang w:eastAsia="en-US"/>
        </w:rPr>
      </w:pPr>
      <w:r w:rsidRPr="00FB501F">
        <w:rPr>
          <w:rFonts w:eastAsia="Calibri"/>
          <w:sz w:val="18"/>
          <w:szCs w:val="18"/>
          <w:lang w:eastAsia="en-US"/>
        </w:rPr>
        <w:t>Пожарные гидранты следует устанавливать на кольцевых участках водопроводных линий. Допускается установка пожарных гидрантов на тупиковых линиях водопровода. Установка гидрантов на ответвлении от тупиковой линии водопровода или на вводе в здание не допускается.</w:t>
      </w:r>
      <w:bookmarkStart w:id="11" w:name="P716"/>
      <w:bookmarkEnd w:id="11"/>
    </w:p>
    <w:p w:rsidR="00FB501F" w:rsidRPr="00FB501F" w:rsidRDefault="00FB501F" w:rsidP="00FB501F">
      <w:pPr>
        <w:suppressAutoHyphens/>
        <w:ind w:left="0" w:firstLine="709"/>
        <w:rPr>
          <w:rFonts w:eastAsia="Calibri"/>
          <w:sz w:val="18"/>
          <w:szCs w:val="18"/>
          <w:lang w:eastAsia="en-US"/>
        </w:rPr>
      </w:pPr>
      <w:r w:rsidRPr="00FB501F">
        <w:rPr>
          <w:rFonts w:eastAsia="Calibri"/>
          <w:sz w:val="18"/>
          <w:szCs w:val="18"/>
          <w:lang w:eastAsia="en-US"/>
        </w:rPr>
        <w:t xml:space="preserve">Расстановка пожарных гидрантов на водопроводной сети должна обеспечивать подачу воды с расчетным расходом на пожаротушение любой точки обслуживаемого данной сетью здания на уровне нулевой отметки не менее чем от двух гидрантов при расходе воды на наружное пожаротушение 15 л/с и более или от одного гидранта – при расходе воды менее 15 л/с </w:t>
      </w:r>
      <w:proofErr w:type="spellStart"/>
      <w:proofErr w:type="gramStart"/>
      <w:r w:rsidRPr="00FB501F">
        <w:rPr>
          <w:rFonts w:eastAsia="Calibri"/>
          <w:sz w:val="18"/>
          <w:szCs w:val="18"/>
          <w:lang w:eastAsia="en-US"/>
        </w:rPr>
        <w:t>с</w:t>
      </w:r>
      <w:proofErr w:type="spellEnd"/>
      <w:proofErr w:type="gramEnd"/>
      <w:r w:rsidRPr="00FB501F">
        <w:rPr>
          <w:rFonts w:eastAsia="Calibri"/>
          <w:sz w:val="18"/>
          <w:szCs w:val="18"/>
          <w:lang w:eastAsia="en-US"/>
        </w:rPr>
        <w:t xml:space="preserve"> учетом прокладки рукавных линий длиной не более 200 м по дорогам с твердым покрытием.</w:t>
      </w:r>
    </w:p>
    <w:p w:rsidR="00FB501F" w:rsidRPr="00FB501F" w:rsidRDefault="00FB501F" w:rsidP="00FB501F">
      <w:pPr>
        <w:suppressAutoHyphens/>
        <w:ind w:left="0" w:firstLine="709"/>
        <w:rPr>
          <w:rFonts w:eastAsia="Calibri"/>
          <w:sz w:val="18"/>
          <w:szCs w:val="18"/>
          <w:lang w:eastAsia="en-US"/>
        </w:rPr>
      </w:pPr>
      <w:r w:rsidRPr="00FB501F">
        <w:rPr>
          <w:rFonts w:eastAsia="Calibri"/>
          <w:sz w:val="18"/>
          <w:szCs w:val="18"/>
          <w:lang w:eastAsia="en-US"/>
        </w:rPr>
        <w:t>Количество пожарных гидрантов и расстояние между ними определяют расчетом, исходя из суммарного расхода воды на пожаротушение и пропускной способности устанавливаемого типа гидрантов.</w:t>
      </w:r>
    </w:p>
    <w:p w:rsidR="00FB501F" w:rsidRPr="00FB501F" w:rsidRDefault="00FB501F" w:rsidP="00FB501F">
      <w:pPr>
        <w:spacing w:before="120" w:after="120"/>
        <w:ind w:left="0" w:firstLine="709"/>
        <w:outlineLvl w:val="2"/>
        <w:rPr>
          <w:rFonts w:eastAsia="Calibri"/>
          <w:b/>
          <w:sz w:val="18"/>
          <w:szCs w:val="18"/>
          <w:lang w:eastAsia="en-US"/>
        </w:rPr>
      </w:pPr>
      <w:r w:rsidRPr="00FB501F">
        <w:rPr>
          <w:rFonts w:eastAsia="Calibri"/>
          <w:b/>
          <w:sz w:val="18"/>
          <w:szCs w:val="18"/>
          <w:lang w:eastAsia="en-US"/>
        </w:rPr>
        <w:t xml:space="preserve">7.2.6. </w:t>
      </w:r>
      <w:bookmarkEnd w:id="10"/>
      <w:r w:rsidRPr="00FB501F">
        <w:rPr>
          <w:rFonts w:eastAsia="Calibri"/>
          <w:b/>
          <w:iCs/>
          <w:sz w:val="18"/>
          <w:szCs w:val="18"/>
          <w:lang w:eastAsia="en-US"/>
        </w:rPr>
        <w:t>Защитные противопожарные барьеры</w:t>
      </w:r>
    </w:p>
    <w:p w:rsidR="00FB501F" w:rsidRPr="00FB501F" w:rsidRDefault="00FB501F" w:rsidP="00FB501F">
      <w:pPr>
        <w:overflowPunct w:val="0"/>
        <w:autoSpaceDE w:val="0"/>
        <w:autoSpaceDN w:val="0"/>
        <w:adjustRightInd w:val="0"/>
        <w:ind w:left="0" w:firstLine="720"/>
        <w:rPr>
          <w:bCs/>
          <w:sz w:val="18"/>
          <w:szCs w:val="18"/>
        </w:rPr>
      </w:pPr>
      <w:r w:rsidRPr="00FB501F">
        <w:rPr>
          <w:bCs/>
          <w:sz w:val="18"/>
          <w:szCs w:val="18"/>
        </w:rPr>
        <w:lastRenderedPageBreak/>
        <w:t xml:space="preserve">Противопожарные барьеры служат преградой для распространения верховых и низовых лесных (природных) пожаров, а также опорными линиями при работах по локализации загораний и отдельных участков пожаров. Количество и виды противопожарных барьеров в лесах определяют, исходя из местных особенностей, типов почв, лесов и напочвенного покрова, высоты древостоя, группы и категории </w:t>
      </w:r>
      <w:proofErr w:type="spellStart"/>
      <w:r w:rsidRPr="00FB501F">
        <w:rPr>
          <w:bCs/>
          <w:sz w:val="18"/>
          <w:szCs w:val="18"/>
        </w:rPr>
        <w:t>защитности</w:t>
      </w:r>
      <w:proofErr w:type="spellEnd"/>
      <w:r w:rsidRPr="00FB501F">
        <w:rPr>
          <w:bCs/>
          <w:sz w:val="18"/>
          <w:szCs w:val="18"/>
        </w:rPr>
        <w:t xml:space="preserve"> лесов, степени </w:t>
      </w:r>
      <w:proofErr w:type="spellStart"/>
      <w:r w:rsidRPr="00FB501F">
        <w:rPr>
          <w:bCs/>
          <w:sz w:val="18"/>
          <w:szCs w:val="18"/>
        </w:rPr>
        <w:t>пожароопасности</w:t>
      </w:r>
      <w:proofErr w:type="spellEnd"/>
      <w:r w:rsidRPr="00FB501F">
        <w:rPr>
          <w:bCs/>
          <w:sz w:val="18"/>
          <w:szCs w:val="18"/>
        </w:rPr>
        <w:t xml:space="preserve"> участков и фактической </w:t>
      </w:r>
      <w:proofErr w:type="spellStart"/>
      <w:r w:rsidRPr="00FB501F">
        <w:rPr>
          <w:bCs/>
          <w:sz w:val="18"/>
          <w:szCs w:val="18"/>
        </w:rPr>
        <w:t>горимости</w:t>
      </w:r>
      <w:proofErr w:type="spellEnd"/>
      <w:r w:rsidRPr="00FB501F">
        <w:rPr>
          <w:bCs/>
          <w:sz w:val="18"/>
          <w:szCs w:val="18"/>
        </w:rPr>
        <w:t xml:space="preserve"> лесов. Дороги, имеющиеся в наличии и дополнительно устроенные на барьерах, должны иметь выходы в общую дорожную сеть.</w:t>
      </w:r>
    </w:p>
    <w:p w:rsidR="00FB501F" w:rsidRPr="00FB501F" w:rsidRDefault="00FB501F" w:rsidP="00FB501F">
      <w:pPr>
        <w:overflowPunct w:val="0"/>
        <w:autoSpaceDE w:val="0"/>
        <w:autoSpaceDN w:val="0"/>
        <w:adjustRightInd w:val="0"/>
        <w:ind w:left="0" w:firstLine="720"/>
        <w:rPr>
          <w:bCs/>
          <w:sz w:val="18"/>
          <w:szCs w:val="18"/>
        </w:rPr>
      </w:pPr>
      <w:proofErr w:type="gramStart"/>
      <w:r w:rsidRPr="00FB501F">
        <w:rPr>
          <w:bCs/>
          <w:sz w:val="18"/>
          <w:szCs w:val="18"/>
        </w:rPr>
        <w:t>К искусственным противопожарным барьерам, специально создаваемым в лесах, в целях ограничения лесных (природных) пожаров относятся минерализованные полосы, противопожарные разрывы, противопожарные заслоны, пожароустойчивые опушки, противопожарные канавы.</w:t>
      </w:r>
      <w:proofErr w:type="gramEnd"/>
      <w:r w:rsidRPr="00FB501F">
        <w:rPr>
          <w:bCs/>
          <w:sz w:val="18"/>
          <w:szCs w:val="18"/>
        </w:rPr>
        <w:t xml:space="preserve"> Противопожарные барьеры следует систематически очищать от сухостоя, пожароопасного подроста, подлеска и валежника, а противопожарные минерализованные полосы в пределах барьеров - ежегодно подновлять до наступления пожароопасного периода в течение пожароопасного сезона.</w:t>
      </w:r>
    </w:p>
    <w:p w:rsidR="00FB501F" w:rsidRPr="00FB501F" w:rsidRDefault="00FB501F" w:rsidP="00FB501F">
      <w:pPr>
        <w:overflowPunct w:val="0"/>
        <w:autoSpaceDE w:val="0"/>
        <w:autoSpaceDN w:val="0"/>
        <w:adjustRightInd w:val="0"/>
        <w:ind w:left="0" w:firstLine="720"/>
        <w:rPr>
          <w:bCs/>
          <w:sz w:val="18"/>
          <w:szCs w:val="18"/>
        </w:rPr>
      </w:pPr>
      <w:r w:rsidRPr="00FB501F">
        <w:rPr>
          <w:bCs/>
          <w:sz w:val="18"/>
          <w:szCs w:val="18"/>
        </w:rPr>
        <w:t xml:space="preserve">На территории д. Куда (в </w:t>
      </w:r>
      <w:proofErr w:type="gramStart"/>
      <w:r w:rsidRPr="00FB501F">
        <w:rPr>
          <w:bCs/>
          <w:sz w:val="18"/>
          <w:szCs w:val="18"/>
        </w:rPr>
        <w:t>состав</w:t>
      </w:r>
      <w:proofErr w:type="gramEnd"/>
      <w:r w:rsidRPr="00FB501F">
        <w:rPr>
          <w:bCs/>
          <w:sz w:val="18"/>
          <w:szCs w:val="18"/>
        </w:rPr>
        <w:t xml:space="preserve"> которого входит проектируемая территория), подверженного риску перехода природных (лесных/ландшафтных) пожаров требуется реализация мероприятий по обустройству противопожарных барьеров. К основным мероприятиям относится обустройство защитных минерализованных полос и противопожарных разрывов (расстояний).</w:t>
      </w:r>
    </w:p>
    <w:p w:rsidR="00FB501F" w:rsidRPr="00FB501F" w:rsidRDefault="00FB501F" w:rsidP="00FB501F">
      <w:pPr>
        <w:overflowPunct w:val="0"/>
        <w:autoSpaceDE w:val="0"/>
        <w:autoSpaceDN w:val="0"/>
        <w:adjustRightInd w:val="0"/>
        <w:ind w:left="0" w:firstLine="720"/>
        <w:rPr>
          <w:bCs/>
          <w:sz w:val="18"/>
          <w:szCs w:val="18"/>
        </w:rPr>
      </w:pPr>
      <w:r w:rsidRPr="00FB501F">
        <w:rPr>
          <w:bCs/>
          <w:sz w:val="18"/>
          <w:szCs w:val="18"/>
        </w:rPr>
        <w:t>Обеспечение первичных мер пожарной безопасности в границах городских и сельских населенных пунктов относится к полномочиям органов местного самоуправления поселений, муниципальных, городских округов, внутригородских районов.</w:t>
      </w:r>
    </w:p>
    <w:p w:rsidR="00FB501F" w:rsidRPr="00FB501F" w:rsidRDefault="00FB501F" w:rsidP="00FB501F">
      <w:pPr>
        <w:overflowPunct w:val="0"/>
        <w:autoSpaceDE w:val="0"/>
        <w:autoSpaceDN w:val="0"/>
        <w:adjustRightInd w:val="0"/>
        <w:spacing w:before="120" w:after="120"/>
        <w:ind w:left="0" w:firstLine="720"/>
        <w:rPr>
          <w:bCs/>
          <w:i/>
          <w:sz w:val="18"/>
          <w:szCs w:val="18"/>
        </w:rPr>
      </w:pPr>
      <w:r w:rsidRPr="00FB501F">
        <w:rPr>
          <w:bCs/>
          <w:i/>
          <w:sz w:val="18"/>
          <w:szCs w:val="18"/>
        </w:rPr>
        <w:t>Защитные минерализованные полосы</w:t>
      </w:r>
    </w:p>
    <w:p w:rsidR="00FB501F" w:rsidRPr="00FB501F" w:rsidRDefault="00FB501F" w:rsidP="00FB501F">
      <w:pPr>
        <w:ind w:left="0" w:firstLine="708"/>
        <w:rPr>
          <w:sz w:val="18"/>
          <w:szCs w:val="18"/>
        </w:rPr>
      </w:pPr>
      <w:r w:rsidRPr="00FB501F">
        <w:rPr>
          <w:sz w:val="18"/>
          <w:szCs w:val="18"/>
        </w:rPr>
        <w:t xml:space="preserve">Согласно ГОСТ </w:t>
      </w:r>
      <w:proofErr w:type="gramStart"/>
      <w:r w:rsidRPr="00FB501F">
        <w:rPr>
          <w:sz w:val="18"/>
          <w:szCs w:val="18"/>
        </w:rPr>
        <w:t>Р</w:t>
      </w:r>
      <w:proofErr w:type="gramEnd"/>
      <w:r w:rsidRPr="00FB501F">
        <w:rPr>
          <w:sz w:val="18"/>
          <w:szCs w:val="18"/>
        </w:rPr>
        <w:t xml:space="preserve"> 57972-2017 «Объекты противопожарного обустройства лесов. Общие требования» минерализованные полосы, линейные участки территории, очищенные от растительных горючих материалов до минерального слоя почвы или обработанные почвообрабатывающими орудиями или иным способом, могут быть самостоятельным противопожарным барьером или входить в состав более сложного противопожарного барьера в качестве его элемента. Ширина противопожарных минерализованных полос составляет 0,3 - 9 м в зависимости от способа их создания с учетом возможного характера и интенсивности распространения пожаров, почвенных и лесорастительных условий, степени природной и фактической пожарной опасности участка леса. Устройство противопожарных минерализованных полос вдоль склонов минимизируют или исключают во избежание развития эрозионных процессов.</w:t>
      </w:r>
    </w:p>
    <w:p w:rsidR="00FB501F" w:rsidRPr="00FB501F" w:rsidRDefault="00FB501F" w:rsidP="00FB501F">
      <w:pPr>
        <w:overflowPunct w:val="0"/>
        <w:autoSpaceDE w:val="0"/>
        <w:autoSpaceDN w:val="0"/>
        <w:adjustRightInd w:val="0"/>
        <w:ind w:left="0" w:firstLine="720"/>
        <w:rPr>
          <w:sz w:val="18"/>
          <w:szCs w:val="18"/>
        </w:rPr>
      </w:pPr>
      <w:r w:rsidRPr="00FB501F">
        <w:rPr>
          <w:sz w:val="18"/>
          <w:szCs w:val="18"/>
        </w:rPr>
        <w:t>Основными показателями качества противопожарных минерализованных полос являются минерализация (по допустимым размерам необработанных участков поверхности почвы) и степень заделки грунтом. Допустимая длина необработанных участков поверхности почвы должна быть не более 3% на каждые 100 м длины противопожарной минерализованной полосы в зависимости от степени природной пожарной опасности участка. Допустимая степень заделки растительных остатков на противопожарной минерализованной полосе должна быть не менее 90% в зависимости от степени природной пожарной опасности участка.</w:t>
      </w:r>
    </w:p>
    <w:p w:rsidR="00FB501F" w:rsidRPr="00FB501F" w:rsidRDefault="00FB501F" w:rsidP="00FB501F">
      <w:pPr>
        <w:spacing w:before="120" w:after="120"/>
        <w:ind w:left="0" w:firstLine="709"/>
        <w:outlineLvl w:val="2"/>
        <w:rPr>
          <w:rFonts w:eastAsia="Calibri"/>
          <w:b/>
          <w:sz w:val="18"/>
          <w:szCs w:val="18"/>
          <w:lang w:eastAsia="en-US"/>
        </w:rPr>
      </w:pPr>
      <w:r w:rsidRPr="00FB501F">
        <w:rPr>
          <w:rFonts w:eastAsia="Calibri"/>
          <w:b/>
          <w:iCs/>
          <w:sz w:val="18"/>
          <w:szCs w:val="18"/>
          <w:lang w:eastAsia="en-US"/>
        </w:rPr>
        <w:t>Защитные противопожарные расстояния</w:t>
      </w:r>
    </w:p>
    <w:p w:rsidR="00FB501F" w:rsidRPr="00FB501F" w:rsidRDefault="00FB501F" w:rsidP="00FB501F">
      <w:pPr>
        <w:overflowPunct w:val="0"/>
        <w:autoSpaceDE w:val="0"/>
        <w:autoSpaceDN w:val="0"/>
        <w:adjustRightInd w:val="0"/>
        <w:ind w:left="0" w:firstLine="720"/>
        <w:rPr>
          <w:bCs/>
          <w:sz w:val="18"/>
          <w:szCs w:val="18"/>
        </w:rPr>
      </w:pPr>
      <w:r w:rsidRPr="00FB501F">
        <w:rPr>
          <w:bCs/>
          <w:sz w:val="18"/>
          <w:szCs w:val="18"/>
        </w:rPr>
        <w:t>Обеспечение первичных мер пожарной безопасности в границах городских и сельских населенных пунктов относится к полномочиям органов местного самоуправления поселений, муниципальных, городских округов, внутригородских районов.</w:t>
      </w:r>
    </w:p>
    <w:p w:rsidR="00FB501F" w:rsidRPr="00FB501F" w:rsidRDefault="00FB501F" w:rsidP="00FB501F">
      <w:pPr>
        <w:shd w:val="clear" w:color="auto" w:fill="FFFFFF"/>
        <w:ind w:left="0" w:firstLine="709"/>
        <w:rPr>
          <w:color w:val="000000"/>
          <w:sz w:val="18"/>
          <w:szCs w:val="18"/>
        </w:rPr>
      </w:pPr>
      <w:r w:rsidRPr="00FB501F">
        <w:rPr>
          <w:color w:val="000000"/>
          <w:sz w:val="18"/>
          <w:szCs w:val="18"/>
        </w:rPr>
        <w:t>Согласно статье 2 Федерального закона от 22 июля 2008 года № 123-ФЗ «Технический регламент о требованиях пожарной безопасности» (далее – Закон № 123-ФЗ) под противопожарным разрывом (противопожарным расстоянием) понимается нормированное расстояние между зданиями, сооружениями, устанавливаемое для предотвращения распространения пожара.</w:t>
      </w:r>
    </w:p>
    <w:p w:rsidR="00FB501F" w:rsidRPr="00FB501F" w:rsidRDefault="00FB501F" w:rsidP="00FB501F">
      <w:pPr>
        <w:shd w:val="clear" w:color="auto" w:fill="FFFFFF"/>
        <w:ind w:left="0" w:firstLine="709"/>
        <w:rPr>
          <w:color w:val="000000"/>
          <w:sz w:val="18"/>
          <w:szCs w:val="18"/>
        </w:rPr>
      </w:pPr>
      <w:r w:rsidRPr="00FB501F">
        <w:rPr>
          <w:color w:val="000000"/>
          <w:sz w:val="18"/>
          <w:szCs w:val="18"/>
        </w:rPr>
        <w:t>Минимальные противопожарные расстояния (разрывы) между жилыми, общественными (в том числе административными, бытовыми) зданиями и сооружениями следует принимать в соответствии с таблицей 1 и с учетом пунктов 4.4-4.13 СП 4.13130.2013 «Системы противопожарной защиты. Ограничение распространения пожара на объектах защиты. Требования к объемно-планировочным и конструктивным решениям».</w:t>
      </w:r>
    </w:p>
    <w:p w:rsidR="00FB501F" w:rsidRPr="00FB501F" w:rsidRDefault="00FB501F" w:rsidP="00FB501F">
      <w:pPr>
        <w:shd w:val="clear" w:color="auto" w:fill="FFFFFF"/>
        <w:ind w:left="0" w:firstLine="709"/>
        <w:rPr>
          <w:color w:val="000000"/>
          <w:sz w:val="18"/>
          <w:szCs w:val="18"/>
        </w:rPr>
      </w:pPr>
      <w:r w:rsidRPr="00FB501F">
        <w:rPr>
          <w:color w:val="000000"/>
          <w:sz w:val="18"/>
          <w:szCs w:val="18"/>
        </w:rPr>
        <w:t>Противопожарное расстояние между зданиями, сооружениями определяется как наименьшее расстояние в свету между наружными стенами или другими ограждающими конструкциями. При наличии конструктивных элементов из горючих материалов, выступающих за пределы указанных конструкций более чем на 1 м, расстояние следует принимать от указанных элементов.</w:t>
      </w:r>
    </w:p>
    <w:p w:rsidR="00FB501F" w:rsidRPr="00FB501F" w:rsidRDefault="00FB501F" w:rsidP="00FB501F">
      <w:pPr>
        <w:shd w:val="clear" w:color="auto" w:fill="FFFFFF"/>
        <w:ind w:left="0" w:firstLine="709"/>
        <w:rPr>
          <w:color w:val="000000"/>
          <w:sz w:val="18"/>
          <w:szCs w:val="18"/>
        </w:rPr>
      </w:pPr>
      <w:r w:rsidRPr="00FB501F">
        <w:rPr>
          <w:color w:val="000000"/>
          <w:sz w:val="18"/>
          <w:szCs w:val="18"/>
        </w:rPr>
        <w:t>Противопожарные расстояния между жилыми, общественными зданиями и сооружениями допускается уменьшать при условии подтверждения предотвращения распространения пожара в соответствии с приложением</w:t>
      </w:r>
      <w:proofErr w:type="gramStart"/>
      <w:r w:rsidRPr="00FB501F">
        <w:rPr>
          <w:color w:val="000000"/>
          <w:sz w:val="18"/>
          <w:szCs w:val="18"/>
        </w:rPr>
        <w:t xml:space="preserve"> А</w:t>
      </w:r>
      <w:proofErr w:type="gramEnd"/>
      <w:r w:rsidRPr="00FB501F">
        <w:rPr>
          <w:color w:val="000000"/>
          <w:sz w:val="18"/>
          <w:szCs w:val="18"/>
        </w:rPr>
        <w:t xml:space="preserve"> (СП 4.13130.2013). Указанное уменьшение должно проводиться с учетом требований к параметрам проездов и подъездов для пожарной техники. Для случаев, не подпадающих под область применения приложения</w:t>
      </w:r>
      <w:proofErr w:type="gramStart"/>
      <w:r w:rsidRPr="00FB501F">
        <w:rPr>
          <w:color w:val="000000"/>
          <w:sz w:val="18"/>
          <w:szCs w:val="18"/>
        </w:rPr>
        <w:t xml:space="preserve"> А</w:t>
      </w:r>
      <w:proofErr w:type="gramEnd"/>
      <w:r w:rsidRPr="00FB501F">
        <w:rPr>
          <w:color w:val="000000"/>
          <w:sz w:val="18"/>
          <w:szCs w:val="18"/>
        </w:rPr>
        <w:t xml:space="preserve"> (СП 4.13130.2013), уменьшение противопожарных расстояний допускается при разработке дополнительных противопожарных мероприятий с подтверждением предотвращения распространения пожара на основании результатов исследований, испытаний или расчетов по апробированным методикам.</w:t>
      </w:r>
    </w:p>
    <w:p w:rsidR="00FB501F" w:rsidRPr="00FB501F" w:rsidRDefault="00FB501F" w:rsidP="00FB501F">
      <w:pPr>
        <w:shd w:val="clear" w:color="auto" w:fill="FFFFFF"/>
        <w:ind w:left="0" w:firstLine="709"/>
        <w:rPr>
          <w:color w:val="000000"/>
          <w:sz w:val="18"/>
          <w:szCs w:val="18"/>
        </w:rPr>
      </w:pPr>
      <w:r w:rsidRPr="00FB501F">
        <w:rPr>
          <w:color w:val="000000"/>
          <w:sz w:val="18"/>
          <w:szCs w:val="18"/>
        </w:rPr>
        <w:t xml:space="preserve">Согласно пункту 4.14 </w:t>
      </w:r>
      <w:r w:rsidRPr="00FB501F">
        <w:rPr>
          <w:color w:val="000000"/>
          <w:sz w:val="18"/>
          <w:szCs w:val="18"/>
          <w:lang w:val="x-none"/>
        </w:rPr>
        <w:t>СП 4.13130.2013</w:t>
      </w:r>
      <w:r w:rsidRPr="00FB501F">
        <w:rPr>
          <w:color w:val="000000"/>
          <w:sz w:val="18"/>
          <w:szCs w:val="18"/>
        </w:rPr>
        <w:t xml:space="preserve"> «Системы противопожарной защиты. Ограничение распространения пожара на объектах защиты. </w:t>
      </w:r>
      <w:proofErr w:type="gramStart"/>
      <w:r w:rsidRPr="00FB501F">
        <w:rPr>
          <w:color w:val="000000"/>
          <w:sz w:val="18"/>
          <w:szCs w:val="18"/>
        </w:rPr>
        <w:t>Требования к объемно-планировочным и конструктивным решениям» (с Изменениями) противопожарные расстояния до границ лесных насаждений от зданий и сооружений в сельских населенных пунктах, а также от жилых домов на приусадебных или садовых земельных участках должны составлять не менее 30 м. Указанные расстояния допускается уменьшать до 15 м, если примыкающая к лесу застройка (в пределах 30 м) выполнена с наружными стенами, включая</w:t>
      </w:r>
      <w:proofErr w:type="gramEnd"/>
      <w:r w:rsidRPr="00FB501F">
        <w:rPr>
          <w:color w:val="000000"/>
          <w:sz w:val="18"/>
          <w:szCs w:val="18"/>
        </w:rPr>
        <w:t xml:space="preserve"> отделку, облицовку (при наличии), а также кровлей из материалов группы горючести не </w:t>
      </w:r>
      <w:r w:rsidRPr="00FB501F">
        <w:rPr>
          <w:color w:val="000000"/>
          <w:sz w:val="18"/>
          <w:szCs w:val="18"/>
        </w:rPr>
        <w:lastRenderedPageBreak/>
        <w:t>ниже Г</w:t>
      </w:r>
      <w:proofErr w:type="gramStart"/>
      <w:r w:rsidRPr="00FB501F">
        <w:rPr>
          <w:color w:val="000000"/>
          <w:sz w:val="18"/>
          <w:szCs w:val="18"/>
        </w:rPr>
        <w:t>1</w:t>
      </w:r>
      <w:proofErr w:type="gramEnd"/>
      <w:r w:rsidRPr="00FB501F">
        <w:rPr>
          <w:color w:val="000000"/>
          <w:sz w:val="18"/>
          <w:szCs w:val="18"/>
        </w:rPr>
        <w:t xml:space="preserve"> или распространению пламени РП1. Расстояния до границ лесных насаждений от садовых домов и хозяйственных построек (гаражей, сараев и бань) должны составлять не менее 15 м.</w:t>
      </w:r>
    </w:p>
    <w:p w:rsidR="00FB501F" w:rsidRPr="00FB501F" w:rsidRDefault="00FB501F" w:rsidP="00FB501F">
      <w:pPr>
        <w:shd w:val="clear" w:color="auto" w:fill="FFFFFF"/>
        <w:ind w:left="0" w:firstLine="709"/>
        <w:rPr>
          <w:color w:val="000000"/>
          <w:sz w:val="18"/>
          <w:szCs w:val="18"/>
          <w:lang w:val="x-none"/>
        </w:rPr>
      </w:pPr>
      <w:r w:rsidRPr="00FB501F">
        <w:rPr>
          <w:color w:val="000000"/>
          <w:sz w:val="18"/>
          <w:szCs w:val="18"/>
          <w:lang w:val="x-none"/>
        </w:rPr>
        <w:t>Указанные расстояния определяются как наименьшее расстояние от наружных конструкций зданий, сооружений до границы лесного массива.</w:t>
      </w:r>
    </w:p>
    <w:p w:rsidR="00FB501F" w:rsidRPr="00FB501F" w:rsidRDefault="00FB501F" w:rsidP="00FB501F">
      <w:pPr>
        <w:shd w:val="clear" w:color="auto" w:fill="FFFFFF"/>
        <w:ind w:left="0" w:firstLine="709"/>
        <w:rPr>
          <w:color w:val="000000"/>
          <w:sz w:val="18"/>
          <w:szCs w:val="18"/>
        </w:rPr>
      </w:pPr>
      <w:r w:rsidRPr="00FB501F">
        <w:rPr>
          <w:color w:val="000000"/>
          <w:sz w:val="18"/>
          <w:szCs w:val="18"/>
          <w:lang w:val="x-none"/>
        </w:rPr>
        <w:t>Границы лесных насаждений на землях различных категорий устанавливаются органами государственной власти Российской Федерации в соответствии с действующим законодательством.</w:t>
      </w:r>
    </w:p>
    <w:p w:rsidR="00FB501F" w:rsidRPr="00FB501F" w:rsidRDefault="00FB501F" w:rsidP="00FB501F">
      <w:pPr>
        <w:ind w:left="0" w:firstLine="0"/>
        <w:jc w:val="left"/>
        <w:rPr>
          <w:b/>
          <w:sz w:val="18"/>
          <w:szCs w:val="18"/>
        </w:rPr>
      </w:pPr>
      <w:r w:rsidRPr="00FB501F">
        <w:rPr>
          <w:b/>
          <w:sz w:val="18"/>
          <w:szCs w:val="18"/>
        </w:rPr>
        <w:br w:type="page"/>
      </w:r>
    </w:p>
    <w:p w:rsidR="00FB501F" w:rsidRPr="00FB501F" w:rsidRDefault="00FB501F" w:rsidP="00FB501F">
      <w:pPr>
        <w:overflowPunct w:val="0"/>
        <w:autoSpaceDE w:val="0"/>
        <w:autoSpaceDN w:val="0"/>
        <w:adjustRightInd w:val="0"/>
        <w:spacing w:before="240" w:after="240"/>
        <w:ind w:left="0" w:firstLine="709"/>
        <w:outlineLvl w:val="0"/>
        <w:rPr>
          <w:b/>
          <w:sz w:val="18"/>
          <w:szCs w:val="18"/>
        </w:rPr>
      </w:pPr>
      <w:r w:rsidRPr="00FB501F">
        <w:rPr>
          <w:b/>
          <w:sz w:val="18"/>
          <w:szCs w:val="18"/>
          <w:lang w:val="en-US"/>
        </w:rPr>
        <w:lastRenderedPageBreak/>
        <w:t>VI</w:t>
      </w:r>
      <w:r w:rsidRPr="00FB501F">
        <w:rPr>
          <w:b/>
          <w:sz w:val="18"/>
          <w:szCs w:val="18"/>
        </w:rPr>
        <w:t>. ПЕРЕЧЕНЬ МЕРОПРИЯТИЙ ПО ОХРАНЕ ОКРУЖАЮЩЕЙ СРЕДЫ</w:t>
      </w:r>
    </w:p>
    <w:p w:rsidR="00FB501F" w:rsidRPr="00FB501F" w:rsidRDefault="00FB501F" w:rsidP="00FB501F">
      <w:pPr>
        <w:autoSpaceDN w:val="0"/>
        <w:spacing w:before="240" w:after="120"/>
        <w:ind w:left="0" w:firstLine="709"/>
        <w:outlineLvl w:val="1"/>
        <w:rPr>
          <w:b/>
          <w:sz w:val="18"/>
          <w:szCs w:val="18"/>
        </w:rPr>
      </w:pPr>
      <w:r w:rsidRPr="00FB501F">
        <w:rPr>
          <w:b/>
          <w:sz w:val="18"/>
          <w:szCs w:val="18"/>
        </w:rPr>
        <w:t>8.1 Результаты оценки воздействия на окружающую среду</w:t>
      </w:r>
    </w:p>
    <w:p w:rsidR="00FB501F" w:rsidRPr="00FB501F" w:rsidRDefault="00FB501F" w:rsidP="00FB501F">
      <w:pPr>
        <w:autoSpaceDN w:val="0"/>
        <w:spacing w:before="120" w:after="120"/>
        <w:ind w:left="0" w:firstLine="709"/>
        <w:outlineLvl w:val="2"/>
        <w:rPr>
          <w:b/>
          <w:i/>
          <w:sz w:val="18"/>
          <w:szCs w:val="18"/>
        </w:rPr>
      </w:pPr>
      <w:r w:rsidRPr="00FB501F">
        <w:rPr>
          <w:b/>
          <w:i/>
          <w:sz w:val="18"/>
          <w:szCs w:val="18"/>
        </w:rPr>
        <w:t>8.1.1 Состояние атмосферного воздуха</w:t>
      </w:r>
    </w:p>
    <w:p w:rsidR="00FB501F" w:rsidRPr="00FB501F" w:rsidRDefault="00FB501F" w:rsidP="00FB501F">
      <w:pPr>
        <w:suppressAutoHyphens/>
        <w:ind w:left="0" w:firstLine="709"/>
        <w:rPr>
          <w:rFonts w:eastAsia="Calibri"/>
          <w:sz w:val="18"/>
          <w:szCs w:val="18"/>
          <w:lang w:eastAsia="en-US"/>
        </w:rPr>
      </w:pPr>
      <w:r w:rsidRPr="00FB501F">
        <w:rPr>
          <w:rFonts w:eastAsia="Calibri"/>
          <w:sz w:val="18"/>
          <w:szCs w:val="18"/>
          <w:lang w:eastAsia="en-US"/>
        </w:rPr>
        <w:t>Состояние воздушного бассейна является одним из основных экологических факторов, определяющих экологическую ситуацию и условия проживания населения.</w:t>
      </w:r>
    </w:p>
    <w:p w:rsidR="00FB501F" w:rsidRPr="00FB501F" w:rsidRDefault="00FB501F" w:rsidP="00FB501F">
      <w:pPr>
        <w:suppressAutoHyphens/>
        <w:ind w:left="0" w:firstLine="709"/>
        <w:rPr>
          <w:rFonts w:eastAsia="Calibri"/>
          <w:sz w:val="18"/>
          <w:szCs w:val="18"/>
          <w:lang w:eastAsia="en-US"/>
        </w:rPr>
      </w:pPr>
      <w:r w:rsidRPr="00FB501F">
        <w:rPr>
          <w:rFonts w:eastAsia="Calibri"/>
          <w:sz w:val="18"/>
          <w:szCs w:val="18"/>
          <w:lang w:eastAsia="en-US"/>
        </w:rPr>
        <w:t>Состояние атмосферного воздуха определяется условиями циркуляции и степенью хозяйственного освоения рассматриваемой территории, а также характеристиками фонового состояния атмосферы.</w:t>
      </w:r>
    </w:p>
    <w:p w:rsidR="00FB501F" w:rsidRPr="00FB501F" w:rsidRDefault="00FB501F" w:rsidP="00FB501F">
      <w:pPr>
        <w:widowControl w:val="0"/>
        <w:tabs>
          <w:tab w:val="left" w:pos="1100"/>
          <w:tab w:val="left" w:pos="2200"/>
          <w:tab w:val="left" w:pos="2530"/>
          <w:tab w:val="left" w:pos="4111"/>
          <w:tab w:val="left" w:pos="4510"/>
          <w:tab w:val="left" w:pos="7938"/>
        </w:tabs>
        <w:suppressAutoHyphens/>
        <w:autoSpaceDE w:val="0"/>
        <w:autoSpaceDN w:val="0"/>
        <w:adjustRightInd w:val="0"/>
        <w:ind w:left="0" w:firstLine="709"/>
        <w:rPr>
          <w:noProof/>
          <w:sz w:val="18"/>
          <w:szCs w:val="18"/>
          <w:lang w:val="uk-UA"/>
        </w:rPr>
      </w:pPr>
      <w:r w:rsidRPr="00FB501F">
        <w:rPr>
          <w:sz w:val="18"/>
          <w:szCs w:val="18"/>
        </w:rPr>
        <w:t xml:space="preserve">Территория проектирования расположена в границах д. Куда Хомутовского муниципального образования. </w:t>
      </w:r>
      <w:r w:rsidRPr="00FB501F">
        <w:rPr>
          <w:noProof/>
          <w:sz w:val="18"/>
          <w:szCs w:val="18"/>
          <w:lang w:val="uk-UA"/>
        </w:rPr>
        <w:t xml:space="preserve">Состояние атмосферного воздуха определяется условиями циркуляции и степенью хозяйственного освоения рассматриваемой территории, а также характеристиками фонового состояния атмосферы. Том ПДВ для территории </w:t>
      </w:r>
      <w:r w:rsidRPr="00FB501F">
        <w:rPr>
          <w:sz w:val="18"/>
          <w:szCs w:val="18"/>
        </w:rPr>
        <w:t>Хомутовского муниципального образования</w:t>
      </w:r>
      <w:r w:rsidRPr="00FB501F">
        <w:rPr>
          <w:noProof/>
          <w:sz w:val="18"/>
          <w:szCs w:val="18"/>
          <w:lang w:val="uk-UA"/>
        </w:rPr>
        <w:t xml:space="preserve"> не разрабатывался.</w:t>
      </w:r>
    </w:p>
    <w:p w:rsidR="00FB501F" w:rsidRPr="00FB501F" w:rsidRDefault="00FB501F" w:rsidP="00FB501F">
      <w:pPr>
        <w:widowControl w:val="0"/>
        <w:tabs>
          <w:tab w:val="left" w:pos="1100"/>
          <w:tab w:val="left" w:pos="2200"/>
          <w:tab w:val="left" w:pos="2530"/>
          <w:tab w:val="left" w:pos="4111"/>
          <w:tab w:val="left" w:pos="4510"/>
          <w:tab w:val="left" w:pos="7938"/>
        </w:tabs>
        <w:suppressAutoHyphens/>
        <w:autoSpaceDE w:val="0"/>
        <w:autoSpaceDN w:val="0"/>
        <w:adjustRightInd w:val="0"/>
        <w:ind w:left="0" w:firstLine="709"/>
        <w:rPr>
          <w:sz w:val="18"/>
          <w:szCs w:val="18"/>
        </w:rPr>
      </w:pPr>
      <w:r w:rsidRPr="00FB501F">
        <w:rPr>
          <w:sz w:val="18"/>
          <w:szCs w:val="18"/>
        </w:rPr>
        <w:t>Основное влияние на загрязнение атмосферного воздуха населенного пункта оказывают деревообрабатывающие предприятия, объекты жилищно-коммунального хозяйства, котельные и печное отопление жилого сектора. К второстепенным источникам загрязнения атмосферного воздуха поселения можно отнести автомобильный транспорт.</w:t>
      </w:r>
    </w:p>
    <w:p w:rsidR="00FB501F" w:rsidRPr="00FB501F" w:rsidRDefault="00FB501F" w:rsidP="00FB501F">
      <w:pPr>
        <w:widowControl w:val="0"/>
        <w:tabs>
          <w:tab w:val="left" w:pos="1100"/>
          <w:tab w:val="left" w:pos="2200"/>
          <w:tab w:val="left" w:pos="2530"/>
          <w:tab w:val="left" w:pos="4111"/>
          <w:tab w:val="left" w:pos="4510"/>
          <w:tab w:val="left" w:pos="7938"/>
        </w:tabs>
        <w:suppressAutoHyphens/>
        <w:autoSpaceDE w:val="0"/>
        <w:autoSpaceDN w:val="0"/>
        <w:adjustRightInd w:val="0"/>
        <w:ind w:left="0" w:firstLine="709"/>
        <w:rPr>
          <w:noProof/>
          <w:sz w:val="18"/>
          <w:szCs w:val="18"/>
          <w:lang w:val="uk-UA"/>
        </w:rPr>
      </w:pPr>
      <w:r w:rsidRPr="00FB501F">
        <w:rPr>
          <w:sz w:val="18"/>
          <w:szCs w:val="18"/>
        </w:rPr>
        <w:t>При определении качественного состояния воздушного пространства территории проектирования учитываются выбросы загрязняющих веществ, промышленных предприятий и передвижных источников за границами проекта планировки.</w:t>
      </w:r>
    </w:p>
    <w:p w:rsidR="00FB501F" w:rsidRPr="00FB501F" w:rsidRDefault="00FB501F" w:rsidP="00FB501F">
      <w:pPr>
        <w:suppressAutoHyphens/>
        <w:ind w:left="0" w:firstLine="709"/>
        <w:rPr>
          <w:rFonts w:eastAsia="Calibri"/>
          <w:sz w:val="18"/>
          <w:szCs w:val="18"/>
          <w:lang w:eastAsia="en-US"/>
        </w:rPr>
      </w:pPr>
      <w:r w:rsidRPr="00FB501F">
        <w:rPr>
          <w:rFonts w:eastAsia="Calibri"/>
          <w:sz w:val="18"/>
          <w:szCs w:val="18"/>
          <w:lang w:eastAsia="en-US"/>
        </w:rPr>
        <w:t>В настоящее время всю площадь проекта планировки составляют территории природного ландшафта, не занятые объектами капитального строительства.</w:t>
      </w:r>
    </w:p>
    <w:p w:rsidR="00FB501F" w:rsidRPr="00FB501F" w:rsidRDefault="00FB501F" w:rsidP="00FB501F">
      <w:pPr>
        <w:suppressAutoHyphens/>
        <w:ind w:left="0" w:firstLine="709"/>
        <w:rPr>
          <w:rFonts w:eastAsia="Calibri"/>
          <w:sz w:val="18"/>
          <w:szCs w:val="18"/>
          <w:lang w:eastAsia="en-US"/>
        </w:rPr>
      </w:pPr>
      <w:r w:rsidRPr="00FB501F">
        <w:rPr>
          <w:rFonts w:eastAsia="Calibri"/>
          <w:sz w:val="18"/>
          <w:szCs w:val="18"/>
          <w:lang w:eastAsia="en-US"/>
        </w:rPr>
        <w:t>В северо-западном направлении от площадки проектирования расположено деревообрабатывающее предприятие ООО «</w:t>
      </w:r>
      <w:proofErr w:type="spellStart"/>
      <w:r w:rsidRPr="00FB501F">
        <w:rPr>
          <w:rFonts w:eastAsia="Calibri"/>
          <w:sz w:val="18"/>
          <w:szCs w:val="18"/>
          <w:lang w:eastAsia="en-US"/>
        </w:rPr>
        <w:t>Горстрой</w:t>
      </w:r>
      <w:proofErr w:type="spellEnd"/>
      <w:r w:rsidRPr="00FB501F">
        <w:rPr>
          <w:rFonts w:eastAsia="Calibri"/>
          <w:sz w:val="18"/>
          <w:szCs w:val="18"/>
          <w:lang w:eastAsia="en-US"/>
        </w:rPr>
        <w:t>». Для данного объекта установлена санитарно-защитная зона, сведения о которой внесены в ЕГРН. Проектируемая территория не накрывается санитарно-защитной зоной предприятия. Севернее проектируемой территории расположены карьеры по добыче песка и песчано-гравийной смеси, санитарно-защитные зоны от карьеров в настоящее время не установлены, ориентировочный (нормативный) размер СЗЗ до границ проекта планировки выдерживается. В южном направлении от проектируемой территории расположены производственные площадки Асфальтобетонного завода, санитарно-защитные зоны от данных объектов в настоящее время не установлены. Ориентировочный (нормативный) размер СЗЗ до границ проекта планировки от данных объектов выдерживается. Требуется установление санитарно-защитных зон от производственных площадок, с последующим внесением сведений о них в ЕГРН.</w:t>
      </w:r>
    </w:p>
    <w:p w:rsidR="00FB501F" w:rsidRPr="00FB501F" w:rsidRDefault="00FB501F" w:rsidP="00FB501F">
      <w:pPr>
        <w:suppressAutoHyphens/>
        <w:ind w:left="0" w:firstLine="709"/>
        <w:rPr>
          <w:rFonts w:eastAsia="Calibri"/>
          <w:sz w:val="18"/>
          <w:szCs w:val="18"/>
          <w:lang w:eastAsia="en-US"/>
        </w:rPr>
      </w:pPr>
      <w:r w:rsidRPr="00FB501F">
        <w:rPr>
          <w:rFonts w:eastAsia="Calibri"/>
          <w:sz w:val="18"/>
          <w:szCs w:val="18"/>
          <w:lang w:eastAsia="en-US"/>
        </w:rPr>
        <w:t xml:space="preserve">Размеры и границы санитарно-защитной зоны определяются в проекте санитарно-защитной зоны в соответствии с требованиями </w:t>
      </w:r>
      <w:proofErr w:type="spellStart"/>
      <w:r w:rsidRPr="00FB501F">
        <w:rPr>
          <w:rFonts w:eastAsia="Calibri"/>
          <w:sz w:val="18"/>
          <w:szCs w:val="18"/>
          <w:lang w:eastAsia="en-US"/>
        </w:rPr>
        <w:t>СанПина</w:t>
      </w:r>
      <w:proofErr w:type="spellEnd"/>
      <w:r w:rsidRPr="00FB501F">
        <w:rPr>
          <w:rFonts w:eastAsia="Calibri"/>
          <w:sz w:val="18"/>
          <w:szCs w:val="18"/>
          <w:lang w:eastAsia="en-US"/>
        </w:rPr>
        <w:t xml:space="preserve"> 2.2.1/2.1.1.1200-03 «Санитарно-защитные зоны и санитарная классификация предприятий, сооружений и иных объектов».</w:t>
      </w:r>
    </w:p>
    <w:p w:rsidR="00FB501F" w:rsidRPr="00FB501F" w:rsidRDefault="00FB501F" w:rsidP="00FB501F">
      <w:pPr>
        <w:suppressAutoHyphens/>
        <w:ind w:left="0" w:firstLine="709"/>
        <w:rPr>
          <w:rFonts w:eastAsia="Calibri"/>
          <w:sz w:val="18"/>
          <w:szCs w:val="18"/>
          <w:lang w:eastAsia="en-US"/>
        </w:rPr>
      </w:pPr>
      <w:proofErr w:type="gramStart"/>
      <w:r w:rsidRPr="00FB501F">
        <w:rPr>
          <w:rFonts w:eastAsia="Calibri"/>
          <w:sz w:val="18"/>
          <w:szCs w:val="18"/>
          <w:lang w:eastAsia="en-US"/>
        </w:rPr>
        <w:t>В соответствии с ФЗ от 03.08.2018 N 342-ФЗ" (ред. 04.08.2023) О внесении изменений в Градостроительный кодекс Российской Федерации и отдельные законодательные акты Российской Федерации "Статья 26 п.13. с 1 января 2025 года определенные в соответствии с требованиями законодательства в области обеспечения санитарно-эпидемиологического благополучия населения ориентировочные, расчетные (предварительные) санитарно-защитные зоны прекращают существование, а ограничения использования земельных участков в них не</w:t>
      </w:r>
      <w:proofErr w:type="gramEnd"/>
      <w:r w:rsidRPr="00FB501F">
        <w:rPr>
          <w:rFonts w:eastAsia="Calibri"/>
          <w:sz w:val="18"/>
          <w:szCs w:val="18"/>
          <w:lang w:eastAsia="en-US"/>
        </w:rPr>
        <w:t xml:space="preserve"> действуют. </w:t>
      </w:r>
      <w:proofErr w:type="gramStart"/>
      <w:r w:rsidRPr="00FB501F">
        <w:rPr>
          <w:rFonts w:eastAsia="Calibri"/>
          <w:sz w:val="18"/>
          <w:szCs w:val="18"/>
          <w:lang w:eastAsia="en-US"/>
        </w:rPr>
        <w:t>Собственники зданий, сооружений, в отношении которых были определены ориентировочные, расчетные (предварительные) санитарно-защитные зоны, до 1 октября 2024 года обязаны обратиться в органы государственной власти, уполномоченные на принятие решений об установлении санитарно-защитных зон, с заявлениями об установлении санитарно-защитных зон или о прекращении существования ориентировочных, расчетных (предварительных) санитарно-защитных зон с приложением документов, предусмотренных положением о санитарно-защитной зоне.</w:t>
      </w:r>
      <w:proofErr w:type="gramEnd"/>
      <w:r w:rsidRPr="00FB501F">
        <w:rPr>
          <w:rFonts w:eastAsia="Calibri"/>
          <w:sz w:val="18"/>
          <w:szCs w:val="18"/>
          <w:lang w:eastAsia="en-US"/>
        </w:rPr>
        <w:t xml:space="preserve"> </w:t>
      </w:r>
      <w:proofErr w:type="gramStart"/>
      <w:r w:rsidRPr="00FB501F">
        <w:rPr>
          <w:rFonts w:eastAsia="Calibri"/>
          <w:sz w:val="18"/>
          <w:szCs w:val="18"/>
          <w:lang w:eastAsia="en-US"/>
        </w:rPr>
        <w:t>Органы государственной власти, органы местного самоуправления, а также правообладатели объектов недвижимости, расположенных полностью или частично в границах ориентировочных, расчетных (предварительных) санитарно-защитных зон, вправе обратиться в органы государственной власти, уполномоченные на принятие решений об установлении санитарно-защитных зон, с заявлениями об установлении санитарно-защитных зон или о прекращении существования ориентировочных, расчетных (предварительных) санитарно-защитных зон с приложением необходимых документов.</w:t>
      </w:r>
      <w:proofErr w:type="gramEnd"/>
      <w:r w:rsidRPr="00FB501F">
        <w:rPr>
          <w:rFonts w:eastAsia="Calibri"/>
          <w:sz w:val="18"/>
          <w:szCs w:val="18"/>
          <w:lang w:eastAsia="en-US"/>
        </w:rPr>
        <w:t xml:space="preserve"> </w:t>
      </w:r>
      <w:proofErr w:type="gramStart"/>
      <w:r w:rsidRPr="00FB501F">
        <w:rPr>
          <w:rFonts w:eastAsia="Calibri"/>
          <w:sz w:val="18"/>
          <w:szCs w:val="18"/>
          <w:lang w:eastAsia="en-US"/>
        </w:rPr>
        <w:t>До дня установления санитарно-защитной зоны возмещение убытков, причиненных ограничением прав правообладателей объектов недвижимости в связи с определением до дня официального опубликования настоящего Федерального закона ориентировочной, расчетной (предварительной) санитарно-защитной зоны, выкуп объектов недвижимости, возмещение за прекращение прав на земельные участки в связи с невозможностью их использования в соответствии с разрешенным использованием не осуществляются.</w:t>
      </w:r>
      <w:proofErr w:type="gramEnd"/>
    </w:p>
    <w:p w:rsidR="00FB501F" w:rsidRPr="00FB501F" w:rsidRDefault="00FB501F" w:rsidP="00FB501F">
      <w:pPr>
        <w:suppressAutoHyphens/>
        <w:ind w:left="0" w:firstLine="709"/>
        <w:rPr>
          <w:rFonts w:eastAsia="Calibri"/>
          <w:sz w:val="18"/>
          <w:szCs w:val="18"/>
          <w:lang w:eastAsia="en-US"/>
        </w:rPr>
      </w:pPr>
      <w:r w:rsidRPr="00FB501F">
        <w:rPr>
          <w:rFonts w:eastAsia="Calibri"/>
          <w:sz w:val="18"/>
          <w:szCs w:val="18"/>
          <w:lang w:eastAsia="en-US"/>
        </w:rPr>
        <w:t>В западном и восточном направлении от площадки проектирования расположены земли сельскохозяйственного назначения, не занятые объектами капитального строительства.</w:t>
      </w:r>
    </w:p>
    <w:p w:rsidR="00FB501F" w:rsidRPr="00FB501F" w:rsidRDefault="00FB501F" w:rsidP="00FB501F">
      <w:pPr>
        <w:suppressAutoHyphens/>
        <w:overflowPunct w:val="0"/>
        <w:autoSpaceDE w:val="0"/>
        <w:autoSpaceDN w:val="0"/>
        <w:adjustRightInd w:val="0"/>
        <w:ind w:left="0" w:firstLine="709"/>
        <w:rPr>
          <w:sz w:val="18"/>
          <w:szCs w:val="18"/>
        </w:rPr>
      </w:pPr>
      <w:r w:rsidRPr="00FB501F">
        <w:rPr>
          <w:sz w:val="18"/>
          <w:szCs w:val="18"/>
        </w:rPr>
        <w:t xml:space="preserve">На территории проекта планировки предусмотрена </w:t>
      </w:r>
      <w:proofErr w:type="spellStart"/>
      <w:r w:rsidRPr="00FB501F">
        <w:rPr>
          <w:sz w:val="18"/>
          <w:szCs w:val="18"/>
        </w:rPr>
        <w:t>среднеэтажная</w:t>
      </w:r>
      <w:proofErr w:type="spellEnd"/>
      <w:r w:rsidRPr="00FB501F">
        <w:rPr>
          <w:sz w:val="18"/>
          <w:szCs w:val="18"/>
        </w:rPr>
        <w:t xml:space="preserve"> жилая застройка, объекты образования, здравоохранения и социально-культурного назначения, а также озелененные территории общего пользования. Производственные территории и объекты в границах проекта планировки не планируются.</w:t>
      </w:r>
    </w:p>
    <w:p w:rsidR="00FB501F" w:rsidRPr="00FB501F" w:rsidRDefault="00FB501F" w:rsidP="00FB501F">
      <w:pPr>
        <w:suppressAutoHyphens/>
        <w:overflowPunct w:val="0"/>
        <w:autoSpaceDE w:val="0"/>
        <w:autoSpaceDN w:val="0"/>
        <w:adjustRightInd w:val="0"/>
        <w:ind w:left="0" w:firstLine="709"/>
        <w:rPr>
          <w:sz w:val="18"/>
          <w:szCs w:val="18"/>
        </w:rPr>
      </w:pPr>
      <w:r w:rsidRPr="00FB501F">
        <w:rPr>
          <w:rFonts w:eastAsia="Calibri"/>
          <w:sz w:val="18"/>
          <w:szCs w:val="18"/>
          <w:lang w:eastAsia="en-US"/>
        </w:rPr>
        <w:t xml:space="preserve">На территории проектирования предусматривается централизованное теплоснабжение с прокладкой тепловых сетей от планируемой котельной на сжиженном </w:t>
      </w:r>
      <w:r w:rsidRPr="00FB501F">
        <w:rPr>
          <w:sz w:val="18"/>
          <w:szCs w:val="18"/>
        </w:rPr>
        <w:t>углеводородном газе (предусматривается за границами проектируемой территории)</w:t>
      </w:r>
      <w:r w:rsidRPr="00FB501F">
        <w:rPr>
          <w:rFonts w:eastAsia="Calibri"/>
          <w:sz w:val="18"/>
          <w:szCs w:val="18"/>
          <w:lang w:eastAsia="en-US"/>
        </w:rPr>
        <w:t>.</w:t>
      </w:r>
    </w:p>
    <w:p w:rsidR="00FB501F" w:rsidRPr="00FB501F" w:rsidRDefault="00FB501F" w:rsidP="00FB501F">
      <w:pPr>
        <w:suppressAutoHyphens/>
        <w:ind w:left="0" w:firstLine="709"/>
        <w:rPr>
          <w:rFonts w:eastAsia="Calibri"/>
          <w:sz w:val="18"/>
          <w:szCs w:val="18"/>
          <w:lang w:eastAsia="en-US"/>
        </w:rPr>
      </w:pPr>
      <w:r w:rsidRPr="00FB501F">
        <w:rPr>
          <w:rFonts w:eastAsia="Calibri"/>
          <w:sz w:val="18"/>
          <w:szCs w:val="18"/>
          <w:lang w:eastAsia="en-US"/>
        </w:rPr>
        <w:t>Все работы по новому строительству будут нести в границах рассматриваемых территорий кратковременный и локальный характер. Выбросы при проведении строительных работ не окажут влияния на создание фонового загрязнения атмосферы, а также не вызовут экологических последствий в прилегающих территориях.</w:t>
      </w:r>
    </w:p>
    <w:p w:rsidR="00FB501F" w:rsidRPr="00FB501F" w:rsidRDefault="00FB501F" w:rsidP="00FB501F">
      <w:pPr>
        <w:suppressAutoHyphens/>
        <w:ind w:left="0" w:firstLine="709"/>
        <w:rPr>
          <w:rFonts w:eastAsia="Calibri"/>
          <w:i/>
          <w:sz w:val="18"/>
          <w:szCs w:val="18"/>
          <w:lang w:eastAsia="en-US"/>
        </w:rPr>
      </w:pPr>
      <w:r w:rsidRPr="00FB501F">
        <w:rPr>
          <w:rFonts w:eastAsia="Calibri"/>
          <w:i/>
          <w:sz w:val="18"/>
          <w:szCs w:val="18"/>
          <w:lang w:eastAsia="en-US"/>
        </w:rPr>
        <w:lastRenderedPageBreak/>
        <w:t>Выводы:</w:t>
      </w:r>
    </w:p>
    <w:p w:rsidR="00FB501F" w:rsidRPr="00FB501F" w:rsidRDefault="00FB501F" w:rsidP="00FB501F">
      <w:pPr>
        <w:suppressAutoHyphens/>
        <w:ind w:left="0" w:firstLine="709"/>
        <w:rPr>
          <w:rFonts w:eastAsia="Calibri"/>
          <w:sz w:val="18"/>
          <w:szCs w:val="18"/>
          <w:lang w:eastAsia="en-US"/>
        </w:rPr>
      </w:pPr>
      <w:r w:rsidRPr="00FB501F">
        <w:rPr>
          <w:rFonts w:eastAsia="Calibri"/>
          <w:sz w:val="18"/>
          <w:szCs w:val="18"/>
          <w:lang w:eastAsia="en-US"/>
        </w:rPr>
        <w:t>- в границах проекта планировки и на близлежащих территориях объекты, оказывающие значительное негативное воздействие на атмосферный воздух, отсутствуют;</w:t>
      </w:r>
    </w:p>
    <w:p w:rsidR="00FB501F" w:rsidRPr="00FB501F" w:rsidRDefault="00FB501F" w:rsidP="00FB501F">
      <w:pPr>
        <w:suppressAutoHyphens/>
        <w:ind w:left="0" w:firstLine="709"/>
        <w:rPr>
          <w:rFonts w:eastAsia="Calibri"/>
          <w:sz w:val="18"/>
          <w:szCs w:val="18"/>
          <w:lang w:eastAsia="en-US"/>
        </w:rPr>
      </w:pPr>
      <w:r w:rsidRPr="00FB501F">
        <w:rPr>
          <w:rFonts w:eastAsia="Calibri"/>
          <w:sz w:val="18"/>
          <w:szCs w:val="18"/>
          <w:lang w:eastAsia="en-US"/>
        </w:rPr>
        <w:t>- в целом состояние атмосферного воздуха проектируемой территории можно охарактеризовать как удовлетворительное;</w:t>
      </w:r>
    </w:p>
    <w:p w:rsidR="00FB501F" w:rsidRPr="00FB501F" w:rsidRDefault="00FB501F" w:rsidP="00FB501F">
      <w:pPr>
        <w:suppressAutoHyphens/>
        <w:ind w:left="0" w:firstLine="709"/>
        <w:rPr>
          <w:rFonts w:eastAsia="Calibri"/>
          <w:sz w:val="18"/>
          <w:szCs w:val="18"/>
          <w:lang w:eastAsia="en-US"/>
        </w:rPr>
      </w:pPr>
      <w:r w:rsidRPr="00FB501F">
        <w:rPr>
          <w:rFonts w:eastAsia="Calibri"/>
          <w:sz w:val="18"/>
          <w:szCs w:val="18"/>
          <w:lang w:eastAsia="en-US"/>
        </w:rPr>
        <w:t>- объекты, предусмотренные проектом к размещению, не окажут негативного влияния на создание фонового загрязнения атмосферы, а также не вызовут экологических последствий в прилегающих территориях.</w:t>
      </w:r>
    </w:p>
    <w:p w:rsidR="00FB501F" w:rsidRPr="00FB501F" w:rsidRDefault="00FB501F" w:rsidP="00FB501F">
      <w:pPr>
        <w:autoSpaceDN w:val="0"/>
        <w:spacing w:before="120" w:after="120"/>
        <w:ind w:left="0" w:firstLine="709"/>
        <w:outlineLvl w:val="2"/>
        <w:rPr>
          <w:b/>
          <w:i/>
          <w:sz w:val="18"/>
          <w:szCs w:val="18"/>
        </w:rPr>
      </w:pPr>
      <w:r w:rsidRPr="00FB501F">
        <w:rPr>
          <w:b/>
          <w:i/>
          <w:sz w:val="18"/>
          <w:szCs w:val="18"/>
        </w:rPr>
        <w:t>8.1.2 Охрана подземных и поверхностных вод</w:t>
      </w:r>
    </w:p>
    <w:p w:rsidR="00FB501F" w:rsidRPr="00FB501F" w:rsidRDefault="00FB501F" w:rsidP="00FB501F">
      <w:pPr>
        <w:suppressAutoHyphens/>
        <w:ind w:left="0" w:firstLine="709"/>
        <w:rPr>
          <w:rFonts w:eastAsia="DengXian"/>
          <w:sz w:val="18"/>
          <w:szCs w:val="18"/>
          <w:lang w:eastAsia="en-US"/>
        </w:rPr>
      </w:pPr>
      <w:r w:rsidRPr="00FB501F">
        <w:rPr>
          <w:rFonts w:eastAsia="Calibri"/>
          <w:sz w:val="18"/>
          <w:szCs w:val="18"/>
          <w:lang w:eastAsia="en-US"/>
        </w:rPr>
        <w:t xml:space="preserve">В границах проектируемой территории поверхностные водные объекты отсутствуют. </w:t>
      </w:r>
      <w:r w:rsidRPr="00FB501F">
        <w:rPr>
          <w:rFonts w:eastAsia="DengXian"/>
          <w:sz w:val="18"/>
          <w:szCs w:val="18"/>
          <w:lang w:eastAsia="en-US"/>
        </w:rPr>
        <w:t>Подземные воды имеют тесную гидравлическую связь с поверхностными водами р. Куда. Режим и глубина залегания уровня подземных вод зависит от уреза воды в реке.</w:t>
      </w:r>
    </w:p>
    <w:p w:rsidR="00FB501F" w:rsidRPr="00FB501F" w:rsidRDefault="00FB501F" w:rsidP="00FB501F">
      <w:pPr>
        <w:suppressAutoHyphens/>
        <w:ind w:left="0" w:firstLine="709"/>
        <w:rPr>
          <w:rFonts w:eastAsia="DengXian"/>
          <w:sz w:val="18"/>
          <w:szCs w:val="18"/>
          <w:lang w:eastAsia="en-US"/>
        </w:rPr>
      </w:pPr>
      <w:r w:rsidRPr="00FB501F">
        <w:rPr>
          <w:rFonts w:eastAsia="DengXian"/>
          <w:sz w:val="18"/>
          <w:szCs w:val="18"/>
          <w:lang w:eastAsia="en-US"/>
        </w:rPr>
        <w:t>Основными источниками загрязнения поверхностных и подземных вод в населенных пунктах являются неочищенные или недостаточно очищенные сточные воды, ливневые стоки с жилых территорий и талые воды с дорог, а также стихийные свалки отходов.</w:t>
      </w:r>
    </w:p>
    <w:p w:rsidR="00FB501F" w:rsidRPr="00FB501F" w:rsidRDefault="00FB501F" w:rsidP="00FB501F">
      <w:pPr>
        <w:suppressAutoHyphens/>
        <w:ind w:left="0" w:firstLine="709"/>
        <w:rPr>
          <w:rFonts w:eastAsia="Calibri"/>
          <w:sz w:val="18"/>
          <w:szCs w:val="18"/>
          <w:lang w:eastAsia="en-US"/>
        </w:rPr>
      </w:pPr>
      <w:r w:rsidRPr="00FB501F">
        <w:rPr>
          <w:rFonts w:eastAsia="Calibri"/>
          <w:sz w:val="18"/>
          <w:szCs w:val="18"/>
          <w:lang w:eastAsia="en-US"/>
        </w:rPr>
        <w:t>Воды поверхностных водных объектов Хомутовского муниципального образования подвергаются воздействию загрязненных промышленных, сельскохозяйственных, хозяйственно-фекальных и поверхностных (ливневых) сточных вод. Нарушение санитарно-гигиенических требований эксплуатации выгребов, отсутствие организации поверхностного стока и талых вод служат источником загрязнения водных объектов и почвы.</w:t>
      </w:r>
    </w:p>
    <w:p w:rsidR="00FB501F" w:rsidRPr="00FB501F" w:rsidRDefault="00FB501F" w:rsidP="00FB501F">
      <w:pPr>
        <w:suppressAutoHyphens/>
        <w:ind w:left="0" w:firstLine="709"/>
        <w:rPr>
          <w:rFonts w:eastAsia="Calibri"/>
          <w:sz w:val="18"/>
          <w:szCs w:val="18"/>
          <w:lang w:eastAsia="en-US"/>
        </w:rPr>
      </w:pPr>
      <w:r w:rsidRPr="00FB501F">
        <w:rPr>
          <w:rFonts w:eastAsia="Calibri"/>
          <w:sz w:val="18"/>
          <w:szCs w:val="18"/>
          <w:lang w:eastAsia="en-US"/>
        </w:rPr>
        <w:t>В настоящее время всю площадь проекта планировки составляют территории природного ландшафта, не занятые объектами капитального строительства. В границах зон планируемого размещения в настоящее время сети и объекты водоснабжения отсутствуют.</w:t>
      </w:r>
    </w:p>
    <w:p w:rsidR="00FB501F" w:rsidRPr="00FB501F" w:rsidRDefault="00FB501F" w:rsidP="00FB501F">
      <w:pPr>
        <w:suppressAutoHyphens/>
        <w:ind w:left="0" w:firstLine="709"/>
        <w:rPr>
          <w:rFonts w:eastAsia="Calibri"/>
          <w:sz w:val="18"/>
          <w:szCs w:val="18"/>
          <w:lang w:eastAsia="en-US"/>
        </w:rPr>
      </w:pPr>
      <w:r w:rsidRPr="00FB501F">
        <w:rPr>
          <w:sz w:val="18"/>
          <w:szCs w:val="18"/>
        </w:rPr>
        <w:t>Сети и объекты водоотведения и дождевой канализации отсутствуют.</w:t>
      </w:r>
      <w:r w:rsidRPr="00FB501F">
        <w:rPr>
          <w:rFonts w:eastAsia="Calibri"/>
          <w:sz w:val="18"/>
          <w:szCs w:val="18"/>
          <w:lang w:eastAsia="en-US"/>
        </w:rPr>
        <w:t xml:space="preserve"> </w:t>
      </w:r>
      <w:r w:rsidRPr="00FB501F">
        <w:rPr>
          <w:sz w:val="18"/>
          <w:szCs w:val="18"/>
        </w:rPr>
        <w:t>По данным территориальной схемы обращения с отходами в Иркутской области на территории проектирования отсутствуют объекты обращения с отходами и несанкционированные свалки.</w:t>
      </w:r>
    </w:p>
    <w:p w:rsidR="00FB501F" w:rsidRPr="00FB501F" w:rsidRDefault="00FB501F" w:rsidP="00FB501F">
      <w:pPr>
        <w:suppressAutoHyphens/>
        <w:overflowPunct w:val="0"/>
        <w:autoSpaceDE w:val="0"/>
        <w:autoSpaceDN w:val="0"/>
        <w:adjustRightInd w:val="0"/>
        <w:ind w:left="0" w:firstLine="709"/>
        <w:rPr>
          <w:sz w:val="18"/>
          <w:szCs w:val="18"/>
        </w:rPr>
      </w:pPr>
      <w:r w:rsidRPr="00FB501F">
        <w:rPr>
          <w:sz w:val="18"/>
          <w:szCs w:val="18"/>
        </w:rPr>
        <w:t xml:space="preserve">На территории проекта планировки предусмотрена </w:t>
      </w:r>
      <w:proofErr w:type="spellStart"/>
      <w:r w:rsidRPr="00FB501F">
        <w:rPr>
          <w:sz w:val="18"/>
          <w:szCs w:val="18"/>
        </w:rPr>
        <w:t>среднеэтажная</w:t>
      </w:r>
      <w:proofErr w:type="spellEnd"/>
      <w:r w:rsidRPr="00FB501F">
        <w:rPr>
          <w:sz w:val="18"/>
          <w:szCs w:val="18"/>
        </w:rPr>
        <w:t xml:space="preserve"> жилая застройка, объекты образования, здравоохранения и социально-культурного назначения, а также озелененные территории общего пользования. Производственные территории и объекты в границах проекта планировки не планируются.</w:t>
      </w:r>
    </w:p>
    <w:p w:rsidR="00FB501F" w:rsidRPr="00FB501F" w:rsidRDefault="00FB501F" w:rsidP="00FB501F">
      <w:pPr>
        <w:suppressAutoHyphens/>
        <w:ind w:left="0" w:firstLine="709"/>
        <w:rPr>
          <w:sz w:val="18"/>
          <w:szCs w:val="18"/>
        </w:rPr>
      </w:pPr>
      <w:r w:rsidRPr="00FB501F">
        <w:rPr>
          <w:sz w:val="18"/>
          <w:szCs w:val="18"/>
        </w:rPr>
        <w:t xml:space="preserve">Подключение планируемых объектов предусматривается осуществить через </w:t>
      </w:r>
      <w:proofErr w:type="gramStart"/>
      <w:r w:rsidRPr="00FB501F">
        <w:rPr>
          <w:sz w:val="18"/>
          <w:szCs w:val="18"/>
        </w:rPr>
        <w:t>планируемую</w:t>
      </w:r>
      <w:proofErr w:type="gramEnd"/>
      <w:r w:rsidRPr="00FB501F">
        <w:rPr>
          <w:sz w:val="18"/>
          <w:szCs w:val="18"/>
        </w:rPr>
        <w:t xml:space="preserve"> ВНС Куда-3 кольцевыми водопроводами, диаметром 250-300 мм, протяженностью 4,8 км.</w:t>
      </w:r>
    </w:p>
    <w:p w:rsidR="00FB501F" w:rsidRPr="00FB501F" w:rsidRDefault="00FB501F" w:rsidP="00FB501F">
      <w:pPr>
        <w:suppressAutoHyphens/>
        <w:ind w:left="0" w:firstLine="709"/>
        <w:rPr>
          <w:rFonts w:eastAsia="Calibri"/>
          <w:sz w:val="18"/>
          <w:szCs w:val="18"/>
          <w:lang w:eastAsia="en-US"/>
        </w:rPr>
      </w:pPr>
      <w:r w:rsidRPr="00FB501F">
        <w:rPr>
          <w:rFonts w:eastAsia="Calibri"/>
          <w:sz w:val="18"/>
          <w:szCs w:val="18"/>
          <w:lang w:eastAsia="en-US"/>
        </w:rPr>
        <w:t>Сброс хозяйственно-бытовых стоков от планируемой застройки предусматривается в планируемые распределительные канализационные сети, затем в канализационную насосную станцию Хомутово-1, расположенную за границей проектирования.</w:t>
      </w:r>
    </w:p>
    <w:p w:rsidR="00FB501F" w:rsidRPr="00FB501F" w:rsidRDefault="00FB501F" w:rsidP="00FB501F">
      <w:pPr>
        <w:suppressAutoHyphens/>
        <w:ind w:left="0" w:firstLine="709"/>
        <w:rPr>
          <w:rFonts w:eastAsia="Calibri"/>
          <w:sz w:val="18"/>
          <w:szCs w:val="18"/>
          <w:lang w:eastAsia="en-US"/>
        </w:rPr>
      </w:pPr>
      <w:r w:rsidRPr="00FB501F">
        <w:rPr>
          <w:rFonts w:eastAsia="Calibri"/>
          <w:sz w:val="18"/>
          <w:szCs w:val="18"/>
          <w:lang w:eastAsia="en-US"/>
        </w:rPr>
        <w:t>Проектом предусматривается собирать дождевые стоки открытыми дождевыми коллекторами вдоль дорог в низших точках рельефа, далее подавать в регулирующие резервуары (отстойники) и затем частично очищенные стоки предусматривается вывозить на очистные сооружения г. Иркутска.</w:t>
      </w:r>
    </w:p>
    <w:p w:rsidR="00FB501F" w:rsidRPr="00FB501F" w:rsidRDefault="00FB501F" w:rsidP="00FB501F">
      <w:pPr>
        <w:suppressAutoHyphens/>
        <w:ind w:left="0" w:firstLine="709"/>
        <w:rPr>
          <w:i/>
          <w:sz w:val="18"/>
          <w:szCs w:val="18"/>
        </w:rPr>
      </w:pPr>
      <w:r w:rsidRPr="00FB501F">
        <w:rPr>
          <w:i/>
          <w:sz w:val="18"/>
          <w:szCs w:val="18"/>
        </w:rPr>
        <w:t>Выводы:</w:t>
      </w:r>
    </w:p>
    <w:p w:rsidR="00FB501F" w:rsidRPr="00FB501F" w:rsidRDefault="00FB501F" w:rsidP="00FB501F">
      <w:pPr>
        <w:suppressAutoHyphens/>
        <w:ind w:left="0" w:firstLine="709"/>
        <w:rPr>
          <w:sz w:val="18"/>
          <w:szCs w:val="18"/>
        </w:rPr>
      </w:pPr>
      <w:r w:rsidRPr="00FB501F">
        <w:rPr>
          <w:sz w:val="18"/>
          <w:szCs w:val="18"/>
        </w:rPr>
        <w:t>- в границах проектируемой территории поверхностные водные объекты отсутствуют;</w:t>
      </w:r>
    </w:p>
    <w:p w:rsidR="00FB501F" w:rsidRPr="00FB501F" w:rsidRDefault="00FB501F" w:rsidP="00FB501F">
      <w:pPr>
        <w:suppressAutoHyphens/>
        <w:ind w:left="0" w:firstLine="709"/>
        <w:rPr>
          <w:rFonts w:eastAsia="Calibri"/>
          <w:sz w:val="18"/>
          <w:szCs w:val="18"/>
          <w:lang w:eastAsia="en-US"/>
        </w:rPr>
      </w:pPr>
      <w:r w:rsidRPr="00FB501F">
        <w:rPr>
          <w:rFonts w:eastAsia="Calibri"/>
          <w:sz w:val="18"/>
          <w:szCs w:val="18"/>
          <w:lang w:eastAsia="en-US"/>
        </w:rPr>
        <w:t>- проектом предусматривается сбор и вывоз хозяйственно-бытовых стоков с последующей утилизацией на очистных сооружениях и организация поверхностного стока территории.</w:t>
      </w:r>
    </w:p>
    <w:p w:rsidR="00FB501F" w:rsidRPr="00FB501F" w:rsidRDefault="00FB501F" w:rsidP="00FB501F">
      <w:pPr>
        <w:autoSpaceDN w:val="0"/>
        <w:spacing w:before="120" w:after="120"/>
        <w:ind w:left="0" w:firstLine="709"/>
        <w:outlineLvl w:val="2"/>
        <w:rPr>
          <w:b/>
          <w:i/>
          <w:sz w:val="18"/>
          <w:szCs w:val="18"/>
        </w:rPr>
      </w:pPr>
      <w:r w:rsidRPr="00FB501F">
        <w:rPr>
          <w:b/>
          <w:i/>
          <w:sz w:val="18"/>
          <w:szCs w:val="18"/>
        </w:rPr>
        <w:t>8.1.3 Состояние почв</w:t>
      </w:r>
    </w:p>
    <w:p w:rsidR="00FB501F" w:rsidRPr="00FB501F" w:rsidRDefault="00FB501F" w:rsidP="00FB501F">
      <w:pPr>
        <w:suppressAutoHyphens/>
        <w:ind w:left="0" w:firstLine="709"/>
        <w:rPr>
          <w:rFonts w:eastAsia="DengXian"/>
          <w:sz w:val="18"/>
          <w:szCs w:val="18"/>
          <w:lang w:eastAsia="en-US"/>
        </w:rPr>
      </w:pPr>
      <w:r w:rsidRPr="00FB501F">
        <w:rPr>
          <w:rFonts w:eastAsia="DengXian"/>
          <w:sz w:val="18"/>
          <w:szCs w:val="18"/>
          <w:lang w:eastAsia="en-US"/>
        </w:rPr>
        <w:t xml:space="preserve">Почва, как фактор окружающей среды, может служить источником вторичного загрязнения подземных вод, атмосферного воздуха, сельскохозяйственной продукции. </w:t>
      </w:r>
      <w:r w:rsidRPr="00FB501F">
        <w:rPr>
          <w:rFonts w:eastAsia="DengXian"/>
          <w:bCs/>
          <w:sz w:val="18"/>
          <w:szCs w:val="18"/>
          <w:lang w:eastAsia="en-US"/>
        </w:rPr>
        <w:t xml:space="preserve">Почва является объектом окружающей среды, способным аккумулировать и трансформировать вредные вещества. Загрязнение почв выбросами промышленных объектов происходит, преимущественно, при осаждении загрязнителей из атмосферного воздуха, меньшее значение имеет миграция загрязнителей из хранилищ и свалок твердых и жидких отходов, распространение с ливневыми водами. </w:t>
      </w:r>
      <w:r w:rsidRPr="00FB501F">
        <w:rPr>
          <w:rFonts w:eastAsia="DengXian"/>
          <w:sz w:val="18"/>
          <w:szCs w:val="18"/>
          <w:lang w:eastAsia="en-US"/>
        </w:rPr>
        <w:t>В почве аккумулируются химические загрязнения, сохраняет жизнеспособность патогенная микрофлора, что создает опасность для здоровья населения.</w:t>
      </w:r>
    </w:p>
    <w:p w:rsidR="00FB501F" w:rsidRPr="00FB501F" w:rsidRDefault="00FB501F" w:rsidP="00FB501F">
      <w:pPr>
        <w:suppressAutoHyphens/>
        <w:ind w:left="0" w:firstLine="709"/>
        <w:rPr>
          <w:rFonts w:eastAsia="DengXian"/>
          <w:sz w:val="18"/>
          <w:szCs w:val="18"/>
          <w:lang w:eastAsia="en-US"/>
        </w:rPr>
      </w:pPr>
      <w:proofErr w:type="gramStart"/>
      <w:r w:rsidRPr="00FB501F">
        <w:rPr>
          <w:rFonts w:eastAsia="DengXian"/>
          <w:sz w:val="18"/>
          <w:szCs w:val="18"/>
          <w:lang w:eastAsia="en-US"/>
        </w:rPr>
        <w:t>Нарушенные земли – это земли, утратившие свою хозяйственную ценность или являющиеся источником отрицательного воздействия на окружающую среду в связи с нарушением почвенного покрова, гидрологического режима и образования техногенного рельефа в результате производственной деятельности.</w:t>
      </w:r>
      <w:proofErr w:type="gramEnd"/>
    </w:p>
    <w:p w:rsidR="00FB501F" w:rsidRPr="00FB501F" w:rsidRDefault="00FB501F" w:rsidP="00FB501F">
      <w:pPr>
        <w:suppressAutoHyphens/>
        <w:ind w:left="0" w:firstLine="709"/>
        <w:rPr>
          <w:rFonts w:eastAsia="DengXian"/>
          <w:sz w:val="18"/>
          <w:szCs w:val="18"/>
          <w:lang w:eastAsia="en-US"/>
        </w:rPr>
      </w:pPr>
      <w:r w:rsidRPr="00FB501F">
        <w:rPr>
          <w:rFonts w:eastAsia="DengXian"/>
          <w:sz w:val="18"/>
          <w:szCs w:val="18"/>
          <w:lang w:eastAsia="en-US"/>
        </w:rPr>
        <w:t>Потенциальными источниками загрязнения почв в населенных пунктах являются:</w:t>
      </w:r>
    </w:p>
    <w:p w:rsidR="00FB501F" w:rsidRPr="00FB501F" w:rsidRDefault="00FB501F" w:rsidP="00FB501F">
      <w:pPr>
        <w:numPr>
          <w:ilvl w:val="0"/>
          <w:numId w:val="36"/>
        </w:numPr>
        <w:suppressAutoHyphens/>
        <w:spacing w:after="200" w:line="276" w:lineRule="auto"/>
        <w:ind w:left="0" w:firstLine="709"/>
        <w:jc w:val="left"/>
        <w:rPr>
          <w:rFonts w:eastAsia="DengXian"/>
          <w:sz w:val="18"/>
          <w:szCs w:val="18"/>
        </w:rPr>
      </w:pPr>
      <w:r w:rsidRPr="00FB501F">
        <w:rPr>
          <w:rFonts w:eastAsia="DengXian"/>
          <w:sz w:val="18"/>
          <w:szCs w:val="18"/>
        </w:rPr>
        <w:t>Механическое воздействие при строительстве и эксплуатации проектируемых объектов. К факторам механического воздействия также следует относить изъятие из ландшафта наземного растительного покрова и подстилки.</w:t>
      </w:r>
    </w:p>
    <w:p w:rsidR="00FB501F" w:rsidRPr="00FB501F" w:rsidRDefault="00FB501F" w:rsidP="00FB501F">
      <w:pPr>
        <w:suppressAutoHyphens/>
        <w:ind w:left="0" w:firstLine="709"/>
        <w:rPr>
          <w:rFonts w:eastAsia="DengXian"/>
          <w:sz w:val="18"/>
          <w:szCs w:val="18"/>
          <w:lang w:eastAsia="en-US"/>
        </w:rPr>
      </w:pPr>
      <w:r w:rsidRPr="00FB501F">
        <w:rPr>
          <w:rFonts w:eastAsia="DengXian"/>
          <w:sz w:val="18"/>
          <w:szCs w:val="18"/>
          <w:lang w:eastAsia="en-US"/>
        </w:rPr>
        <w:t>2) Химическое загрязнение почв производственными и хозяйственно-бытовыми выбросами и отходами.</w:t>
      </w:r>
    </w:p>
    <w:p w:rsidR="00FB501F" w:rsidRPr="00FB501F" w:rsidRDefault="00FB501F" w:rsidP="00FB501F">
      <w:pPr>
        <w:suppressAutoHyphens/>
        <w:ind w:left="0" w:firstLine="709"/>
        <w:rPr>
          <w:rFonts w:eastAsia="DengXian"/>
          <w:sz w:val="18"/>
          <w:szCs w:val="18"/>
          <w:lang w:eastAsia="en-US"/>
        </w:rPr>
      </w:pPr>
      <w:r w:rsidRPr="00FB501F">
        <w:rPr>
          <w:rFonts w:eastAsia="DengXian"/>
          <w:sz w:val="18"/>
          <w:szCs w:val="18"/>
          <w:lang w:eastAsia="en-US"/>
        </w:rPr>
        <w:t>3) Строительные отходы.</w:t>
      </w:r>
    </w:p>
    <w:p w:rsidR="00FB501F" w:rsidRPr="00FB501F" w:rsidRDefault="00FB501F" w:rsidP="00FB501F">
      <w:pPr>
        <w:suppressAutoHyphens/>
        <w:ind w:left="0" w:firstLine="709"/>
        <w:rPr>
          <w:rFonts w:eastAsia="DengXian"/>
          <w:sz w:val="18"/>
          <w:szCs w:val="18"/>
          <w:lang w:eastAsia="en-US"/>
        </w:rPr>
      </w:pPr>
      <w:r w:rsidRPr="00FB501F">
        <w:rPr>
          <w:rFonts w:eastAsia="DengXian"/>
          <w:sz w:val="18"/>
          <w:szCs w:val="18"/>
          <w:lang w:eastAsia="en-US"/>
        </w:rPr>
        <w:t>4) Продукты сгорания топлива при работе двигателей внутреннего сгорания.</w:t>
      </w:r>
    </w:p>
    <w:p w:rsidR="00FB501F" w:rsidRPr="00FB501F" w:rsidRDefault="00FB501F" w:rsidP="00FB501F">
      <w:pPr>
        <w:suppressAutoHyphens/>
        <w:ind w:left="0" w:firstLine="709"/>
        <w:rPr>
          <w:rFonts w:eastAsia="DengXian"/>
          <w:sz w:val="18"/>
          <w:szCs w:val="18"/>
          <w:lang w:eastAsia="en-US"/>
        </w:rPr>
      </w:pPr>
      <w:r w:rsidRPr="00FB501F">
        <w:rPr>
          <w:rFonts w:eastAsia="DengXian"/>
          <w:sz w:val="18"/>
          <w:szCs w:val="18"/>
          <w:lang w:eastAsia="en-US"/>
        </w:rPr>
        <w:t>5) Хозяйственно-бытовые сточные воды и твёрдые коммунальные отходы.</w:t>
      </w:r>
    </w:p>
    <w:p w:rsidR="00FB501F" w:rsidRPr="00FB501F" w:rsidRDefault="00FB501F" w:rsidP="00FB501F">
      <w:pPr>
        <w:suppressAutoHyphens/>
        <w:ind w:left="0" w:firstLine="709"/>
        <w:rPr>
          <w:rFonts w:eastAsia="Calibri"/>
          <w:sz w:val="18"/>
          <w:szCs w:val="18"/>
          <w:lang w:eastAsia="en-US"/>
        </w:rPr>
      </w:pPr>
      <w:r w:rsidRPr="00FB501F">
        <w:rPr>
          <w:rFonts w:eastAsia="Calibri"/>
          <w:sz w:val="18"/>
          <w:szCs w:val="18"/>
          <w:lang w:eastAsia="en-US"/>
        </w:rPr>
        <w:t xml:space="preserve">Приоритетными источниками загрязнения почвы на территории д. Куда являются твердые коммунальные отходы, ливневые и </w:t>
      </w:r>
      <w:r w:rsidRPr="00FB501F">
        <w:rPr>
          <w:rFonts w:eastAsia="DengXian"/>
          <w:sz w:val="18"/>
          <w:szCs w:val="18"/>
          <w:lang w:eastAsia="en-US"/>
        </w:rPr>
        <w:t>хозяйственно-бытовые сточные воды.</w:t>
      </w:r>
    </w:p>
    <w:p w:rsidR="00FB501F" w:rsidRPr="00FB501F" w:rsidRDefault="00FB501F" w:rsidP="00FB501F">
      <w:pPr>
        <w:suppressAutoHyphens/>
        <w:ind w:left="0" w:firstLine="709"/>
        <w:rPr>
          <w:rFonts w:eastAsia="Calibri"/>
          <w:sz w:val="18"/>
          <w:szCs w:val="18"/>
          <w:lang w:eastAsia="en-US"/>
        </w:rPr>
      </w:pPr>
      <w:r w:rsidRPr="00FB501F">
        <w:rPr>
          <w:rFonts w:eastAsia="Calibri"/>
          <w:sz w:val="18"/>
          <w:szCs w:val="18"/>
          <w:lang w:eastAsia="en-US"/>
        </w:rPr>
        <w:lastRenderedPageBreak/>
        <w:t>В настоящее время всю площадь проекта планировки составляют территории природного ландшафта, не занятые объектами капитального строительства. Сведения о состоянии по</w:t>
      </w:r>
      <w:proofErr w:type="gramStart"/>
      <w:r w:rsidRPr="00FB501F">
        <w:rPr>
          <w:rFonts w:eastAsia="Calibri"/>
          <w:sz w:val="18"/>
          <w:szCs w:val="18"/>
          <w:lang w:eastAsia="en-US"/>
        </w:rPr>
        <w:t>чв в гр</w:t>
      </w:r>
      <w:proofErr w:type="gramEnd"/>
      <w:r w:rsidRPr="00FB501F">
        <w:rPr>
          <w:rFonts w:eastAsia="Calibri"/>
          <w:sz w:val="18"/>
          <w:szCs w:val="18"/>
          <w:lang w:eastAsia="en-US"/>
        </w:rPr>
        <w:t>аницах проектируемой территории в настоящее время отсутствуют.</w:t>
      </w:r>
    </w:p>
    <w:p w:rsidR="00FB501F" w:rsidRPr="00FB501F" w:rsidRDefault="00FB501F" w:rsidP="00FB501F">
      <w:pPr>
        <w:suppressAutoHyphens/>
        <w:ind w:left="0" w:firstLine="709"/>
        <w:rPr>
          <w:rFonts w:eastAsia="Calibri"/>
          <w:sz w:val="18"/>
          <w:szCs w:val="18"/>
          <w:lang w:eastAsia="en-US"/>
        </w:rPr>
      </w:pPr>
      <w:r w:rsidRPr="00FB501F">
        <w:rPr>
          <w:sz w:val="18"/>
          <w:szCs w:val="18"/>
        </w:rPr>
        <w:t xml:space="preserve">На территории проектирования отсутствуют объекты обращения с отходами и несанкционированные свалки, </w:t>
      </w:r>
      <w:r w:rsidRPr="00FB501F">
        <w:rPr>
          <w:rFonts w:eastAsia="DengXian"/>
          <w:sz w:val="18"/>
          <w:szCs w:val="18"/>
          <w:lang w:eastAsia="en-US"/>
        </w:rPr>
        <w:t>хозяйственно-бытовые сточные воды не образуются.</w:t>
      </w:r>
    </w:p>
    <w:p w:rsidR="00FB501F" w:rsidRPr="00FB501F" w:rsidRDefault="00FB501F" w:rsidP="00FB501F">
      <w:pPr>
        <w:suppressAutoHyphens/>
        <w:overflowPunct w:val="0"/>
        <w:autoSpaceDE w:val="0"/>
        <w:autoSpaceDN w:val="0"/>
        <w:adjustRightInd w:val="0"/>
        <w:ind w:left="0" w:firstLine="709"/>
        <w:rPr>
          <w:sz w:val="18"/>
          <w:szCs w:val="18"/>
        </w:rPr>
      </w:pPr>
      <w:r w:rsidRPr="00FB501F">
        <w:rPr>
          <w:sz w:val="18"/>
          <w:szCs w:val="18"/>
        </w:rPr>
        <w:t xml:space="preserve">На территории проекта планировки предусмотрена </w:t>
      </w:r>
      <w:proofErr w:type="spellStart"/>
      <w:r w:rsidRPr="00FB501F">
        <w:rPr>
          <w:sz w:val="18"/>
          <w:szCs w:val="18"/>
        </w:rPr>
        <w:t>среднеэтажная</w:t>
      </w:r>
      <w:proofErr w:type="spellEnd"/>
      <w:r w:rsidRPr="00FB501F">
        <w:rPr>
          <w:sz w:val="18"/>
          <w:szCs w:val="18"/>
        </w:rPr>
        <w:t xml:space="preserve"> жилая застройка, объекты образования, здравоохранения и социально-культурного назначения, а также озелененные территории общего пользования. Производственные территории и объекты в границах проекта планировки не планируются.</w:t>
      </w:r>
    </w:p>
    <w:p w:rsidR="00FB501F" w:rsidRPr="00FB501F" w:rsidRDefault="00FB501F" w:rsidP="00FB501F">
      <w:pPr>
        <w:suppressAutoHyphens/>
        <w:ind w:left="0" w:firstLine="709"/>
        <w:rPr>
          <w:rFonts w:eastAsia="DengXian"/>
          <w:sz w:val="18"/>
          <w:szCs w:val="18"/>
          <w:lang w:eastAsia="en-US"/>
        </w:rPr>
      </w:pPr>
      <w:r w:rsidRPr="00FB501F">
        <w:rPr>
          <w:rFonts w:eastAsia="DengXian"/>
          <w:sz w:val="18"/>
          <w:szCs w:val="18"/>
          <w:lang w:eastAsia="en-US"/>
        </w:rPr>
        <w:t>Проектом предусматривается организованный сбор и вывоз твердых коммунальных отходов и отведение хозяйственно-бытовых и ливневых сточных вод с проектируемой территории.</w:t>
      </w:r>
    </w:p>
    <w:p w:rsidR="00FB501F" w:rsidRPr="00FB501F" w:rsidRDefault="00FB501F" w:rsidP="00FB501F">
      <w:pPr>
        <w:suppressAutoHyphens/>
        <w:ind w:left="0" w:firstLine="709"/>
        <w:rPr>
          <w:sz w:val="18"/>
          <w:szCs w:val="18"/>
        </w:rPr>
      </w:pPr>
      <w:r w:rsidRPr="00FB501F">
        <w:rPr>
          <w:rFonts w:eastAsia="Calibri"/>
          <w:sz w:val="18"/>
          <w:szCs w:val="18"/>
          <w:lang w:eastAsia="en-US"/>
        </w:rPr>
        <w:t>Отходы, образующиеся при строительстве новых объектов в границах проекта планировки, будут вывезены транспортом строительных организаций.</w:t>
      </w:r>
      <w:r w:rsidRPr="00FB501F">
        <w:rPr>
          <w:rFonts w:eastAsia="DengXian"/>
          <w:sz w:val="18"/>
          <w:szCs w:val="18"/>
          <w:lang w:eastAsia="en-US"/>
        </w:rPr>
        <w:t xml:space="preserve"> Загрязнение почвы вредными веществами возможно при случайных проливах топлива дорожно-строительными машинами и автотранспортными средствами.</w:t>
      </w:r>
    </w:p>
    <w:p w:rsidR="00FB501F" w:rsidRPr="00FB501F" w:rsidRDefault="00FB501F" w:rsidP="00FB501F">
      <w:pPr>
        <w:suppressAutoHyphens/>
        <w:ind w:left="0" w:firstLine="709"/>
        <w:rPr>
          <w:rFonts w:eastAsia="DengXian"/>
          <w:i/>
          <w:sz w:val="18"/>
          <w:szCs w:val="18"/>
          <w:lang w:eastAsia="en-US"/>
        </w:rPr>
      </w:pPr>
      <w:r w:rsidRPr="00FB501F">
        <w:rPr>
          <w:rFonts w:eastAsia="DengXian"/>
          <w:i/>
          <w:sz w:val="18"/>
          <w:szCs w:val="18"/>
          <w:lang w:eastAsia="en-US"/>
        </w:rPr>
        <w:t>Выводы</w:t>
      </w:r>
      <w:r w:rsidRPr="00FB501F">
        <w:rPr>
          <w:rFonts w:eastAsia="DengXian"/>
          <w:b/>
          <w:i/>
          <w:sz w:val="18"/>
          <w:szCs w:val="18"/>
          <w:lang w:eastAsia="en-US"/>
        </w:rPr>
        <w:t>:</w:t>
      </w:r>
    </w:p>
    <w:p w:rsidR="00FB501F" w:rsidRPr="00FB501F" w:rsidRDefault="00FB501F" w:rsidP="00FB501F">
      <w:pPr>
        <w:suppressAutoHyphens/>
        <w:ind w:left="0" w:firstLine="709"/>
        <w:rPr>
          <w:sz w:val="18"/>
          <w:szCs w:val="18"/>
        </w:rPr>
      </w:pPr>
      <w:r w:rsidRPr="00FB501F">
        <w:rPr>
          <w:sz w:val="18"/>
          <w:szCs w:val="18"/>
        </w:rPr>
        <w:t>- в настоящее время сведения о состоянии почв, в границах проектируемой территории отсутствуют;</w:t>
      </w:r>
    </w:p>
    <w:p w:rsidR="00FB501F" w:rsidRPr="00FB501F" w:rsidRDefault="00FB501F" w:rsidP="00FB501F">
      <w:pPr>
        <w:suppressAutoHyphens/>
        <w:ind w:left="0" w:firstLine="709"/>
        <w:rPr>
          <w:rFonts w:eastAsia="Calibri"/>
          <w:sz w:val="18"/>
          <w:szCs w:val="18"/>
          <w:lang w:eastAsia="en-US"/>
        </w:rPr>
      </w:pPr>
      <w:r w:rsidRPr="00FB501F">
        <w:rPr>
          <w:rFonts w:eastAsia="Calibri"/>
          <w:sz w:val="18"/>
          <w:szCs w:val="18"/>
          <w:lang w:eastAsia="en-US"/>
        </w:rPr>
        <w:t>- объекты, оказывающие значительное негативное воздействие на состояние по</w:t>
      </w:r>
      <w:proofErr w:type="gramStart"/>
      <w:r w:rsidRPr="00FB501F">
        <w:rPr>
          <w:rFonts w:eastAsia="Calibri"/>
          <w:sz w:val="18"/>
          <w:szCs w:val="18"/>
          <w:lang w:eastAsia="en-US"/>
        </w:rPr>
        <w:t>чв в гр</w:t>
      </w:r>
      <w:proofErr w:type="gramEnd"/>
      <w:r w:rsidRPr="00FB501F">
        <w:rPr>
          <w:rFonts w:eastAsia="Calibri"/>
          <w:sz w:val="18"/>
          <w:szCs w:val="18"/>
          <w:lang w:eastAsia="en-US"/>
        </w:rPr>
        <w:t>аницах проектируемой территории не расположены, и не планируются.</w:t>
      </w:r>
    </w:p>
    <w:p w:rsidR="00FB501F" w:rsidRPr="00FB501F" w:rsidRDefault="00FB501F" w:rsidP="00FB501F">
      <w:pPr>
        <w:autoSpaceDN w:val="0"/>
        <w:spacing w:before="120" w:after="120"/>
        <w:ind w:left="0" w:firstLine="709"/>
        <w:outlineLvl w:val="2"/>
        <w:rPr>
          <w:b/>
          <w:i/>
          <w:sz w:val="18"/>
          <w:szCs w:val="18"/>
        </w:rPr>
      </w:pPr>
      <w:r w:rsidRPr="00FB501F">
        <w:rPr>
          <w:b/>
          <w:i/>
          <w:sz w:val="18"/>
          <w:szCs w:val="18"/>
        </w:rPr>
        <w:t>8.1.4 Физические факторы среды</w:t>
      </w:r>
    </w:p>
    <w:p w:rsidR="00FB501F" w:rsidRPr="00FB501F" w:rsidRDefault="00FB501F" w:rsidP="00FB501F">
      <w:pPr>
        <w:suppressAutoHyphens/>
        <w:ind w:left="0" w:firstLine="709"/>
        <w:rPr>
          <w:rFonts w:eastAsia="DengXian"/>
          <w:sz w:val="18"/>
          <w:szCs w:val="18"/>
          <w:lang w:eastAsia="en-US"/>
        </w:rPr>
      </w:pPr>
      <w:r w:rsidRPr="00FB501F">
        <w:rPr>
          <w:rFonts w:eastAsia="DengXian"/>
          <w:sz w:val="18"/>
          <w:szCs w:val="18"/>
          <w:lang w:eastAsia="en-US"/>
        </w:rPr>
        <w:t>К физическим факторам окружающей среды, подверженным трансформации в результате деятельности человека относятся шум, вибрация, электромагнитные поля и радиация, которые способны оказывать серьёзное влияние на здоровье человека и могут являться причиной астеновегетативных нарушений и ряда профессиональных заболеваний людей.</w:t>
      </w:r>
    </w:p>
    <w:p w:rsidR="00FB501F" w:rsidRPr="00FB501F" w:rsidRDefault="00FB501F" w:rsidP="00FB501F">
      <w:pPr>
        <w:suppressAutoHyphens/>
        <w:ind w:left="0" w:firstLine="709"/>
        <w:rPr>
          <w:rFonts w:eastAsia="DengXian"/>
          <w:i/>
          <w:sz w:val="18"/>
          <w:szCs w:val="18"/>
          <w:lang w:eastAsia="en-US"/>
        </w:rPr>
      </w:pPr>
      <w:r w:rsidRPr="00FB501F">
        <w:rPr>
          <w:rFonts w:eastAsia="DengXian"/>
          <w:i/>
          <w:sz w:val="18"/>
          <w:szCs w:val="18"/>
          <w:lang w:eastAsia="en-US"/>
        </w:rPr>
        <w:t>Акустическое загрязнение</w:t>
      </w:r>
    </w:p>
    <w:p w:rsidR="00FB501F" w:rsidRPr="00FB501F" w:rsidRDefault="00FB501F" w:rsidP="00FB501F">
      <w:pPr>
        <w:suppressAutoHyphens/>
        <w:ind w:left="0" w:firstLine="709"/>
        <w:rPr>
          <w:rFonts w:eastAsia="DengXian"/>
          <w:sz w:val="18"/>
          <w:szCs w:val="18"/>
          <w:lang w:eastAsia="en-US"/>
        </w:rPr>
      </w:pPr>
      <w:r w:rsidRPr="00FB501F">
        <w:rPr>
          <w:rFonts w:eastAsia="DengXian"/>
          <w:sz w:val="18"/>
          <w:szCs w:val="18"/>
          <w:lang w:eastAsia="en-US"/>
        </w:rPr>
        <w:t>Предельный уровень шумового давления, длительность которого не приводят к преждевременным повреждениям органов слуха, равен 80–90 дБ. Если уровень звукового давления превышает 90 дБ, то это постепенно приводит к частичной либо полной глухоте.</w:t>
      </w:r>
    </w:p>
    <w:p w:rsidR="00FB501F" w:rsidRPr="00FB501F" w:rsidRDefault="00FB501F" w:rsidP="00FB501F">
      <w:pPr>
        <w:suppressAutoHyphens/>
        <w:ind w:left="0" w:firstLine="709"/>
        <w:rPr>
          <w:rFonts w:eastAsia="DengXian"/>
          <w:sz w:val="18"/>
          <w:szCs w:val="18"/>
          <w:lang w:eastAsia="en-US"/>
        </w:rPr>
      </w:pPr>
      <w:r w:rsidRPr="00FB501F">
        <w:rPr>
          <w:rFonts w:eastAsia="DengXian"/>
          <w:sz w:val="18"/>
          <w:szCs w:val="18"/>
          <w:lang w:eastAsia="en-US"/>
        </w:rPr>
        <w:t>Причиной шума в населённых пунктах могут служить предприятия различных отраслей промышленности, но основным источником шума является транспорт. Его доля составляет до 80% общего фонового шума, передающегося через атмосферу.</w:t>
      </w:r>
    </w:p>
    <w:p w:rsidR="00FB501F" w:rsidRPr="00FB501F" w:rsidRDefault="00FB501F" w:rsidP="00FB501F">
      <w:pPr>
        <w:suppressAutoHyphens/>
        <w:ind w:left="0" w:firstLine="709"/>
        <w:rPr>
          <w:rFonts w:eastAsia="DengXian"/>
          <w:sz w:val="18"/>
          <w:szCs w:val="18"/>
          <w:lang w:eastAsia="en-US"/>
        </w:rPr>
      </w:pPr>
      <w:r w:rsidRPr="00FB501F">
        <w:rPr>
          <w:rFonts w:eastAsia="DengXian"/>
          <w:sz w:val="18"/>
          <w:szCs w:val="18"/>
          <w:lang w:eastAsia="en-US"/>
        </w:rPr>
        <w:t>Уровень шума на улицах зависит, в основном, от интенсивности транспортного потока, его состава и скорости, а также от состояния дорожного покрытия и технического состояния автотранспорта.</w:t>
      </w:r>
    </w:p>
    <w:p w:rsidR="00FB501F" w:rsidRPr="00FB501F" w:rsidRDefault="00FB501F" w:rsidP="00FB501F">
      <w:pPr>
        <w:suppressAutoHyphens/>
        <w:ind w:left="0" w:firstLine="709"/>
        <w:rPr>
          <w:rFonts w:eastAsia="DengXian"/>
          <w:i/>
          <w:sz w:val="18"/>
          <w:szCs w:val="18"/>
          <w:lang w:eastAsia="en-US"/>
        </w:rPr>
      </w:pPr>
      <w:r w:rsidRPr="00FB501F">
        <w:rPr>
          <w:rFonts w:eastAsia="DengXian"/>
          <w:i/>
          <w:sz w:val="18"/>
          <w:szCs w:val="18"/>
          <w:lang w:eastAsia="en-US"/>
        </w:rPr>
        <w:t>Электромагнитное загрязнение</w:t>
      </w:r>
    </w:p>
    <w:p w:rsidR="00FB501F" w:rsidRPr="00FB501F" w:rsidRDefault="00FB501F" w:rsidP="00FB501F">
      <w:pPr>
        <w:suppressAutoHyphens/>
        <w:ind w:left="0" w:firstLine="709"/>
        <w:rPr>
          <w:rFonts w:eastAsia="DengXian"/>
          <w:sz w:val="18"/>
          <w:szCs w:val="18"/>
          <w:lang w:eastAsia="en-US"/>
        </w:rPr>
      </w:pPr>
      <w:r w:rsidRPr="00FB501F">
        <w:rPr>
          <w:rFonts w:eastAsia="DengXian"/>
          <w:sz w:val="18"/>
          <w:szCs w:val="18"/>
          <w:lang w:eastAsia="en-US"/>
        </w:rPr>
        <w:t>В связи с интенсивным развитием радиосвязи, радионавигации, телесистем, массовым внедрением в быт электро- и электронных приборов, включая компьютеры, существенно осложнилась проблема взаимодействия человека с электромагнитными полями (ЭМП) техногенного характера. Постоянно возрастает плотность электромагнитной энергии в окружающей природной среде, что способствовало увеличению напряженности ЭМП.</w:t>
      </w:r>
    </w:p>
    <w:p w:rsidR="00FB501F" w:rsidRPr="00FB501F" w:rsidRDefault="00FB501F" w:rsidP="00FB501F">
      <w:pPr>
        <w:suppressAutoHyphens/>
        <w:ind w:left="0" w:firstLine="709"/>
        <w:rPr>
          <w:rFonts w:eastAsia="DengXian"/>
          <w:sz w:val="18"/>
          <w:szCs w:val="18"/>
          <w:lang w:eastAsia="en-US"/>
        </w:rPr>
      </w:pPr>
      <w:r w:rsidRPr="00FB501F">
        <w:rPr>
          <w:rFonts w:eastAsia="DengXian"/>
          <w:sz w:val="18"/>
          <w:szCs w:val="18"/>
          <w:lang w:eastAsia="en-US"/>
        </w:rPr>
        <w:t xml:space="preserve">Под электромагнитным загрязнением среды понимается состояние электромагнитной обстановки, характеризуемой наличием в атмосфере ЭМП повышенной интенсивности, </w:t>
      </w:r>
      <w:proofErr w:type="gramStart"/>
      <w:r w:rsidRPr="00FB501F">
        <w:rPr>
          <w:rFonts w:eastAsia="DengXian"/>
          <w:sz w:val="18"/>
          <w:szCs w:val="18"/>
          <w:lang w:eastAsia="en-US"/>
        </w:rPr>
        <w:t>создаваемых</w:t>
      </w:r>
      <w:proofErr w:type="gramEnd"/>
      <w:r w:rsidRPr="00FB501F">
        <w:rPr>
          <w:rFonts w:eastAsia="DengXian"/>
          <w:sz w:val="18"/>
          <w:szCs w:val="18"/>
          <w:lang w:eastAsia="en-US"/>
        </w:rPr>
        <w:t xml:space="preserve"> техногенными и природными источниками излучения </w:t>
      </w:r>
      <w:proofErr w:type="spellStart"/>
      <w:r w:rsidRPr="00FB501F">
        <w:rPr>
          <w:rFonts w:eastAsia="DengXian"/>
          <w:sz w:val="18"/>
          <w:szCs w:val="18"/>
          <w:lang w:eastAsia="en-US"/>
        </w:rPr>
        <w:t>неоионизирующей</w:t>
      </w:r>
      <w:proofErr w:type="spellEnd"/>
      <w:r w:rsidRPr="00FB501F">
        <w:rPr>
          <w:rFonts w:eastAsia="DengXian"/>
          <w:sz w:val="18"/>
          <w:szCs w:val="18"/>
          <w:lang w:eastAsia="en-US"/>
        </w:rPr>
        <w:t xml:space="preserve"> части электромагнитного спектра.</w:t>
      </w:r>
    </w:p>
    <w:p w:rsidR="00FB501F" w:rsidRPr="00FB501F" w:rsidRDefault="00FB501F" w:rsidP="00FB501F">
      <w:pPr>
        <w:suppressAutoHyphens/>
        <w:ind w:left="0" w:firstLine="709"/>
        <w:rPr>
          <w:rFonts w:eastAsia="DengXian"/>
          <w:sz w:val="18"/>
          <w:szCs w:val="18"/>
          <w:lang w:eastAsia="en-US"/>
        </w:rPr>
      </w:pPr>
      <w:r w:rsidRPr="00FB501F">
        <w:rPr>
          <w:rFonts w:eastAsia="DengXian"/>
          <w:sz w:val="18"/>
          <w:szCs w:val="18"/>
          <w:lang w:eastAsia="en-US"/>
        </w:rPr>
        <w:t>Биологические эффекты от воздействия электромагнитного излучения проявляются в повышении температуры тела и отдельных органов и тканей, нарушении функций нервной системы, ухудшении памяти, склонности к стрессу, нарушению белкового обмена иммунной системы, влиянии на эндокринную систему и др.</w:t>
      </w:r>
    </w:p>
    <w:p w:rsidR="00FB501F" w:rsidRPr="00FB501F" w:rsidRDefault="00FB501F" w:rsidP="00FB501F">
      <w:pPr>
        <w:suppressAutoHyphens/>
        <w:ind w:left="0" w:firstLine="709"/>
        <w:rPr>
          <w:rFonts w:eastAsia="DengXian"/>
          <w:sz w:val="18"/>
          <w:szCs w:val="18"/>
          <w:lang w:eastAsia="en-US"/>
        </w:rPr>
      </w:pPr>
      <w:r w:rsidRPr="00FB501F">
        <w:rPr>
          <w:rFonts w:eastAsia="DengXian"/>
          <w:sz w:val="18"/>
          <w:szCs w:val="18"/>
          <w:lang w:eastAsia="en-US"/>
        </w:rPr>
        <w:t xml:space="preserve">Из наиболее распространенных и наиболее влияющих на человека электромагнитных излучений природного характера являются «магнитные бури», т.е. резкое повышение интенсивности электромагнитного излучения Солнца. При воздействии «магнитных бурь» на человека ухудшается его самочувствие, деятельность </w:t>
      </w:r>
      <w:proofErr w:type="gramStart"/>
      <w:r w:rsidRPr="00FB501F">
        <w:rPr>
          <w:rFonts w:eastAsia="DengXian"/>
          <w:sz w:val="18"/>
          <w:szCs w:val="18"/>
          <w:lang w:eastAsia="en-US"/>
        </w:rPr>
        <w:t>пищеварительной</w:t>
      </w:r>
      <w:proofErr w:type="gramEnd"/>
      <w:r w:rsidRPr="00FB501F">
        <w:rPr>
          <w:rFonts w:eastAsia="DengXian"/>
          <w:sz w:val="18"/>
          <w:szCs w:val="18"/>
          <w:lang w:eastAsia="en-US"/>
        </w:rPr>
        <w:t>, сердечно-сосудистой систем.</w:t>
      </w:r>
    </w:p>
    <w:p w:rsidR="00FB501F" w:rsidRPr="00FB501F" w:rsidRDefault="00FB501F" w:rsidP="00FB501F">
      <w:pPr>
        <w:suppressAutoHyphens/>
        <w:ind w:left="0" w:firstLine="709"/>
        <w:rPr>
          <w:rFonts w:eastAsia="DengXian"/>
          <w:sz w:val="18"/>
          <w:szCs w:val="18"/>
          <w:lang w:eastAsia="en-US"/>
        </w:rPr>
      </w:pPr>
      <w:r w:rsidRPr="00FB501F">
        <w:rPr>
          <w:rFonts w:eastAsia="DengXian"/>
          <w:sz w:val="18"/>
          <w:szCs w:val="18"/>
          <w:lang w:eastAsia="en-US"/>
        </w:rPr>
        <w:t>Провода работающей линии электропередачи создают в прилегающем пространстве электрическое и магнитное поля промышленной частоты. Расстояние, на которое распространяются эти поля от проводов линии, достигает десятков метров.</w:t>
      </w:r>
    </w:p>
    <w:p w:rsidR="00FB501F" w:rsidRPr="00FB501F" w:rsidRDefault="00FB501F" w:rsidP="00FB501F">
      <w:pPr>
        <w:suppressAutoHyphens/>
        <w:ind w:left="0" w:firstLine="709"/>
        <w:rPr>
          <w:rFonts w:eastAsia="DengXian"/>
          <w:sz w:val="18"/>
          <w:szCs w:val="18"/>
          <w:lang w:eastAsia="en-US"/>
        </w:rPr>
      </w:pPr>
      <w:r w:rsidRPr="00FB501F">
        <w:rPr>
          <w:rFonts w:eastAsia="DengXian"/>
          <w:sz w:val="18"/>
          <w:szCs w:val="18"/>
          <w:lang w:eastAsia="en-US"/>
        </w:rPr>
        <w:t>Дальность распространения электрического поля зависит от класса напряжения ЛЭП, чем выше напряжение – тем больше зона повышенного уровня электрического поля, при этом размеры зоны не изменяются в течение времени работы ЛЭП.</w:t>
      </w:r>
    </w:p>
    <w:p w:rsidR="00FB501F" w:rsidRPr="00FB501F" w:rsidRDefault="00FB501F" w:rsidP="00FB501F">
      <w:pPr>
        <w:suppressAutoHyphens/>
        <w:ind w:left="0" w:firstLine="709"/>
        <w:rPr>
          <w:rFonts w:eastAsia="Calibri"/>
          <w:sz w:val="18"/>
          <w:szCs w:val="18"/>
          <w:lang w:eastAsia="en-US"/>
        </w:rPr>
      </w:pPr>
      <w:r w:rsidRPr="00FB501F">
        <w:rPr>
          <w:rFonts w:eastAsia="Calibri"/>
          <w:sz w:val="18"/>
          <w:szCs w:val="18"/>
          <w:lang w:eastAsia="en-US"/>
        </w:rPr>
        <w:t>В границах проекта планировки предусмотрено размещение следующих объектов электросетевого хозяйства с охранными зонами:</w:t>
      </w:r>
    </w:p>
    <w:p w:rsidR="00FB501F" w:rsidRPr="00FB501F" w:rsidRDefault="00FB501F" w:rsidP="00FB501F">
      <w:pPr>
        <w:suppressAutoHyphens/>
        <w:ind w:left="0" w:firstLine="709"/>
        <w:rPr>
          <w:rFonts w:eastAsia="Calibri"/>
          <w:sz w:val="18"/>
          <w:szCs w:val="18"/>
          <w:lang w:eastAsia="en-US"/>
        </w:rPr>
      </w:pPr>
      <w:r w:rsidRPr="00FB501F">
        <w:rPr>
          <w:rFonts w:eastAsia="Calibri"/>
          <w:sz w:val="18"/>
          <w:szCs w:val="18"/>
          <w:lang w:eastAsia="en-US"/>
        </w:rPr>
        <w:t xml:space="preserve">- ТП - 10/0,4 </w:t>
      </w:r>
      <w:proofErr w:type="spellStart"/>
      <w:r w:rsidRPr="00FB501F">
        <w:rPr>
          <w:rFonts w:eastAsia="Calibri"/>
          <w:sz w:val="18"/>
          <w:szCs w:val="18"/>
          <w:lang w:eastAsia="en-US"/>
        </w:rPr>
        <w:t>кВ</w:t>
      </w:r>
      <w:proofErr w:type="spellEnd"/>
      <w:r w:rsidRPr="00FB501F">
        <w:rPr>
          <w:rFonts w:eastAsia="Calibri"/>
          <w:sz w:val="18"/>
          <w:szCs w:val="18"/>
          <w:lang w:eastAsia="en-US"/>
        </w:rPr>
        <w:t xml:space="preserve"> – 10 м;</w:t>
      </w:r>
    </w:p>
    <w:p w:rsidR="00FB501F" w:rsidRPr="00FB501F" w:rsidRDefault="00FB501F" w:rsidP="00FB501F">
      <w:pPr>
        <w:suppressAutoHyphens/>
        <w:ind w:left="0" w:firstLine="709"/>
        <w:rPr>
          <w:rFonts w:eastAsia="Calibri"/>
          <w:sz w:val="18"/>
          <w:szCs w:val="18"/>
          <w:lang w:eastAsia="en-US"/>
        </w:rPr>
      </w:pPr>
      <w:r w:rsidRPr="00FB501F">
        <w:rPr>
          <w:rFonts w:eastAsia="Calibri"/>
          <w:sz w:val="18"/>
          <w:szCs w:val="18"/>
          <w:lang w:eastAsia="en-US"/>
        </w:rPr>
        <w:t xml:space="preserve">- КЛ – 10 </w:t>
      </w:r>
      <w:proofErr w:type="spellStart"/>
      <w:r w:rsidRPr="00FB501F">
        <w:rPr>
          <w:rFonts w:eastAsia="Calibri"/>
          <w:sz w:val="18"/>
          <w:szCs w:val="18"/>
          <w:lang w:eastAsia="en-US"/>
        </w:rPr>
        <w:t>кВ</w:t>
      </w:r>
      <w:proofErr w:type="spellEnd"/>
      <w:r w:rsidRPr="00FB501F">
        <w:rPr>
          <w:rFonts w:eastAsia="Calibri"/>
          <w:sz w:val="18"/>
          <w:szCs w:val="18"/>
          <w:lang w:eastAsia="en-US"/>
        </w:rPr>
        <w:t xml:space="preserve"> – 1 м.</w:t>
      </w:r>
    </w:p>
    <w:p w:rsidR="00FB501F" w:rsidRPr="00FB501F" w:rsidRDefault="00FB501F" w:rsidP="00FB501F">
      <w:pPr>
        <w:suppressAutoHyphens/>
        <w:ind w:left="0" w:firstLine="709"/>
        <w:rPr>
          <w:rFonts w:eastAsia="DengXian"/>
          <w:sz w:val="18"/>
          <w:szCs w:val="18"/>
          <w:lang w:eastAsia="en-US"/>
        </w:rPr>
      </w:pPr>
      <w:r w:rsidRPr="00FB501F">
        <w:rPr>
          <w:rFonts w:eastAsia="DengXian"/>
          <w:sz w:val="18"/>
          <w:szCs w:val="18"/>
          <w:lang w:eastAsia="en-US"/>
        </w:rPr>
        <w:t>Для защиты жилых территорий от воздействия электромагнитных полей, а также при установлении охранной зоны электромагнитных излучателей необходимо руководствоваться постановлением правительства от 24.02.2009 г. №160 «О порядке установления охранных зон объектов электросетевого хозяйства и особых условий использования земельных участков, расположенных в границах таких зон».</w:t>
      </w:r>
    </w:p>
    <w:p w:rsidR="00FB501F" w:rsidRPr="00FB501F" w:rsidRDefault="00FB501F" w:rsidP="00FB501F">
      <w:pPr>
        <w:suppressAutoHyphens/>
        <w:ind w:left="0" w:firstLine="709"/>
        <w:rPr>
          <w:rFonts w:eastAsia="DengXian"/>
          <w:i/>
          <w:sz w:val="18"/>
          <w:szCs w:val="18"/>
          <w:lang w:eastAsia="en-US"/>
        </w:rPr>
      </w:pPr>
      <w:r w:rsidRPr="00FB501F">
        <w:rPr>
          <w:rFonts w:eastAsia="DengXian"/>
          <w:i/>
          <w:sz w:val="18"/>
          <w:szCs w:val="18"/>
          <w:lang w:eastAsia="en-US"/>
        </w:rPr>
        <w:t>Радиационное загрязнение</w:t>
      </w:r>
    </w:p>
    <w:p w:rsidR="00FB501F" w:rsidRPr="00FB501F" w:rsidRDefault="00FB501F" w:rsidP="00FB501F">
      <w:pPr>
        <w:suppressAutoHyphens/>
        <w:ind w:left="0" w:firstLine="709"/>
        <w:rPr>
          <w:rFonts w:eastAsia="DengXian"/>
          <w:sz w:val="18"/>
          <w:szCs w:val="18"/>
          <w:lang w:eastAsia="en-US"/>
        </w:rPr>
      </w:pPr>
      <w:r w:rsidRPr="00FB501F">
        <w:rPr>
          <w:rFonts w:eastAsia="DengXian"/>
          <w:sz w:val="18"/>
          <w:szCs w:val="18"/>
          <w:lang w:eastAsia="en-US"/>
        </w:rPr>
        <w:t>Общую радиационную обстановку на территории д. Куда Хомутовского муниципального образования (в границы которого входит проектируемая территория) следует считать нормальной.</w:t>
      </w:r>
    </w:p>
    <w:p w:rsidR="00FB501F" w:rsidRPr="00FB501F" w:rsidRDefault="00FB501F" w:rsidP="00FB501F">
      <w:pPr>
        <w:suppressAutoHyphens/>
        <w:ind w:left="0" w:firstLine="709"/>
        <w:rPr>
          <w:rFonts w:eastAsia="DengXian"/>
          <w:sz w:val="18"/>
          <w:szCs w:val="18"/>
          <w:lang w:eastAsia="en-US"/>
        </w:rPr>
      </w:pPr>
      <w:r w:rsidRPr="00FB501F">
        <w:rPr>
          <w:rFonts w:eastAsia="DengXian"/>
          <w:sz w:val="18"/>
          <w:szCs w:val="18"/>
          <w:lang w:eastAsia="en-US"/>
        </w:rPr>
        <w:lastRenderedPageBreak/>
        <w:t>По радиационному загрязнению мониторинг территории в границах проекта планировки не проводился. Потенциально опасные объекты по радиационной безопасности на рассматриваемой территории отсутствуют и не планируются.</w:t>
      </w:r>
    </w:p>
    <w:p w:rsidR="00FB501F" w:rsidRPr="00FB501F" w:rsidRDefault="00FB501F" w:rsidP="00FB501F">
      <w:pPr>
        <w:suppressAutoHyphens/>
        <w:ind w:left="0" w:firstLine="709"/>
        <w:rPr>
          <w:rFonts w:eastAsia="DengXian"/>
          <w:i/>
          <w:sz w:val="18"/>
          <w:szCs w:val="18"/>
          <w:lang w:eastAsia="en-US"/>
        </w:rPr>
      </w:pPr>
      <w:r w:rsidRPr="00FB501F">
        <w:rPr>
          <w:rFonts w:eastAsia="DengXian"/>
          <w:i/>
          <w:sz w:val="18"/>
          <w:szCs w:val="18"/>
          <w:lang w:eastAsia="en-US"/>
        </w:rPr>
        <w:t>Выводы:</w:t>
      </w:r>
    </w:p>
    <w:p w:rsidR="00FB501F" w:rsidRPr="00FB501F" w:rsidRDefault="00FB501F" w:rsidP="00FB501F">
      <w:pPr>
        <w:suppressAutoHyphens/>
        <w:overflowPunct w:val="0"/>
        <w:autoSpaceDE w:val="0"/>
        <w:autoSpaceDN w:val="0"/>
        <w:adjustRightInd w:val="0"/>
        <w:ind w:left="0" w:firstLine="709"/>
        <w:rPr>
          <w:sz w:val="18"/>
          <w:szCs w:val="18"/>
        </w:rPr>
      </w:pPr>
      <w:r w:rsidRPr="00FB501F">
        <w:rPr>
          <w:sz w:val="18"/>
          <w:szCs w:val="18"/>
        </w:rPr>
        <w:t>- источники значительного акустического воздействия в границах проекта планировки в настоящее время отсутствуют и не планируются;</w:t>
      </w:r>
    </w:p>
    <w:p w:rsidR="00FB501F" w:rsidRPr="00FB501F" w:rsidRDefault="00FB501F" w:rsidP="00FB501F">
      <w:pPr>
        <w:suppressAutoHyphens/>
        <w:overflowPunct w:val="0"/>
        <w:autoSpaceDE w:val="0"/>
        <w:autoSpaceDN w:val="0"/>
        <w:adjustRightInd w:val="0"/>
        <w:ind w:left="0" w:firstLine="709"/>
        <w:rPr>
          <w:sz w:val="18"/>
          <w:szCs w:val="18"/>
        </w:rPr>
      </w:pPr>
      <w:r w:rsidRPr="00FB501F">
        <w:rPr>
          <w:sz w:val="18"/>
          <w:szCs w:val="18"/>
        </w:rPr>
        <w:t>- источники электромагнитного излучения в границах проекта планировки отсутствуют, для планируемых объектов электросетевого хозяйства предусматриваются охранные зоны;</w:t>
      </w:r>
    </w:p>
    <w:p w:rsidR="00FB501F" w:rsidRPr="00FB501F" w:rsidRDefault="00FB501F" w:rsidP="00FB501F">
      <w:pPr>
        <w:suppressAutoHyphens/>
        <w:overflowPunct w:val="0"/>
        <w:autoSpaceDE w:val="0"/>
        <w:autoSpaceDN w:val="0"/>
        <w:adjustRightInd w:val="0"/>
        <w:ind w:left="0" w:firstLine="709"/>
        <w:rPr>
          <w:sz w:val="18"/>
          <w:szCs w:val="18"/>
        </w:rPr>
      </w:pPr>
      <w:r w:rsidRPr="00FB501F">
        <w:rPr>
          <w:sz w:val="18"/>
          <w:szCs w:val="18"/>
        </w:rPr>
        <w:t>- источники радиационного загрязнения в границах проекта планировки отсутствуют и не планируются.</w:t>
      </w:r>
    </w:p>
    <w:p w:rsidR="00FB501F" w:rsidRPr="00FB501F" w:rsidRDefault="00FB501F" w:rsidP="00FB501F">
      <w:pPr>
        <w:autoSpaceDN w:val="0"/>
        <w:spacing w:before="120" w:after="120"/>
        <w:ind w:left="0" w:firstLine="709"/>
        <w:outlineLvl w:val="2"/>
        <w:rPr>
          <w:b/>
          <w:i/>
          <w:sz w:val="18"/>
          <w:szCs w:val="18"/>
        </w:rPr>
      </w:pPr>
      <w:r w:rsidRPr="00FB501F">
        <w:rPr>
          <w:b/>
          <w:i/>
          <w:sz w:val="18"/>
          <w:szCs w:val="18"/>
        </w:rPr>
        <w:t>8.1.5 Озелененные территории общего пользования</w:t>
      </w:r>
    </w:p>
    <w:p w:rsidR="00FB501F" w:rsidRPr="00FB501F" w:rsidRDefault="00FB501F" w:rsidP="00FB501F">
      <w:pPr>
        <w:suppressAutoHyphens/>
        <w:ind w:left="0" w:firstLine="709"/>
        <w:rPr>
          <w:rFonts w:eastAsia="Calibri"/>
          <w:sz w:val="18"/>
          <w:szCs w:val="18"/>
        </w:rPr>
      </w:pPr>
      <w:r w:rsidRPr="00FB501F">
        <w:rPr>
          <w:rFonts w:eastAsia="Calibri"/>
          <w:sz w:val="18"/>
          <w:szCs w:val="18"/>
          <w:lang w:eastAsia="en-US"/>
        </w:rPr>
        <w:t xml:space="preserve">Согласно СП 42.13330.2016 Градостроительство. </w:t>
      </w:r>
      <w:proofErr w:type="gramStart"/>
      <w:r w:rsidRPr="00FB501F">
        <w:rPr>
          <w:rFonts w:eastAsia="Calibri"/>
          <w:sz w:val="18"/>
          <w:szCs w:val="18"/>
          <w:lang w:eastAsia="en-US"/>
        </w:rPr>
        <w:t xml:space="preserve">Планировка и застройка городских и сельских поселений (Актуализированная редакция </w:t>
      </w:r>
      <w:proofErr w:type="spellStart"/>
      <w:r w:rsidRPr="00FB501F">
        <w:rPr>
          <w:rFonts w:eastAsia="Calibri"/>
          <w:sz w:val="18"/>
          <w:szCs w:val="18"/>
          <w:lang w:eastAsia="en-US"/>
        </w:rPr>
        <w:t>СниП</w:t>
      </w:r>
      <w:proofErr w:type="spellEnd"/>
      <w:r w:rsidRPr="00FB501F">
        <w:rPr>
          <w:rFonts w:eastAsia="Calibri"/>
          <w:sz w:val="18"/>
          <w:szCs w:val="18"/>
          <w:lang w:eastAsia="en-US"/>
        </w:rPr>
        <w:t xml:space="preserve"> 2.07.01-89*) зеленая зона</w:t>
      </w:r>
      <w:r w:rsidRPr="00FB501F">
        <w:rPr>
          <w:rFonts w:eastAsia="Calibri"/>
          <w:b/>
          <w:bCs/>
          <w:sz w:val="18"/>
          <w:szCs w:val="18"/>
          <w:lang w:eastAsia="en-US"/>
        </w:rPr>
        <w:t xml:space="preserve"> –</w:t>
      </w:r>
      <w:r w:rsidRPr="00FB501F">
        <w:rPr>
          <w:rFonts w:eastAsia="Calibri"/>
          <w:sz w:val="18"/>
          <w:szCs w:val="18"/>
          <w:lang w:eastAsia="en-US"/>
        </w:rPr>
        <w:t xml:space="preserve"> территория, включающая озелененные территории общего пользования (лесопарки, парки, сады, скверы, бульвары, городские леса) и другие озелененные территории, выполняющие защитные санитарно-гигиенические и рекреационные функции, в т. ч. зоны отдыха населения.</w:t>
      </w:r>
      <w:proofErr w:type="gramEnd"/>
    </w:p>
    <w:p w:rsidR="00FB501F" w:rsidRPr="00FB501F" w:rsidRDefault="00FB501F" w:rsidP="00FB501F">
      <w:pPr>
        <w:suppressAutoHyphens/>
        <w:ind w:left="0" w:firstLine="709"/>
        <w:rPr>
          <w:rFonts w:eastAsia="Calibri"/>
          <w:sz w:val="18"/>
          <w:szCs w:val="18"/>
          <w:lang w:eastAsia="en-US"/>
        </w:rPr>
      </w:pPr>
      <w:r w:rsidRPr="00FB501F">
        <w:rPr>
          <w:rFonts w:eastAsia="Calibri"/>
          <w:sz w:val="18"/>
          <w:szCs w:val="18"/>
          <w:lang w:eastAsia="en-US"/>
        </w:rPr>
        <w:t>Основное гигиеническое назначение зеленых зон состоит в том, чтобы способствовать улучшению микроклимата и оздоровлению воздушного бассейна населенного пункта, а также обеспечить население удобными, здоровыми и живописными местами загородного отдыха, т.е. и рекреационное предназначение.</w:t>
      </w:r>
    </w:p>
    <w:p w:rsidR="00FB501F" w:rsidRPr="00FB501F" w:rsidRDefault="00FB501F" w:rsidP="00FB501F">
      <w:pPr>
        <w:suppressAutoHyphens/>
        <w:ind w:left="0" w:firstLine="709"/>
        <w:rPr>
          <w:rFonts w:eastAsia="Calibri"/>
          <w:sz w:val="18"/>
          <w:szCs w:val="18"/>
          <w:lang w:eastAsia="en-US"/>
        </w:rPr>
      </w:pPr>
      <w:proofErr w:type="gramStart"/>
      <w:r w:rsidRPr="00FB501F">
        <w:rPr>
          <w:rFonts w:eastAsia="Calibri"/>
          <w:sz w:val="18"/>
          <w:szCs w:val="18"/>
          <w:lang w:eastAsia="en-US"/>
        </w:rPr>
        <w:t>Озелененные территории</w:t>
      </w:r>
      <w:r w:rsidRPr="00FB501F">
        <w:rPr>
          <w:rFonts w:eastAsia="Calibri"/>
          <w:b/>
          <w:bCs/>
          <w:sz w:val="18"/>
          <w:szCs w:val="18"/>
          <w:lang w:eastAsia="en-US"/>
        </w:rPr>
        <w:t xml:space="preserve"> – </w:t>
      </w:r>
      <w:r w:rsidRPr="00FB501F">
        <w:rPr>
          <w:rFonts w:eastAsia="Calibri"/>
          <w:sz w:val="18"/>
          <w:szCs w:val="18"/>
          <w:lang w:eastAsia="en-US"/>
        </w:rPr>
        <w:t>территории общего пользования, расположенные в границах городских и сельских населенных пунктов, сформированные участками естественных и искусственно созданных ландшафтов (парк, сад, сквер, парковая аллея, бульвар и другие участки озеленения, в т. ч. с водопроницаемыми покрытиями), обеспечивающие рекреационную связь жилых, общественно-деловых и других функциональных зон, и не менее 70% поверхности которых занято зелеными насаждениями и другим растительным покровом.</w:t>
      </w:r>
      <w:proofErr w:type="gramEnd"/>
    </w:p>
    <w:p w:rsidR="00FB501F" w:rsidRPr="00FB501F" w:rsidRDefault="00FB501F" w:rsidP="00FB501F">
      <w:pPr>
        <w:suppressAutoHyphens/>
        <w:ind w:left="0" w:firstLine="709"/>
        <w:rPr>
          <w:rFonts w:eastAsia="Calibri"/>
          <w:sz w:val="18"/>
          <w:szCs w:val="18"/>
          <w:lang w:eastAsia="en-US"/>
        </w:rPr>
      </w:pPr>
      <w:r w:rsidRPr="00FB501F">
        <w:rPr>
          <w:rFonts w:eastAsia="Calibri"/>
          <w:sz w:val="18"/>
          <w:szCs w:val="18"/>
          <w:lang w:eastAsia="en-US"/>
        </w:rPr>
        <w:t>Озеленение городского поселения является сложной системой, включающей:</w:t>
      </w:r>
    </w:p>
    <w:p w:rsidR="00FB501F" w:rsidRPr="00FB501F" w:rsidRDefault="00FB501F" w:rsidP="00FB501F">
      <w:pPr>
        <w:suppressAutoHyphens/>
        <w:ind w:left="0" w:firstLine="709"/>
        <w:rPr>
          <w:rFonts w:eastAsia="Calibri"/>
          <w:sz w:val="18"/>
          <w:szCs w:val="18"/>
          <w:lang w:eastAsia="en-US"/>
        </w:rPr>
      </w:pPr>
      <w:r w:rsidRPr="00FB501F">
        <w:rPr>
          <w:rFonts w:eastAsia="Calibri"/>
          <w:sz w:val="18"/>
          <w:szCs w:val="18"/>
          <w:lang w:eastAsia="en-US"/>
        </w:rPr>
        <w:t>- участки озеленения территорий общего пользования (парки, сады, скверы, бульвары);</w:t>
      </w:r>
    </w:p>
    <w:p w:rsidR="00FB501F" w:rsidRPr="00FB501F" w:rsidRDefault="00FB501F" w:rsidP="00FB501F">
      <w:pPr>
        <w:suppressAutoHyphens/>
        <w:ind w:left="0" w:firstLine="709"/>
        <w:rPr>
          <w:rFonts w:eastAsia="Calibri"/>
          <w:sz w:val="18"/>
          <w:szCs w:val="18"/>
          <w:lang w:eastAsia="en-US"/>
        </w:rPr>
      </w:pPr>
      <w:r w:rsidRPr="00FB501F">
        <w:rPr>
          <w:rFonts w:eastAsia="Calibri"/>
          <w:sz w:val="18"/>
          <w:szCs w:val="18"/>
          <w:lang w:eastAsia="en-US"/>
        </w:rPr>
        <w:t>- участки озеленения территорий ограниченного пользования (придомовых, школьных и дошкольных детских учреждений, учреждений здравоохранения, культурно – бытовых учреждений);</w:t>
      </w:r>
    </w:p>
    <w:p w:rsidR="00FB501F" w:rsidRPr="00FB501F" w:rsidRDefault="00FB501F" w:rsidP="00FB501F">
      <w:pPr>
        <w:suppressAutoHyphens/>
        <w:ind w:left="0" w:firstLine="709"/>
        <w:rPr>
          <w:rFonts w:eastAsia="Calibri"/>
          <w:sz w:val="18"/>
          <w:szCs w:val="18"/>
          <w:lang w:eastAsia="en-US"/>
        </w:rPr>
      </w:pPr>
      <w:proofErr w:type="gramStart"/>
      <w:r w:rsidRPr="00FB501F">
        <w:rPr>
          <w:rFonts w:eastAsia="Calibri"/>
          <w:sz w:val="18"/>
          <w:szCs w:val="18"/>
          <w:lang w:eastAsia="en-US"/>
        </w:rPr>
        <w:t xml:space="preserve">- участки специального назначения (технические зоны, уличное озеленение, санитарно-защитные зоны, </w:t>
      </w:r>
      <w:proofErr w:type="spellStart"/>
      <w:r w:rsidRPr="00FB501F">
        <w:rPr>
          <w:rFonts w:eastAsia="Calibri"/>
          <w:sz w:val="18"/>
          <w:szCs w:val="18"/>
          <w:lang w:eastAsia="en-US"/>
        </w:rPr>
        <w:t>водоохранные</w:t>
      </w:r>
      <w:proofErr w:type="spellEnd"/>
      <w:r w:rsidRPr="00FB501F">
        <w:rPr>
          <w:rFonts w:eastAsia="Calibri"/>
          <w:sz w:val="18"/>
          <w:szCs w:val="18"/>
          <w:lang w:eastAsia="en-US"/>
        </w:rPr>
        <w:t xml:space="preserve"> зоны, производственные, питомники, кладбища).</w:t>
      </w:r>
      <w:proofErr w:type="gramEnd"/>
    </w:p>
    <w:p w:rsidR="00FB501F" w:rsidRPr="00FB501F" w:rsidRDefault="00FB501F" w:rsidP="00FB501F">
      <w:pPr>
        <w:suppressAutoHyphens/>
        <w:ind w:left="0" w:firstLine="709"/>
        <w:rPr>
          <w:rFonts w:eastAsia="Calibri"/>
          <w:sz w:val="18"/>
          <w:szCs w:val="18"/>
          <w:lang w:eastAsia="en-US"/>
        </w:rPr>
      </w:pPr>
      <w:r w:rsidRPr="00FB501F">
        <w:rPr>
          <w:rFonts w:eastAsia="Calibri"/>
          <w:sz w:val="18"/>
          <w:szCs w:val="18"/>
          <w:lang w:eastAsia="en-US"/>
        </w:rPr>
        <w:t>В настоящее время всю площадь проекта планировки составляют природные ландшафты, не занятые объектами капитального строительства.</w:t>
      </w:r>
    </w:p>
    <w:p w:rsidR="00FB501F" w:rsidRPr="00FB501F" w:rsidRDefault="00FB501F" w:rsidP="00FB501F">
      <w:pPr>
        <w:suppressAutoHyphens/>
        <w:overflowPunct w:val="0"/>
        <w:autoSpaceDE w:val="0"/>
        <w:autoSpaceDN w:val="0"/>
        <w:adjustRightInd w:val="0"/>
        <w:ind w:left="0" w:firstLine="709"/>
        <w:rPr>
          <w:rFonts w:eastAsia="Calibri"/>
          <w:sz w:val="18"/>
          <w:szCs w:val="18"/>
          <w:lang w:eastAsia="en-US"/>
        </w:rPr>
      </w:pPr>
      <w:r w:rsidRPr="00FB501F">
        <w:rPr>
          <w:rFonts w:eastAsia="Calibri"/>
          <w:sz w:val="18"/>
          <w:szCs w:val="18"/>
          <w:lang w:eastAsia="en-US"/>
        </w:rPr>
        <w:t>Проектом планировки предусмотрено формирования озелененных территорий общего пользования, общая площадь которых составит 14,7 га. Обеспеченность населения проекта озелененными территориями общего пользования составит 5,7 м</w:t>
      </w:r>
      <w:proofErr w:type="gramStart"/>
      <w:r w:rsidRPr="00FB501F">
        <w:rPr>
          <w:rFonts w:eastAsia="Calibri"/>
          <w:sz w:val="18"/>
          <w:szCs w:val="18"/>
          <w:vertAlign w:val="superscript"/>
          <w:lang w:eastAsia="en-US"/>
        </w:rPr>
        <w:t>2</w:t>
      </w:r>
      <w:proofErr w:type="gramEnd"/>
      <w:r w:rsidRPr="00FB501F">
        <w:rPr>
          <w:rFonts w:eastAsia="Calibri"/>
          <w:sz w:val="18"/>
          <w:szCs w:val="18"/>
          <w:lang w:eastAsia="en-US"/>
        </w:rPr>
        <w:t>/чел.</w:t>
      </w:r>
    </w:p>
    <w:p w:rsidR="00FB501F" w:rsidRPr="00FB501F" w:rsidRDefault="00FB501F" w:rsidP="00FB501F">
      <w:pPr>
        <w:suppressAutoHyphens/>
        <w:overflowPunct w:val="0"/>
        <w:autoSpaceDE w:val="0"/>
        <w:autoSpaceDN w:val="0"/>
        <w:adjustRightInd w:val="0"/>
        <w:ind w:left="0" w:firstLine="709"/>
        <w:rPr>
          <w:sz w:val="18"/>
          <w:szCs w:val="18"/>
        </w:rPr>
      </w:pPr>
      <w:r w:rsidRPr="00FB501F">
        <w:rPr>
          <w:sz w:val="18"/>
          <w:szCs w:val="18"/>
        </w:rPr>
        <w:t>На территорию общего пользования в границах проекта планировки приходится 28,2 га, или 33,4%.</w:t>
      </w:r>
    </w:p>
    <w:p w:rsidR="00FB501F" w:rsidRPr="00FB501F" w:rsidRDefault="00FB501F" w:rsidP="00FB501F">
      <w:pPr>
        <w:suppressAutoHyphens/>
        <w:overflowPunct w:val="0"/>
        <w:autoSpaceDE w:val="0"/>
        <w:autoSpaceDN w:val="0"/>
        <w:adjustRightInd w:val="0"/>
        <w:ind w:left="0" w:firstLine="709"/>
        <w:rPr>
          <w:i/>
          <w:sz w:val="18"/>
          <w:szCs w:val="18"/>
        </w:rPr>
      </w:pPr>
      <w:r w:rsidRPr="00FB501F">
        <w:rPr>
          <w:i/>
          <w:sz w:val="18"/>
          <w:szCs w:val="18"/>
        </w:rPr>
        <w:t>Выводы:</w:t>
      </w:r>
    </w:p>
    <w:p w:rsidR="00FB501F" w:rsidRPr="00FB501F" w:rsidRDefault="00FB501F" w:rsidP="00FB501F">
      <w:pPr>
        <w:suppressAutoHyphens/>
        <w:overflowPunct w:val="0"/>
        <w:autoSpaceDE w:val="0"/>
        <w:autoSpaceDN w:val="0"/>
        <w:adjustRightInd w:val="0"/>
        <w:ind w:left="0" w:firstLine="709"/>
        <w:rPr>
          <w:rFonts w:eastAsia="Calibri"/>
          <w:sz w:val="18"/>
          <w:szCs w:val="18"/>
          <w:lang w:eastAsia="en-US"/>
        </w:rPr>
      </w:pPr>
      <w:r w:rsidRPr="00FB501F">
        <w:rPr>
          <w:sz w:val="18"/>
          <w:szCs w:val="18"/>
        </w:rPr>
        <w:t xml:space="preserve">- </w:t>
      </w:r>
      <w:r w:rsidRPr="00FB501F">
        <w:rPr>
          <w:rFonts w:eastAsia="Calibri"/>
          <w:sz w:val="18"/>
          <w:szCs w:val="18"/>
          <w:lang w:eastAsia="en-US"/>
        </w:rPr>
        <w:t>в настоящее время всю площадь проекта планировки составляют природные ландшафты;</w:t>
      </w:r>
    </w:p>
    <w:p w:rsidR="00FB501F" w:rsidRPr="00FB501F" w:rsidRDefault="00FB501F" w:rsidP="00FB501F">
      <w:pPr>
        <w:suppressAutoHyphens/>
        <w:overflowPunct w:val="0"/>
        <w:autoSpaceDE w:val="0"/>
        <w:autoSpaceDN w:val="0"/>
        <w:adjustRightInd w:val="0"/>
        <w:ind w:left="0" w:firstLine="709"/>
        <w:rPr>
          <w:sz w:val="18"/>
          <w:szCs w:val="18"/>
        </w:rPr>
      </w:pPr>
      <w:r w:rsidRPr="00FB501F">
        <w:rPr>
          <w:rFonts w:eastAsia="Calibri"/>
          <w:sz w:val="18"/>
          <w:szCs w:val="18"/>
          <w:lang w:eastAsia="en-US"/>
        </w:rPr>
        <w:t>- проектом планировки предусмотрено формирование озелененных территорий общего пользования.</w:t>
      </w:r>
    </w:p>
    <w:p w:rsidR="00FB501F" w:rsidRPr="00FB501F" w:rsidRDefault="00FB501F" w:rsidP="00FB501F">
      <w:pPr>
        <w:autoSpaceDN w:val="0"/>
        <w:spacing w:before="240" w:after="120"/>
        <w:ind w:left="0" w:firstLine="709"/>
        <w:outlineLvl w:val="1"/>
        <w:rPr>
          <w:b/>
          <w:sz w:val="18"/>
          <w:szCs w:val="18"/>
        </w:rPr>
      </w:pPr>
      <w:r w:rsidRPr="00FB501F">
        <w:rPr>
          <w:b/>
          <w:sz w:val="18"/>
          <w:szCs w:val="18"/>
        </w:rPr>
        <w:t>8.2 Перечень мероприятий по охране окружающей среды</w:t>
      </w:r>
    </w:p>
    <w:p w:rsidR="00FB501F" w:rsidRPr="00FB501F" w:rsidRDefault="00FB501F" w:rsidP="00FB501F">
      <w:pPr>
        <w:suppressAutoHyphens/>
        <w:spacing w:before="120" w:after="120"/>
        <w:ind w:left="0" w:firstLine="709"/>
        <w:rPr>
          <w:rFonts w:eastAsia="DengXian"/>
          <w:i/>
          <w:sz w:val="18"/>
          <w:szCs w:val="18"/>
          <w:lang w:eastAsia="en-US"/>
        </w:rPr>
      </w:pPr>
      <w:r w:rsidRPr="00FB501F">
        <w:rPr>
          <w:rFonts w:eastAsia="DengXian"/>
          <w:i/>
          <w:sz w:val="18"/>
          <w:szCs w:val="18"/>
          <w:lang w:eastAsia="en-US"/>
        </w:rPr>
        <w:t>Мероприятия, направленные на улучшение состояния воздушного бассейна:</w:t>
      </w:r>
    </w:p>
    <w:p w:rsidR="00FB501F" w:rsidRPr="00FB501F" w:rsidRDefault="00FB501F" w:rsidP="00FB501F">
      <w:pPr>
        <w:suppressAutoHyphens/>
        <w:ind w:left="0" w:firstLine="709"/>
        <w:rPr>
          <w:rFonts w:eastAsia="DengXian"/>
          <w:sz w:val="18"/>
          <w:szCs w:val="18"/>
          <w:lang w:eastAsia="en-US"/>
        </w:rPr>
      </w:pPr>
      <w:r w:rsidRPr="00FB501F">
        <w:rPr>
          <w:rFonts w:eastAsia="DengXian"/>
          <w:sz w:val="18"/>
          <w:szCs w:val="18"/>
          <w:lang w:eastAsia="en-US"/>
        </w:rPr>
        <w:t>- проведение экологического мониторинга состояния атмосферного воздуха на территории Хомутовского муниципального образования (в границы которого входит проектируемая территория);</w:t>
      </w:r>
    </w:p>
    <w:p w:rsidR="00FB501F" w:rsidRPr="00FB501F" w:rsidRDefault="00FB501F" w:rsidP="00FB501F">
      <w:pPr>
        <w:suppressAutoHyphens/>
        <w:ind w:left="0" w:firstLine="709"/>
        <w:rPr>
          <w:rFonts w:eastAsia="DengXian"/>
          <w:sz w:val="18"/>
          <w:szCs w:val="18"/>
          <w:lang w:eastAsia="en-US"/>
        </w:rPr>
      </w:pPr>
      <w:r w:rsidRPr="00FB501F">
        <w:rPr>
          <w:rFonts w:eastAsia="DengXian"/>
          <w:sz w:val="18"/>
          <w:szCs w:val="18"/>
          <w:lang w:eastAsia="en-US"/>
        </w:rPr>
        <w:t>-</w:t>
      </w:r>
      <w:r w:rsidRPr="00FB501F">
        <w:rPr>
          <w:rFonts w:eastAsia="Calibri"/>
          <w:sz w:val="18"/>
          <w:szCs w:val="18"/>
          <w:lang w:eastAsia="en-US"/>
        </w:rPr>
        <w:t xml:space="preserve"> </w:t>
      </w:r>
      <w:r w:rsidRPr="00FB501F">
        <w:rPr>
          <w:rFonts w:eastAsia="DengXian"/>
          <w:sz w:val="18"/>
          <w:szCs w:val="18"/>
          <w:lang w:eastAsia="en-US"/>
        </w:rPr>
        <w:t>мероприятия по сокращению выбросов загрязняющих веществ в атмосферный воздух и обеспечение режимов санитарно-защитных зон предприятий и котельных, расположенных за границами проекта планировки на территории Хомутовского муниципального образования;</w:t>
      </w:r>
    </w:p>
    <w:p w:rsidR="00FB501F" w:rsidRPr="00FB501F" w:rsidRDefault="00FB501F" w:rsidP="00FB501F">
      <w:pPr>
        <w:suppressAutoHyphens/>
        <w:ind w:left="0" w:firstLine="709"/>
        <w:rPr>
          <w:rFonts w:eastAsia="DengXian"/>
          <w:sz w:val="18"/>
          <w:szCs w:val="18"/>
          <w:lang w:eastAsia="en-US"/>
        </w:rPr>
      </w:pPr>
      <w:r w:rsidRPr="00FB501F">
        <w:rPr>
          <w:rFonts w:eastAsia="DengXian"/>
          <w:sz w:val="18"/>
          <w:szCs w:val="18"/>
          <w:lang w:eastAsia="en-US"/>
        </w:rPr>
        <w:t>- вынос из жилой застройки коммунально-складских объектов и промышленных предприятий, являющихся источниками загрязнения атмосферного воздуха на расстояние, обеспечивающее санитарные нормы;</w:t>
      </w:r>
    </w:p>
    <w:p w:rsidR="00FB501F" w:rsidRPr="00FB501F" w:rsidRDefault="00FB501F" w:rsidP="00FB501F">
      <w:pPr>
        <w:suppressAutoHyphens/>
        <w:ind w:left="0" w:firstLine="709"/>
        <w:rPr>
          <w:rFonts w:eastAsia="DengXian"/>
          <w:sz w:val="18"/>
          <w:szCs w:val="18"/>
          <w:lang w:eastAsia="en-US"/>
        </w:rPr>
      </w:pPr>
      <w:r w:rsidRPr="00FB501F">
        <w:rPr>
          <w:rFonts w:eastAsia="DengXian"/>
          <w:sz w:val="18"/>
          <w:szCs w:val="18"/>
          <w:lang w:eastAsia="en-US"/>
        </w:rPr>
        <w:t>- применение высокоэффективного газоочистного оборудования, вывод из эксплуатации устаревшего технологического оборудования, использование современных технологических процессов при реконструкции и расширении промышленных предприятий Хомутовского муниципального образования;</w:t>
      </w:r>
    </w:p>
    <w:p w:rsidR="00FB501F" w:rsidRPr="00FB501F" w:rsidRDefault="00FB501F" w:rsidP="00FB501F">
      <w:pPr>
        <w:suppressAutoHyphens/>
        <w:ind w:left="0" w:firstLine="709"/>
        <w:rPr>
          <w:rFonts w:eastAsia="DengXian"/>
          <w:sz w:val="18"/>
          <w:szCs w:val="18"/>
          <w:lang w:eastAsia="en-US"/>
        </w:rPr>
      </w:pPr>
      <w:r w:rsidRPr="00FB501F">
        <w:rPr>
          <w:rFonts w:eastAsia="DengXian"/>
          <w:sz w:val="18"/>
          <w:szCs w:val="18"/>
          <w:lang w:eastAsia="en-US"/>
        </w:rPr>
        <w:t>- территории в границах отвода сооружений и коммуникаций транспорта, связи, инженерного оборудования и их технических зон подлежат благоустройству и озеленению с учетом технических и эксплуатационных характеристик этих объектов.</w:t>
      </w:r>
    </w:p>
    <w:p w:rsidR="00FB501F" w:rsidRPr="00FB501F" w:rsidRDefault="00FB501F" w:rsidP="00FB501F">
      <w:pPr>
        <w:suppressAutoHyphens/>
        <w:spacing w:before="120" w:after="120"/>
        <w:ind w:left="0" w:firstLine="709"/>
        <w:rPr>
          <w:rFonts w:eastAsia="DengXian"/>
          <w:i/>
          <w:sz w:val="18"/>
          <w:szCs w:val="18"/>
          <w:lang w:eastAsia="en-US"/>
        </w:rPr>
      </w:pPr>
      <w:r w:rsidRPr="00FB501F">
        <w:rPr>
          <w:rFonts w:eastAsia="DengXian"/>
          <w:i/>
          <w:sz w:val="18"/>
          <w:szCs w:val="18"/>
          <w:lang w:eastAsia="en-US"/>
        </w:rPr>
        <w:t>Мероприятия, направленные на улучшение состояния подземных и поверхностных вод:</w:t>
      </w:r>
    </w:p>
    <w:p w:rsidR="00FB501F" w:rsidRPr="00FB501F" w:rsidRDefault="00FB501F" w:rsidP="00FB501F">
      <w:pPr>
        <w:suppressAutoHyphens/>
        <w:ind w:left="0" w:firstLine="709"/>
        <w:rPr>
          <w:rFonts w:eastAsia="DengXian"/>
          <w:sz w:val="18"/>
          <w:szCs w:val="18"/>
          <w:lang w:eastAsia="en-US"/>
        </w:rPr>
      </w:pPr>
      <w:r w:rsidRPr="00FB501F">
        <w:rPr>
          <w:rFonts w:eastAsia="DengXian"/>
          <w:sz w:val="18"/>
          <w:szCs w:val="18"/>
          <w:lang w:eastAsia="en-US"/>
        </w:rPr>
        <w:t xml:space="preserve">- проведение экологического мониторинга состояния поверхностных и подземных вод на территории проектирования и во всем </w:t>
      </w:r>
      <w:proofErr w:type="spellStart"/>
      <w:r w:rsidRPr="00FB501F">
        <w:rPr>
          <w:rFonts w:eastAsia="DengXian"/>
          <w:sz w:val="18"/>
          <w:szCs w:val="18"/>
          <w:lang w:eastAsia="en-US"/>
        </w:rPr>
        <w:t>Хомутовском</w:t>
      </w:r>
      <w:proofErr w:type="spellEnd"/>
      <w:r w:rsidRPr="00FB501F">
        <w:rPr>
          <w:rFonts w:eastAsia="DengXian"/>
          <w:sz w:val="18"/>
          <w:szCs w:val="18"/>
          <w:lang w:eastAsia="en-US"/>
        </w:rPr>
        <w:t xml:space="preserve"> муниципальном образовании;</w:t>
      </w:r>
    </w:p>
    <w:p w:rsidR="00FB501F" w:rsidRPr="00FB501F" w:rsidRDefault="00FB501F" w:rsidP="00FB501F">
      <w:pPr>
        <w:suppressAutoHyphens/>
        <w:ind w:left="0" w:firstLine="709"/>
        <w:rPr>
          <w:rFonts w:eastAsia="Calibri"/>
          <w:sz w:val="18"/>
          <w:szCs w:val="18"/>
          <w:lang w:eastAsia="en-US"/>
        </w:rPr>
      </w:pPr>
      <w:r w:rsidRPr="00FB501F">
        <w:rPr>
          <w:rFonts w:eastAsia="Calibri"/>
          <w:sz w:val="18"/>
          <w:szCs w:val="18"/>
          <w:lang w:eastAsia="en-US"/>
        </w:rPr>
        <w:t>- обеспечение проектируемой застройки водоснабжением от планируемых централизованных сетей, путем прокладки закольцованных сетей водоснабжения;</w:t>
      </w:r>
    </w:p>
    <w:p w:rsidR="00FB501F" w:rsidRPr="00FB501F" w:rsidRDefault="00FB501F" w:rsidP="00FB501F">
      <w:pPr>
        <w:suppressAutoHyphens/>
        <w:ind w:left="0" w:firstLine="709"/>
        <w:rPr>
          <w:rFonts w:eastAsia="Calibri"/>
          <w:sz w:val="18"/>
          <w:szCs w:val="18"/>
          <w:lang w:eastAsia="en-US"/>
        </w:rPr>
      </w:pPr>
      <w:r w:rsidRPr="00FB501F">
        <w:rPr>
          <w:rFonts w:eastAsia="Calibri"/>
          <w:sz w:val="18"/>
          <w:szCs w:val="18"/>
          <w:lang w:eastAsia="en-US"/>
        </w:rPr>
        <w:t>- организация и соблюдение режима санитарно-защитных полос планируемых к размещению сетей водоснабжения;</w:t>
      </w:r>
    </w:p>
    <w:p w:rsidR="00FB501F" w:rsidRPr="00FB501F" w:rsidRDefault="00FB501F" w:rsidP="00FB501F">
      <w:pPr>
        <w:suppressAutoHyphens/>
        <w:ind w:left="0" w:firstLine="709"/>
        <w:rPr>
          <w:rFonts w:eastAsia="Calibri"/>
          <w:sz w:val="18"/>
          <w:szCs w:val="18"/>
          <w:lang w:eastAsia="en-US"/>
        </w:rPr>
      </w:pPr>
      <w:r w:rsidRPr="00FB501F">
        <w:rPr>
          <w:rFonts w:eastAsia="Calibri"/>
          <w:sz w:val="18"/>
          <w:szCs w:val="18"/>
          <w:lang w:eastAsia="en-US"/>
        </w:rPr>
        <w:lastRenderedPageBreak/>
        <w:t>- сброс хозяйственно-бытовых стоков от планируемой застройки предусматривается в планируемые распределительные канализационные сети;</w:t>
      </w:r>
    </w:p>
    <w:p w:rsidR="00FB501F" w:rsidRPr="00FB501F" w:rsidRDefault="00FB501F" w:rsidP="00FB501F">
      <w:pPr>
        <w:suppressAutoHyphens/>
        <w:ind w:left="0" w:firstLine="709"/>
        <w:rPr>
          <w:rFonts w:eastAsia="Calibri"/>
          <w:sz w:val="18"/>
          <w:szCs w:val="18"/>
          <w:lang w:eastAsia="en-US"/>
        </w:rPr>
      </w:pPr>
      <w:r w:rsidRPr="00FB501F">
        <w:rPr>
          <w:rFonts w:eastAsia="Calibri"/>
          <w:sz w:val="18"/>
          <w:szCs w:val="18"/>
          <w:lang w:eastAsia="en-US"/>
        </w:rPr>
        <w:t>- предусмотреть сбор дождевых стоков открытыми дождевыми коллекторами вдоль дорог в низших точках рельефа, с последующим вывозом частично очищенных стоков на очистные сооружения г. Иркутска;</w:t>
      </w:r>
    </w:p>
    <w:p w:rsidR="00FB501F" w:rsidRPr="00FB501F" w:rsidRDefault="00FB501F" w:rsidP="00FB501F">
      <w:pPr>
        <w:suppressAutoHyphens/>
        <w:ind w:left="0" w:firstLine="709"/>
        <w:rPr>
          <w:rFonts w:eastAsia="DengXian"/>
          <w:sz w:val="18"/>
          <w:szCs w:val="18"/>
          <w:lang w:eastAsia="en-US"/>
        </w:rPr>
      </w:pPr>
      <w:r w:rsidRPr="00FB501F">
        <w:rPr>
          <w:rFonts w:eastAsia="DengXian"/>
          <w:sz w:val="18"/>
          <w:szCs w:val="18"/>
          <w:lang w:eastAsia="en-US"/>
        </w:rPr>
        <w:t xml:space="preserve">- недопущение образования несанкционированных свалок на </w:t>
      </w:r>
      <w:proofErr w:type="gramStart"/>
      <w:r w:rsidRPr="00FB501F">
        <w:rPr>
          <w:rFonts w:eastAsia="DengXian"/>
          <w:sz w:val="18"/>
          <w:szCs w:val="18"/>
          <w:lang w:eastAsia="en-US"/>
        </w:rPr>
        <w:t>проектируемой</w:t>
      </w:r>
      <w:proofErr w:type="gramEnd"/>
      <w:r w:rsidRPr="00FB501F">
        <w:rPr>
          <w:rFonts w:eastAsia="DengXian"/>
          <w:sz w:val="18"/>
          <w:szCs w:val="18"/>
          <w:lang w:eastAsia="en-US"/>
        </w:rPr>
        <w:t xml:space="preserve"> и близлежащих территориях;</w:t>
      </w:r>
    </w:p>
    <w:p w:rsidR="00FB501F" w:rsidRPr="00FB501F" w:rsidRDefault="00FB501F" w:rsidP="00FB501F">
      <w:pPr>
        <w:suppressAutoHyphens/>
        <w:ind w:left="0" w:firstLine="709"/>
        <w:rPr>
          <w:rFonts w:eastAsia="DengXian"/>
          <w:sz w:val="18"/>
          <w:szCs w:val="18"/>
          <w:lang w:eastAsia="en-US"/>
        </w:rPr>
      </w:pPr>
      <w:r w:rsidRPr="00FB501F">
        <w:rPr>
          <w:rFonts w:eastAsia="Calibri"/>
          <w:color w:val="0D0D0D"/>
          <w:sz w:val="18"/>
          <w:szCs w:val="18"/>
          <w:lang w:eastAsia="en-US"/>
        </w:rPr>
        <w:t xml:space="preserve">- </w:t>
      </w:r>
      <w:r w:rsidRPr="00FB501F">
        <w:rPr>
          <w:rFonts w:eastAsia="DengXian"/>
          <w:sz w:val="18"/>
          <w:szCs w:val="18"/>
          <w:lang w:eastAsia="en-US"/>
        </w:rPr>
        <w:t>организованный сбор и вывоз твердых коммунальных отходов с территории проектирования</w:t>
      </w:r>
      <w:r w:rsidRPr="00FB501F">
        <w:rPr>
          <w:rFonts w:eastAsia="Calibri"/>
          <w:color w:val="0D0D0D"/>
          <w:sz w:val="18"/>
          <w:szCs w:val="18"/>
          <w:lang w:eastAsia="en-US"/>
        </w:rPr>
        <w:t>.</w:t>
      </w:r>
    </w:p>
    <w:p w:rsidR="00FB501F" w:rsidRPr="00FB501F" w:rsidRDefault="00FB501F" w:rsidP="00FB501F">
      <w:pPr>
        <w:suppressAutoHyphens/>
        <w:spacing w:before="120" w:after="120"/>
        <w:ind w:left="0" w:firstLine="709"/>
        <w:rPr>
          <w:rFonts w:eastAsia="DengXian"/>
          <w:i/>
          <w:sz w:val="18"/>
          <w:szCs w:val="18"/>
          <w:lang w:eastAsia="en-US"/>
        </w:rPr>
      </w:pPr>
      <w:r w:rsidRPr="00FB501F">
        <w:rPr>
          <w:rFonts w:eastAsia="DengXian"/>
          <w:i/>
          <w:sz w:val="18"/>
          <w:szCs w:val="18"/>
          <w:lang w:eastAsia="en-US"/>
        </w:rPr>
        <w:t>Мероприятия, направленные на улучшение состояния почв:</w:t>
      </w:r>
    </w:p>
    <w:p w:rsidR="00FB501F" w:rsidRPr="00FB501F" w:rsidRDefault="00FB501F" w:rsidP="00FB501F">
      <w:pPr>
        <w:suppressAutoHyphens/>
        <w:ind w:left="0" w:firstLine="709"/>
        <w:rPr>
          <w:rFonts w:eastAsia="DengXian"/>
          <w:sz w:val="18"/>
          <w:szCs w:val="18"/>
          <w:lang w:eastAsia="en-US"/>
        </w:rPr>
      </w:pPr>
      <w:r w:rsidRPr="00FB501F">
        <w:rPr>
          <w:rFonts w:eastAsia="DengXian"/>
          <w:sz w:val="18"/>
          <w:szCs w:val="18"/>
          <w:lang w:eastAsia="en-US"/>
        </w:rPr>
        <w:t>- изучение территории с целью определения соответствия ее по содержанию опасных для человека химических и биологических веществ, биологических и микробиологических организмов в почве согласно требованиям санитарно-эпидемиологических правил и гигиенических нормативов;</w:t>
      </w:r>
    </w:p>
    <w:p w:rsidR="00FB501F" w:rsidRPr="00FB501F" w:rsidRDefault="00FB501F" w:rsidP="00FB501F">
      <w:pPr>
        <w:suppressAutoHyphens/>
        <w:ind w:left="0" w:firstLine="709"/>
        <w:rPr>
          <w:rFonts w:eastAsia="DengXian"/>
          <w:sz w:val="18"/>
          <w:szCs w:val="18"/>
          <w:lang w:eastAsia="en-US"/>
        </w:rPr>
      </w:pPr>
      <w:r w:rsidRPr="00FB501F">
        <w:rPr>
          <w:rFonts w:eastAsia="DengXian"/>
          <w:sz w:val="18"/>
          <w:szCs w:val="18"/>
          <w:lang w:eastAsia="en-US"/>
        </w:rPr>
        <w:t xml:space="preserve">- размещение на территории </w:t>
      </w:r>
      <w:proofErr w:type="gramStart"/>
      <w:r w:rsidRPr="00FB501F">
        <w:rPr>
          <w:rFonts w:eastAsia="DengXian"/>
          <w:sz w:val="18"/>
          <w:szCs w:val="18"/>
          <w:lang w:eastAsia="en-US"/>
        </w:rPr>
        <w:t>проекта планировки площадок накопления твердых коммунальных отходов</w:t>
      </w:r>
      <w:proofErr w:type="gramEnd"/>
      <w:r w:rsidRPr="00FB501F">
        <w:rPr>
          <w:rFonts w:eastAsia="DengXian"/>
          <w:sz w:val="18"/>
          <w:szCs w:val="18"/>
          <w:lang w:eastAsia="en-US"/>
        </w:rPr>
        <w:t>;</w:t>
      </w:r>
    </w:p>
    <w:p w:rsidR="00FB501F" w:rsidRPr="00FB501F" w:rsidRDefault="00FB501F" w:rsidP="00FB501F">
      <w:pPr>
        <w:suppressAutoHyphens/>
        <w:ind w:left="0" w:firstLine="709"/>
        <w:rPr>
          <w:rFonts w:eastAsia="DengXian"/>
          <w:sz w:val="18"/>
          <w:szCs w:val="18"/>
          <w:lang w:eastAsia="en-US"/>
        </w:rPr>
      </w:pPr>
      <w:r w:rsidRPr="00FB501F">
        <w:rPr>
          <w:rFonts w:eastAsia="DengXian"/>
          <w:sz w:val="18"/>
          <w:szCs w:val="18"/>
          <w:lang w:eastAsia="en-US"/>
        </w:rPr>
        <w:t>- организация сбора и вывоза твердых коммунальных отходов в соответствии со схемой санитарной очистки территории Хомутовского муниципального образования;</w:t>
      </w:r>
    </w:p>
    <w:p w:rsidR="00FB501F" w:rsidRPr="00FB501F" w:rsidRDefault="00FB501F" w:rsidP="00FB501F">
      <w:pPr>
        <w:suppressAutoHyphens/>
        <w:ind w:left="0" w:firstLine="709"/>
        <w:rPr>
          <w:rFonts w:eastAsia="DengXian"/>
          <w:sz w:val="18"/>
          <w:szCs w:val="18"/>
          <w:lang w:eastAsia="en-US"/>
        </w:rPr>
      </w:pPr>
      <w:r w:rsidRPr="00FB501F">
        <w:rPr>
          <w:rFonts w:eastAsia="DengXian"/>
          <w:sz w:val="18"/>
          <w:szCs w:val="18"/>
          <w:lang w:eastAsia="en-US"/>
        </w:rPr>
        <w:t xml:space="preserve">- недопущение образования несанкционированных свалок на </w:t>
      </w:r>
      <w:proofErr w:type="gramStart"/>
      <w:r w:rsidRPr="00FB501F">
        <w:rPr>
          <w:rFonts w:eastAsia="DengXian"/>
          <w:sz w:val="18"/>
          <w:szCs w:val="18"/>
          <w:lang w:eastAsia="en-US"/>
        </w:rPr>
        <w:t>проектируемой</w:t>
      </w:r>
      <w:proofErr w:type="gramEnd"/>
      <w:r w:rsidRPr="00FB501F">
        <w:rPr>
          <w:rFonts w:eastAsia="DengXian"/>
          <w:sz w:val="18"/>
          <w:szCs w:val="18"/>
          <w:lang w:eastAsia="en-US"/>
        </w:rPr>
        <w:t xml:space="preserve"> и близлежащих территориях;</w:t>
      </w:r>
    </w:p>
    <w:p w:rsidR="00FB501F" w:rsidRPr="00FB501F" w:rsidRDefault="00FB501F" w:rsidP="00FB501F">
      <w:pPr>
        <w:autoSpaceDE w:val="0"/>
        <w:autoSpaceDN w:val="0"/>
        <w:adjustRightInd w:val="0"/>
        <w:ind w:left="0" w:firstLine="709"/>
        <w:rPr>
          <w:rFonts w:eastAsia="Calibri"/>
          <w:sz w:val="18"/>
          <w:szCs w:val="18"/>
          <w:lang w:eastAsia="en-US"/>
        </w:rPr>
      </w:pPr>
      <w:r w:rsidRPr="00FB501F">
        <w:rPr>
          <w:rFonts w:eastAsia="Calibri"/>
          <w:sz w:val="18"/>
          <w:szCs w:val="18"/>
          <w:lang w:eastAsia="en-US"/>
        </w:rPr>
        <w:t>- сброс хозяйственно-бытовых стоков от планируемой застройки предусматривается в планируемые распределительные канализационные сети;</w:t>
      </w:r>
    </w:p>
    <w:p w:rsidR="00FB501F" w:rsidRPr="00FB501F" w:rsidRDefault="00FB501F" w:rsidP="00FB501F">
      <w:pPr>
        <w:suppressAutoHyphens/>
        <w:ind w:left="0" w:firstLine="709"/>
        <w:rPr>
          <w:rFonts w:eastAsia="Calibri"/>
          <w:sz w:val="18"/>
          <w:szCs w:val="18"/>
          <w:lang w:eastAsia="en-US"/>
        </w:rPr>
      </w:pPr>
      <w:r w:rsidRPr="00FB501F">
        <w:rPr>
          <w:rFonts w:eastAsia="Calibri"/>
          <w:sz w:val="18"/>
          <w:szCs w:val="18"/>
          <w:lang w:eastAsia="en-US"/>
        </w:rPr>
        <w:t>- предусмотреть сбор дождевых стоков открытыми дождевыми коллекторами вдоль дорог в низших точках рельефа, с последующим вывозом частично очищенных стоков на очистные сооружения г. Иркутска;</w:t>
      </w:r>
    </w:p>
    <w:p w:rsidR="00FB501F" w:rsidRPr="00FB501F" w:rsidRDefault="00FB501F" w:rsidP="00FB501F">
      <w:pPr>
        <w:autoSpaceDE w:val="0"/>
        <w:autoSpaceDN w:val="0"/>
        <w:adjustRightInd w:val="0"/>
        <w:ind w:left="0" w:firstLine="709"/>
        <w:rPr>
          <w:rFonts w:eastAsia="Calibri"/>
          <w:sz w:val="18"/>
          <w:szCs w:val="18"/>
          <w:lang w:eastAsia="en-US"/>
        </w:rPr>
      </w:pPr>
      <w:r w:rsidRPr="00FB501F">
        <w:rPr>
          <w:rFonts w:eastAsia="Calibri"/>
          <w:sz w:val="18"/>
          <w:szCs w:val="18"/>
          <w:lang w:eastAsia="en-US"/>
        </w:rPr>
        <w:t xml:space="preserve">- обустройство асфальтобетонного покрытия на проездах, тротуарах и </w:t>
      </w:r>
      <w:proofErr w:type="spellStart"/>
      <w:r w:rsidRPr="00FB501F">
        <w:rPr>
          <w:rFonts w:eastAsia="Calibri"/>
          <w:sz w:val="18"/>
          <w:szCs w:val="18"/>
          <w:lang w:eastAsia="en-US"/>
        </w:rPr>
        <w:t>отмостках</w:t>
      </w:r>
      <w:proofErr w:type="spellEnd"/>
      <w:r w:rsidRPr="00FB501F">
        <w:rPr>
          <w:rFonts w:eastAsia="Calibri"/>
          <w:sz w:val="18"/>
          <w:szCs w:val="18"/>
          <w:lang w:eastAsia="en-US"/>
        </w:rPr>
        <w:t>;</w:t>
      </w:r>
    </w:p>
    <w:p w:rsidR="00FB501F" w:rsidRPr="00FB501F" w:rsidRDefault="00FB501F" w:rsidP="00FB501F">
      <w:pPr>
        <w:autoSpaceDE w:val="0"/>
        <w:autoSpaceDN w:val="0"/>
        <w:adjustRightInd w:val="0"/>
        <w:ind w:left="0" w:firstLine="709"/>
        <w:rPr>
          <w:rFonts w:eastAsia="Calibri"/>
          <w:sz w:val="18"/>
          <w:szCs w:val="18"/>
          <w:lang w:eastAsia="en-US"/>
        </w:rPr>
      </w:pPr>
      <w:r w:rsidRPr="00FB501F">
        <w:rPr>
          <w:rFonts w:eastAsia="Calibri"/>
          <w:sz w:val="18"/>
          <w:szCs w:val="18"/>
          <w:lang w:eastAsia="en-US"/>
        </w:rPr>
        <w:t>-санитарная уборка территории, с использованием механических средств и ручного труда дворника;</w:t>
      </w:r>
    </w:p>
    <w:p w:rsidR="00FB501F" w:rsidRPr="00FB501F" w:rsidRDefault="00FB501F" w:rsidP="00FB501F">
      <w:pPr>
        <w:autoSpaceDE w:val="0"/>
        <w:autoSpaceDN w:val="0"/>
        <w:adjustRightInd w:val="0"/>
        <w:ind w:left="0" w:firstLine="709"/>
        <w:rPr>
          <w:rFonts w:eastAsia="Calibri"/>
          <w:sz w:val="18"/>
          <w:szCs w:val="18"/>
          <w:lang w:eastAsia="en-US"/>
        </w:rPr>
      </w:pPr>
      <w:r w:rsidRPr="00FB501F">
        <w:rPr>
          <w:rFonts w:eastAsia="Calibri"/>
          <w:sz w:val="18"/>
          <w:szCs w:val="18"/>
          <w:lang w:eastAsia="en-US"/>
        </w:rPr>
        <w:t>- установка урн в местах массового посещения, вдоль дорожек, возле объектов общественного назначения с регулярной очисткой и вывозом мусора.</w:t>
      </w:r>
    </w:p>
    <w:p w:rsidR="00FB501F" w:rsidRPr="00FB501F" w:rsidRDefault="00FB501F" w:rsidP="00FB501F">
      <w:pPr>
        <w:suppressAutoHyphens/>
        <w:spacing w:before="120" w:after="120"/>
        <w:ind w:left="0" w:firstLine="709"/>
        <w:rPr>
          <w:rFonts w:eastAsia="DengXian"/>
          <w:i/>
          <w:sz w:val="18"/>
          <w:szCs w:val="18"/>
          <w:lang w:eastAsia="en-US"/>
        </w:rPr>
      </w:pPr>
      <w:r w:rsidRPr="00FB501F">
        <w:rPr>
          <w:rFonts w:eastAsia="DengXian"/>
          <w:i/>
          <w:sz w:val="18"/>
          <w:szCs w:val="18"/>
          <w:lang w:eastAsia="en-US"/>
        </w:rPr>
        <w:t>Мероприятия, направленные на улучшение состояния окружающей среды при физическом загрязнении:</w:t>
      </w:r>
    </w:p>
    <w:p w:rsidR="00FB501F" w:rsidRPr="00FB501F" w:rsidRDefault="00FB501F" w:rsidP="00FB501F">
      <w:pPr>
        <w:suppressAutoHyphens/>
        <w:ind w:left="0" w:firstLine="709"/>
        <w:rPr>
          <w:rFonts w:eastAsia="DengXian"/>
          <w:i/>
          <w:sz w:val="18"/>
          <w:szCs w:val="18"/>
          <w:lang w:eastAsia="en-US"/>
        </w:rPr>
      </w:pPr>
      <w:r w:rsidRPr="00FB501F">
        <w:rPr>
          <w:rFonts w:eastAsia="DengXian"/>
          <w:i/>
          <w:sz w:val="18"/>
          <w:szCs w:val="18"/>
          <w:lang w:eastAsia="en-US"/>
        </w:rPr>
        <w:t>При акустическом загрязнении:</w:t>
      </w:r>
    </w:p>
    <w:p w:rsidR="00FB501F" w:rsidRPr="00FB501F" w:rsidRDefault="00FB501F" w:rsidP="00FB501F">
      <w:pPr>
        <w:suppressAutoHyphens/>
        <w:ind w:left="0" w:firstLine="709"/>
        <w:rPr>
          <w:rFonts w:eastAsia="DengXian"/>
          <w:sz w:val="18"/>
          <w:szCs w:val="18"/>
          <w:lang w:eastAsia="en-US"/>
        </w:rPr>
      </w:pPr>
      <w:r w:rsidRPr="00FB501F">
        <w:rPr>
          <w:rFonts w:eastAsia="DengXian"/>
          <w:sz w:val="18"/>
          <w:szCs w:val="18"/>
          <w:lang w:eastAsia="en-US"/>
        </w:rPr>
        <w:t xml:space="preserve">- звукопоглощение и </w:t>
      </w:r>
      <w:r w:rsidRPr="00FB501F">
        <w:rPr>
          <w:rFonts w:eastAsia="DengXian"/>
          <w:bCs/>
          <w:sz w:val="18"/>
          <w:szCs w:val="18"/>
          <w:lang w:eastAsia="en-US"/>
        </w:rPr>
        <w:t>звукоизоляция источников шума, расположенных за границами проектируемой территории, улучшенные архитектурно-</w:t>
      </w:r>
      <w:proofErr w:type="gramStart"/>
      <w:r w:rsidRPr="00FB501F">
        <w:rPr>
          <w:rFonts w:eastAsia="DengXian"/>
          <w:bCs/>
          <w:sz w:val="18"/>
          <w:szCs w:val="18"/>
          <w:lang w:eastAsia="en-US"/>
        </w:rPr>
        <w:t>планировочные решения</w:t>
      </w:r>
      <w:proofErr w:type="gramEnd"/>
      <w:r w:rsidRPr="00FB501F">
        <w:rPr>
          <w:rFonts w:eastAsia="DengXian"/>
          <w:bCs/>
          <w:sz w:val="18"/>
          <w:szCs w:val="18"/>
          <w:lang w:eastAsia="en-US"/>
        </w:rPr>
        <w:t xml:space="preserve"> в границах проекта планировки;</w:t>
      </w:r>
    </w:p>
    <w:p w:rsidR="00FB501F" w:rsidRPr="00FB501F" w:rsidRDefault="00FB501F" w:rsidP="00FB501F">
      <w:pPr>
        <w:suppressAutoHyphens/>
        <w:ind w:left="0" w:firstLine="709"/>
        <w:rPr>
          <w:rFonts w:eastAsia="DengXian"/>
          <w:sz w:val="18"/>
          <w:szCs w:val="18"/>
          <w:lang w:eastAsia="en-US"/>
        </w:rPr>
      </w:pPr>
      <w:r w:rsidRPr="00FB501F">
        <w:rPr>
          <w:rFonts w:eastAsia="DengXian"/>
          <w:sz w:val="18"/>
          <w:szCs w:val="18"/>
          <w:lang w:eastAsia="en-US"/>
        </w:rPr>
        <w:t>- территории в границах отвода сооружений и коммуникаций транспорта подлежат благоустройству и озеленению с учетом технических и эксплуатационных характеристик этих объектов;</w:t>
      </w:r>
    </w:p>
    <w:p w:rsidR="00FB501F" w:rsidRPr="00FB501F" w:rsidRDefault="00FB501F" w:rsidP="00FB501F">
      <w:pPr>
        <w:suppressAutoHyphens/>
        <w:ind w:left="0" w:firstLine="709"/>
        <w:rPr>
          <w:rFonts w:eastAsia="DengXian"/>
          <w:b/>
          <w:sz w:val="18"/>
          <w:szCs w:val="18"/>
          <w:lang w:eastAsia="en-US"/>
        </w:rPr>
      </w:pPr>
      <w:r w:rsidRPr="00FB501F">
        <w:rPr>
          <w:rFonts w:eastAsia="DengXian"/>
          <w:i/>
          <w:sz w:val="18"/>
          <w:szCs w:val="18"/>
          <w:lang w:eastAsia="en-US"/>
        </w:rPr>
        <w:t>При радиационном загрязнении:</w:t>
      </w:r>
    </w:p>
    <w:p w:rsidR="00FB501F" w:rsidRPr="00FB501F" w:rsidRDefault="00FB501F" w:rsidP="00FB501F">
      <w:pPr>
        <w:suppressAutoHyphens/>
        <w:ind w:left="0" w:firstLine="709"/>
        <w:rPr>
          <w:rFonts w:eastAsia="DengXian"/>
          <w:sz w:val="18"/>
          <w:szCs w:val="18"/>
          <w:lang w:eastAsia="en-US"/>
        </w:rPr>
      </w:pPr>
      <w:r w:rsidRPr="00FB501F">
        <w:rPr>
          <w:rFonts w:eastAsia="DengXian"/>
          <w:sz w:val="18"/>
          <w:szCs w:val="18"/>
          <w:lang w:eastAsia="en-US"/>
        </w:rPr>
        <w:t>- проведение мониторинга за радиационной обстановкой и выявление источников радиационного загрязнения на территории Хомутовского муниципального образования;</w:t>
      </w:r>
    </w:p>
    <w:p w:rsidR="00FB501F" w:rsidRPr="00FB501F" w:rsidRDefault="00FB501F" w:rsidP="00FB501F">
      <w:pPr>
        <w:suppressAutoHyphens/>
        <w:ind w:left="0" w:firstLine="709"/>
        <w:rPr>
          <w:rFonts w:eastAsia="DengXian"/>
          <w:i/>
          <w:sz w:val="18"/>
          <w:szCs w:val="18"/>
          <w:lang w:eastAsia="en-US"/>
        </w:rPr>
      </w:pPr>
      <w:r w:rsidRPr="00FB501F">
        <w:rPr>
          <w:rFonts w:eastAsia="DengXian"/>
          <w:i/>
          <w:sz w:val="18"/>
          <w:szCs w:val="18"/>
          <w:lang w:eastAsia="en-US"/>
        </w:rPr>
        <w:t>При электромагнитном загрязнении:</w:t>
      </w:r>
    </w:p>
    <w:p w:rsidR="00FB501F" w:rsidRPr="00FB501F" w:rsidRDefault="00FB501F" w:rsidP="00FB501F">
      <w:pPr>
        <w:suppressAutoHyphens/>
        <w:ind w:left="0" w:firstLine="709"/>
        <w:rPr>
          <w:rFonts w:eastAsia="DengXian"/>
          <w:sz w:val="18"/>
          <w:szCs w:val="18"/>
          <w:lang w:eastAsia="en-US"/>
        </w:rPr>
      </w:pPr>
      <w:r w:rsidRPr="00FB501F">
        <w:rPr>
          <w:rFonts w:eastAsia="DengXian"/>
          <w:sz w:val="18"/>
          <w:szCs w:val="18"/>
          <w:lang w:eastAsia="en-US"/>
        </w:rPr>
        <w:t>- установление охранных зон и соблюдение режима и особых условий использования территории планируемых источников электромагнитного излучения на территории проектирования;</w:t>
      </w:r>
    </w:p>
    <w:p w:rsidR="00FB501F" w:rsidRPr="00FB501F" w:rsidRDefault="00FB501F" w:rsidP="00FB501F">
      <w:pPr>
        <w:suppressAutoHyphens/>
        <w:ind w:left="0" w:firstLine="709"/>
        <w:rPr>
          <w:rFonts w:eastAsia="DengXian"/>
          <w:sz w:val="18"/>
          <w:szCs w:val="18"/>
          <w:lang w:eastAsia="en-US"/>
        </w:rPr>
      </w:pPr>
      <w:r w:rsidRPr="00FB501F">
        <w:rPr>
          <w:rFonts w:eastAsia="DengXian"/>
          <w:sz w:val="18"/>
          <w:szCs w:val="18"/>
          <w:lang w:eastAsia="en-US"/>
        </w:rPr>
        <w:t xml:space="preserve">- использование методов </w:t>
      </w:r>
      <w:proofErr w:type="spellStart"/>
      <w:r w:rsidRPr="00FB501F">
        <w:rPr>
          <w:rFonts w:eastAsia="DengXian"/>
          <w:sz w:val="18"/>
          <w:szCs w:val="18"/>
          <w:lang w:eastAsia="en-US"/>
        </w:rPr>
        <w:t>виброзащиты</w:t>
      </w:r>
      <w:proofErr w:type="spellEnd"/>
      <w:r w:rsidRPr="00FB501F">
        <w:rPr>
          <w:rFonts w:eastAsia="DengXian"/>
          <w:sz w:val="18"/>
          <w:szCs w:val="18"/>
          <w:lang w:eastAsia="en-US"/>
        </w:rPr>
        <w:t xml:space="preserve"> – эффективных технических приемов (</w:t>
      </w:r>
      <w:proofErr w:type="spellStart"/>
      <w:r w:rsidRPr="00FB501F">
        <w:rPr>
          <w:rFonts w:eastAsia="DengXian"/>
          <w:sz w:val="18"/>
          <w:szCs w:val="18"/>
          <w:lang w:eastAsia="en-US"/>
        </w:rPr>
        <w:t>виброгасящих</w:t>
      </w:r>
      <w:proofErr w:type="spellEnd"/>
      <w:r w:rsidRPr="00FB501F">
        <w:rPr>
          <w:rFonts w:eastAsia="DengXian"/>
          <w:sz w:val="18"/>
          <w:szCs w:val="18"/>
          <w:lang w:eastAsia="en-US"/>
        </w:rPr>
        <w:t xml:space="preserve"> материалов и конструкций) при проектировании зданий и сооружений;</w:t>
      </w:r>
    </w:p>
    <w:p w:rsidR="00FB501F" w:rsidRPr="00FB501F" w:rsidRDefault="00FB501F" w:rsidP="00FB501F">
      <w:pPr>
        <w:suppressAutoHyphens/>
        <w:ind w:left="0" w:firstLine="709"/>
        <w:rPr>
          <w:rFonts w:eastAsia="DengXian"/>
          <w:sz w:val="18"/>
          <w:szCs w:val="18"/>
          <w:lang w:eastAsia="en-US"/>
        </w:rPr>
      </w:pPr>
      <w:r w:rsidRPr="00FB501F">
        <w:rPr>
          <w:rFonts w:eastAsia="DengXian"/>
          <w:sz w:val="18"/>
          <w:szCs w:val="18"/>
          <w:lang w:eastAsia="en-US"/>
        </w:rPr>
        <w:t>- соблюдение мер по снижению динамических нагрузок, создаваемых источником вибрации.</w:t>
      </w:r>
    </w:p>
    <w:p w:rsidR="00FB501F" w:rsidRPr="00FB501F" w:rsidRDefault="00FB501F" w:rsidP="00FB501F">
      <w:pPr>
        <w:suppressAutoHyphens/>
        <w:ind w:left="0" w:firstLine="709"/>
        <w:rPr>
          <w:rFonts w:eastAsia="DengXian"/>
          <w:i/>
          <w:sz w:val="18"/>
          <w:szCs w:val="18"/>
          <w:lang w:eastAsia="en-US"/>
        </w:rPr>
      </w:pPr>
      <w:r w:rsidRPr="00FB501F">
        <w:rPr>
          <w:rFonts w:eastAsia="DengXian"/>
          <w:i/>
          <w:sz w:val="18"/>
          <w:szCs w:val="18"/>
          <w:lang w:eastAsia="en-US"/>
        </w:rPr>
        <w:t>Мероприятия, направленные на улучшение состояния озелененных территорий:</w:t>
      </w:r>
    </w:p>
    <w:p w:rsidR="00FB501F" w:rsidRPr="00FB501F" w:rsidRDefault="00FB501F" w:rsidP="00FB501F">
      <w:pPr>
        <w:suppressAutoHyphens/>
        <w:ind w:left="0" w:firstLine="709"/>
        <w:rPr>
          <w:rFonts w:eastAsia="Calibri"/>
          <w:sz w:val="18"/>
          <w:szCs w:val="18"/>
          <w:lang w:eastAsia="en-US"/>
        </w:rPr>
      </w:pPr>
      <w:r w:rsidRPr="00FB501F">
        <w:rPr>
          <w:rFonts w:eastAsia="DengXian"/>
          <w:sz w:val="18"/>
          <w:szCs w:val="18"/>
          <w:lang w:eastAsia="en-US"/>
        </w:rPr>
        <w:t xml:space="preserve">- </w:t>
      </w:r>
      <w:r w:rsidRPr="00FB501F">
        <w:rPr>
          <w:rFonts w:eastAsia="Calibri"/>
          <w:sz w:val="18"/>
          <w:szCs w:val="18"/>
          <w:lang w:eastAsia="en-US"/>
        </w:rPr>
        <w:t>формирование озелененных территорий общего пользования на территории проекта планировки;</w:t>
      </w:r>
    </w:p>
    <w:p w:rsidR="00FB501F" w:rsidRPr="00FB501F" w:rsidRDefault="00FB501F" w:rsidP="00FB501F">
      <w:pPr>
        <w:suppressAutoHyphens/>
        <w:ind w:left="0" w:firstLine="709"/>
        <w:rPr>
          <w:b/>
          <w:sz w:val="18"/>
          <w:szCs w:val="18"/>
        </w:rPr>
      </w:pPr>
      <w:r w:rsidRPr="00FB501F">
        <w:rPr>
          <w:rFonts w:eastAsia="Calibri"/>
          <w:sz w:val="18"/>
          <w:szCs w:val="18"/>
          <w:lang w:eastAsia="en-US"/>
        </w:rPr>
        <w:t xml:space="preserve">- сохранение и охрана </w:t>
      </w:r>
      <w:r w:rsidRPr="00FB501F">
        <w:rPr>
          <w:sz w:val="18"/>
          <w:szCs w:val="18"/>
        </w:rPr>
        <w:t>природных ландшафтов на территории в границах проекта планировки.</w:t>
      </w:r>
    </w:p>
    <w:p w:rsidR="00FB501F" w:rsidRPr="00FB501F" w:rsidRDefault="00FB501F" w:rsidP="00FB501F">
      <w:pPr>
        <w:ind w:left="0" w:firstLine="0"/>
        <w:jc w:val="left"/>
        <w:rPr>
          <w:b/>
          <w:sz w:val="18"/>
          <w:szCs w:val="18"/>
        </w:rPr>
      </w:pPr>
      <w:r w:rsidRPr="00FB501F">
        <w:rPr>
          <w:b/>
          <w:sz w:val="18"/>
          <w:szCs w:val="18"/>
        </w:rPr>
        <w:br w:type="page"/>
      </w:r>
    </w:p>
    <w:p w:rsidR="00FB501F" w:rsidRPr="00FB501F" w:rsidRDefault="00FB501F" w:rsidP="00FB501F">
      <w:pPr>
        <w:overflowPunct w:val="0"/>
        <w:autoSpaceDE w:val="0"/>
        <w:autoSpaceDN w:val="0"/>
        <w:adjustRightInd w:val="0"/>
        <w:spacing w:before="240" w:after="240"/>
        <w:ind w:left="0" w:firstLine="709"/>
        <w:outlineLvl w:val="0"/>
        <w:rPr>
          <w:b/>
          <w:sz w:val="18"/>
          <w:szCs w:val="18"/>
        </w:rPr>
      </w:pPr>
      <w:r w:rsidRPr="00FB501F">
        <w:rPr>
          <w:b/>
          <w:sz w:val="18"/>
          <w:szCs w:val="18"/>
          <w:lang w:val="en-US"/>
        </w:rPr>
        <w:lastRenderedPageBreak/>
        <w:t>V</w:t>
      </w:r>
      <w:r w:rsidRPr="00FB501F">
        <w:rPr>
          <w:b/>
          <w:sz w:val="18"/>
          <w:szCs w:val="18"/>
        </w:rPr>
        <w:t>. ПЕРЕЧЕНЬ МЕРОПРИЯТИЙ ПО ОХРАНЕ ОБЪЕКТОВ КУЛЬТУРНОГО НАЛЕДИЯ</w:t>
      </w:r>
    </w:p>
    <w:p w:rsidR="00FB501F" w:rsidRPr="00FB501F" w:rsidRDefault="00FB501F" w:rsidP="00FB501F">
      <w:pPr>
        <w:suppressAutoHyphens/>
        <w:ind w:left="0" w:firstLine="709"/>
        <w:rPr>
          <w:sz w:val="18"/>
          <w:szCs w:val="18"/>
          <w:lang w:val="x-none" w:eastAsia="x-none"/>
        </w:rPr>
      </w:pPr>
      <w:proofErr w:type="gramStart"/>
      <w:r w:rsidRPr="00FB501F">
        <w:rPr>
          <w:sz w:val="18"/>
          <w:szCs w:val="18"/>
          <w:lang w:eastAsia="x-none"/>
        </w:rPr>
        <w:t>В</w:t>
      </w:r>
      <w:r w:rsidRPr="00FB501F">
        <w:rPr>
          <w:sz w:val="18"/>
          <w:szCs w:val="18"/>
          <w:lang w:val="x-none" w:eastAsia="x-none"/>
        </w:rPr>
        <w:t xml:space="preserve"> соответствии с информацией Служб</w:t>
      </w:r>
      <w:r w:rsidRPr="00FB501F">
        <w:rPr>
          <w:sz w:val="18"/>
          <w:szCs w:val="18"/>
          <w:lang w:eastAsia="x-none"/>
        </w:rPr>
        <w:t>ы</w:t>
      </w:r>
      <w:r w:rsidRPr="00FB501F">
        <w:rPr>
          <w:sz w:val="18"/>
          <w:szCs w:val="18"/>
          <w:lang w:val="x-none" w:eastAsia="x-none"/>
        </w:rPr>
        <w:t xml:space="preserve"> по охране объектов культурного наследия Иркутской области</w:t>
      </w:r>
      <w:r w:rsidRPr="00FB501F">
        <w:rPr>
          <w:sz w:val="18"/>
          <w:szCs w:val="18"/>
          <w:lang w:eastAsia="x-none"/>
        </w:rPr>
        <w:t xml:space="preserve"> (</w:t>
      </w:r>
      <w:r w:rsidRPr="00FB501F">
        <w:rPr>
          <w:sz w:val="18"/>
          <w:szCs w:val="18"/>
          <w:lang w:val="x-none" w:eastAsia="x-none"/>
        </w:rPr>
        <w:t xml:space="preserve">Письмо от </w:t>
      </w:r>
      <w:r w:rsidRPr="00FB501F">
        <w:rPr>
          <w:sz w:val="18"/>
          <w:szCs w:val="18"/>
          <w:lang w:eastAsia="x-none"/>
        </w:rPr>
        <w:t>14.08.2024</w:t>
      </w:r>
      <w:r w:rsidRPr="00FB501F">
        <w:rPr>
          <w:sz w:val="18"/>
          <w:szCs w:val="18"/>
          <w:lang w:val="x-none" w:eastAsia="x-none"/>
        </w:rPr>
        <w:t xml:space="preserve"> № 02-76-</w:t>
      </w:r>
      <w:r w:rsidRPr="00FB501F">
        <w:rPr>
          <w:sz w:val="18"/>
          <w:szCs w:val="18"/>
          <w:lang w:eastAsia="x-none"/>
        </w:rPr>
        <w:t xml:space="preserve">5870/24, </w:t>
      </w:r>
      <w:r w:rsidRPr="00FB501F">
        <w:rPr>
          <w:sz w:val="18"/>
          <w:szCs w:val="18"/>
          <w:lang w:val="x-none" w:eastAsia="x-none"/>
        </w:rPr>
        <w:t xml:space="preserve">см. Приложение </w:t>
      </w:r>
      <w:r w:rsidRPr="00FB501F">
        <w:rPr>
          <w:sz w:val="18"/>
          <w:szCs w:val="18"/>
          <w:lang w:eastAsia="x-none"/>
        </w:rPr>
        <w:t>7</w:t>
      </w:r>
      <w:r w:rsidRPr="00FB501F">
        <w:rPr>
          <w:sz w:val="18"/>
          <w:szCs w:val="18"/>
          <w:lang w:val="x-none" w:eastAsia="x-none"/>
        </w:rPr>
        <w:t xml:space="preserve">) </w:t>
      </w:r>
      <w:r w:rsidRPr="00FB501F">
        <w:rPr>
          <w:sz w:val="18"/>
          <w:szCs w:val="18"/>
          <w:lang w:eastAsia="x-none"/>
        </w:rPr>
        <w:t>н</w:t>
      </w:r>
      <w:r w:rsidRPr="00FB501F">
        <w:rPr>
          <w:sz w:val="18"/>
          <w:szCs w:val="18"/>
          <w:lang w:val="x-none" w:eastAsia="x-none"/>
        </w:rPr>
        <w:t>а земельном участке, расположенном по адресу: д. Куда Хомутовского муниципального образования Иркутского района, в границах согласно представленным схеме и координатам, отсутствуют объекты культурного наследия, включенные в единый государственный реестр объектов культурного наследия (памятников истории и культуры) народов Российской Федерации.</w:t>
      </w:r>
      <w:proofErr w:type="gramEnd"/>
      <w:r w:rsidRPr="00FB501F">
        <w:rPr>
          <w:sz w:val="18"/>
          <w:szCs w:val="18"/>
          <w:lang w:val="x-none" w:eastAsia="x-none"/>
        </w:rPr>
        <w:t xml:space="preserve"> Испрашиваемый земельный участок расположен вне зон охраны, защитных зон объектов культурного наследия. Сведениями об отсутствии на испрашиваемом участке выявленных объектов культурного наследия либо объектов, обладающих признаками объекта культурного наследия (в </w:t>
      </w:r>
      <w:proofErr w:type="spellStart"/>
      <w:r w:rsidRPr="00FB501F">
        <w:rPr>
          <w:sz w:val="18"/>
          <w:szCs w:val="18"/>
          <w:lang w:val="x-none" w:eastAsia="x-none"/>
        </w:rPr>
        <w:t>т.ч</w:t>
      </w:r>
      <w:proofErr w:type="spellEnd"/>
      <w:r w:rsidRPr="00FB501F">
        <w:rPr>
          <w:sz w:val="18"/>
          <w:szCs w:val="18"/>
          <w:lang w:val="x-none" w:eastAsia="x-none"/>
        </w:rPr>
        <w:t>. Археологического), служба не располагает.</w:t>
      </w:r>
    </w:p>
    <w:p w:rsidR="00FB501F" w:rsidRPr="00FB501F" w:rsidRDefault="00FB501F" w:rsidP="00FB501F">
      <w:pPr>
        <w:suppressAutoHyphens/>
        <w:ind w:left="0" w:firstLine="709"/>
        <w:rPr>
          <w:sz w:val="18"/>
          <w:szCs w:val="18"/>
          <w:lang w:eastAsia="x-none"/>
        </w:rPr>
      </w:pPr>
      <w:proofErr w:type="gramStart"/>
      <w:r w:rsidRPr="00FB501F">
        <w:rPr>
          <w:sz w:val="18"/>
          <w:szCs w:val="18"/>
          <w:lang w:eastAsia="x-none"/>
        </w:rPr>
        <w:t>Учитывая изложенное, в случае проведения земляных, строительных, мелиоративных, хозяйственных работ, предусмотренных статьей 25 Лесного кодекса Российской Федерации работ по использованию лесов (за исключением работ, указанных в пунктах 3, 4 и 7 части 1 статьи 25 Лесного кодекса Российской Федерации) и иных работ заказчик работ в соответствии со статьями 28-32, 36 Федерального закона от 25 июня 2002 года № 73-ФЗ «Об объектах</w:t>
      </w:r>
      <w:proofErr w:type="gramEnd"/>
      <w:r w:rsidRPr="00FB501F">
        <w:rPr>
          <w:sz w:val="18"/>
          <w:szCs w:val="18"/>
          <w:lang w:eastAsia="x-none"/>
        </w:rPr>
        <w:t xml:space="preserve"> культурного наследия (</w:t>
      </w:r>
      <w:proofErr w:type="gramStart"/>
      <w:r w:rsidRPr="00FB501F">
        <w:rPr>
          <w:sz w:val="18"/>
          <w:szCs w:val="18"/>
          <w:lang w:eastAsia="x-none"/>
        </w:rPr>
        <w:t>памятниках</w:t>
      </w:r>
      <w:proofErr w:type="gramEnd"/>
      <w:r w:rsidRPr="00FB501F">
        <w:rPr>
          <w:sz w:val="18"/>
          <w:szCs w:val="18"/>
          <w:lang w:eastAsia="x-none"/>
        </w:rPr>
        <w:t xml:space="preserve"> истории и культуры) народов Российской Федерации» (далее – Федеральный закон № 73-ФЗ) обязан обеспечить проведение и финансирование историко-культурной экспертизы земельного участка, подлежащего воздействию указанных выше работ. </w:t>
      </w:r>
    </w:p>
    <w:p w:rsidR="00FB501F" w:rsidRPr="00FB501F" w:rsidRDefault="00FB501F" w:rsidP="00FB501F">
      <w:pPr>
        <w:suppressAutoHyphens/>
        <w:ind w:left="0" w:firstLine="709"/>
        <w:rPr>
          <w:sz w:val="18"/>
          <w:szCs w:val="18"/>
          <w:lang w:eastAsia="x-none"/>
        </w:rPr>
      </w:pPr>
      <w:r w:rsidRPr="00FB501F">
        <w:rPr>
          <w:sz w:val="18"/>
          <w:szCs w:val="18"/>
          <w:lang w:eastAsia="x-none"/>
        </w:rPr>
        <w:t xml:space="preserve">В соответствии с пунктом 3 статьи 31 Федерального закона № 73-ФЗ историко-культурная экспертиза земельного участка проводится путем археологической разведки, в порядке, определенном статьей 45.1 Федерального закона № 73-ФЗ. </w:t>
      </w:r>
    </w:p>
    <w:p w:rsidR="00FB501F" w:rsidRPr="00FB501F" w:rsidRDefault="00FB501F" w:rsidP="00FB501F">
      <w:pPr>
        <w:suppressAutoHyphens/>
        <w:ind w:left="0" w:firstLine="709"/>
        <w:rPr>
          <w:sz w:val="18"/>
          <w:szCs w:val="18"/>
          <w:lang w:eastAsia="x-none"/>
        </w:rPr>
      </w:pPr>
      <w:r w:rsidRPr="00FB501F">
        <w:rPr>
          <w:sz w:val="18"/>
          <w:szCs w:val="18"/>
          <w:lang w:eastAsia="x-none"/>
        </w:rPr>
        <w:t xml:space="preserve">Ведение археологических работ допускается только при наличии разрешений (открытых листов) у исследователя на право производства археологических разведок на территории административного района или археологических раскопок на конкретный археологический объект.  </w:t>
      </w:r>
    </w:p>
    <w:p w:rsidR="00FB501F" w:rsidRPr="00FB501F" w:rsidRDefault="00FB501F" w:rsidP="00FB501F">
      <w:pPr>
        <w:suppressAutoHyphens/>
        <w:ind w:left="0" w:firstLine="709"/>
        <w:rPr>
          <w:sz w:val="18"/>
          <w:szCs w:val="18"/>
          <w:lang w:eastAsia="x-none"/>
        </w:rPr>
      </w:pPr>
      <w:r w:rsidRPr="00FB501F">
        <w:rPr>
          <w:sz w:val="18"/>
          <w:szCs w:val="18"/>
          <w:lang w:eastAsia="x-none"/>
        </w:rPr>
        <w:t>В силу пункта 2 статьи 32 Федерального закона № 73-ФЗ заключение государственной историко-культурной экспертизы является основанием для принятия службой решения о возможности проведения таких работ.</w:t>
      </w:r>
    </w:p>
    <w:p w:rsidR="00FB501F" w:rsidRPr="00FB501F" w:rsidRDefault="00FB501F" w:rsidP="00FB501F">
      <w:pPr>
        <w:suppressAutoHyphens/>
        <w:autoSpaceDN w:val="0"/>
        <w:spacing w:before="120"/>
        <w:ind w:left="0" w:firstLine="709"/>
        <w:rPr>
          <w:i/>
          <w:sz w:val="18"/>
          <w:szCs w:val="18"/>
        </w:rPr>
      </w:pPr>
      <w:r w:rsidRPr="00FB501F">
        <w:rPr>
          <w:i/>
          <w:sz w:val="18"/>
          <w:szCs w:val="18"/>
        </w:rPr>
        <w:t>Мероприятия по обеспечению сохранности объектов культурного (археологического) наследия в ходе хозяйственной деятельности</w:t>
      </w:r>
    </w:p>
    <w:p w:rsidR="00FB501F" w:rsidRPr="00FB501F" w:rsidRDefault="00FB501F" w:rsidP="00FB501F">
      <w:pPr>
        <w:suppressAutoHyphens/>
        <w:autoSpaceDN w:val="0"/>
        <w:ind w:left="0" w:firstLine="709"/>
        <w:rPr>
          <w:iCs/>
          <w:sz w:val="18"/>
          <w:szCs w:val="18"/>
        </w:rPr>
      </w:pPr>
    </w:p>
    <w:p w:rsidR="00FB501F" w:rsidRPr="00FB501F" w:rsidRDefault="00FB501F" w:rsidP="00FB501F">
      <w:pPr>
        <w:suppressAutoHyphens/>
        <w:ind w:left="0" w:firstLine="709"/>
        <w:rPr>
          <w:lang w:eastAsia="x-none"/>
        </w:rPr>
        <w:sectPr w:rsidR="00FB501F" w:rsidRPr="00FB501F">
          <w:headerReference w:type="default" r:id="rId20"/>
          <w:footerReference w:type="default" r:id="rId21"/>
          <w:pgSz w:w="11906" w:h="16838"/>
          <w:pgMar w:top="1134" w:right="850" w:bottom="1134" w:left="1701" w:header="708" w:footer="708" w:gutter="0"/>
          <w:cols w:space="720"/>
        </w:sectPr>
      </w:pPr>
      <w:proofErr w:type="gramStart"/>
      <w:r w:rsidRPr="00FB501F">
        <w:rPr>
          <w:sz w:val="18"/>
          <w:szCs w:val="18"/>
          <w:lang w:eastAsia="x-none"/>
        </w:rPr>
        <w:t>В соответствии с абзацем 1 пункта 4 статьи 36 Федерального закона от 25 июня 2002 года № 73-ФЗ «Об объектах культурного наследия (памятниках истории и культуры) народов Российской Федерации» в случае обнаружения в ходе проведения изыскательских, проектных, земляных, строительных, мелиоративных, хозяйственных работ, указанных в статье 30 вышеуказанного Федерального закона работ по использованию лесов и иных работ, объекта, обладающего признаками объекта культурного</w:t>
      </w:r>
      <w:proofErr w:type="gramEnd"/>
      <w:r w:rsidRPr="00FB501F">
        <w:rPr>
          <w:sz w:val="18"/>
          <w:szCs w:val="18"/>
          <w:lang w:eastAsia="x-none"/>
        </w:rPr>
        <w:t xml:space="preserve"> </w:t>
      </w:r>
      <w:proofErr w:type="gramStart"/>
      <w:r w:rsidRPr="00FB501F">
        <w:rPr>
          <w:sz w:val="18"/>
          <w:szCs w:val="18"/>
          <w:lang w:eastAsia="x-none"/>
        </w:rPr>
        <w:t>наследия, в том числе объекта археологического наследия, заказчик указанных работ, технический заказчик (застройщик) объекта капитального строительства, лицо, проводящее работы, обязаны незамедлительно приостановить указанные работы и в течение трех дней со дня обнаружения такого объекта направить в региональный орган охраны объектов культурного наследия письменное заявление об обнаруженном объекте культурного наследия либо заявление в форме электронного документа, подписанного усиленной квалифицированной электронной подписью</w:t>
      </w:r>
      <w:proofErr w:type="gramEnd"/>
      <w:r w:rsidRPr="00FB501F">
        <w:rPr>
          <w:sz w:val="18"/>
          <w:szCs w:val="18"/>
          <w:lang w:eastAsia="x-none"/>
        </w:rPr>
        <w:t xml:space="preserve"> в соответствии с требованиями Федерального закона от 6 апреля 2011 года № 63-ФЗ «Об электронной</w:t>
      </w:r>
      <w:r w:rsidRPr="00FB501F">
        <w:rPr>
          <w:lang w:eastAsia="x-none"/>
        </w:rPr>
        <w:t xml:space="preserve"> подписи».</w:t>
      </w:r>
    </w:p>
    <w:p w:rsidR="00FB501F" w:rsidRPr="00FB501F" w:rsidRDefault="00FB501F" w:rsidP="00FB501F">
      <w:pPr>
        <w:overflowPunct w:val="0"/>
        <w:autoSpaceDE w:val="0"/>
        <w:autoSpaceDN w:val="0"/>
        <w:adjustRightInd w:val="0"/>
        <w:spacing w:line="360" w:lineRule="auto"/>
        <w:ind w:left="0" w:firstLine="680"/>
        <w:rPr>
          <w:highlight w:val="lightGray"/>
        </w:rPr>
      </w:pPr>
    </w:p>
    <w:p w:rsidR="00FB501F" w:rsidRPr="00FB501F" w:rsidRDefault="00FB501F" w:rsidP="00FB501F">
      <w:pPr>
        <w:overflowPunct w:val="0"/>
        <w:autoSpaceDE w:val="0"/>
        <w:autoSpaceDN w:val="0"/>
        <w:adjustRightInd w:val="0"/>
        <w:ind w:left="0" w:firstLine="0"/>
        <w:rPr>
          <w:highlight w:val="lightGray"/>
        </w:rPr>
      </w:pPr>
    </w:p>
    <w:p w:rsidR="00FB501F" w:rsidRPr="00FB501F" w:rsidRDefault="00FB501F" w:rsidP="00FB501F">
      <w:pPr>
        <w:overflowPunct w:val="0"/>
        <w:autoSpaceDE w:val="0"/>
        <w:autoSpaceDN w:val="0"/>
        <w:adjustRightInd w:val="0"/>
        <w:ind w:left="0" w:firstLine="0"/>
        <w:rPr>
          <w:highlight w:val="lightGray"/>
        </w:rPr>
      </w:pPr>
    </w:p>
    <w:p w:rsidR="00FB501F" w:rsidRPr="00FB501F" w:rsidRDefault="00FB501F" w:rsidP="00FB501F">
      <w:pPr>
        <w:overflowPunct w:val="0"/>
        <w:autoSpaceDE w:val="0"/>
        <w:autoSpaceDN w:val="0"/>
        <w:adjustRightInd w:val="0"/>
        <w:ind w:left="0" w:firstLine="0"/>
        <w:rPr>
          <w:highlight w:val="lightGray"/>
        </w:rPr>
      </w:pPr>
    </w:p>
    <w:p w:rsidR="00FB501F" w:rsidRPr="00FB501F" w:rsidRDefault="00FB501F" w:rsidP="00FB501F">
      <w:pPr>
        <w:overflowPunct w:val="0"/>
        <w:autoSpaceDE w:val="0"/>
        <w:autoSpaceDN w:val="0"/>
        <w:adjustRightInd w:val="0"/>
        <w:ind w:left="0" w:firstLine="0"/>
        <w:rPr>
          <w:b/>
          <w:sz w:val="28"/>
          <w:szCs w:val="28"/>
          <w:highlight w:val="lightGray"/>
        </w:rPr>
      </w:pPr>
    </w:p>
    <w:p w:rsidR="00FB501F" w:rsidRPr="00FB501F" w:rsidRDefault="00FB501F" w:rsidP="00FB501F">
      <w:pPr>
        <w:overflowPunct w:val="0"/>
        <w:autoSpaceDE w:val="0"/>
        <w:autoSpaceDN w:val="0"/>
        <w:adjustRightInd w:val="0"/>
        <w:ind w:left="0" w:firstLine="0"/>
        <w:rPr>
          <w:b/>
          <w:sz w:val="28"/>
          <w:szCs w:val="28"/>
          <w:highlight w:val="lightGray"/>
        </w:rPr>
      </w:pPr>
    </w:p>
    <w:p w:rsidR="00FB501F" w:rsidRPr="00FB501F" w:rsidRDefault="00FB501F" w:rsidP="00FB501F">
      <w:pPr>
        <w:overflowPunct w:val="0"/>
        <w:autoSpaceDE w:val="0"/>
        <w:autoSpaceDN w:val="0"/>
        <w:adjustRightInd w:val="0"/>
        <w:ind w:left="0" w:firstLine="0"/>
        <w:rPr>
          <w:b/>
          <w:sz w:val="28"/>
          <w:szCs w:val="28"/>
          <w:highlight w:val="lightGray"/>
        </w:rPr>
      </w:pPr>
    </w:p>
    <w:p w:rsidR="00FB501F" w:rsidRPr="00FB501F" w:rsidRDefault="00FB501F" w:rsidP="00FB501F">
      <w:pPr>
        <w:overflowPunct w:val="0"/>
        <w:autoSpaceDE w:val="0"/>
        <w:autoSpaceDN w:val="0"/>
        <w:adjustRightInd w:val="0"/>
        <w:ind w:left="0" w:firstLine="0"/>
        <w:rPr>
          <w:b/>
          <w:sz w:val="28"/>
          <w:szCs w:val="28"/>
          <w:highlight w:val="lightGray"/>
        </w:rPr>
      </w:pPr>
    </w:p>
    <w:p w:rsidR="00FB501F" w:rsidRPr="00FB501F" w:rsidRDefault="00FB501F" w:rsidP="00FB501F">
      <w:pPr>
        <w:overflowPunct w:val="0"/>
        <w:autoSpaceDE w:val="0"/>
        <w:autoSpaceDN w:val="0"/>
        <w:adjustRightInd w:val="0"/>
        <w:ind w:left="0" w:firstLine="0"/>
        <w:rPr>
          <w:b/>
          <w:sz w:val="28"/>
          <w:szCs w:val="28"/>
          <w:highlight w:val="lightGray"/>
        </w:rPr>
      </w:pPr>
    </w:p>
    <w:p w:rsidR="00FB501F" w:rsidRPr="00FB501F" w:rsidRDefault="00FB501F" w:rsidP="00FB501F">
      <w:pPr>
        <w:overflowPunct w:val="0"/>
        <w:autoSpaceDE w:val="0"/>
        <w:autoSpaceDN w:val="0"/>
        <w:adjustRightInd w:val="0"/>
        <w:ind w:left="0" w:firstLine="0"/>
        <w:rPr>
          <w:b/>
          <w:sz w:val="28"/>
          <w:szCs w:val="28"/>
          <w:highlight w:val="lightGray"/>
        </w:rPr>
      </w:pPr>
    </w:p>
    <w:p w:rsidR="00FB501F" w:rsidRPr="00FB501F" w:rsidRDefault="00FB501F" w:rsidP="00FB501F">
      <w:pPr>
        <w:overflowPunct w:val="0"/>
        <w:autoSpaceDE w:val="0"/>
        <w:autoSpaceDN w:val="0"/>
        <w:adjustRightInd w:val="0"/>
        <w:ind w:left="0" w:firstLine="0"/>
        <w:rPr>
          <w:b/>
          <w:sz w:val="28"/>
          <w:szCs w:val="28"/>
          <w:highlight w:val="lightGray"/>
        </w:rPr>
      </w:pPr>
    </w:p>
    <w:p w:rsidR="00FB501F" w:rsidRPr="00FB501F" w:rsidRDefault="00FB501F" w:rsidP="00FB501F">
      <w:pPr>
        <w:overflowPunct w:val="0"/>
        <w:autoSpaceDE w:val="0"/>
        <w:autoSpaceDN w:val="0"/>
        <w:adjustRightInd w:val="0"/>
        <w:ind w:left="0" w:firstLine="0"/>
        <w:rPr>
          <w:b/>
          <w:sz w:val="28"/>
          <w:szCs w:val="28"/>
          <w:highlight w:val="lightGray"/>
        </w:rPr>
      </w:pPr>
    </w:p>
    <w:p w:rsidR="00FB501F" w:rsidRPr="00FB501F" w:rsidRDefault="00FB501F" w:rsidP="00FB501F">
      <w:pPr>
        <w:overflowPunct w:val="0"/>
        <w:autoSpaceDE w:val="0"/>
        <w:autoSpaceDN w:val="0"/>
        <w:adjustRightInd w:val="0"/>
        <w:ind w:left="0" w:firstLine="0"/>
        <w:rPr>
          <w:b/>
          <w:sz w:val="28"/>
          <w:szCs w:val="28"/>
          <w:highlight w:val="lightGray"/>
        </w:rPr>
      </w:pPr>
    </w:p>
    <w:p w:rsidR="00FB501F" w:rsidRPr="00FB501F" w:rsidRDefault="00FB501F" w:rsidP="00FB501F">
      <w:pPr>
        <w:overflowPunct w:val="0"/>
        <w:autoSpaceDE w:val="0"/>
        <w:autoSpaceDN w:val="0"/>
        <w:adjustRightInd w:val="0"/>
        <w:ind w:left="0" w:firstLine="0"/>
        <w:rPr>
          <w:b/>
          <w:sz w:val="28"/>
          <w:szCs w:val="28"/>
          <w:highlight w:val="lightGray"/>
        </w:rPr>
      </w:pPr>
    </w:p>
    <w:p w:rsidR="00FB501F" w:rsidRPr="00FB501F" w:rsidRDefault="00FB501F" w:rsidP="00FB501F">
      <w:pPr>
        <w:overflowPunct w:val="0"/>
        <w:autoSpaceDE w:val="0"/>
        <w:autoSpaceDN w:val="0"/>
        <w:adjustRightInd w:val="0"/>
        <w:ind w:left="0" w:firstLine="0"/>
        <w:rPr>
          <w:b/>
          <w:sz w:val="28"/>
          <w:szCs w:val="28"/>
          <w:highlight w:val="lightGray"/>
        </w:rPr>
      </w:pPr>
    </w:p>
    <w:p w:rsidR="00FB501F" w:rsidRPr="00FB501F" w:rsidRDefault="00FB501F" w:rsidP="00FB501F">
      <w:pPr>
        <w:overflowPunct w:val="0"/>
        <w:autoSpaceDE w:val="0"/>
        <w:autoSpaceDN w:val="0"/>
        <w:adjustRightInd w:val="0"/>
        <w:ind w:left="0" w:firstLine="0"/>
        <w:rPr>
          <w:b/>
          <w:sz w:val="28"/>
          <w:szCs w:val="28"/>
          <w:highlight w:val="lightGray"/>
        </w:rPr>
      </w:pPr>
    </w:p>
    <w:p w:rsidR="00FB501F" w:rsidRPr="00FB501F" w:rsidRDefault="00FB501F" w:rsidP="00FB501F">
      <w:pPr>
        <w:overflowPunct w:val="0"/>
        <w:autoSpaceDE w:val="0"/>
        <w:autoSpaceDN w:val="0"/>
        <w:adjustRightInd w:val="0"/>
        <w:ind w:left="0" w:firstLine="0"/>
        <w:rPr>
          <w:b/>
          <w:sz w:val="28"/>
          <w:szCs w:val="28"/>
          <w:highlight w:val="lightGray"/>
        </w:rPr>
      </w:pPr>
    </w:p>
    <w:p w:rsidR="00FB501F" w:rsidRPr="00FB501F" w:rsidRDefault="00FB501F" w:rsidP="00FB501F">
      <w:pPr>
        <w:overflowPunct w:val="0"/>
        <w:autoSpaceDE w:val="0"/>
        <w:autoSpaceDN w:val="0"/>
        <w:adjustRightInd w:val="0"/>
        <w:ind w:left="0" w:firstLine="0"/>
        <w:rPr>
          <w:b/>
          <w:sz w:val="28"/>
          <w:szCs w:val="28"/>
          <w:highlight w:val="lightGray"/>
        </w:rPr>
      </w:pPr>
    </w:p>
    <w:p w:rsidR="00FB501F" w:rsidRPr="00FB501F" w:rsidRDefault="00FB501F" w:rsidP="00FB501F">
      <w:pPr>
        <w:overflowPunct w:val="0"/>
        <w:autoSpaceDE w:val="0"/>
        <w:autoSpaceDN w:val="0"/>
        <w:adjustRightInd w:val="0"/>
        <w:spacing w:line="360" w:lineRule="auto"/>
        <w:ind w:left="0" w:firstLine="680"/>
        <w:jc w:val="center"/>
        <w:outlineLvl w:val="0"/>
        <w:rPr>
          <w:b/>
          <w:sz w:val="28"/>
          <w:szCs w:val="28"/>
        </w:rPr>
      </w:pPr>
      <w:r w:rsidRPr="00FB501F">
        <w:rPr>
          <w:b/>
          <w:sz w:val="28"/>
          <w:szCs w:val="28"/>
        </w:rPr>
        <w:t>Приложения</w:t>
      </w:r>
    </w:p>
    <w:p w:rsidR="00FB501F" w:rsidRPr="00FB501F" w:rsidRDefault="00FB501F" w:rsidP="00FB501F">
      <w:pPr>
        <w:overflowPunct w:val="0"/>
        <w:autoSpaceDE w:val="0"/>
        <w:autoSpaceDN w:val="0"/>
        <w:adjustRightInd w:val="0"/>
        <w:spacing w:line="360" w:lineRule="auto"/>
        <w:ind w:left="0" w:firstLine="680"/>
        <w:rPr>
          <w:b/>
          <w:sz w:val="28"/>
          <w:szCs w:val="28"/>
          <w:highlight w:val="lightGray"/>
        </w:rPr>
      </w:pPr>
    </w:p>
    <w:p w:rsidR="00FB501F" w:rsidRPr="00FB501F" w:rsidRDefault="00FB501F" w:rsidP="00FB501F">
      <w:pPr>
        <w:overflowPunct w:val="0"/>
        <w:autoSpaceDE w:val="0"/>
        <w:autoSpaceDN w:val="0"/>
        <w:adjustRightInd w:val="0"/>
        <w:spacing w:line="360" w:lineRule="auto"/>
        <w:ind w:left="0" w:firstLine="680"/>
        <w:rPr>
          <w:b/>
          <w:sz w:val="28"/>
          <w:szCs w:val="28"/>
          <w:highlight w:val="lightGray"/>
        </w:rPr>
      </w:pPr>
    </w:p>
    <w:p w:rsidR="00FB501F" w:rsidRPr="00FB501F" w:rsidRDefault="00FB501F" w:rsidP="00FB501F">
      <w:pPr>
        <w:overflowPunct w:val="0"/>
        <w:autoSpaceDE w:val="0"/>
        <w:autoSpaceDN w:val="0"/>
        <w:adjustRightInd w:val="0"/>
        <w:spacing w:line="360" w:lineRule="auto"/>
        <w:ind w:left="0" w:firstLine="680"/>
        <w:rPr>
          <w:b/>
          <w:sz w:val="28"/>
          <w:szCs w:val="28"/>
          <w:highlight w:val="lightGray"/>
        </w:rPr>
      </w:pPr>
    </w:p>
    <w:p w:rsidR="00FB501F" w:rsidRPr="00FB501F" w:rsidRDefault="00FB501F" w:rsidP="00FB501F">
      <w:pPr>
        <w:overflowPunct w:val="0"/>
        <w:autoSpaceDE w:val="0"/>
        <w:autoSpaceDN w:val="0"/>
        <w:adjustRightInd w:val="0"/>
        <w:spacing w:line="360" w:lineRule="auto"/>
        <w:ind w:left="0" w:firstLine="680"/>
        <w:rPr>
          <w:b/>
          <w:sz w:val="28"/>
          <w:szCs w:val="28"/>
          <w:highlight w:val="lightGray"/>
        </w:rPr>
      </w:pPr>
    </w:p>
    <w:p w:rsidR="00FB501F" w:rsidRPr="00FB501F" w:rsidRDefault="00FB501F" w:rsidP="00FB501F">
      <w:pPr>
        <w:overflowPunct w:val="0"/>
        <w:autoSpaceDE w:val="0"/>
        <w:autoSpaceDN w:val="0"/>
        <w:adjustRightInd w:val="0"/>
        <w:spacing w:line="360" w:lineRule="auto"/>
        <w:ind w:left="0" w:firstLine="680"/>
        <w:rPr>
          <w:b/>
          <w:sz w:val="28"/>
          <w:szCs w:val="28"/>
          <w:highlight w:val="lightGray"/>
        </w:rPr>
      </w:pPr>
    </w:p>
    <w:p w:rsidR="00FB501F" w:rsidRPr="00FB501F" w:rsidRDefault="00FB501F" w:rsidP="00FB501F">
      <w:pPr>
        <w:overflowPunct w:val="0"/>
        <w:autoSpaceDE w:val="0"/>
        <w:autoSpaceDN w:val="0"/>
        <w:adjustRightInd w:val="0"/>
        <w:spacing w:line="360" w:lineRule="auto"/>
        <w:ind w:left="0" w:firstLine="680"/>
        <w:rPr>
          <w:b/>
          <w:sz w:val="28"/>
          <w:szCs w:val="28"/>
          <w:highlight w:val="lightGray"/>
        </w:rPr>
      </w:pPr>
    </w:p>
    <w:p w:rsidR="00FB501F" w:rsidRPr="00FB501F" w:rsidRDefault="00FB501F" w:rsidP="00FB501F">
      <w:pPr>
        <w:overflowPunct w:val="0"/>
        <w:autoSpaceDE w:val="0"/>
        <w:autoSpaceDN w:val="0"/>
        <w:adjustRightInd w:val="0"/>
        <w:spacing w:line="360" w:lineRule="auto"/>
        <w:ind w:left="0" w:firstLine="680"/>
        <w:rPr>
          <w:b/>
          <w:sz w:val="28"/>
          <w:szCs w:val="28"/>
          <w:highlight w:val="lightGray"/>
        </w:rPr>
      </w:pPr>
    </w:p>
    <w:p w:rsidR="00FB501F" w:rsidRPr="00FB501F" w:rsidRDefault="00FB501F" w:rsidP="00FB501F">
      <w:pPr>
        <w:overflowPunct w:val="0"/>
        <w:autoSpaceDE w:val="0"/>
        <w:autoSpaceDN w:val="0"/>
        <w:adjustRightInd w:val="0"/>
        <w:spacing w:line="360" w:lineRule="auto"/>
        <w:ind w:left="0" w:firstLine="680"/>
        <w:rPr>
          <w:b/>
          <w:sz w:val="28"/>
          <w:szCs w:val="28"/>
          <w:highlight w:val="lightGray"/>
        </w:rPr>
      </w:pPr>
    </w:p>
    <w:p w:rsidR="00FB501F" w:rsidRPr="00FB501F" w:rsidRDefault="00FB501F" w:rsidP="00FB501F">
      <w:pPr>
        <w:overflowPunct w:val="0"/>
        <w:autoSpaceDE w:val="0"/>
        <w:autoSpaceDN w:val="0"/>
        <w:adjustRightInd w:val="0"/>
        <w:spacing w:line="360" w:lineRule="auto"/>
        <w:ind w:left="0" w:firstLine="680"/>
        <w:rPr>
          <w:b/>
          <w:sz w:val="28"/>
          <w:szCs w:val="28"/>
          <w:highlight w:val="lightGray"/>
        </w:rPr>
      </w:pPr>
    </w:p>
    <w:p w:rsidR="00FB501F" w:rsidRPr="00FB501F" w:rsidRDefault="00FB501F" w:rsidP="00FB501F">
      <w:pPr>
        <w:overflowPunct w:val="0"/>
        <w:autoSpaceDE w:val="0"/>
        <w:autoSpaceDN w:val="0"/>
        <w:adjustRightInd w:val="0"/>
        <w:spacing w:line="360" w:lineRule="auto"/>
        <w:ind w:left="0" w:firstLine="680"/>
        <w:rPr>
          <w:b/>
          <w:sz w:val="28"/>
          <w:szCs w:val="28"/>
          <w:highlight w:val="lightGray"/>
        </w:rPr>
      </w:pPr>
    </w:p>
    <w:p w:rsidR="00FB501F" w:rsidRPr="00FB501F" w:rsidRDefault="00FB501F" w:rsidP="00FB501F">
      <w:pPr>
        <w:overflowPunct w:val="0"/>
        <w:autoSpaceDE w:val="0"/>
        <w:autoSpaceDN w:val="0"/>
        <w:adjustRightInd w:val="0"/>
        <w:spacing w:line="360" w:lineRule="auto"/>
        <w:ind w:left="0" w:firstLine="680"/>
        <w:rPr>
          <w:b/>
          <w:sz w:val="28"/>
          <w:szCs w:val="28"/>
          <w:highlight w:val="lightGray"/>
        </w:rPr>
      </w:pPr>
    </w:p>
    <w:p w:rsidR="00FB501F" w:rsidRPr="00FB501F" w:rsidRDefault="00FB501F" w:rsidP="00FB501F">
      <w:pPr>
        <w:overflowPunct w:val="0"/>
        <w:autoSpaceDE w:val="0"/>
        <w:autoSpaceDN w:val="0"/>
        <w:adjustRightInd w:val="0"/>
        <w:spacing w:line="360" w:lineRule="auto"/>
        <w:ind w:left="0" w:firstLine="680"/>
        <w:rPr>
          <w:b/>
          <w:sz w:val="28"/>
          <w:szCs w:val="28"/>
          <w:highlight w:val="lightGray"/>
        </w:rPr>
      </w:pPr>
    </w:p>
    <w:p w:rsidR="00FB501F" w:rsidRPr="00FB501F" w:rsidRDefault="00FB501F" w:rsidP="00FB501F">
      <w:pPr>
        <w:overflowPunct w:val="0"/>
        <w:autoSpaceDE w:val="0"/>
        <w:autoSpaceDN w:val="0"/>
        <w:adjustRightInd w:val="0"/>
        <w:spacing w:line="360" w:lineRule="auto"/>
        <w:ind w:left="0" w:firstLine="680"/>
        <w:rPr>
          <w:b/>
          <w:sz w:val="28"/>
          <w:szCs w:val="28"/>
          <w:highlight w:val="lightGray"/>
        </w:rPr>
      </w:pPr>
    </w:p>
    <w:p w:rsidR="00FB501F" w:rsidRPr="00FB501F" w:rsidRDefault="00FB501F" w:rsidP="00FB501F">
      <w:pPr>
        <w:overflowPunct w:val="0"/>
        <w:autoSpaceDE w:val="0"/>
        <w:autoSpaceDN w:val="0"/>
        <w:adjustRightInd w:val="0"/>
        <w:spacing w:line="360" w:lineRule="auto"/>
        <w:ind w:left="0" w:firstLine="680"/>
        <w:rPr>
          <w:b/>
          <w:sz w:val="28"/>
          <w:szCs w:val="28"/>
          <w:highlight w:val="lightGray"/>
        </w:rPr>
      </w:pPr>
    </w:p>
    <w:p w:rsidR="00FB501F" w:rsidRPr="00FB501F" w:rsidRDefault="00FB501F" w:rsidP="00FB501F">
      <w:pPr>
        <w:overflowPunct w:val="0"/>
        <w:autoSpaceDE w:val="0"/>
        <w:autoSpaceDN w:val="0"/>
        <w:adjustRightInd w:val="0"/>
        <w:spacing w:line="360" w:lineRule="auto"/>
        <w:ind w:left="0" w:firstLine="680"/>
        <w:rPr>
          <w:b/>
          <w:sz w:val="28"/>
          <w:szCs w:val="28"/>
          <w:highlight w:val="lightGray"/>
        </w:rPr>
      </w:pPr>
    </w:p>
    <w:p w:rsidR="00FB501F" w:rsidRPr="00FB501F" w:rsidRDefault="00FB501F" w:rsidP="00FB501F">
      <w:pPr>
        <w:overflowPunct w:val="0"/>
        <w:autoSpaceDE w:val="0"/>
        <w:autoSpaceDN w:val="0"/>
        <w:adjustRightInd w:val="0"/>
        <w:spacing w:line="360" w:lineRule="auto"/>
        <w:ind w:left="0" w:firstLine="680"/>
        <w:rPr>
          <w:b/>
          <w:sz w:val="28"/>
          <w:szCs w:val="28"/>
          <w:highlight w:val="lightGray"/>
        </w:rPr>
      </w:pPr>
    </w:p>
    <w:p w:rsidR="00FB501F" w:rsidRPr="00FB501F" w:rsidRDefault="00FB501F" w:rsidP="00FB501F">
      <w:pPr>
        <w:overflowPunct w:val="0"/>
        <w:autoSpaceDE w:val="0"/>
        <w:autoSpaceDN w:val="0"/>
        <w:adjustRightInd w:val="0"/>
        <w:spacing w:before="120"/>
        <w:ind w:left="0" w:firstLine="0"/>
        <w:jc w:val="right"/>
        <w:outlineLvl w:val="1"/>
        <w:rPr>
          <w:b/>
          <w:sz w:val="28"/>
          <w:szCs w:val="28"/>
        </w:rPr>
      </w:pPr>
      <w:r w:rsidRPr="00FB501F">
        <w:rPr>
          <w:b/>
          <w:sz w:val="28"/>
          <w:szCs w:val="28"/>
        </w:rPr>
        <w:lastRenderedPageBreak/>
        <w:t>Приложение 1</w:t>
      </w:r>
    </w:p>
    <w:p w:rsidR="00FB501F" w:rsidRPr="00FB501F" w:rsidRDefault="00FB501F" w:rsidP="00FB501F">
      <w:pPr>
        <w:overflowPunct w:val="0"/>
        <w:autoSpaceDE w:val="0"/>
        <w:autoSpaceDN w:val="0"/>
        <w:adjustRightInd w:val="0"/>
        <w:spacing w:before="120"/>
        <w:ind w:left="0" w:firstLine="0"/>
        <w:jc w:val="center"/>
        <w:outlineLvl w:val="1"/>
        <w:rPr>
          <w:b/>
          <w:sz w:val="28"/>
          <w:szCs w:val="28"/>
        </w:rPr>
      </w:pPr>
      <w:r w:rsidRPr="00FB501F">
        <w:rPr>
          <w:rFonts w:ascii="Calibri" w:eastAsia="Calibri" w:hAnsi="Calibri"/>
          <w:noProof/>
          <w:sz w:val="22"/>
          <w:szCs w:val="22"/>
        </w:rPr>
        <w:drawing>
          <wp:inline distT="0" distB="0" distL="0" distR="0" wp14:anchorId="483E69BF" wp14:editId="1D6B8DD2">
            <wp:extent cx="5757539" cy="8086725"/>
            <wp:effectExtent l="0" t="0" r="0"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5762345" cy="8093475"/>
                    </a:xfrm>
                    <a:prstGeom prst="rect">
                      <a:avLst/>
                    </a:prstGeom>
                  </pic:spPr>
                </pic:pic>
              </a:graphicData>
            </a:graphic>
          </wp:inline>
        </w:drawing>
      </w:r>
    </w:p>
    <w:p w:rsidR="00FB501F" w:rsidRPr="00FB501F" w:rsidRDefault="00FB501F" w:rsidP="00FB501F">
      <w:pPr>
        <w:ind w:left="0" w:firstLine="0"/>
        <w:jc w:val="center"/>
        <w:rPr>
          <w:b/>
          <w:sz w:val="28"/>
          <w:szCs w:val="28"/>
          <w:highlight w:val="lightGray"/>
        </w:rPr>
      </w:pPr>
    </w:p>
    <w:p w:rsidR="00FB501F" w:rsidRPr="00FB501F" w:rsidRDefault="00FB501F" w:rsidP="00FB501F">
      <w:pPr>
        <w:ind w:left="0" w:firstLine="0"/>
        <w:jc w:val="center"/>
        <w:rPr>
          <w:b/>
          <w:sz w:val="28"/>
          <w:szCs w:val="28"/>
          <w:highlight w:val="lightGray"/>
        </w:rPr>
        <w:sectPr w:rsidR="00FB501F" w:rsidRPr="00FB501F" w:rsidSect="00FB501F">
          <w:headerReference w:type="default" r:id="rId23"/>
          <w:footerReference w:type="default" r:id="rId24"/>
          <w:pgSz w:w="11907" w:h="16839" w:code="9"/>
          <w:pgMar w:top="567" w:right="567" w:bottom="567" w:left="1276" w:header="284" w:footer="283" w:gutter="0"/>
          <w:cols w:space="708"/>
          <w:docGrid w:linePitch="360"/>
        </w:sectPr>
      </w:pPr>
    </w:p>
    <w:p w:rsidR="00FB501F" w:rsidRPr="00FB501F" w:rsidRDefault="00FB501F" w:rsidP="00FB501F">
      <w:pPr>
        <w:ind w:left="0" w:firstLine="0"/>
        <w:jc w:val="center"/>
        <w:rPr>
          <w:b/>
          <w:sz w:val="28"/>
          <w:szCs w:val="28"/>
          <w:highlight w:val="lightGray"/>
        </w:rPr>
      </w:pPr>
      <w:r w:rsidRPr="00FB501F">
        <w:rPr>
          <w:rFonts w:ascii="Calibri" w:eastAsia="Calibri" w:hAnsi="Calibri"/>
          <w:noProof/>
          <w:sz w:val="22"/>
          <w:szCs w:val="22"/>
        </w:rPr>
        <w:lastRenderedPageBreak/>
        <w:drawing>
          <wp:inline distT="0" distB="0" distL="0" distR="0" wp14:anchorId="7346D0A7" wp14:editId="7EBF7D2B">
            <wp:extent cx="5572125" cy="7943850"/>
            <wp:effectExtent l="0" t="0" r="9525"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5572125" cy="7943850"/>
                    </a:xfrm>
                    <a:prstGeom prst="rect">
                      <a:avLst/>
                    </a:prstGeom>
                  </pic:spPr>
                </pic:pic>
              </a:graphicData>
            </a:graphic>
          </wp:inline>
        </w:drawing>
      </w:r>
    </w:p>
    <w:p w:rsidR="00FB501F" w:rsidRPr="00FB501F" w:rsidRDefault="00FB501F" w:rsidP="00FB501F">
      <w:pPr>
        <w:ind w:left="0" w:firstLine="0"/>
        <w:jc w:val="left"/>
        <w:rPr>
          <w:b/>
          <w:sz w:val="28"/>
          <w:szCs w:val="28"/>
          <w:highlight w:val="lightGray"/>
        </w:rPr>
      </w:pPr>
      <w:r w:rsidRPr="00FB501F">
        <w:rPr>
          <w:b/>
          <w:sz w:val="28"/>
          <w:szCs w:val="28"/>
          <w:highlight w:val="lightGray"/>
        </w:rPr>
        <w:br w:type="page"/>
      </w:r>
    </w:p>
    <w:p w:rsidR="00FB501F" w:rsidRPr="00FB501F" w:rsidRDefault="00FB501F" w:rsidP="00FB501F">
      <w:pPr>
        <w:ind w:left="0" w:firstLine="0"/>
        <w:jc w:val="center"/>
        <w:rPr>
          <w:b/>
          <w:sz w:val="28"/>
          <w:szCs w:val="28"/>
          <w:highlight w:val="lightGray"/>
        </w:rPr>
      </w:pPr>
      <w:r w:rsidRPr="00FB501F">
        <w:rPr>
          <w:rFonts w:ascii="Calibri" w:eastAsia="Calibri" w:hAnsi="Calibri"/>
          <w:noProof/>
          <w:sz w:val="22"/>
          <w:szCs w:val="22"/>
        </w:rPr>
        <w:lastRenderedPageBreak/>
        <w:drawing>
          <wp:inline distT="0" distB="0" distL="0" distR="0" wp14:anchorId="6059D047" wp14:editId="70980E14">
            <wp:extent cx="5676042" cy="8486775"/>
            <wp:effectExtent l="0" t="0" r="1270"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5680375" cy="8493254"/>
                    </a:xfrm>
                    <a:prstGeom prst="rect">
                      <a:avLst/>
                    </a:prstGeom>
                  </pic:spPr>
                </pic:pic>
              </a:graphicData>
            </a:graphic>
          </wp:inline>
        </w:drawing>
      </w:r>
    </w:p>
    <w:p w:rsidR="00FB501F" w:rsidRPr="00FB501F" w:rsidRDefault="00FB501F" w:rsidP="00FB501F">
      <w:pPr>
        <w:ind w:left="0" w:firstLine="0"/>
        <w:jc w:val="center"/>
        <w:rPr>
          <w:b/>
          <w:sz w:val="28"/>
          <w:szCs w:val="28"/>
          <w:highlight w:val="lightGray"/>
        </w:rPr>
      </w:pPr>
    </w:p>
    <w:p w:rsidR="00FB501F" w:rsidRPr="00FB501F" w:rsidRDefault="00FB501F" w:rsidP="00FB501F">
      <w:pPr>
        <w:ind w:left="0" w:firstLine="0"/>
        <w:jc w:val="center"/>
        <w:rPr>
          <w:b/>
          <w:sz w:val="28"/>
          <w:szCs w:val="28"/>
          <w:highlight w:val="lightGray"/>
        </w:rPr>
      </w:pPr>
    </w:p>
    <w:p w:rsidR="00FB501F" w:rsidRPr="00FB501F" w:rsidRDefault="00FB501F" w:rsidP="00FB501F">
      <w:pPr>
        <w:ind w:left="0" w:firstLine="0"/>
        <w:jc w:val="center"/>
        <w:rPr>
          <w:b/>
          <w:sz w:val="28"/>
          <w:szCs w:val="28"/>
          <w:highlight w:val="lightGray"/>
        </w:rPr>
      </w:pPr>
      <w:r w:rsidRPr="00FB501F">
        <w:rPr>
          <w:rFonts w:ascii="Calibri" w:eastAsia="Calibri" w:hAnsi="Calibri"/>
          <w:noProof/>
          <w:sz w:val="22"/>
          <w:szCs w:val="22"/>
        </w:rPr>
        <w:lastRenderedPageBreak/>
        <w:drawing>
          <wp:inline distT="0" distB="0" distL="0" distR="0" wp14:anchorId="16F8AA2C" wp14:editId="5CA51D6B">
            <wp:extent cx="5581650" cy="7858125"/>
            <wp:effectExtent l="0" t="0" r="0" b="9525"/>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5581650" cy="7858125"/>
                    </a:xfrm>
                    <a:prstGeom prst="rect">
                      <a:avLst/>
                    </a:prstGeom>
                  </pic:spPr>
                </pic:pic>
              </a:graphicData>
            </a:graphic>
          </wp:inline>
        </w:drawing>
      </w:r>
    </w:p>
    <w:p w:rsidR="00FB501F" w:rsidRPr="00FB501F" w:rsidRDefault="00FB501F" w:rsidP="00FB501F">
      <w:pPr>
        <w:ind w:left="0" w:firstLine="0"/>
        <w:jc w:val="center"/>
        <w:rPr>
          <w:b/>
          <w:sz w:val="28"/>
          <w:szCs w:val="28"/>
          <w:highlight w:val="lightGray"/>
        </w:rPr>
      </w:pPr>
    </w:p>
    <w:p w:rsidR="00FB501F" w:rsidRPr="00FB501F" w:rsidRDefault="00FB501F" w:rsidP="00FB501F">
      <w:pPr>
        <w:ind w:left="0" w:firstLine="0"/>
        <w:jc w:val="center"/>
        <w:rPr>
          <w:b/>
          <w:sz w:val="28"/>
          <w:szCs w:val="28"/>
          <w:highlight w:val="lightGray"/>
        </w:rPr>
      </w:pPr>
    </w:p>
    <w:p w:rsidR="00FB501F" w:rsidRPr="00FB501F" w:rsidRDefault="00FB501F" w:rsidP="00FB501F">
      <w:pPr>
        <w:ind w:left="0" w:firstLine="0"/>
        <w:jc w:val="center"/>
        <w:rPr>
          <w:b/>
          <w:sz w:val="28"/>
          <w:szCs w:val="28"/>
          <w:highlight w:val="lightGray"/>
        </w:rPr>
        <w:sectPr w:rsidR="00FB501F" w:rsidRPr="00FB501F" w:rsidSect="00FB501F">
          <w:pgSz w:w="11907" w:h="16839" w:code="9"/>
          <w:pgMar w:top="567" w:right="567" w:bottom="567" w:left="1276" w:header="284" w:footer="283" w:gutter="0"/>
          <w:cols w:space="708"/>
          <w:docGrid w:linePitch="360"/>
        </w:sectPr>
      </w:pPr>
    </w:p>
    <w:p w:rsidR="00FB501F" w:rsidRPr="00FB501F" w:rsidRDefault="00FB501F" w:rsidP="00FB501F">
      <w:pPr>
        <w:overflowPunct w:val="0"/>
        <w:autoSpaceDE w:val="0"/>
        <w:autoSpaceDN w:val="0"/>
        <w:adjustRightInd w:val="0"/>
        <w:spacing w:before="120"/>
        <w:ind w:left="0" w:firstLine="0"/>
        <w:jc w:val="right"/>
        <w:outlineLvl w:val="1"/>
        <w:rPr>
          <w:b/>
          <w:sz w:val="28"/>
          <w:szCs w:val="28"/>
        </w:rPr>
      </w:pPr>
      <w:r w:rsidRPr="00FB501F">
        <w:rPr>
          <w:b/>
          <w:sz w:val="28"/>
          <w:szCs w:val="28"/>
        </w:rPr>
        <w:lastRenderedPageBreak/>
        <w:t>Приложение 2</w:t>
      </w:r>
    </w:p>
    <w:p w:rsidR="00FB501F" w:rsidRPr="00FB501F" w:rsidRDefault="00FB501F" w:rsidP="00FB501F">
      <w:pPr>
        <w:ind w:left="0" w:firstLine="0"/>
        <w:jc w:val="center"/>
        <w:rPr>
          <w:b/>
          <w:sz w:val="28"/>
          <w:szCs w:val="28"/>
          <w:highlight w:val="lightGray"/>
        </w:rPr>
      </w:pPr>
    </w:p>
    <w:p w:rsidR="00FB501F" w:rsidRPr="00FB501F" w:rsidRDefault="00FB501F" w:rsidP="00FB501F">
      <w:pPr>
        <w:ind w:left="0" w:firstLine="0"/>
        <w:jc w:val="center"/>
        <w:rPr>
          <w:rFonts w:ascii="Calibri" w:eastAsia="Calibri" w:hAnsi="Calibri"/>
          <w:noProof/>
          <w:sz w:val="22"/>
          <w:szCs w:val="22"/>
          <w:highlight w:val="yellow"/>
        </w:rPr>
      </w:pPr>
      <w:r w:rsidRPr="00FB501F">
        <w:rPr>
          <w:rFonts w:ascii="Calibri" w:eastAsia="Calibri" w:hAnsi="Calibri"/>
          <w:noProof/>
          <w:sz w:val="22"/>
          <w:szCs w:val="22"/>
          <w:highlight w:val="yellow"/>
        </w:rPr>
        <w:drawing>
          <wp:inline distT="0" distB="0" distL="0" distR="0" wp14:anchorId="77AC92B4" wp14:editId="3284FE93">
            <wp:extent cx="6734175" cy="4762500"/>
            <wp:effectExtent l="0" t="0" r="9525" b="0"/>
            <wp:docPr id="1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6734175" cy="4762500"/>
                    </a:xfrm>
                    <a:prstGeom prst="rect">
                      <a:avLst/>
                    </a:prstGeom>
                    <a:noFill/>
                    <a:ln>
                      <a:noFill/>
                    </a:ln>
                  </pic:spPr>
                </pic:pic>
              </a:graphicData>
            </a:graphic>
          </wp:inline>
        </w:drawing>
      </w:r>
      <w:r w:rsidRPr="00FB501F">
        <w:rPr>
          <w:b/>
          <w:sz w:val="28"/>
          <w:szCs w:val="28"/>
        </w:rPr>
        <w:br w:type="page"/>
      </w:r>
    </w:p>
    <w:p w:rsidR="00FB501F" w:rsidRPr="00FB501F" w:rsidRDefault="00FB501F" w:rsidP="00FB501F">
      <w:pPr>
        <w:ind w:left="0" w:firstLine="0"/>
        <w:jc w:val="right"/>
        <w:rPr>
          <w:b/>
          <w:sz w:val="28"/>
          <w:szCs w:val="28"/>
        </w:rPr>
      </w:pPr>
      <w:r w:rsidRPr="00FB501F">
        <w:rPr>
          <w:b/>
          <w:sz w:val="28"/>
          <w:szCs w:val="28"/>
        </w:rPr>
        <w:lastRenderedPageBreak/>
        <w:t>Приложение 3</w:t>
      </w:r>
    </w:p>
    <w:p w:rsidR="00FB501F" w:rsidRPr="00FB501F" w:rsidRDefault="00FB501F" w:rsidP="00FB501F">
      <w:pPr>
        <w:ind w:left="0" w:firstLine="0"/>
        <w:jc w:val="center"/>
      </w:pPr>
      <w:r w:rsidRPr="00FB501F">
        <w:rPr>
          <w:rFonts w:ascii="Calibri" w:eastAsia="Calibri" w:hAnsi="Calibri"/>
          <w:noProof/>
          <w:sz w:val="22"/>
          <w:szCs w:val="22"/>
        </w:rPr>
        <w:lastRenderedPageBreak/>
        <w:drawing>
          <wp:inline distT="0" distB="0" distL="0" distR="0" wp14:anchorId="76E40FFB" wp14:editId="26460825">
            <wp:extent cx="6466407" cy="8658225"/>
            <wp:effectExtent l="0" t="0" r="0"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6467886" cy="8660205"/>
                    </a:xfrm>
                    <a:prstGeom prst="rect">
                      <a:avLst/>
                    </a:prstGeom>
                  </pic:spPr>
                </pic:pic>
              </a:graphicData>
            </a:graphic>
          </wp:inline>
        </w:drawing>
      </w:r>
    </w:p>
    <w:p w:rsidR="00FB501F" w:rsidRPr="00FB501F" w:rsidRDefault="00FB501F" w:rsidP="00FB501F">
      <w:pPr>
        <w:ind w:left="0" w:firstLine="0"/>
        <w:jc w:val="center"/>
      </w:pPr>
      <w:r w:rsidRPr="00FB501F">
        <w:rPr>
          <w:rFonts w:ascii="Calibri" w:eastAsia="Calibri" w:hAnsi="Calibri"/>
          <w:noProof/>
          <w:sz w:val="22"/>
          <w:szCs w:val="22"/>
        </w:rPr>
        <w:lastRenderedPageBreak/>
        <w:drawing>
          <wp:inline distT="0" distB="0" distL="0" distR="0" wp14:anchorId="638EE180" wp14:editId="7B6DD91E">
            <wp:extent cx="6180782" cy="8134350"/>
            <wp:effectExtent l="0" t="0" r="0" b="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6190454" cy="8147078"/>
                    </a:xfrm>
                    <a:prstGeom prst="rect">
                      <a:avLst/>
                    </a:prstGeom>
                  </pic:spPr>
                </pic:pic>
              </a:graphicData>
            </a:graphic>
          </wp:inline>
        </w:drawing>
      </w:r>
    </w:p>
    <w:p w:rsidR="00FB501F" w:rsidRPr="00FB501F" w:rsidRDefault="00FB501F" w:rsidP="00FB501F">
      <w:pPr>
        <w:ind w:left="0" w:firstLine="0"/>
        <w:jc w:val="center"/>
      </w:pPr>
    </w:p>
    <w:p w:rsidR="00FB501F" w:rsidRPr="00FB501F" w:rsidRDefault="00FB501F" w:rsidP="00FB501F">
      <w:pPr>
        <w:ind w:left="0" w:firstLine="0"/>
        <w:jc w:val="left"/>
      </w:pPr>
      <w:r w:rsidRPr="00FB501F">
        <w:br w:type="page"/>
      </w:r>
    </w:p>
    <w:p w:rsidR="00FB501F" w:rsidRPr="00FB501F" w:rsidRDefault="00FB501F" w:rsidP="00FB501F">
      <w:pPr>
        <w:ind w:left="0" w:firstLine="0"/>
        <w:jc w:val="right"/>
        <w:rPr>
          <w:b/>
          <w:sz w:val="28"/>
          <w:szCs w:val="28"/>
        </w:rPr>
      </w:pPr>
      <w:r w:rsidRPr="00FB501F">
        <w:rPr>
          <w:b/>
          <w:sz w:val="28"/>
          <w:szCs w:val="28"/>
        </w:rPr>
        <w:lastRenderedPageBreak/>
        <w:t>Приложение 4</w:t>
      </w:r>
    </w:p>
    <w:p w:rsidR="00FB501F" w:rsidRPr="00FB501F" w:rsidRDefault="00FB501F" w:rsidP="00FB501F">
      <w:pPr>
        <w:ind w:left="567" w:firstLine="0"/>
        <w:jc w:val="left"/>
        <w:rPr>
          <w:b/>
          <w:sz w:val="28"/>
          <w:szCs w:val="28"/>
        </w:rPr>
      </w:pPr>
    </w:p>
    <w:p w:rsidR="00FB501F" w:rsidRPr="00FB501F" w:rsidRDefault="00FB501F" w:rsidP="00FB501F">
      <w:pPr>
        <w:ind w:left="567" w:firstLine="0"/>
        <w:jc w:val="left"/>
        <w:rPr>
          <w:b/>
          <w:sz w:val="28"/>
          <w:szCs w:val="28"/>
        </w:rPr>
      </w:pPr>
      <w:r w:rsidRPr="00FB501F">
        <w:rPr>
          <w:rFonts w:ascii="Calibri" w:eastAsia="Calibri" w:hAnsi="Calibri"/>
          <w:noProof/>
          <w:sz w:val="22"/>
          <w:szCs w:val="22"/>
        </w:rPr>
        <w:drawing>
          <wp:inline distT="0" distB="0" distL="0" distR="0" wp14:anchorId="317B2685" wp14:editId="5C818A3E">
            <wp:extent cx="5982418" cy="8162925"/>
            <wp:effectExtent l="0" t="0" r="0" b="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5984177" cy="8165325"/>
                    </a:xfrm>
                    <a:prstGeom prst="rect">
                      <a:avLst/>
                    </a:prstGeom>
                  </pic:spPr>
                </pic:pic>
              </a:graphicData>
            </a:graphic>
          </wp:inline>
        </w:drawing>
      </w:r>
    </w:p>
    <w:p w:rsidR="00FB501F" w:rsidRPr="00FB501F" w:rsidRDefault="00FB501F" w:rsidP="00FB501F">
      <w:pPr>
        <w:ind w:left="567" w:firstLine="0"/>
        <w:jc w:val="left"/>
        <w:rPr>
          <w:b/>
          <w:sz w:val="28"/>
          <w:szCs w:val="28"/>
        </w:rPr>
      </w:pPr>
    </w:p>
    <w:p w:rsidR="00FB501F" w:rsidRPr="00FB501F" w:rsidRDefault="00FB501F" w:rsidP="00FB501F">
      <w:pPr>
        <w:ind w:left="567" w:firstLine="0"/>
        <w:jc w:val="left"/>
        <w:rPr>
          <w:b/>
          <w:sz w:val="28"/>
          <w:szCs w:val="28"/>
        </w:rPr>
      </w:pPr>
    </w:p>
    <w:p w:rsidR="00FB501F" w:rsidRPr="00FB501F" w:rsidRDefault="00FB501F" w:rsidP="00FB501F">
      <w:pPr>
        <w:ind w:left="567" w:firstLine="0"/>
        <w:jc w:val="left"/>
        <w:rPr>
          <w:b/>
          <w:sz w:val="28"/>
          <w:szCs w:val="28"/>
        </w:rPr>
      </w:pPr>
      <w:r w:rsidRPr="00FB501F">
        <w:rPr>
          <w:rFonts w:ascii="Calibri" w:eastAsia="Calibri" w:hAnsi="Calibri"/>
          <w:noProof/>
          <w:sz w:val="22"/>
          <w:szCs w:val="22"/>
        </w:rPr>
        <w:lastRenderedPageBreak/>
        <w:drawing>
          <wp:inline distT="0" distB="0" distL="0" distR="0" wp14:anchorId="44A439C2" wp14:editId="6B48A9DB">
            <wp:extent cx="6086475" cy="8404566"/>
            <wp:effectExtent l="0" t="0" r="0" b="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6089443" cy="8408664"/>
                    </a:xfrm>
                    <a:prstGeom prst="rect">
                      <a:avLst/>
                    </a:prstGeom>
                  </pic:spPr>
                </pic:pic>
              </a:graphicData>
            </a:graphic>
          </wp:inline>
        </w:drawing>
      </w:r>
    </w:p>
    <w:p w:rsidR="00FB501F" w:rsidRPr="00FB501F" w:rsidRDefault="00FB501F" w:rsidP="00FB501F">
      <w:pPr>
        <w:ind w:left="567" w:firstLine="0"/>
        <w:jc w:val="left"/>
        <w:rPr>
          <w:b/>
          <w:sz w:val="28"/>
          <w:szCs w:val="28"/>
        </w:rPr>
      </w:pPr>
    </w:p>
    <w:p w:rsidR="00FB501F" w:rsidRPr="00FB501F" w:rsidRDefault="00FB501F" w:rsidP="00FB501F">
      <w:pPr>
        <w:ind w:left="567" w:firstLine="0"/>
        <w:jc w:val="left"/>
        <w:rPr>
          <w:b/>
          <w:sz w:val="28"/>
          <w:szCs w:val="28"/>
        </w:rPr>
      </w:pPr>
    </w:p>
    <w:p w:rsidR="00FB501F" w:rsidRPr="00FB501F" w:rsidRDefault="00FB501F" w:rsidP="00FB501F">
      <w:pPr>
        <w:ind w:left="567" w:firstLine="0"/>
        <w:jc w:val="left"/>
        <w:rPr>
          <w:b/>
          <w:sz w:val="28"/>
          <w:szCs w:val="28"/>
        </w:rPr>
      </w:pPr>
    </w:p>
    <w:p w:rsidR="00FB501F" w:rsidRPr="00FB501F" w:rsidRDefault="00FB501F" w:rsidP="00FB501F">
      <w:pPr>
        <w:ind w:left="567" w:firstLine="0"/>
        <w:jc w:val="left"/>
        <w:rPr>
          <w:b/>
          <w:sz w:val="28"/>
          <w:szCs w:val="28"/>
        </w:rPr>
      </w:pPr>
      <w:r w:rsidRPr="00FB501F">
        <w:rPr>
          <w:rFonts w:ascii="Calibri" w:eastAsia="Calibri" w:hAnsi="Calibri"/>
          <w:noProof/>
          <w:sz w:val="22"/>
          <w:szCs w:val="22"/>
        </w:rPr>
        <w:drawing>
          <wp:inline distT="0" distB="0" distL="0" distR="0" wp14:anchorId="79A89453" wp14:editId="534F2AC3">
            <wp:extent cx="6189274" cy="8286750"/>
            <wp:effectExtent l="0" t="0" r="2540" b="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6193732" cy="8292719"/>
                    </a:xfrm>
                    <a:prstGeom prst="rect">
                      <a:avLst/>
                    </a:prstGeom>
                  </pic:spPr>
                </pic:pic>
              </a:graphicData>
            </a:graphic>
          </wp:inline>
        </w:drawing>
      </w:r>
    </w:p>
    <w:p w:rsidR="00FB501F" w:rsidRPr="00FB501F" w:rsidRDefault="00FB501F" w:rsidP="00FB501F">
      <w:pPr>
        <w:ind w:left="567" w:firstLine="0"/>
        <w:jc w:val="left"/>
        <w:rPr>
          <w:b/>
          <w:sz w:val="28"/>
          <w:szCs w:val="28"/>
        </w:rPr>
      </w:pPr>
    </w:p>
    <w:p w:rsidR="00FB501F" w:rsidRPr="00FB501F" w:rsidRDefault="00FB501F" w:rsidP="00FB501F">
      <w:pPr>
        <w:ind w:left="567" w:firstLine="0"/>
        <w:jc w:val="left"/>
        <w:rPr>
          <w:b/>
          <w:sz w:val="28"/>
          <w:szCs w:val="28"/>
        </w:rPr>
      </w:pPr>
    </w:p>
    <w:p w:rsidR="00FB501F" w:rsidRPr="00FB501F" w:rsidRDefault="00FB501F" w:rsidP="00FB501F">
      <w:pPr>
        <w:ind w:left="567" w:firstLine="0"/>
        <w:jc w:val="left"/>
        <w:rPr>
          <w:b/>
          <w:sz w:val="28"/>
          <w:szCs w:val="28"/>
        </w:rPr>
      </w:pPr>
    </w:p>
    <w:p w:rsidR="00FB501F" w:rsidRPr="00FB501F" w:rsidRDefault="00FB501F" w:rsidP="00FB501F">
      <w:pPr>
        <w:ind w:left="567" w:firstLine="0"/>
        <w:jc w:val="left"/>
        <w:rPr>
          <w:b/>
          <w:sz w:val="28"/>
          <w:szCs w:val="28"/>
        </w:rPr>
      </w:pPr>
    </w:p>
    <w:p w:rsidR="00FB501F" w:rsidRPr="00FB501F" w:rsidRDefault="00FB501F" w:rsidP="00FB501F">
      <w:pPr>
        <w:ind w:left="567" w:firstLine="0"/>
        <w:jc w:val="left"/>
        <w:rPr>
          <w:b/>
          <w:sz w:val="28"/>
          <w:szCs w:val="28"/>
        </w:rPr>
      </w:pPr>
      <w:r w:rsidRPr="00FB501F">
        <w:rPr>
          <w:rFonts w:ascii="Calibri" w:eastAsia="Calibri" w:hAnsi="Calibri"/>
          <w:noProof/>
          <w:sz w:val="22"/>
          <w:szCs w:val="22"/>
        </w:rPr>
        <w:lastRenderedPageBreak/>
        <w:drawing>
          <wp:inline distT="0" distB="0" distL="0" distR="0" wp14:anchorId="0CACAE2A" wp14:editId="57A22812">
            <wp:extent cx="6391275" cy="8807636"/>
            <wp:effectExtent l="0" t="0" r="0" b="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6394281" cy="8811779"/>
                    </a:xfrm>
                    <a:prstGeom prst="rect">
                      <a:avLst/>
                    </a:prstGeom>
                  </pic:spPr>
                </pic:pic>
              </a:graphicData>
            </a:graphic>
          </wp:inline>
        </w:drawing>
      </w:r>
    </w:p>
    <w:p w:rsidR="00FB501F" w:rsidRPr="00FB501F" w:rsidRDefault="00FB501F" w:rsidP="00FB501F">
      <w:pPr>
        <w:ind w:left="567" w:firstLine="0"/>
        <w:jc w:val="left"/>
        <w:rPr>
          <w:b/>
          <w:sz w:val="28"/>
          <w:szCs w:val="28"/>
        </w:rPr>
      </w:pPr>
    </w:p>
    <w:p w:rsidR="00FB501F" w:rsidRPr="00FB501F" w:rsidRDefault="00FB501F" w:rsidP="00FB501F">
      <w:pPr>
        <w:ind w:left="567" w:firstLine="0"/>
        <w:jc w:val="right"/>
        <w:rPr>
          <w:b/>
          <w:sz w:val="28"/>
          <w:szCs w:val="28"/>
        </w:rPr>
      </w:pPr>
      <w:r w:rsidRPr="00FB501F">
        <w:rPr>
          <w:b/>
          <w:sz w:val="28"/>
          <w:szCs w:val="28"/>
        </w:rPr>
        <w:t>Приложение 5</w:t>
      </w:r>
    </w:p>
    <w:p w:rsidR="00FB501F" w:rsidRPr="00FB501F" w:rsidRDefault="00FB501F" w:rsidP="00FB501F">
      <w:pPr>
        <w:ind w:left="567" w:firstLine="0"/>
        <w:jc w:val="left"/>
        <w:rPr>
          <w:b/>
          <w:sz w:val="28"/>
          <w:szCs w:val="28"/>
        </w:rPr>
      </w:pPr>
      <w:r w:rsidRPr="00FB501F">
        <w:rPr>
          <w:rFonts w:ascii="Calibri" w:eastAsia="Calibri" w:hAnsi="Calibri"/>
          <w:noProof/>
          <w:sz w:val="22"/>
          <w:szCs w:val="22"/>
        </w:rPr>
        <w:lastRenderedPageBreak/>
        <w:drawing>
          <wp:inline distT="0" distB="0" distL="0" distR="0" wp14:anchorId="244AE9D4" wp14:editId="68F92428">
            <wp:extent cx="6063491" cy="8601075"/>
            <wp:effectExtent l="0" t="0" r="0" b="0"/>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stretch>
                      <a:fillRect/>
                    </a:stretch>
                  </pic:blipFill>
                  <pic:spPr>
                    <a:xfrm>
                      <a:off x="0" y="0"/>
                      <a:ext cx="6068459" cy="8608123"/>
                    </a:xfrm>
                    <a:prstGeom prst="rect">
                      <a:avLst/>
                    </a:prstGeom>
                  </pic:spPr>
                </pic:pic>
              </a:graphicData>
            </a:graphic>
          </wp:inline>
        </w:drawing>
      </w:r>
    </w:p>
    <w:p w:rsidR="00FB501F" w:rsidRPr="00FB501F" w:rsidRDefault="00FB501F" w:rsidP="00FB501F">
      <w:pPr>
        <w:ind w:left="567" w:firstLine="0"/>
        <w:jc w:val="left"/>
        <w:rPr>
          <w:b/>
          <w:sz w:val="28"/>
          <w:szCs w:val="28"/>
        </w:rPr>
      </w:pPr>
    </w:p>
    <w:p w:rsidR="00FB501F" w:rsidRPr="00FB501F" w:rsidRDefault="00FB501F" w:rsidP="00FB501F">
      <w:pPr>
        <w:ind w:left="567" w:firstLine="0"/>
        <w:jc w:val="right"/>
        <w:rPr>
          <w:b/>
          <w:sz w:val="28"/>
          <w:szCs w:val="28"/>
        </w:rPr>
      </w:pPr>
      <w:r w:rsidRPr="00FB501F">
        <w:rPr>
          <w:b/>
          <w:sz w:val="28"/>
          <w:szCs w:val="28"/>
        </w:rPr>
        <w:t>Приложение 6</w:t>
      </w:r>
    </w:p>
    <w:p w:rsidR="00FB501F" w:rsidRPr="00FB501F" w:rsidRDefault="00FB501F" w:rsidP="00FB501F">
      <w:pPr>
        <w:ind w:left="567" w:firstLine="0"/>
        <w:jc w:val="right"/>
        <w:rPr>
          <w:b/>
          <w:sz w:val="28"/>
          <w:szCs w:val="28"/>
        </w:rPr>
      </w:pPr>
      <w:r w:rsidRPr="00FB501F">
        <w:rPr>
          <w:rFonts w:ascii="Calibri" w:eastAsia="Calibri" w:hAnsi="Calibri"/>
          <w:noProof/>
          <w:sz w:val="22"/>
          <w:szCs w:val="22"/>
        </w:rPr>
        <w:lastRenderedPageBreak/>
        <w:drawing>
          <wp:inline distT="0" distB="0" distL="0" distR="0" wp14:anchorId="1B3DF47C" wp14:editId="32D8ED33">
            <wp:extent cx="6296025" cy="8464269"/>
            <wp:effectExtent l="0" t="0" r="0" b="0"/>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stretch>
                      <a:fillRect/>
                    </a:stretch>
                  </pic:blipFill>
                  <pic:spPr>
                    <a:xfrm>
                      <a:off x="0" y="0"/>
                      <a:ext cx="6297168" cy="8465805"/>
                    </a:xfrm>
                    <a:prstGeom prst="rect">
                      <a:avLst/>
                    </a:prstGeom>
                  </pic:spPr>
                </pic:pic>
              </a:graphicData>
            </a:graphic>
          </wp:inline>
        </w:drawing>
      </w:r>
    </w:p>
    <w:p w:rsidR="00FB501F" w:rsidRPr="00FB501F" w:rsidRDefault="00FB501F" w:rsidP="00FB501F">
      <w:pPr>
        <w:ind w:left="567" w:firstLine="0"/>
        <w:jc w:val="right"/>
        <w:rPr>
          <w:b/>
          <w:sz w:val="28"/>
          <w:szCs w:val="28"/>
        </w:rPr>
      </w:pPr>
    </w:p>
    <w:p w:rsidR="00FB501F" w:rsidRPr="00FB501F" w:rsidRDefault="00FB501F" w:rsidP="00FB501F">
      <w:pPr>
        <w:ind w:left="567" w:firstLine="0"/>
        <w:jc w:val="right"/>
        <w:rPr>
          <w:b/>
          <w:sz w:val="28"/>
          <w:szCs w:val="28"/>
        </w:rPr>
      </w:pPr>
    </w:p>
    <w:p w:rsidR="00FB501F" w:rsidRPr="00FB501F" w:rsidRDefault="00FB501F" w:rsidP="00FB501F">
      <w:pPr>
        <w:ind w:left="567" w:firstLine="0"/>
        <w:jc w:val="right"/>
        <w:rPr>
          <w:b/>
          <w:sz w:val="28"/>
          <w:szCs w:val="28"/>
        </w:rPr>
      </w:pPr>
      <w:r w:rsidRPr="00FB501F">
        <w:rPr>
          <w:rFonts w:ascii="Calibri" w:eastAsia="Calibri" w:hAnsi="Calibri"/>
          <w:noProof/>
          <w:sz w:val="22"/>
          <w:szCs w:val="22"/>
        </w:rPr>
        <w:lastRenderedPageBreak/>
        <w:drawing>
          <wp:inline distT="0" distB="0" distL="0" distR="0" wp14:anchorId="09FEE46C" wp14:editId="128DAF38">
            <wp:extent cx="6048375" cy="8831802"/>
            <wp:effectExtent l="0" t="0" r="0" b="7620"/>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stretch>
                      <a:fillRect/>
                    </a:stretch>
                  </pic:blipFill>
                  <pic:spPr>
                    <a:xfrm>
                      <a:off x="0" y="0"/>
                      <a:ext cx="6049420" cy="8833328"/>
                    </a:xfrm>
                    <a:prstGeom prst="rect">
                      <a:avLst/>
                    </a:prstGeom>
                  </pic:spPr>
                </pic:pic>
              </a:graphicData>
            </a:graphic>
          </wp:inline>
        </w:drawing>
      </w:r>
    </w:p>
    <w:p w:rsidR="00FB501F" w:rsidRPr="00FB501F" w:rsidRDefault="00FB501F" w:rsidP="00FB501F">
      <w:pPr>
        <w:ind w:left="567" w:firstLine="0"/>
        <w:jc w:val="right"/>
        <w:rPr>
          <w:b/>
          <w:sz w:val="28"/>
          <w:szCs w:val="28"/>
        </w:rPr>
      </w:pPr>
    </w:p>
    <w:p w:rsidR="00FB501F" w:rsidRPr="00FB501F" w:rsidRDefault="00FB501F" w:rsidP="00FB501F">
      <w:pPr>
        <w:ind w:left="567" w:firstLine="0"/>
        <w:jc w:val="right"/>
        <w:rPr>
          <w:b/>
          <w:sz w:val="28"/>
          <w:szCs w:val="28"/>
        </w:rPr>
      </w:pPr>
      <w:r w:rsidRPr="00FB501F">
        <w:rPr>
          <w:rFonts w:ascii="Calibri" w:eastAsia="Calibri" w:hAnsi="Calibri"/>
          <w:noProof/>
          <w:sz w:val="22"/>
          <w:szCs w:val="22"/>
        </w:rPr>
        <w:lastRenderedPageBreak/>
        <w:drawing>
          <wp:inline distT="0" distB="0" distL="0" distR="0" wp14:anchorId="3FE2A8E1" wp14:editId="75759262">
            <wp:extent cx="6210300" cy="8832931"/>
            <wp:effectExtent l="0" t="0" r="0" b="6350"/>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a:stretch>
                      <a:fillRect/>
                    </a:stretch>
                  </pic:blipFill>
                  <pic:spPr>
                    <a:xfrm>
                      <a:off x="0" y="0"/>
                      <a:ext cx="6211596" cy="8834774"/>
                    </a:xfrm>
                    <a:prstGeom prst="rect">
                      <a:avLst/>
                    </a:prstGeom>
                  </pic:spPr>
                </pic:pic>
              </a:graphicData>
            </a:graphic>
          </wp:inline>
        </w:drawing>
      </w:r>
    </w:p>
    <w:p w:rsidR="00FB501F" w:rsidRPr="00FB501F" w:rsidRDefault="00FB501F" w:rsidP="00FB501F">
      <w:pPr>
        <w:ind w:left="567" w:firstLine="0"/>
        <w:jc w:val="right"/>
        <w:rPr>
          <w:b/>
          <w:sz w:val="28"/>
          <w:szCs w:val="28"/>
        </w:rPr>
      </w:pPr>
    </w:p>
    <w:p w:rsidR="00FB501F" w:rsidRPr="00FB501F" w:rsidRDefault="00FB501F" w:rsidP="00FB501F">
      <w:pPr>
        <w:ind w:left="567" w:firstLine="0"/>
        <w:jc w:val="right"/>
        <w:rPr>
          <w:b/>
          <w:sz w:val="28"/>
          <w:szCs w:val="28"/>
        </w:rPr>
      </w:pPr>
      <w:r w:rsidRPr="00FB501F">
        <w:rPr>
          <w:b/>
          <w:sz w:val="28"/>
          <w:szCs w:val="28"/>
        </w:rPr>
        <w:t>Приложение 7</w:t>
      </w:r>
    </w:p>
    <w:p w:rsidR="00FB501F" w:rsidRPr="00FB501F" w:rsidRDefault="00FB501F" w:rsidP="00FB501F">
      <w:pPr>
        <w:ind w:left="567" w:firstLine="0"/>
        <w:jc w:val="right"/>
        <w:rPr>
          <w:b/>
          <w:sz w:val="28"/>
          <w:szCs w:val="28"/>
        </w:rPr>
      </w:pPr>
      <w:r w:rsidRPr="00FB501F">
        <w:rPr>
          <w:rFonts w:ascii="Calibri" w:eastAsia="Calibri" w:hAnsi="Calibri"/>
          <w:noProof/>
          <w:sz w:val="22"/>
          <w:szCs w:val="22"/>
        </w:rPr>
        <w:lastRenderedPageBreak/>
        <w:drawing>
          <wp:inline distT="0" distB="0" distL="0" distR="0" wp14:anchorId="3650791B" wp14:editId="4842C777">
            <wp:extent cx="6341628" cy="8715375"/>
            <wp:effectExtent l="0" t="0" r="2540" b="0"/>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a:stretch>
                      <a:fillRect/>
                    </a:stretch>
                  </pic:blipFill>
                  <pic:spPr>
                    <a:xfrm>
                      <a:off x="0" y="0"/>
                      <a:ext cx="6344571" cy="8719420"/>
                    </a:xfrm>
                    <a:prstGeom prst="rect">
                      <a:avLst/>
                    </a:prstGeom>
                  </pic:spPr>
                </pic:pic>
              </a:graphicData>
            </a:graphic>
          </wp:inline>
        </w:drawing>
      </w:r>
    </w:p>
    <w:p w:rsidR="00FB501F" w:rsidRDefault="00FB501F" w:rsidP="00FB501F">
      <w:pPr>
        <w:ind w:left="567" w:firstLine="0"/>
        <w:jc w:val="right"/>
        <w:rPr>
          <w:b/>
          <w:sz w:val="28"/>
          <w:szCs w:val="28"/>
        </w:rPr>
      </w:pPr>
      <w:r w:rsidRPr="00FB501F">
        <w:rPr>
          <w:rFonts w:ascii="Calibri" w:eastAsia="Calibri" w:hAnsi="Calibri"/>
          <w:noProof/>
          <w:sz w:val="22"/>
          <w:szCs w:val="22"/>
        </w:rPr>
        <w:lastRenderedPageBreak/>
        <w:drawing>
          <wp:inline distT="0" distB="0" distL="0" distR="0" wp14:anchorId="072EE334" wp14:editId="2CCEFCF0">
            <wp:extent cx="6372225" cy="8590120"/>
            <wp:effectExtent l="0" t="0" r="0" b="1905"/>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a:stretch>
                      <a:fillRect/>
                    </a:stretch>
                  </pic:blipFill>
                  <pic:spPr>
                    <a:xfrm>
                      <a:off x="0" y="0"/>
                      <a:ext cx="6373979" cy="8592484"/>
                    </a:xfrm>
                    <a:prstGeom prst="rect">
                      <a:avLst/>
                    </a:prstGeom>
                  </pic:spPr>
                </pic:pic>
              </a:graphicData>
            </a:graphic>
          </wp:inline>
        </w:drawing>
      </w:r>
    </w:p>
    <w:p w:rsidR="00591EBC" w:rsidRPr="00FB501F" w:rsidRDefault="00591EBC" w:rsidP="00FB501F">
      <w:pPr>
        <w:ind w:left="567" w:firstLine="0"/>
        <w:jc w:val="right"/>
        <w:rPr>
          <w:b/>
          <w:sz w:val="28"/>
          <w:szCs w:val="28"/>
        </w:rPr>
      </w:pPr>
    </w:p>
    <w:p w:rsidR="00EE0E3F" w:rsidRDefault="00591EBC" w:rsidP="00415689">
      <w:pPr>
        <w:tabs>
          <w:tab w:val="left" w:pos="426"/>
          <w:tab w:val="left" w:pos="3976"/>
        </w:tabs>
        <w:ind w:left="0" w:right="-142" w:firstLine="567"/>
        <w:rPr>
          <w:i/>
          <w:sz w:val="18"/>
          <w:szCs w:val="18"/>
        </w:rPr>
      </w:pPr>
      <w:r>
        <w:rPr>
          <w:i/>
          <w:noProof/>
          <w:sz w:val="18"/>
          <w:szCs w:val="18"/>
        </w:rPr>
        <w:drawing>
          <wp:inline distT="0" distB="0" distL="0" distR="0">
            <wp:extent cx="6304280" cy="5809405"/>
            <wp:effectExtent l="0" t="0" r="1270" b="1270"/>
            <wp:docPr id="28" name="Рисунок 28" descr="Y:\Приемная\в газету\2025\Апрель\в газету № 14\разместить в газете\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Y:\Приемная\в газету\2025\Апрель\в газету № 14\разместить в газете\3.png"/>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6304280" cy="5809405"/>
                    </a:xfrm>
                    <a:prstGeom prst="rect">
                      <a:avLst/>
                    </a:prstGeom>
                    <a:noFill/>
                    <a:ln>
                      <a:noFill/>
                    </a:ln>
                  </pic:spPr>
                </pic:pic>
              </a:graphicData>
            </a:graphic>
          </wp:inline>
        </w:drawing>
      </w:r>
    </w:p>
    <w:p w:rsidR="00C97F07" w:rsidRDefault="00C97F07" w:rsidP="00415689">
      <w:pPr>
        <w:tabs>
          <w:tab w:val="left" w:pos="426"/>
          <w:tab w:val="left" w:pos="3976"/>
        </w:tabs>
        <w:ind w:left="0" w:right="-142" w:firstLine="567"/>
        <w:rPr>
          <w:i/>
          <w:sz w:val="18"/>
          <w:szCs w:val="18"/>
        </w:rPr>
      </w:pPr>
    </w:p>
    <w:p w:rsidR="00C97F07" w:rsidRDefault="00C97F07" w:rsidP="00415689">
      <w:pPr>
        <w:tabs>
          <w:tab w:val="left" w:pos="426"/>
          <w:tab w:val="left" w:pos="3976"/>
        </w:tabs>
        <w:ind w:left="0" w:right="-142" w:firstLine="567"/>
        <w:rPr>
          <w:i/>
          <w:sz w:val="18"/>
          <w:szCs w:val="18"/>
        </w:rPr>
      </w:pPr>
    </w:p>
    <w:p w:rsidR="00C97F07" w:rsidRDefault="00C97F07" w:rsidP="00415689">
      <w:pPr>
        <w:tabs>
          <w:tab w:val="left" w:pos="426"/>
          <w:tab w:val="left" w:pos="3976"/>
        </w:tabs>
        <w:ind w:left="0" w:right="-142" w:firstLine="567"/>
        <w:rPr>
          <w:i/>
          <w:sz w:val="18"/>
          <w:szCs w:val="18"/>
        </w:rPr>
      </w:pPr>
    </w:p>
    <w:p w:rsidR="00C97F07" w:rsidRDefault="00C97F07" w:rsidP="00415689">
      <w:pPr>
        <w:tabs>
          <w:tab w:val="left" w:pos="426"/>
          <w:tab w:val="left" w:pos="3976"/>
        </w:tabs>
        <w:ind w:left="0" w:right="-142" w:firstLine="567"/>
        <w:rPr>
          <w:i/>
          <w:sz w:val="18"/>
          <w:szCs w:val="18"/>
        </w:rPr>
      </w:pPr>
    </w:p>
    <w:p w:rsidR="00C97F07" w:rsidRDefault="00C97F07" w:rsidP="00415689">
      <w:pPr>
        <w:tabs>
          <w:tab w:val="left" w:pos="426"/>
          <w:tab w:val="left" w:pos="3976"/>
        </w:tabs>
        <w:ind w:left="0" w:right="-142" w:firstLine="567"/>
        <w:rPr>
          <w:i/>
          <w:sz w:val="18"/>
          <w:szCs w:val="18"/>
        </w:rPr>
      </w:pPr>
      <w:r>
        <w:rPr>
          <w:i/>
          <w:noProof/>
          <w:sz w:val="18"/>
          <w:szCs w:val="18"/>
        </w:rPr>
        <w:lastRenderedPageBreak/>
        <w:drawing>
          <wp:inline distT="0" distB="0" distL="0" distR="0">
            <wp:extent cx="6304280" cy="5869502"/>
            <wp:effectExtent l="0" t="0" r="1270" b="0"/>
            <wp:docPr id="29" name="Рисунок 29" descr="Y:\Приемная\в газету\2025\Апрель\в газету № 14\разместить в газете\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Y:\Приемная\в газету\2025\Апрель\в газету № 14\разместить в газете\4.png"/>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6304280" cy="5869502"/>
                    </a:xfrm>
                    <a:prstGeom prst="rect">
                      <a:avLst/>
                    </a:prstGeom>
                    <a:noFill/>
                    <a:ln>
                      <a:noFill/>
                    </a:ln>
                  </pic:spPr>
                </pic:pic>
              </a:graphicData>
            </a:graphic>
          </wp:inline>
        </w:drawing>
      </w:r>
    </w:p>
    <w:p w:rsidR="00C97F07" w:rsidRDefault="00C97F07" w:rsidP="00415689">
      <w:pPr>
        <w:tabs>
          <w:tab w:val="left" w:pos="426"/>
          <w:tab w:val="left" w:pos="3976"/>
        </w:tabs>
        <w:ind w:left="0" w:right="-142" w:firstLine="567"/>
        <w:rPr>
          <w:i/>
          <w:sz w:val="18"/>
          <w:szCs w:val="18"/>
        </w:rPr>
      </w:pPr>
    </w:p>
    <w:p w:rsidR="00C97F07" w:rsidRDefault="00C97F07" w:rsidP="00415689">
      <w:pPr>
        <w:tabs>
          <w:tab w:val="left" w:pos="426"/>
          <w:tab w:val="left" w:pos="3976"/>
        </w:tabs>
        <w:ind w:left="0" w:right="-142" w:firstLine="567"/>
        <w:rPr>
          <w:i/>
          <w:sz w:val="18"/>
          <w:szCs w:val="18"/>
        </w:rPr>
      </w:pPr>
    </w:p>
    <w:p w:rsidR="00C97F07" w:rsidRDefault="00C97F07" w:rsidP="00415689">
      <w:pPr>
        <w:tabs>
          <w:tab w:val="left" w:pos="426"/>
          <w:tab w:val="left" w:pos="3976"/>
        </w:tabs>
        <w:ind w:left="0" w:right="-142" w:firstLine="567"/>
        <w:rPr>
          <w:i/>
          <w:sz w:val="18"/>
          <w:szCs w:val="18"/>
        </w:rPr>
      </w:pPr>
      <w:r>
        <w:rPr>
          <w:i/>
          <w:noProof/>
          <w:sz w:val="18"/>
          <w:szCs w:val="18"/>
        </w:rPr>
        <w:lastRenderedPageBreak/>
        <w:drawing>
          <wp:inline distT="0" distB="0" distL="0" distR="0">
            <wp:extent cx="6304280" cy="5869502"/>
            <wp:effectExtent l="0" t="0" r="1270" b="0"/>
            <wp:docPr id="30" name="Рисунок 30" descr="Y:\Приемная\в газету\2025\Апрель\в газету № 14\разместить в газете\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Y:\Приемная\в газету\2025\Апрель\в газету № 14\разместить в газете\5.png"/>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6304280" cy="5869502"/>
                    </a:xfrm>
                    <a:prstGeom prst="rect">
                      <a:avLst/>
                    </a:prstGeom>
                    <a:noFill/>
                    <a:ln>
                      <a:noFill/>
                    </a:ln>
                  </pic:spPr>
                </pic:pic>
              </a:graphicData>
            </a:graphic>
          </wp:inline>
        </w:drawing>
      </w:r>
    </w:p>
    <w:p w:rsidR="00C97F07" w:rsidRDefault="00C97F07" w:rsidP="00415689">
      <w:pPr>
        <w:tabs>
          <w:tab w:val="left" w:pos="426"/>
          <w:tab w:val="left" w:pos="3976"/>
        </w:tabs>
        <w:ind w:left="0" w:right="-142" w:firstLine="567"/>
        <w:rPr>
          <w:i/>
          <w:sz w:val="18"/>
          <w:szCs w:val="18"/>
        </w:rPr>
      </w:pPr>
    </w:p>
    <w:p w:rsidR="00C97F07" w:rsidRDefault="00C97F07" w:rsidP="00415689">
      <w:pPr>
        <w:tabs>
          <w:tab w:val="left" w:pos="426"/>
          <w:tab w:val="left" w:pos="3976"/>
        </w:tabs>
        <w:ind w:left="0" w:right="-142" w:firstLine="567"/>
        <w:rPr>
          <w:i/>
          <w:sz w:val="18"/>
          <w:szCs w:val="18"/>
        </w:rPr>
      </w:pPr>
    </w:p>
    <w:p w:rsidR="00C97F07" w:rsidRDefault="00C97F07" w:rsidP="00415689">
      <w:pPr>
        <w:tabs>
          <w:tab w:val="left" w:pos="426"/>
          <w:tab w:val="left" w:pos="3976"/>
        </w:tabs>
        <w:ind w:left="0" w:right="-142" w:firstLine="567"/>
        <w:rPr>
          <w:i/>
          <w:sz w:val="18"/>
          <w:szCs w:val="18"/>
        </w:rPr>
      </w:pPr>
    </w:p>
    <w:p w:rsidR="00C97F07" w:rsidRDefault="00C97F07" w:rsidP="00415689">
      <w:pPr>
        <w:tabs>
          <w:tab w:val="left" w:pos="426"/>
          <w:tab w:val="left" w:pos="3976"/>
        </w:tabs>
        <w:ind w:left="0" w:right="-142" w:firstLine="567"/>
        <w:rPr>
          <w:i/>
          <w:sz w:val="18"/>
          <w:szCs w:val="18"/>
        </w:rPr>
      </w:pPr>
      <w:r>
        <w:rPr>
          <w:i/>
          <w:noProof/>
          <w:sz w:val="18"/>
          <w:szCs w:val="18"/>
        </w:rPr>
        <w:lastRenderedPageBreak/>
        <w:drawing>
          <wp:inline distT="0" distB="0" distL="0" distR="0">
            <wp:extent cx="6304280" cy="5857383"/>
            <wp:effectExtent l="0" t="0" r="1270" b="0"/>
            <wp:docPr id="31" name="Рисунок 31" descr="Y:\Приемная\в газету\2025\Апрель\в газету № 14\разместить в газете\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Y:\Приемная\в газету\2025\Апрель\в газету № 14\разместить в газете\6.png"/>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6304280" cy="5857383"/>
                    </a:xfrm>
                    <a:prstGeom prst="rect">
                      <a:avLst/>
                    </a:prstGeom>
                    <a:noFill/>
                    <a:ln>
                      <a:noFill/>
                    </a:ln>
                  </pic:spPr>
                </pic:pic>
              </a:graphicData>
            </a:graphic>
          </wp:inline>
        </w:drawing>
      </w:r>
    </w:p>
    <w:p w:rsidR="00C97F07" w:rsidRDefault="00C97F07" w:rsidP="00415689">
      <w:pPr>
        <w:tabs>
          <w:tab w:val="left" w:pos="426"/>
          <w:tab w:val="left" w:pos="3976"/>
        </w:tabs>
        <w:ind w:left="0" w:right="-142" w:firstLine="567"/>
        <w:rPr>
          <w:i/>
          <w:sz w:val="18"/>
          <w:szCs w:val="18"/>
        </w:rPr>
      </w:pPr>
    </w:p>
    <w:p w:rsidR="00C97F07" w:rsidRDefault="00C97F07" w:rsidP="00415689">
      <w:pPr>
        <w:tabs>
          <w:tab w:val="left" w:pos="426"/>
          <w:tab w:val="left" w:pos="3976"/>
        </w:tabs>
        <w:ind w:left="0" w:right="-142" w:firstLine="567"/>
        <w:rPr>
          <w:i/>
          <w:sz w:val="18"/>
          <w:szCs w:val="18"/>
        </w:rPr>
      </w:pPr>
    </w:p>
    <w:p w:rsidR="00C97F07" w:rsidRDefault="00C97F07" w:rsidP="00415689">
      <w:pPr>
        <w:tabs>
          <w:tab w:val="left" w:pos="426"/>
          <w:tab w:val="left" w:pos="3976"/>
        </w:tabs>
        <w:ind w:left="0" w:right="-142" w:firstLine="567"/>
        <w:rPr>
          <w:i/>
          <w:sz w:val="18"/>
          <w:szCs w:val="18"/>
        </w:rPr>
      </w:pPr>
    </w:p>
    <w:p w:rsidR="00C97F07" w:rsidRDefault="00794268" w:rsidP="00415689">
      <w:pPr>
        <w:tabs>
          <w:tab w:val="left" w:pos="426"/>
          <w:tab w:val="left" w:pos="3976"/>
        </w:tabs>
        <w:ind w:left="0" w:right="-142" w:firstLine="567"/>
        <w:rPr>
          <w:i/>
          <w:sz w:val="18"/>
          <w:szCs w:val="18"/>
        </w:rPr>
      </w:pPr>
      <w:r>
        <w:rPr>
          <w:i/>
          <w:noProof/>
          <w:sz w:val="18"/>
          <w:szCs w:val="18"/>
        </w:rPr>
        <w:lastRenderedPageBreak/>
        <w:drawing>
          <wp:inline distT="0" distB="0" distL="0" distR="0">
            <wp:extent cx="6304280" cy="5897975"/>
            <wp:effectExtent l="0" t="0" r="1270" b="7620"/>
            <wp:docPr id="32" name="Рисунок 32" descr="Y:\Приемная\в газету\2025\Апрель\в газету № 14\разместить в газете\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Y:\Приемная\в газету\2025\Апрель\в газету № 14\разместить в газете\7.png"/>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6304280" cy="5897975"/>
                    </a:xfrm>
                    <a:prstGeom prst="rect">
                      <a:avLst/>
                    </a:prstGeom>
                    <a:noFill/>
                    <a:ln>
                      <a:noFill/>
                    </a:ln>
                  </pic:spPr>
                </pic:pic>
              </a:graphicData>
            </a:graphic>
          </wp:inline>
        </w:drawing>
      </w:r>
    </w:p>
    <w:p w:rsidR="00794268" w:rsidRDefault="00794268" w:rsidP="00415689">
      <w:pPr>
        <w:tabs>
          <w:tab w:val="left" w:pos="426"/>
          <w:tab w:val="left" w:pos="3976"/>
        </w:tabs>
        <w:ind w:left="0" w:right="-142" w:firstLine="567"/>
        <w:rPr>
          <w:i/>
          <w:sz w:val="18"/>
          <w:szCs w:val="18"/>
        </w:rPr>
      </w:pPr>
    </w:p>
    <w:p w:rsidR="00794268" w:rsidRDefault="00794268" w:rsidP="00415689">
      <w:pPr>
        <w:tabs>
          <w:tab w:val="left" w:pos="426"/>
          <w:tab w:val="left" w:pos="3976"/>
        </w:tabs>
        <w:ind w:left="0" w:right="-142" w:firstLine="567"/>
        <w:rPr>
          <w:i/>
          <w:sz w:val="18"/>
          <w:szCs w:val="18"/>
        </w:rPr>
      </w:pPr>
      <w:r>
        <w:rPr>
          <w:i/>
          <w:noProof/>
          <w:sz w:val="18"/>
          <w:szCs w:val="18"/>
        </w:rPr>
        <w:lastRenderedPageBreak/>
        <w:drawing>
          <wp:inline distT="0" distB="0" distL="0" distR="0">
            <wp:extent cx="6304280" cy="5837296"/>
            <wp:effectExtent l="0" t="0" r="1270" b="0"/>
            <wp:docPr id="33" name="Рисунок 33" descr="Y:\Приемная\в газету\2025\Апрель\в газету № 14\разместить в газете\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Y:\Приемная\в газету\2025\Апрель\в газету № 14\разместить в газете\8.png"/>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6304280" cy="5837296"/>
                    </a:xfrm>
                    <a:prstGeom prst="rect">
                      <a:avLst/>
                    </a:prstGeom>
                    <a:noFill/>
                    <a:ln>
                      <a:noFill/>
                    </a:ln>
                  </pic:spPr>
                </pic:pic>
              </a:graphicData>
            </a:graphic>
          </wp:inline>
        </w:drawing>
      </w:r>
    </w:p>
    <w:p w:rsidR="00794268" w:rsidRDefault="00794268" w:rsidP="00415689">
      <w:pPr>
        <w:tabs>
          <w:tab w:val="left" w:pos="426"/>
          <w:tab w:val="left" w:pos="3976"/>
        </w:tabs>
        <w:ind w:left="0" w:right="-142" w:firstLine="567"/>
        <w:rPr>
          <w:i/>
          <w:sz w:val="18"/>
          <w:szCs w:val="18"/>
        </w:rPr>
      </w:pPr>
    </w:p>
    <w:p w:rsidR="00794268" w:rsidRDefault="00794268" w:rsidP="00415689">
      <w:pPr>
        <w:tabs>
          <w:tab w:val="left" w:pos="426"/>
          <w:tab w:val="left" w:pos="3976"/>
        </w:tabs>
        <w:ind w:left="0" w:right="-142" w:firstLine="567"/>
        <w:rPr>
          <w:i/>
          <w:sz w:val="18"/>
          <w:szCs w:val="18"/>
        </w:rPr>
      </w:pPr>
    </w:p>
    <w:p w:rsidR="00794268" w:rsidRDefault="00794268" w:rsidP="00415689">
      <w:pPr>
        <w:tabs>
          <w:tab w:val="left" w:pos="426"/>
          <w:tab w:val="left" w:pos="3976"/>
        </w:tabs>
        <w:ind w:left="0" w:right="-142" w:firstLine="567"/>
        <w:rPr>
          <w:i/>
          <w:sz w:val="18"/>
          <w:szCs w:val="18"/>
        </w:rPr>
      </w:pPr>
    </w:p>
    <w:p w:rsidR="00794268" w:rsidRDefault="00794268" w:rsidP="00415689">
      <w:pPr>
        <w:tabs>
          <w:tab w:val="left" w:pos="426"/>
          <w:tab w:val="left" w:pos="3976"/>
        </w:tabs>
        <w:ind w:left="0" w:right="-142" w:firstLine="567"/>
        <w:rPr>
          <w:i/>
          <w:sz w:val="18"/>
          <w:szCs w:val="18"/>
        </w:rPr>
      </w:pPr>
      <w:r>
        <w:rPr>
          <w:i/>
          <w:noProof/>
          <w:sz w:val="18"/>
          <w:szCs w:val="18"/>
        </w:rPr>
        <w:lastRenderedPageBreak/>
        <w:drawing>
          <wp:inline distT="0" distB="0" distL="0" distR="0">
            <wp:extent cx="6304280" cy="5829300"/>
            <wp:effectExtent l="0" t="0" r="1270" b="0"/>
            <wp:docPr id="34" name="Рисунок 34" descr="Y:\Приемная\в газету\2025\Апрель\в газету № 14\разместить в газете\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Y:\Приемная\в газету\2025\Апрель\в газету № 14\разместить в газете\9.png"/>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6304280" cy="5829300"/>
                    </a:xfrm>
                    <a:prstGeom prst="rect">
                      <a:avLst/>
                    </a:prstGeom>
                    <a:noFill/>
                    <a:ln>
                      <a:noFill/>
                    </a:ln>
                  </pic:spPr>
                </pic:pic>
              </a:graphicData>
            </a:graphic>
          </wp:inline>
        </w:drawing>
      </w:r>
    </w:p>
    <w:p w:rsidR="00794268" w:rsidRDefault="00794268" w:rsidP="00415689">
      <w:pPr>
        <w:tabs>
          <w:tab w:val="left" w:pos="426"/>
          <w:tab w:val="left" w:pos="3976"/>
        </w:tabs>
        <w:ind w:left="0" w:right="-142" w:firstLine="567"/>
        <w:rPr>
          <w:i/>
          <w:sz w:val="18"/>
          <w:szCs w:val="18"/>
        </w:rPr>
      </w:pPr>
    </w:p>
    <w:p w:rsidR="00794268" w:rsidRDefault="00794268" w:rsidP="00415689">
      <w:pPr>
        <w:tabs>
          <w:tab w:val="left" w:pos="426"/>
          <w:tab w:val="left" w:pos="3976"/>
        </w:tabs>
        <w:ind w:left="0" w:right="-142" w:firstLine="567"/>
        <w:rPr>
          <w:i/>
          <w:sz w:val="18"/>
          <w:szCs w:val="18"/>
        </w:rPr>
      </w:pPr>
    </w:p>
    <w:p w:rsidR="00794268" w:rsidRDefault="00794268" w:rsidP="00415689">
      <w:pPr>
        <w:tabs>
          <w:tab w:val="left" w:pos="426"/>
          <w:tab w:val="left" w:pos="3976"/>
        </w:tabs>
        <w:ind w:left="0" w:right="-142" w:firstLine="567"/>
        <w:rPr>
          <w:i/>
          <w:sz w:val="18"/>
          <w:szCs w:val="18"/>
        </w:rPr>
      </w:pPr>
      <w:r>
        <w:rPr>
          <w:i/>
          <w:noProof/>
          <w:sz w:val="18"/>
          <w:szCs w:val="18"/>
        </w:rPr>
        <w:lastRenderedPageBreak/>
        <w:drawing>
          <wp:inline distT="0" distB="0" distL="0" distR="0">
            <wp:extent cx="6304280" cy="5930856"/>
            <wp:effectExtent l="0" t="0" r="1270" b="0"/>
            <wp:docPr id="35" name="Рисунок 35" descr="Y:\Приемная\в газету\2025\Апрель\в газету № 14\разместить в газете\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Y:\Приемная\в газету\2025\Апрель\в газету № 14\разместить в газете\10.png"/>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6304280" cy="5930856"/>
                    </a:xfrm>
                    <a:prstGeom prst="rect">
                      <a:avLst/>
                    </a:prstGeom>
                    <a:noFill/>
                    <a:ln>
                      <a:noFill/>
                    </a:ln>
                  </pic:spPr>
                </pic:pic>
              </a:graphicData>
            </a:graphic>
          </wp:inline>
        </w:drawing>
      </w:r>
    </w:p>
    <w:p w:rsidR="00657B18" w:rsidRDefault="00657B18" w:rsidP="00415689">
      <w:pPr>
        <w:tabs>
          <w:tab w:val="left" w:pos="426"/>
          <w:tab w:val="left" w:pos="3976"/>
        </w:tabs>
        <w:ind w:left="0" w:right="-142" w:firstLine="567"/>
        <w:rPr>
          <w:i/>
          <w:sz w:val="18"/>
          <w:szCs w:val="18"/>
        </w:rPr>
      </w:pPr>
    </w:p>
    <w:p w:rsidR="00657B18" w:rsidRDefault="00657B18" w:rsidP="00415689">
      <w:pPr>
        <w:tabs>
          <w:tab w:val="left" w:pos="426"/>
          <w:tab w:val="left" w:pos="3976"/>
        </w:tabs>
        <w:ind w:left="0" w:right="-142" w:firstLine="567"/>
        <w:rPr>
          <w:i/>
          <w:sz w:val="18"/>
          <w:szCs w:val="18"/>
        </w:rPr>
      </w:pPr>
    </w:p>
    <w:p w:rsidR="00657B18" w:rsidRDefault="00657B18" w:rsidP="00415689">
      <w:pPr>
        <w:tabs>
          <w:tab w:val="left" w:pos="426"/>
          <w:tab w:val="left" w:pos="3976"/>
        </w:tabs>
        <w:ind w:left="0" w:right="-142" w:firstLine="567"/>
        <w:rPr>
          <w:i/>
          <w:sz w:val="18"/>
          <w:szCs w:val="18"/>
        </w:rPr>
      </w:pPr>
      <w:r>
        <w:rPr>
          <w:i/>
          <w:noProof/>
          <w:sz w:val="18"/>
          <w:szCs w:val="18"/>
        </w:rPr>
        <w:lastRenderedPageBreak/>
        <w:drawing>
          <wp:inline distT="0" distB="0" distL="0" distR="0">
            <wp:extent cx="6304280" cy="5869502"/>
            <wp:effectExtent l="0" t="0" r="1270" b="0"/>
            <wp:docPr id="36" name="Рисунок 36" descr="Y:\Приемная\в газету\2025\Апрель\в газету № 14\разместить в газете\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Y:\Приемная\в газету\2025\Апрель\в газету № 14\разместить в газете\11.png"/>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6304280" cy="5869502"/>
                    </a:xfrm>
                    <a:prstGeom prst="rect">
                      <a:avLst/>
                    </a:prstGeom>
                    <a:noFill/>
                    <a:ln>
                      <a:noFill/>
                    </a:ln>
                  </pic:spPr>
                </pic:pic>
              </a:graphicData>
            </a:graphic>
          </wp:inline>
        </w:drawing>
      </w:r>
    </w:p>
    <w:p w:rsidR="00B23EDA" w:rsidRDefault="00B23EDA" w:rsidP="00415689">
      <w:pPr>
        <w:tabs>
          <w:tab w:val="left" w:pos="426"/>
          <w:tab w:val="left" w:pos="3976"/>
        </w:tabs>
        <w:ind w:left="0" w:right="-142" w:firstLine="567"/>
        <w:rPr>
          <w:i/>
          <w:sz w:val="18"/>
          <w:szCs w:val="18"/>
        </w:rPr>
      </w:pPr>
    </w:p>
    <w:p w:rsidR="00B23EDA" w:rsidRDefault="00B23EDA" w:rsidP="00415689">
      <w:pPr>
        <w:tabs>
          <w:tab w:val="left" w:pos="426"/>
          <w:tab w:val="left" w:pos="3976"/>
        </w:tabs>
        <w:ind w:left="0" w:right="-142" w:firstLine="567"/>
        <w:rPr>
          <w:i/>
          <w:sz w:val="18"/>
          <w:szCs w:val="18"/>
        </w:rPr>
      </w:pPr>
    </w:p>
    <w:p w:rsidR="00B23EDA" w:rsidRDefault="00B23EDA" w:rsidP="00415689">
      <w:pPr>
        <w:tabs>
          <w:tab w:val="left" w:pos="426"/>
          <w:tab w:val="left" w:pos="3976"/>
        </w:tabs>
        <w:ind w:left="0" w:right="-142" w:firstLine="567"/>
        <w:rPr>
          <w:i/>
          <w:sz w:val="18"/>
          <w:szCs w:val="18"/>
        </w:rPr>
      </w:pPr>
    </w:p>
    <w:p w:rsidR="00B23EDA" w:rsidRDefault="00B23EDA" w:rsidP="00415689">
      <w:pPr>
        <w:tabs>
          <w:tab w:val="left" w:pos="426"/>
          <w:tab w:val="left" w:pos="3976"/>
        </w:tabs>
        <w:ind w:left="0" w:right="-142" w:firstLine="567"/>
        <w:rPr>
          <w:i/>
          <w:sz w:val="18"/>
          <w:szCs w:val="18"/>
        </w:rPr>
      </w:pPr>
    </w:p>
    <w:p w:rsidR="00B23EDA" w:rsidRDefault="00B23EDA" w:rsidP="00415689">
      <w:pPr>
        <w:tabs>
          <w:tab w:val="left" w:pos="426"/>
          <w:tab w:val="left" w:pos="3976"/>
        </w:tabs>
        <w:ind w:left="0" w:right="-142" w:firstLine="567"/>
        <w:rPr>
          <w:i/>
          <w:sz w:val="18"/>
          <w:szCs w:val="18"/>
        </w:rPr>
      </w:pPr>
    </w:p>
    <w:p w:rsidR="00B23EDA" w:rsidRDefault="00B23EDA" w:rsidP="00415689">
      <w:pPr>
        <w:tabs>
          <w:tab w:val="left" w:pos="426"/>
          <w:tab w:val="left" w:pos="3976"/>
        </w:tabs>
        <w:ind w:left="0" w:right="-142" w:firstLine="567"/>
        <w:rPr>
          <w:i/>
          <w:sz w:val="18"/>
          <w:szCs w:val="18"/>
        </w:rPr>
      </w:pPr>
    </w:p>
    <w:p w:rsidR="00B23EDA" w:rsidRDefault="00B23EDA" w:rsidP="00415689">
      <w:pPr>
        <w:tabs>
          <w:tab w:val="left" w:pos="426"/>
          <w:tab w:val="left" w:pos="3976"/>
        </w:tabs>
        <w:ind w:left="0" w:right="-142" w:firstLine="567"/>
        <w:rPr>
          <w:i/>
          <w:sz w:val="18"/>
          <w:szCs w:val="18"/>
        </w:rPr>
      </w:pPr>
    </w:p>
    <w:p w:rsidR="00B23EDA" w:rsidRDefault="00B23EDA" w:rsidP="00415689">
      <w:pPr>
        <w:tabs>
          <w:tab w:val="left" w:pos="426"/>
          <w:tab w:val="left" w:pos="3976"/>
        </w:tabs>
        <w:ind w:left="0" w:right="-142" w:firstLine="567"/>
        <w:rPr>
          <w:i/>
          <w:sz w:val="18"/>
          <w:szCs w:val="18"/>
        </w:rPr>
      </w:pPr>
    </w:p>
    <w:p w:rsidR="00B23EDA" w:rsidRDefault="00B23EDA" w:rsidP="00415689">
      <w:pPr>
        <w:tabs>
          <w:tab w:val="left" w:pos="426"/>
          <w:tab w:val="left" w:pos="3976"/>
        </w:tabs>
        <w:ind w:left="0" w:right="-142" w:firstLine="567"/>
        <w:rPr>
          <w:i/>
          <w:sz w:val="18"/>
          <w:szCs w:val="18"/>
        </w:rPr>
      </w:pPr>
    </w:p>
    <w:p w:rsidR="00B23EDA" w:rsidRDefault="00B23EDA" w:rsidP="00415689">
      <w:pPr>
        <w:tabs>
          <w:tab w:val="left" w:pos="426"/>
          <w:tab w:val="left" w:pos="3976"/>
        </w:tabs>
        <w:ind w:left="0" w:right="-142" w:firstLine="567"/>
        <w:rPr>
          <w:i/>
          <w:sz w:val="18"/>
          <w:szCs w:val="18"/>
        </w:rPr>
      </w:pPr>
    </w:p>
    <w:p w:rsidR="00B23EDA" w:rsidRDefault="00B23EDA" w:rsidP="00415689">
      <w:pPr>
        <w:tabs>
          <w:tab w:val="left" w:pos="426"/>
          <w:tab w:val="left" w:pos="3976"/>
        </w:tabs>
        <w:ind w:left="0" w:right="-142" w:firstLine="567"/>
        <w:rPr>
          <w:i/>
          <w:sz w:val="18"/>
          <w:szCs w:val="18"/>
        </w:rPr>
      </w:pPr>
    </w:p>
    <w:p w:rsidR="00B23EDA" w:rsidRDefault="00B23EDA" w:rsidP="00415689">
      <w:pPr>
        <w:tabs>
          <w:tab w:val="left" w:pos="426"/>
          <w:tab w:val="left" w:pos="3976"/>
        </w:tabs>
        <w:ind w:left="0" w:right="-142" w:firstLine="567"/>
        <w:rPr>
          <w:i/>
          <w:sz w:val="18"/>
          <w:szCs w:val="18"/>
        </w:rPr>
      </w:pPr>
    </w:p>
    <w:p w:rsidR="00B23EDA" w:rsidRDefault="00B23EDA" w:rsidP="00415689">
      <w:pPr>
        <w:tabs>
          <w:tab w:val="left" w:pos="426"/>
          <w:tab w:val="left" w:pos="3976"/>
        </w:tabs>
        <w:ind w:left="0" w:right="-142" w:firstLine="567"/>
        <w:rPr>
          <w:i/>
          <w:sz w:val="18"/>
          <w:szCs w:val="18"/>
        </w:rPr>
      </w:pPr>
    </w:p>
    <w:p w:rsidR="00B23EDA" w:rsidRDefault="00B23EDA" w:rsidP="00415689">
      <w:pPr>
        <w:tabs>
          <w:tab w:val="left" w:pos="426"/>
          <w:tab w:val="left" w:pos="3976"/>
        </w:tabs>
        <w:ind w:left="0" w:right="-142" w:firstLine="567"/>
        <w:rPr>
          <w:i/>
          <w:sz w:val="18"/>
          <w:szCs w:val="18"/>
        </w:rPr>
      </w:pPr>
    </w:p>
    <w:p w:rsidR="00B23EDA" w:rsidRDefault="00B23EDA" w:rsidP="00415689">
      <w:pPr>
        <w:tabs>
          <w:tab w:val="left" w:pos="426"/>
          <w:tab w:val="left" w:pos="3976"/>
        </w:tabs>
        <w:ind w:left="0" w:right="-142" w:firstLine="567"/>
        <w:rPr>
          <w:i/>
          <w:sz w:val="18"/>
          <w:szCs w:val="18"/>
        </w:rPr>
      </w:pPr>
    </w:p>
    <w:p w:rsidR="00B23EDA" w:rsidRDefault="00B23EDA" w:rsidP="00415689">
      <w:pPr>
        <w:tabs>
          <w:tab w:val="left" w:pos="426"/>
          <w:tab w:val="left" w:pos="3976"/>
        </w:tabs>
        <w:ind w:left="0" w:right="-142" w:firstLine="567"/>
        <w:rPr>
          <w:i/>
          <w:sz w:val="18"/>
          <w:szCs w:val="18"/>
        </w:rPr>
      </w:pPr>
    </w:p>
    <w:p w:rsidR="00B23EDA" w:rsidRDefault="00B23EDA" w:rsidP="00415689">
      <w:pPr>
        <w:tabs>
          <w:tab w:val="left" w:pos="426"/>
          <w:tab w:val="left" w:pos="3976"/>
        </w:tabs>
        <w:ind w:left="0" w:right="-142" w:firstLine="567"/>
        <w:rPr>
          <w:i/>
          <w:sz w:val="18"/>
          <w:szCs w:val="18"/>
        </w:rPr>
      </w:pPr>
    </w:p>
    <w:p w:rsidR="00B23EDA" w:rsidRDefault="00B23EDA" w:rsidP="00415689">
      <w:pPr>
        <w:tabs>
          <w:tab w:val="left" w:pos="426"/>
          <w:tab w:val="left" w:pos="3976"/>
        </w:tabs>
        <w:ind w:left="0" w:right="-142" w:firstLine="567"/>
        <w:rPr>
          <w:i/>
          <w:sz w:val="18"/>
          <w:szCs w:val="18"/>
        </w:rPr>
      </w:pPr>
    </w:p>
    <w:p w:rsidR="00B23EDA" w:rsidRDefault="00B23EDA" w:rsidP="00415689">
      <w:pPr>
        <w:tabs>
          <w:tab w:val="left" w:pos="426"/>
          <w:tab w:val="left" w:pos="3976"/>
        </w:tabs>
        <w:ind w:left="0" w:right="-142" w:firstLine="567"/>
        <w:rPr>
          <w:i/>
          <w:sz w:val="18"/>
          <w:szCs w:val="18"/>
        </w:rPr>
      </w:pPr>
    </w:p>
    <w:p w:rsidR="00B23EDA" w:rsidRDefault="00B23EDA" w:rsidP="00415689">
      <w:pPr>
        <w:tabs>
          <w:tab w:val="left" w:pos="426"/>
          <w:tab w:val="left" w:pos="3976"/>
        </w:tabs>
        <w:ind w:left="0" w:right="-142" w:firstLine="567"/>
        <w:rPr>
          <w:i/>
          <w:sz w:val="18"/>
          <w:szCs w:val="18"/>
        </w:rPr>
      </w:pPr>
    </w:p>
    <w:p w:rsidR="00B23EDA" w:rsidRDefault="00B23EDA" w:rsidP="00415689">
      <w:pPr>
        <w:tabs>
          <w:tab w:val="left" w:pos="426"/>
          <w:tab w:val="left" w:pos="3976"/>
        </w:tabs>
        <w:ind w:left="0" w:right="-142" w:firstLine="567"/>
        <w:rPr>
          <w:i/>
          <w:sz w:val="18"/>
          <w:szCs w:val="18"/>
        </w:rPr>
      </w:pPr>
    </w:p>
    <w:p w:rsidR="00B23EDA" w:rsidRPr="00B23EDA" w:rsidRDefault="00B23EDA" w:rsidP="00B23EDA">
      <w:pPr>
        <w:tabs>
          <w:tab w:val="left" w:pos="426"/>
          <w:tab w:val="left" w:pos="3976"/>
        </w:tabs>
        <w:ind w:left="0" w:right="-142" w:firstLine="567"/>
        <w:jc w:val="center"/>
        <w:rPr>
          <w:sz w:val="18"/>
          <w:szCs w:val="18"/>
        </w:rPr>
      </w:pPr>
    </w:p>
    <w:p w:rsidR="00B23EDA" w:rsidRPr="00B23EDA" w:rsidRDefault="00B23EDA" w:rsidP="00B23EDA">
      <w:pPr>
        <w:tabs>
          <w:tab w:val="left" w:pos="426"/>
          <w:tab w:val="left" w:pos="3976"/>
        </w:tabs>
        <w:ind w:left="0" w:right="-142" w:firstLine="567"/>
        <w:jc w:val="center"/>
        <w:rPr>
          <w:b/>
          <w:sz w:val="18"/>
          <w:szCs w:val="18"/>
        </w:rPr>
      </w:pPr>
      <w:r w:rsidRPr="00B23EDA">
        <w:rPr>
          <w:b/>
          <w:sz w:val="18"/>
          <w:szCs w:val="18"/>
        </w:rPr>
        <w:t>Информация о приеме заявлений о намерении участвовать в аукционе по продаже  права аренды земельного участка</w:t>
      </w:r>
    </w:p>
    <w:p w:rsidR="00B23EDA" w:rsidRPr="00B23EDA" w:rsidRDefault="00B23EDA" w:rsidP="00B23EDA">
      <w:pPr>
        <w:tabs>
          <w:tab w:val="left" w:pos="426"/>
          <w:tab w:val="left" w:pos="3976"/>
        </w:tabs>
        <w:ind w:left="0" w:right="-142" w:firstLine="567"/>
        <w:jc w:val="center"/>
        <w:rPr>
          <w:b/>
          <w:sz w:val="18"/>
          <w:szCs w:val="18"/>
        </w:rPr>
      </w:pPr>
      <w:r w:rsidRPr="00B23EDA">
        <w:rPr>
          <w:b/>
          <w:sz w:val="18"/>
          <w:szCs w:val="18"/>
        </w:rPr>
        <w:t>для индивидуального жилищного строительства</w:t>
      </w:r>
    </w:p>
    <w:p w:rsidR="00B23EDA" w:rsidRPr="00B23EDA" w:rsidRDefault="00B23EDA" w:rsidP="00B23EDA">
      <w:pPr>
        <w:tabs>
          <w:tab w:val="left" w:pos="426"/>
          <w:tab w:val="left" w:pos="3976"/>
        </w:tabs>
        <w:ind w:left="0" w:right="-142" w:firstLine="567"/>
        <w:rPr>
          <w:sz w:val="18"/>
          <w:szCs w:val="18"/>
        </w:rPr>
      </w:pPr>
    </w:p>
    <w:p w:rsidR="00B23EDA" w:rsidRPr="00B23EDA" w:rsidRDefault="00B23EDA" w:rsidP="00B23EDA">
      <w:pPr>
        <w:tabs>
          <w:tab w:val="left" w:pos="426"/>
          <w:tab w:val="left" w:pos="3976"/>
        </w:tabs>
        <w:ind w:left="0" w:right="-142" w:firstLine="567"/>
        <w:rPr>
          <w:sz w:val="18"/>
          <w:szCs w:val="18"/>
        </w:rPr>
      </w:pPr>
      <w:r w:rsidRPr="00B23EDA">
        <w:rPr>
          <w:sz w:val="18"/>
          <w:szCs w:val="18"/>
        </w:rPr>
        <w:t>В соответствии с подпунктом 1 пункта 1 статьи 39.18 Земельного</w:t>
      </w:r>
      <w:proofErr w:type="gramStart"/>
      <w:r w:rsidRPr="00B23EDA">
        <w:rPr>
          <w:sz w:val="18"/>
          <w:szCs w:val="18"/>
        </w:rPr>
        <w:t xml:space="preserve"> В</w:t>
      </w:r>
      <w:proofErr w:type="gramEnd"/>
      <w:r w:rsidRPr="00B23EDA">
        <w:rPr>
          <w:sz w:val="18"/>
          <w:szCs w:val="18"/>
        </w:rPr>
        <w:t xml:space="preserve"> соответствии с подпунктом 1 пункта 1 статьи 39.18 Земельного кодекса Российской Федерации Администрация Хомутовского муниципального образования информирует о возможности предоставления земельного участка для индивидуального жилищного строительства.</w:t>
      </w:r>
    </w:p>
    <w:p w:rsidR="00B23EDA" w:rsidRPr="00B23EDA" w:rsidRDefault="00B23EDA" w:rsidP="00B23EDA">
      <w:pPr>
        <w:tabs>
          <w:tab w:val="left" w:pos="426"/>
          <w:tab w:val="left" w:pos="3976"/>
        </w:tabs>
        <w:ind w:left="0" w:right="-142" w:firstLine="567"/>
        <w:rPr>
          <w:sz w:val="18"/>
          <w:szCs w:val="18"/>
        </w:rPr>
      </w:pPr>
      <w:r w:rsidRPr="00B23EDA">
        <w:rPr>
          <w:sz w:val="18"/>
          <w:szCs w:val="18"/>
        </w:rPr>
        <w:t>Граждане, заинтересованные в предоставлении земельного участка для индивидуального жилищного строительства, имеют право в течение тридцати дней со дня опубликования извещения подать заявление о намерении участвовать в аукционе по продаже права аренды  такого земельного участка.</w:t>
      </w:r>
    </w:p>
    <w:p w:rsidR="00B23EDA" w:rsidRPr="00B23EDA" w:rsidRDefault="00B23EDA" w:rsidP="00B23EDA">
      <w:pPr>
        <w:tabs>
          <w:tab w:val="left" w:pos="426"/>
          <w:tab w:val="left" w:pos="3976"/>
        </w:tabs>
        <w:ind w:left="0" w:right="-142" w:firstLine="567"/>
        <w:rPr>
          <w:sz w:val="18"/>
          <w:szCs w:val="18"/>
        </w:rPr>
      </w:pPr>
      <w:r w:rsidRPr="00B23EDA">
        <w:rPr>
          <w:sz w:val="18"/>
          <w:szCs w:val="18"/>
        </w:rPr>
        <w:t xml:space="preserve">Ознакомление со схемой расположения земельного участка,  а также  подача заявления осуществляется по  адресу: 664540, с. Хомутово, ул. Кирова, д. 7а (здание  Администрации Хомутовского муниципального образования), с понедельника по четверг с 14-00 до 17-00, </w:t>
      </w:r>
      <w:proofErr w:type="spellStart"/>
      <w:r w:rsidRPr="00B23EDA">
        <w:rPr>
          <w:sz w:val="18"/>
          <w:szCs w:val="18"/>
        </w:rPr>
        <w:t>каб</w:t>
      </w:r>
      <w:proofErr w:type="spellEnd"/>
      <w:r w:rsidRPr="00B23EDA">
        <w:rPr>
          <w:sz w:val="18"/>
          <w:szCs w:val="18"/>
        </w:rPr>
        <w:t>. 1,   адрес электронной почты: admkhom@yandex.ru.</w:t>
      </w:r>
    </w:p>
    <w:p w:rsidR="00B23EDA" w:rsidRPr="00B23EDA" w:rsidRDefault="00B23EDA" w:rsidP="00B23EDA">
      <w:pPr>
        <w:tabs>
          <w:tab w:val="left" w:pos="426"/>
          <w:tab w:val="left" w:pos="3976"/>
        </w:tabs>
        <w:ind w:left="0" w:right="-142" w:firstLine="567"/>
        <w:rPr>
          <w:sz w:val="18"/>
          <w:szCs w:val="18"/>
        </w:rPr>
      </w:pPr>
      <w:r w:rsidRPr="00B23EDA">
        <w:rPr>
          <w:sz w:val="18"/>
          <w:szCs w:val="18"/>
        </w:rPr>
        <w:t xml:space="preserve">       Заявления подаются заявителем одним из следующих способов:</w:t>
      </w:r>
    </w:p>
    <w:p w:rsidR="00B23EDA" w:rsidRPr="00B23EDA" w:rsidRDefault="00B23EDA" w:rsidP="00B23EDA">
      <w:pPr>
        <w:tabs>
          <w:tab w:val="left" w:pos="426"/>
          <w:tab w:val="left" w:pos="3976"/>
        </w:tabs>
        <w:ind w:left="0" w:right="-142" w:firstLine="567"/>
        <w:rPr>
          <w:sz w:val="18"/>
          <w:szCs w:val="18"/>
        </w:rPr>
      </w:pPr>
      <w:r w:rsidRPr="00B23EDA">
        <w:rPr>
          <w:sz w:val="18"/>
          <w:szCs w:val="18"/>
        </w:rPr>
        <w:t>- путем личного обращения;</w:t>
      </w:r>
    </w:p>
    <w:p w:rsidR="00B23EDA" w:rsidRPr="00B23EDA" w:rsidRDefault="00B23EDA" w:rsidP="00B23EDA">
      <w:pPr>
        <w:tabs>
          <w:tab w:val="left" w:pos="426"/>
          <w:tab w:val="left" w:pos="3976"/>
        </w:tabs>
        <w:ind w:left="0" w:right="-142" w:firstLine="567"/>
        <w:rPr>
          <w:sz w:val="18"/>
          <w:szCs w:val="18"/>
        </w:rPr>
      </w:pPr>
      <w:r>
        <w:rPr>
          <w:sz w:val="18"/>
          <w:szCs w:val="18"/>
        </w:rPr>
        <w:t xml:space="preserve"> </w:t>
      </w:r>
      <w:r w:rsidRPr="00B23EDA">
        <w:rPr>
          <w:sz w:val="18"/>
          <w:szCs w:val="18"/>
        </w:rPr>
        <w:t>- через организации почтовой связи;</w:t>
      </w:r>
    </w:p>
    <w:p w:rsidR="00B23EDA" w:rsidRPr="00B23EDA" w:rsidRDefault="00B23EDA" w:rsidP="00B23EDA">
      <w:pPr>
        <w:tabs>
          <w:tab w:val="left" w:pos="426"/>
          <w:tab w:val="left" w:pos="3976"/>
        </w:tabs>
        <w:ind w:right="-142"/>
        <w:rPr>
          <w:sz w:val="18"/>
          <w:szCs w:val="18"/>
        </w:rPr>
      </w:pPr>
      <w:r>
        <w:rPr>
          <w:sz w:val="18"/>
          <w:szCs w:val="18"/>
        </w:rPr>
        <w:t xml:space="preserve">    </w:t>
      </w:r>
      <w:r w:rsidRPr="00B23EDA">
        <w:rPr>
          <w:sz w:val="18"/>
          <w:szCs w:val="18"/>
        </w:rPr>
        <w:t xml:space="preserve"> - путем направления документов на адрес электронной почты. </w:t>
      </w:r>
    </w:p>
    <w:p w:rsidR="00B23EDA" w:rsidRPr="00B23EDA" w:rsidRDefault="00B23EDA" w:rsidP="00B23EDA">
      <w:pPr>
        <w:tabs>
          <w:tab w:val="left" w:pos="426"/>
          <w:tab w:val="left" w:pos="3976"/>
        </w:tabs>
        <w:ind w:left="0" w:right="-142" w:firstLine="567"/>
        <w:rPr>
          <w:sz w:val="18"/>
          <w:szCs w:val="18"/>
        </w:rPr>
      </w:pPr>
      <w:r w:rsidRPr="00B23EDA">
        <w:rPr>
          <w:sz w:val="18"/>
          <w:szCs w:val="18"/>
        </w:rPr>
        <w:t>Дата приема заявлений –  24 апреля 2025 года.</w:t>
      </w:r>
    </w:p>
    <w:p w:rsidR="00B23EDA" w:rsidRPr="00B23EDA" w:rsidRDefault="00B23EDA" w:rsidP="00B23EDA">
      <w:pPr>
        <w:tabs>
          <w:tab w:val="left" w:pos="426"/>
          <w:tab w:val="left" w:pos="3976"/>
        </w:tabs>
        <w:ind w:left="0" w:right="-142" w:firstLine="567"/>
        <w:rPr>
          <w:sz w:val="18"/>
          <w:szCs w:val="18"/>
        </w:rPr>
      </w:pPr>
      <w:r w:rsidRPr="00B23EDA">
        <w:rPr>
          <w:sz w:val="18"/>
          <w:szCs w:val="18"/>
        </w:rPr>
        <w:t>Дата окончания приема заявлений –  23 мая 2025 года.</w:t>
      </w:r>
    </w:p>
    <w:p w:rsidR="00B23EDA" w:rsidRPr="00B23EDA" w:rsidRDefault="00B23EDA" w:rsidP="00B23EDA">
      <w:pPr>
        <w:tabs>
          <w:tab w:val="left" w:pos="426"/>
          <w:tab w:val="left" w:pos="3976"/>
        </w:tabs>
        <w:ind w:left="0" w:right="-142" w:firstLine="567"/>
        <w:rPr>
          <w:sz w:val="18"/>
          <w:szCs w:val="18"/>
        </w:rPr>
      </w:pPr>
    </w:p>
    <w:p w:rsidR="00B23EDA" w:rsidRPr="00B23EDA" w:rsidRDefault="00B23EDA" w:rsidP="00B23EDA">
      <w:pPr>
        <w:tabs>
          <w:tab w:val="left" w:pos="426"/>
          <w:tab w:val="left" w:pos="3976"/>
        </w:tabs>
        <w:ind w:left="0" w:right="-142" w:firstLine="567"/>
        <w:rPr>
          <w:sz w:val="18"/>
          <w:szCs w:val="18"/>
        </w:rPr>
      </w:pPr>
      <w:r w:rsidRPr="00B23EDA">
        <w:rPr>
          <w:sz w:val="18"/>
          <w:szCs w:val="18"/>
        </w:rPr>
        <w:t xml:space="preserve">Участок № 1 </w:t>
      </w:r>
    </w:p>
    <w:p w:rsidR="00B23EDA" w:rsidRPr="00B23EDA" w:rsidRDefault="00B23EDA" w:rsidP="00B23EDA">
      <w:pPr>
        <w:tabs>
          <w:tab w:val="left" w:pos="426"/>
          <w:tab w:val="left" w:pos="3976"/>
        </w:tabs>
        <w:ind w:left="0" w:right="-142" w:firstLine="567"/>
        <w:rPr>
          <w:sz w:val="18"/>
          <w:szCs w:val="18"/>
        </w:rPr>
      </w:pPr>
      <w:r w:rsidRPr="00B23EDA">
        <w:rPr>
          <w:sz w:val="18"/>
          <w:szCs w:val="18"/>
        </w:rPr>
        <w:t xml:space="preserve">        Характеристика земельного участка: </w:t>
      </w:r>
    </w:p>
    <w:p w:rsidR="00B23EDA" w:rsidRPr="00B23EDA" w:rsidRDefault="00B23EDA" w:rsidP="00B23EDA">
      <w:pPr>
        <w:tabs>
          <w:tab w:val="left" w:pos="426"/>
          <w:tab w:val="left" w:pos="3976"/>
        </w:tabs>
        <w:ind w:left="0" w:right="-142" w:firstLine="567"/>
        <w:rPr>
          <w:sz w:val="18"/>
          <w:szCs w:val="18"/>
        </w:rPr>
      </w:pPr>
      <w:r w:rsidRPr="00B23EDA">
        <w:rPr>
          <w:sz w:val="18"/>
          <w:szCs w:val="18"/>
        </w:rPr>
        <w:t xml:space="preserve">        Земельный участок из земель населенных пунктов площадью 2000 </w:t>
      </w:r>
      <w:proofErr w:type="spellStart"/>
      <w:r w:rsidRPr="00B23EDA">
        <w:rPr>
          <w:sz w:val="18"/>
          <w:szCs w:val="18"/>
        </w:rPr>
        <w:t>кв</w:t>
      </w:r>
      <w:proofErr w:type="gramStart"/>
      <w:r w:rsidRPr="00B23EDA">
        <w:rPr>
          <w:sz w:val="18"/>
          <w:szCs w:val="18"/>
        </w:rPr>
        <w:t>.м</w:t>
      </w:r>
      <w:proofErr w:type="spellEnd"/>
      <w:proofErr w:type="gramEnd"/>
      <w:r w:rsidRPr="00B23EDA">
        <w:rPr>
          <w:sz w:val="18"/>
          <w:szCs w:val="18"/>
        </w:rPr>
        <w:t xml:space="preserve">, местоположение: Иркутская область, Иркутский район, п. </w:t>
      </w:r>
      <w:proofErr w:type="spellStart"/>
      <w:r w:rsidRPr="00B23EDA">
        <w:rPr>
          <w:sz w:val="18"/>
          <w:szCs w:val="18"/>
        </w:rPr>
        <w:t>Плишкино</w:t>
      </w:r>
      <w:proofErr w:type="spellEnd"/>
      <w:r w:rsidRPr="00B23EDA">
        <w:rPr>
          <w:sz w:val="18"/>
          <w:szCs w:val="18"/>
        </w:rPr>
        <w:t>, ул. Подгорная.</w:t>
      </w:r>
    </w:p>
    <w:p w:rsidR="00B23EDA" w:rsidRPr="00B23EDA" w:rsidRDefault="00B23EDA" w:rsidP="00B23EDA">
      <w:pPr>
        <w:tabs>
          <w:tab w:val="left" w:pos="426"/>
          <w:tab w:val="left" w:pos="3976"/>
        </w:tabs>
        <w:ind w:left="0" w:right="-142" w:firstLine="567"/>
        <w:rPr>
          <w:i/>
          <w:sz w:val="18"/>
          <w:szCs w:val="18"/>
        </w:rPr>
      </w:pPr>
      <w:r w:rsidRPr="00B23EDA">
        <w:rPr>
          <w:sz w:val="18"/>
          <w:szCs w:val="18"/>
        </w:rPr>
        <w:t xml:space="preserve">        Разрешенное использование земельного участка: для индивидуального жилищного строительства</w:t>
      </w:r>
      <w:r w:rsidRPr="00B23EDA">
        <w:rPr>
          <w:i/>
          <w:sz w:val="18"/>
          <w:szCs w:val="18"/>
        </w:rPr>
        <w:t>.</w:t>
      </w:r>
    </w:p>
    <w:p w:rsidR="00B23EDA" w:rsidRPr="00B23EDA" w:rsidRDefault="00B23EDA" w:rsidP="00B23EDA">
      <w:pPr>
        <w:tabs>
          <w:tab w:val="left" w:pos="426"/>
          <w:tab w:val="left" w:pos="3976"/>
        </w:tabs>
        <w:ind w:left="0" w:right="-142" w:firstLine="567"/>
        <w:rPr>
          <w:i/>
          <w:sz w:val="18"/>
          <w:szCs w:val="18"/>
        </w:rPr>
      </w:pPr>
    </w:p>
    <w:p w:rsidR="00B23EDA" w:rsidRPr="00B23EDA" w:rsidRDefault="00B23EDA" w:rsidP="00B23EDA">
      <w:pPr>
        <w:tabs>
          <w:tab w:val="left" w:pos="426"/>
          <w:tab w:val="left" w:pos="3976"/>
        </w:tabs>
        <w:ind w:left="0" w:right="-142" w:firstLine="567"/>
        <w:rPr>
          <w:i/>
          <w:sz w:val="18"/>
          <w:szCs w:val="18"/>
        </w:rPr>
      </w:pPr>
    </w:p>
    <w:p w:rsidR="00B23EDA" w:rsidRPr="00D822DD" w:rsidRDefault="00B23EDA" w:rsidP="00B23EDA">
      <w:pPr>
        <w:tabs>
          <w:tab w:val="left" w:pos="426"/>
          <w:tab w:val="left" w:pos="3976"/>
        </w:tabs>
        <w:ind w:left="0" w:right="-142" w:firstLine="567"/>
        <w:rPr>
          <w:i/>
          <w:sz w:val="18"/>
          <w:szCs w:val="18"/>
        </w:rPr>
      </w:pPr>
      <w:r w:rsidRPr="00B23EDA">
        <w:rPr>
          <w:i/>
          <w:sz w:val="18"/>
          <w:szCs w:val="18"/>
        </w:rPr>
        <w:t xml:space="preserve">Исполняющий обязанности </w:t>
      </w:r>
      <w:r w:rsidR="005B093F">
        <w:rPr>
          <w:i/>
          <w:sz w:val="18"/>
          <w:szCs w:val="18"/>
        </w:rPr>
        <w:t xml:space="preserve"> </w:t>
      </w:r>
      <w:r w:rsidRPr="00B23EDA">
        <w:rPr>
          <w:i/>
          <w:sz w:val="18"/>
          <w:szCs w:val="18"/>
        </w:rPr>
        <w:t>Главы   администрации                                                              Н.В. Максименко</w:t>
      </w:r>
    </w:p>
    <w:sectPr w:rsidR="00B23EDA" w:rsidRPr="00D822DD" w:rsidSect="004C0144">
      <w:pgSz w:w="11906" w:h="16838"/>
      <w:pgMar w:top="993" w:right="849" w:bottom="709" w:left="1129" w:header="284"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455FC" w:rsidRDefault="00A455FC" w:rsidP="00BD744E">
      <w:r>
        <w:separator/>
      </w:r>
    </w:p>
  </w:endnote>
  <w:endnote w:type="continuationSeparator" w:id="0">
    <w:p w:rsidR="00A455FC" w:rsidRDefault="00A455FC" w:rsidP="00BD74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CYR">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entury Schoolbook">
    <w:panose1 w:val="02040604050505020304"/>
    <w:charset w:val="CC"/>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Lucida Sans Unicode">
    <w:panose1 w:val="020B0602030504020204"/>
    <w:charset w:val="CC"/>
    <w:family w:val="swiss"/>
    <w:pitch w:val="variable"/>
    <w:sig w:usb0="80000AFF" w:usb1="0000396B" w:usb2="00000000" w:usb3="00000000" w:csb0="000000BF" w:csb1="00000000"/>
  </w:font>
  <w:font w:name="font290">
    <w:charset w:val="CC"/>
    <w:family w:val="auto"/>
    <w:pitch w:val="variable"/>
  </w:font>
  <w:font w:name="Verdana">
    <w:panose1 w:val="020B0604030504040204"/>
    <w:charset w:val="CC"/>
    <w:family w:val="swiss"/>
    <w:pitch w:val="variable"/>
    <w:sig w:usb0="A10006FF" w:usb1="4000205B" w:usb2="00000010" w:usb3="00000000" w:csb0="0000019F" w:csb1="00000000"/>
  </w:font>
  <w:font w:name="SchoolBook">
    <w:altName w:val="Times New Roman"/>
    <w:charset w:val="00"/>
    <w:family w:val="auto"/>
    <w:pitch w:val="variable"/>
    <w:sig w:usb0="00000003" w:usb1="00000000" w:usb2="00000000" w:usb3="00000000" w:csb0="00000001" w:csb1="00000000"/>
  </w:font>
  <w:font w:name="Candara">
    <w:panose1 w:val="020E0502030303020204"/>
    <w:charset w:val="CC"/>
    <w:family w:val="swiss"/>
    <w:pitch w:val="variable"/>
    <w:sig w:usb0="A00002EF" w:usb1="4000A44B"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ms Rmn">
    <w:panose1 w:val="02020603040505020304"/>
    <w:charset w:val="00"/>
    <w:family w:val="roman"/>
    <w:notTrueType/>
    <w:pitch w:val="variable"/>
    <w:sig w:usb0="00000003" w:usb1="00000000" w:usb2="00000000" w:usb3="00000000" w:csb0="00000001" w:csb1="00000000"/>
  </w:font>
  <w:font w:name="Antiqua">
    <w:charset w:val="00"/>
    <w:family w:val="auto"/>
    <w:pitch w:val="variable"/>
    <w:sig w:usb0="00000003" w:usb1="00000000" w:usb2="00000000" w:usb3="00000000" w:csb0="00000001" w:csb1="00000000"/>
  </w:font>
  <w:font w:name="AGGal">
    <w:altName w:val="Times New Roman"/>
    <w:charset w:val="00"/>
    <w:family w:val="auto"/>
    <w:pitch w:val="variable"/>
  </w:font>
  <w:font w:name="Baltica">
    <w:charset w:val="00"/>
    <w:family w:val="auto"/>
    <w:pitch w:val="variable"/>
    <w:sig w:usb0="00000003" w:usb1="00000000" w:usb2="00000000" w:usb3="00000000" w:csb0="00000001" w:csb1="00000000"/>
  </w:font>
  <w:font w:name="PT Sans">
    <w:altName w:val="Corbel"/>
    <w:charset w:val="CC"/>
    <w:family w:val="swiss"/>
    <w:pitch w:val="variable"/>
    <w:sig w:usb0="00000001" w:usb1="5000204B" w:usb2="00000000" w:usb3="00000000" w:csb0="00000097" w:csb1="00000000"/>
  </w:font>
  <w:font w:name="Courier">
    <w:panose1 w:val="02070409020205020404"/>
    <w:charset w:val="00"/>
    <w:family w:val="modern"/>
    <w:notTrueType/>
    <w:pitch w:val="fixed"/>
    <w:sig w:usb0="00000003" w:usb1="00000000" w:usb2="00000000" w:usb3="00000000" w:csb0="00000001" w:csb1="00000000"/>
  </w:font>
  <w:font w:name="ISOCPEUR">
    <w:altName w:val="Arial"/>
    <w:charset w:val="CC"/>
    <w:family w:val="swiss"/>
    <w:pitch w:val="variable"/>
    <w:sig w:usb0="00000287" w:usb1="00000000" w:usb2="00000000" w:usb3="00000000" w:csb0="0000009F" w:csb1="00000000"/>
  </w:font>
  <w:font w:name="Times New Roman CYR">
    <w:panose1 w:val="02020603050405020304"/>
    <w:charset w:val="CC"/>
    <w:family w:val="roman"/>
    <w:pitch w:val="variable"/>
    <w:sig w:usb0="E0002AFF" w:usb1="C0007841" w:usb2="00000009" w:usb3="00000000" w:csb0="000001FF" w:csb1="00000000"/>
  </w:font>
  <w:font w:name="Marlett">
    <w:panose1 w:val="00000000000000000000"/>
    <w:charset w:val="02"/>
    <w:family w:val="auto"/>
    <w:pitch w:val="variable"/>
    <w:sig w:usb0="00000000" w:usb1="10000000" w:usb2="00000000" w:usb3="00000000" w:csb0="80000000" w:csb1="00000000"/>
  </w:font>
  <w:font w:name="Franklin Gothic Medium">
    <w:panose1 w:val="020B0603020102020204"/>
    <w:charset w:val="CC"/>
    <w:family w:val="swiss"/>
    <w:pitch w:val="variable"/>
    <w:sig w:usb0="00000287" w:usb1="00000000" w:usb2="00000000" w:usb3="00000000" w:csb0="0000009F" w:csb1="00000000"/>
  </w:font>
  <w:font w:name="Sylfaen">
    <w:panose1 w:val="010A0502050306030303"/>
    <w:charset w:val="CC"/>
    <w:family w:val="roman"/>
    <w:pitch w:val="variable"/>
    <w:sig w:usb0="04000687" w:usb1="00000000" w:usb2="00000000" w:usb3="00000000" w:csb0="0000009F" w:csb1="00000000"/>
  </w:font>
  <w:font w:name="Bookman Old Style">
    <w:panose1 w:val="02050604050505020204"/>
    <w:charset w:val="CC"/>
    <w:family w:val="roman"/>
    <w:pitch w:val="variable"/>
    <w:sig w:usb0="00000287" w:usb1="00000000" w:usb2="00000000" w:usb3="00000000" w:csb0="0000009F" w:csb1="00000000"/>
  </w:font>
  <w:font w:name="a_Timer">
    <w:altName w:val="Times New Roman Cyr"/>
    <w:panose1 w:val="00000000000000000000"/>
    <w:charset w:val="CC"/>
    <w:family w:val="auto"/>
    <w:notTrueType/>
    <w:pitch w:val="default"/>
    <w:sig w:usb0="00000201" w:usb1="00000000" w:usb2="00000000" w:usb3="00000000" w:csb0="00000004" w:csb1="00000000"/>
  </w:font>
  <w:font w:name="Microsoft Sans Serif">
    <w:panose1 w:val="020B0604020202020204"/>
    <w:charset w:val="CC"/>
    <w:family w:val="swiss"/>
    <w:pitch w:val="variable"/>
    <w:sig w:usb0="E1002AFF" w:usb1="C0000002" w:usb2="00000008" w:usb3="00000000" w:csb0="000101FF" w:csb1="00000000"/>
  </w:font>
  <w:font w:name="Palatino Linotype">
    <w:panose1 w:val="02040502050505030304"/>
    <w:charset w:val="CC"/>
    <w:family w:val="roman"/>
    <w:pitch w:val="variable"/>
    <w:sig w:usb0="E0000287" w:usb1="40000013" w:usb2="00000000" w:usb3="00000000" w:csb0="0000019F" w:csb1="00000000"/>
  </w:font>
  <w:font w:name="DengXian">
    <w:altName w:val="等线"/>
    <w:panose1 w:val="00000000000000000000"/>
    <w:charset w:val="86"/>
    <w:family w:val="roman"/>
    <w:notTrueType/>
    <w:pitch w:val="default"/>
    <w:sig w:usb0="00000000" w:usb1="080E0000" w:usb2="00000010" w:usb3="00000000" w:csb0="00040000" w:csb1="00000000"/>
  </w:font>
  <w:font w:name="TimesNewRomanPSMT">
    <w:altName w:val="Arial Unicode MS"/>
    <w:charset w:val="00"/>
    <w:family w:val="auto"/>
    <w:pitch w:val="variable"/>
    <w:sig w:usb0="00000203" w:usb1="00000000" w:usb2="00000000" w:usb3="00000000" w:csb0="00000005"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0065" w:type="dxa"/>
      <w:tblInd w:w="-284" w:type="dxa"/>
      <w:tblBorders>
        <w:top w:val="single" w:sz="4" w:space="0" w:color="auto"/>
      </w:tblBorders>
      <w:tblLook w:val="04A0" w:firstRow="1" w:lastRow="0" w:firstColumn="1" w:lastColumn="0" w:noHBand="0" w:noVBand="1"/>
    </w:tblPr>
    <w:tblGrid>
      <w:gridCol w:w="7065"/>
      <w:gridCol w:w="2119"/>
      <w:gridCol w:w="881"/>
    </w:tblGrid>
    <w:tr w:rsidR="00A455FC" w:rsidRPr="00631869" w:rsidTr="00FB501F">
      <w:trPr>
        <w:trHeight w:val="132"/>
      </w:trPr>
      <w:tc>
        <w:tcPr>
          <w:tcW w:w="7065" w:type="dxa"/>
          <w:shd w:val="clear" w:color="auto" w:fill="auto"/>
          <w:vAlign w:val="center"/>
        </w:tcPr>
        <w:p w:rsidR="00A455FC" w:rsidRDefault="00A455FC" w:rsidP="00FB501F">
          <w:pPr>
            <w:pStyle w:val="aff0"/>
            <w:ind w:right="415"/>
            <w:rPr>
              <w:color w:val="7F7F7F"/>
              <w:sz w:val="20"/>
              <w:szCs w:val="20"/>
            </w:rPr>
          </w:pPr>
          <w:r w:rsidRPr="001874FE">
            <w:rPr>
              <w:color w:val="7F7F7F"/>
              <w:sz w:val="20"/>
              <w:szCs w:val="20"/>
            </w:rPr>
            <w:t xml:space="preserve">Проект планировки </w:t>
          </w:r>
          <w:r>
            <w:rPr>
              <w:color w:val="7F7F7F"/>
              <w:sz w:val="20"/>
              <w:szCs w:val="20"/>
            </w:rPr>
            <w:t xml:space="preserve">территории в </w:t>
          </w:r>
          <w:proofErr w:type="spellStart"/>
          <w:r>
            <w:rPr>
              <w:color w:val="7F7F7F"/>
              <w:sz w:val="20"/>
              <w:szCs w:val="20"/>
            </w:rPr>
            <w:t>д</w:t>
          </w:r>
          <w:proofErr w:type="gramStart"/>
          <w:r>
            <w:rPr>
              <w:color w:val="7F7F7F"/>
              <w:sz w:val="20"/>
              <w:szCs w:val="20"/>
            </w:rPr>
            <w:t>.К</w:t>
          </w:r>
          <w:proofErr w:type="gramEnd"/>
          <w:r>
            <w:rPr>
              <w:color w:val="7F7F7F"/>
              <w:sz w:val="20"/>
              <w:szCs w:val="20"/>
            </w:rPr>
            <w:t>уда</w:t>
          </w:r>
          <w:proofErr w:type="spellEnd"/>
        </w:p>
        <w:p w:rsidR="00A455FC" w:rsidRPr="00951FB9" w:rsidRDefault="00A455FC" w:rsidP="00FB501F">
          <w:pPr>
            <w:pStyle w:val="aff0"/>
            <w:ind w:right="415"/>
            <w:rPr>
              <w:color w:val="7F7F7F"/>
              <w:sz w:val="20"/>
              <w:szCs w:val="20"/>
            </w:rPr>
          </w:pPr>
          <w:r>
            <w:rPr>
              <w:color w:val="7F7F7F"/>
              <w:sz w:val="20"/>
              <w:szCs w:val="20"/>
            </w:rPr>
            <w:t>Хомутовского МО Иркутского района</w:t>
          </w:r>
        </w:p>
      </w:tc>
      <w:tc>
        <w:tcPr>
          <w:tcW w:w="2119" w:type="dxa"/>
          <w:shd w:val="clear" w:color="auto" w:fill="auto"/>
          <w:vAlign w:val="center"/>
        </w:tcPr>
        <w:p w:rsidR="00A455FC" w:rsidRPr="00951FB9" w:rsidRDefault="00A455FC" w:rsidP="00FB501F">
          <w:pPr>
            <w:pStyle w:val="aff0"/>
            <w:rPr>
              <w:color w:val="7F7F7F"/>
              <w:sz w:val="20"/>
              <w:szCs w:val="20"/>
            </w:rPr>
          </w:pPr>
          <w:r w:rsidRPr="00BE4F3F">
            <w:rPr>
              <w:color w:val="7F7F7F"/>
              <w:sz w:val="20"/>
              <w:szCs w:val="20"/>
            </w:rPr>
            <w:t>057-24</w:t>
          </w:r>
          <w:r>
            <w:rPr>
              <w:color w:val="7F7F7F"/>
              <w:sz w:val="20"/>
              <w:szCs w:val="20"/>
            </w:rPr>
            <w:t>-ПП-ОМ-Кн2</w:t>
          </w:r>
        </w:p>
      </w:tc>
      <w:tc>
        <w:tcPr>
          <w:tcW w:w="881" w:type="dxa"/>
          <w:shd w:val="clear" w:color="auto" w:fill="auto"/>
          <w:vAlign w:val="center"/>
        </w:tcPr>
        <w:p w:rsidR="00A455FC" w:rsidRPr="00577F3C" w:rsidRDefault="00A455FC" w:rsidP="00FB501F">
          <w:pPr>
            <w:pStyle w:val="aff0"/>
            <w:rPr>
              <w:color w:val="7F7F7F"/>
            </w:rPr>
          </w:pPr>
          <w:r w:rsidRPr="00577F3C">
            <w:rPr>
              <w:color w:val="7F7F7F"/>
            </w:rPr>
            <w:fldChar w:fldCharType="begin"/>
          </w:r>
          <w:r w:rsidRPr="008A635B">
            <w:rPr>
              <w:color w:val="7F7F7F"/>
            </w:rPr>
            <w:instrText>PAGE   \* MERGEFORMAT</w:instrText>
          </w:r>
          <w:r w:rsidRPr="00577F3C">
            <w:rPr>
              <w:color w:val="7F7F7F"/>
            </w:rPr>
            <w:fldChar w:fldCharType="separate"/>
          </w:r>
          <w:r>
            <w:rPr>
              <w:noProof/>
              <w:color w:val="7F7F7F"/>
            </w:rPr>
            <w:t>40</w:t>
          </w:r>
          <w:r w:rsidRPr="00577F3C">
            <w:rPr>
              <w:color w:val="7F7F7F"/>
            </w:rPr>
            <w:fldChar w:fldCharType="end"/>
          </w:r>
        </w:p>
      </w:tc>
    </w:tr>
  </w:tbl>
  <w:p w:rsidR="00A455FC" w:rsidRDefault="00A455FC" w:rsidP="00FB501F">
    <w:pPr>
      <w:pStyle w:val="aff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Borders>
        <w:top w:val="single" w:sz="18" w:space="0" w:color="808080"/>
        <w:insideV w:val="single" w:sz="18" w:space="0" w:color="808080"/>
      </w:tblBorders>
      <w:tblLook w:val="04A0" w:firstRow="1" w:lastRow="0" w:firstColumn="1" w:lastColumn="0" w:noHBand="0" w:noVBand="1"/>
    </w:tblPr>
    <w:tblGrid>
      <w:gridCol w:w="8879"/>
      <w:gridCol w:w="693"/>
    </w:tblGrid>
    <w:tr w:rsidR="00A455FC" w:rsidRPr="00631869" w:rsidTr="00FB501F">
      <w:tc>
        <w:tcPr>
          <w:tcW w:w="9464" w:type="dxa"/>
        </w:tcPr>
        <w:p w:rsidR="00A455FC" w:rsidRPr="00631869" w:rsidRDefault="00A455FC" w:rsidP="00FB501F">
          <w:pPr>
            <w:pStyle w:val="aff0"/>
            <w:rPr>
              <w:b/>
              <w:bCs/>
              <w:color w:val="7F7F7F"/>
            </w:rPr>
          </w:pPr>
          <w:r w:rsidRPr="00631869">
            <w:rPr>
              <w:b/>
              <w:bCs/>
              <w:color w:val="7F7F7F"/>
            </w:rPr>
            <w:t>Проектно-планировочная мастерская «Мастер-План»</w:t>
          </w:r>
        </w:p>
      </w:tc>
      <w:tc>
        <w:tcPr>
          <w:tcW w:w="390" w:type="dxa"/>
        </w:tcPr>
        <w:p w:rsidR="00A455FC" w:rsidRPr="00631869" w:rsidRDefault="00A455FC">
          <w:pPr>
            <w:pStyle w:val="aff0"/>
            <w:rPr>
              <w:b/>
              <w:color w:val="7F7F7F"/>
            </w:rPr>
          </w:pPr>
          <w:r w:rsidRPr="00631869">
            <w:rPr>
              <w:b/>
              <w:color w:val="7F7F7F"/>
            </w:rPr>
            <w:fldChar w:fldCharType="begin"/>
          </w:r>
          <w:r w:rsidRPr="00631869">
            <w:rPr>
              <w:b/>
              <w:color w:val="7F7F7F"/>
            </w:rPr>
            <w:instrText>PAGE   \* MERGEFORMAT</w:instrText>
          </w:r>
          <w:r w:rsidRPr="00631869">
            <w:rPr>
              <w:b/>
              <w:color w:val="7F7F7F"/>
            </w:rPr>
            <w:fldChar w:fldCharType="separate"/>
          </w:r>
          <w:r w:rsidRPr="00631869">
            <w:rPr>
              <w:b/>
              <w:noProof/>
              <w:color w:val="7F7F7F"/>
            </w:rPr>
            <w:t>4</w:t>
          </w:r>
          <w:r w:rsidRPr="00631869">
            <w:rPr>
              <w:b/>
              <w:color w:val="7F7F7F"/>
            </w:rPr>
            <w:fldChar w:fldCharType="end"/>
          </w:r>
        </w:p>
      </w:tc>
    </w:tr>
  </w:tbl>
  <w:p w:rsidR="00A455FC" w:rsidRPr="00631869" w:rsidRDefault="00A455FC">
    <w:pPr>
      <w:pStyle w:val="aff0"/>
      <w:rPr>
        <w:b/>
        <w:color w:val="7F7F7F"/>
      </w:rPr>
    </w:pPr>
  </w:p>
  <w:p w:rsidR="00A455FC" w:rsidRDefault="00A455FC"/>
  <w:p w:rsidR="00A455FC" w:rsidRDefault="00A455FC"/>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9502" w:type="dxa"/>
      <w:tblInd w:w="-142" w:type="dxa"/>
      <w:tblBorders>
        <w:top w:val="single" w:sz="4" w:space="0" w:color="auto"/>
      </w:tblBorders>
      <w:tblLook w:val="04A0" w:firstRow="1" w:lastRow="0" w:firstColumn="1" w:lastColumn="0" w:noHBand="0" w:noVBand="1"/>
    </w:tblPr>
    <w:tblGrid>
      <w:gridCol w:w="6653"/>
      <w:gridCol w:w="2036"/>
      <w:gridCol w:w="813"/>
    </w:tblGrid>
    <w:tr w:rsidR="00A455FC" w:rsidRPr="00631869" w:rsidTr="00FB501F">
      <w:trPr>
        <w:trHeight w:val="493"/>
      </w:trPr>
      <w:tc>
        <w:tcPr>
          <w:tcW w:w="6946" w:type="dxa"/>
          <w:shd w:val="clear" w:color="auto" w:fill="auto"/>
          <w:vAlign w:val="center"/>
        </w:tcPr>
        <w:p w:rsidR="00A455FC" w:rsidRDefault="00A455FC" w:rsidP="00FB501F">
          <w:pPr>
            <w:pStyle w:val="aff0"/>
            <w:ind w:right="415"/>
            <w:rPr>
              <w:color w:val="7F7F7F"/>
              <w:sz w:val="20"/>
              <w:szCs w:val="20"/>
            </w:rPr>
          </w:pPr>
          <w:r w:rsidRPr="001874FE">
            <w:rPr>
              <w:color w:val="7F7F7F"/>
              <w:sz w:val="20"/>
              <w:szCs w:val="20"/>
            </w:rPr>
            <w:t xml:space="preserve">Проект планировки </w:t>
          </w:r>
          <w:r>
            <w:rPr>
              <w:color w:val="7F7F7F"/>
              <w:sz w:val="20"/>
              <w:szCs w:val="20"/>
            </w:rPr>
            <w:t xml:space="preserve">территории в </w:t>
          </w:r>
          <w:proofErr w:type="spellStart"/>
          <w:r>
            <w:rPr>
              <w:color w:val="7F7F7F"/>
              <w:sz w:val="20"/>
              <w:szCs w:val="20"/>
            </w:rPr>
            <w:t>д</w:t>
          </w:r>
          <w:proofErr w:type="gramStart"/>
          <w:r>
            <w:rPr>
              <w:color w:val="7F7F7F"/>
              <w:sz w:val="20"/>
              <w:szCs w:val="20"/>
            </w:rPr>
            <w:t>.К</w:t>
          </w:r>
          <w:proofErr w:type="gramEnd"/>
          <w:r>
            <w:rPr>
              <w:color w:val="7F7F7F"/>
              <w:sz w:val="20"/>
              <w:szCs w:val="20"/>
            </w:rPr>
            <w:t>уда</w:t>
          </w:r>
          <w:proofErr w:type="spellEnd"/>
        </w:p>
        <w:p w:rsidR="00A455FC" w:rsidRPr="00951FB9" w:rsidRDefault="00A455FC" w:rsidP="00FB501F">
          <w:pPr>
            <w:pStyle w:val="aff0"/>
            <w:ind w:right="415"/>
            <w:rPr>
              <w:color w:val="7F7F7F"/>
              <w:sz w:val="20"/>
              <w:szCs w:val="20"/>
            </w:rPr>
          </w:pPr>
          <w:r>
            <w:rPr>
              <w:color w:val="7F7F7F"/>
              <w:sz w:val="20"/>
              <w:szCs w:val="20"/>
            </w:rPr>
            <w:t>Хомутовского МО Иркутского района</w:t>
          </w:r>
        </w:p>
      </w:tc>
      <w:tc>
        <w:tcPr>
          <w:tcW w:w="2107" w:type="dxa"/>
          <w:shd w:val="clear" w:color="auto" w:fill="auto"/>
          <w:vAlign w:val="center"/>
        </w:tcPr>
        <w:p w:rsidR="00A455FC" w:rsidRPr="00951FB9" w:rsidRDefault="00A455FC" w:rsidP="00FB501F">
          <w:pPr>
            <w:pStyle w:val="aff0"/>
            <w:rPr>
              <w:color w:val="7F7F7F"/>
              <w:sz w:val="20"/>
              <w:szCs w:val="20"/>
            </w:rPr>
          </w:pPr>
          <w:r>
            <w:rPr>
              <w:color w:val="7F7F7F"/>
              <w:sz w:val="20"/>
              <w:szCs w:val="20"/>
            </w:rPr>
            <w:t>010-23-ПП-ОМ-Кн3</w:t>
          </w:r>
        </w:p>
      </w:tc>
      <w:tc>
        <w:tcPr>
          <w:tcW w:w="449" w:type="dxa"/>
          <w:shd w:val="clear" w:color="auto" w:fill="auto"/>
          <w:vAlign w:val="center"/>
        </w:tcPr>
        <w:p w:rsidR="00A455FC" w:rsidRPr="00577F3C" w:rsidRDefault="00A455FC" w:rsidP="00FB501F">
          <w:pPr>
            <w:pStyle w:val="aff0"/>
            <w:rPr>
              <w:color w:val="7F7F7F"/>
            </w:rPr>
          </w:pPr>
          <w:r w:rsidRPr="00577F3C">
            <w:rPr>
              <w:color w:val="7F7F7F"/>
            </w:rPr>
            <w:fldChar w:fldCharType="begin"/>
          </w:r>
          <w:r w:rsidRPr="008A635B">
            <w:rPr>
              <w:color w:val="7F7F7F"/>
            </w:rPr>
            <w:instrText>PAGE   \* MERGEFORMAT</w:instrText>
          </w:r>
          <w:r w:rsidRPr="00577F3C">
            <w:rPr>
              <w:color w:val="7F7F7F"/>
            </w:rPr>
            <w:fldChar w:fldCharType="separate"/>
          </w:r>
          <w:r>
            <w:rPr>
              <w:noProof/>
              <w:color w:val="7F7F7F"/>
            </w:rPr>
            <w:t>83</w:t>
          </w:r>
          <w:r w:rsidRPr="00577F3C">
            <w:rPr>
              <w:color w:val="7F7F7F"/>
            </w:rPr>
            <w:fldChar w:fldCharType="end"/>
          </w:r>
        </w:p>
      </w:tc>
    </w:tr>
  </w:tbl>
  <w:p w:rsidR="00A455FC" w:rsidRDefault="00A455FC" w:rsidP="00FB501F">
    <w:pPr>
      <w:pStyle w:val="aff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0315" w:type="dxa"/>
      <w:tblInd w:w="-142" w:type="dxa"/>
      <w:tblBorders>
        <w:top w:val="single" w:sz="4" w:space="0" w:color="auto"/>
      </w:tblBorders>
      <w:tblLook w:val="04A0" w:firstRow="1" w:lastRow="0" w:firstColumn="1" w:lastColumn="0" w:noHBand="0" w:noVBand="1"/>
    </w:tblPr>
    <w:tblGrid>
      <w:gridCol w:w="7561"/>
      <w:gridCol w:w="1941"/>
      <w:gridCol w:w="813"/>
    </w:tblGrid>
    <w:tr w:rsidR="00A455FC" w:rsidRPr="00631869" w:rsidTr="00FB501F">
      <w:trPr>
        <w:trHeight w:val="739"/>
      </w:trPr>
      <w:tc>
        <w:tcPr>
          <w:tcW w:w="7797" w:type="dxa"/>
          <w:shd w:val="clear" w:color="auto" w:fill="auto"/>
          <w:vAlign w:val="center"/>
        </w:tcPr>
        <w:p w:rsidR="00A455FC" w:rsidRDefault="00A455FC" w:rsidP="00FB501F">
          <w:pPr>
            <w:pStyle w:val="aff0"/>
            <w:ind w:right="415"/>
            <w:rPr>
              <w:color w:val="7F7F7F"/>
              <w:sz w:val="20"/>
              <w:szCs w:val="20"/>
            </w:rPr>
          </w:pPr>
          <w:r w:rsidRPr="001874FE">
            <w:rPr>
              <w:color w:val="7F7F7F"/>
              <w:sz w:val="20"/>
              <w:szCs w:val="20"/>
            </w:rPr>
            <w:t xml:space="preserve">Проект планировки </w:t>
          </w:r>
          <w:r>
            <w:rPr>
              <w:color w:val="7F7F7F"/>
              <w:sz w:val="20"/>
              <w:szCs w:val="20"/>
            </w:rPr>
            <w:t xml:space="preserve">территории в </w:t>
          </w:r>
          <w:proofErr w:type="spellStart"/>
          <w:r>
            <w:rPr>
              <w:color w:val="7F7F7F"/>
              <w:sz w:val="20"/>
              <w:szCs w:val="20"/>
            </w:rPr>
            <w:t>д</w:t>
          </w:r>
          <w:proofErr w:type="gramStart"/>
          <w:r>
            <w:rPr>
              <w:color w:val="7F7F7F"/>
              <w:sz w:val="20"/>
              <w:szCs w:val="20"/>
            </w:rPr>
            <w:t>.К</w:t>
          </w:r>
          <w:proofErr w:type="gramEnd"/>
          <w:r>
            <w:rPr>
              <w:color w:val="7F7F7F"/>
              <w:sz w:val="20"/>
              <w:szCs w:val="20"/>
            </w:rPr>
            <w:t>уда</w:t>
          </w:r>
          <w:proofErr w:type="spellEnd"/>
        </w:p>
        <w:p w:rsidR="00A455FC" w:rsidRPr="00951FB9" w:rsidRDefault="00A455FC" w:rsidP="00FB501F">
          <w:pPr>
            <w:pStyle w:val="aff0"/>
            <w:ind w:right="415"/>
            <w:rPr>
              <w:color w:val="7F7F7F"/>
              <w:sz w:val="20"/>
              <w:szCs w:val="20"/>
            </w:rPr>
          </w:pPr>
          <w:r>
            <w:rPr>
              <w:color w:val="7F7F7F"/>
              <w:sz w:val="20"/>
              <w:szCs w:val="20"/>
            </w:rPr>
            <w:t>Хомутовского МО Иркутского района</w:t>
          </w:r>
        </w:p>
      </w:tc>
      <w:tc>
        <w:tcPr>
          <w:tcW w:w="1984" w:type="dxa"/>
          <w:shd w:val="clear" w:color="auto" w:fill="auto"/>
          <w:vAlign w:val="center"/>
        </w:tcPr>
        <w:p w:rsidR="00A455FC" w:rsidRPr="00951FB9" w:rsidRDefault="00A455FC" w:rsidP="00FB501F">
          <w:pPr>
            <w:pStyle w:val="aff0"/>
            <w:rPr>
              <w:color w:val="7F7F7F"/>
              <w:sz w:val="20"/>
              <w:szCs w:val="20"/>
            </w:rPr>
          </w:pPr>
          <w:r>
            <w:rPr>
              <w:color w:val="7F7F7F"/>
              <w:sz w:val="20"/>
              <w:szCs w:val="20"/>
            </w:rPr>
            <w:t>010-23-ПП-ОМ-Кн2</w:t>
          </w:r>
        </w:p>
      </w:tc>
      <w:tc>
        <w:tcPr>
          <w:tcW w:w="534" w:type="dxa"/>
          <w:shd w:val="clear" w:color="auto" w:fill="auto"/>
          <w:vAlign w:val="center"/>
        </w:tcPr>
        <w:p w:rsidR="00A455FC" w:rsidRPr="00577F3C" w:rsidRDefault="00A455FC" w:rsidP="00FB501F">
          <w:pPr>
            <w:pStyle w:val="aff0"/>
            <w:rPr>
              <w:color w:val="7F7F7F"/>
            </w:rPr>
          </w:pPr>
          <w:r w:rsidRPr="00577F3C">
            <w:rPr>
              <w:color w:val="7F7F7F"/>
            </w:rPr>
            <w:fldChar w:fldCharType="begin"/>
          </w:r>
          <w:r w:rsidRPr="008A635B">
            <w:rPr>
              <w:color w:val="7F7F7F"/>
            </w:rPr>
            <w:instrText>PAGE   \* MERGEFORMAT</w:instrText>
          </w:r>
          <w:r w:rsidRPr="00577F3C">
            <w:rPr>
              <w:color w:val="7F7F7F"/>
            </w:rPr>
            <w:fldChar w:fldCharType="separate"/>
          </w:r>
          <w:r>
            <w:rPr>
              <w:noProof/>
              <w:color w:val="7F7F7F"/>
            </w:rPr>
            <w:t>103</w:t>
          </w:r>
          <w:r w:rsidRPr="00577F3C">
            <w:rPr>
              <w:color w:val="7F7F7F"/>
            </w:rPr>
            <w:fldChar w:fldCharType="end"/>
          </w:r>
        </w:p>
      </w:tc>
    </w:tr>
  </w:tbl>
  <w:p w:rsidR="00A455FC" w:rsidRDefault="00A455FC" w:rsidP="00FB501F">
    <w:pPr>
      <w:pStyle w:val="aff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455FC" w:rsidRDefault="00A455FC" w:rsidP="00BD744E">
      <w:r>
        <w:separator/>
      </w:r>
    </w:p>
  </w:footnote>
  <w:footnote w:type="continuationSeparator" w:id="0">
    <w:p w:rsidR="00A455FC" w:rsidRDefault="00A455FC" w:rsidP="00BD744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9356" w:type="dxa"/>
      <w:tblBorders>
        <w:bottom w:val="single" w:sz="4" w:space="0" w:color="auto"/>
      </w:tblBorders>
      <w:tblLook w:val="04A0" w:firstRow="1" w:lastRow="0" w:firstColumn="1" w:lastColumn="0" w:noHBand="0" w:noVBand="1"/>
    </w:tblPr>
    <w:tblGrid>
      <w:gridCol w:w="9356"/>
    </w:tblGrid>
    <w:tr w:rsidR="00A455FC" w:rsidRPr="00631869" w:rsidTr="00FB501F">
      <w:trPr>
        <w:trHeight w:val="428"/>
      </w:trPr>
      <w:tc>
        <w:tcPr>
          <w:tcW w:w="9356" w:type="dxa"/>
          <w:shd w:val="clear" w:color="auto" w:fill="auto"/>
        </w:tcPr>
        <w:p w:rsidR="00A455FC" w:rsidRDefault="00A455FC" w:rsidP="00FB501F">
          <w:pPr>
            <w:pStyle w:val="afe"/>
            <w:jc w:val="center"/>
            <w:rPr>
              <w:color w:val="7F7F7F"/>
            </w:rPr>
          </w:pPr>
          <w:r>
            <w:rPr>
              <w:color w:val="7F7F7F"/>
            </w:rPr>
            <w:t>Общество с ограниченной ответственностью</w:t>
          </w:r>
        </w:p>
        <w:p w:rsidR="00A455FC" w:rsidRPr="00951FB9" w:rsidRDefault="00A455FC" w:rsidP="00FB501F">
          <w:pPr>
            <w:pStyle w:val="afe"/>
            <w:jc w:val="center"/>
          </w:pPr>
          <w:r>
            <w:rPr>
              <w:color w:val="7F7F7F"/>
            </w:rPr>
            <w:t>«</w:t>
          </w:r>
          <w:r w:rsidRPr="00951FB9">
            <w:rPr>
              <w:color w:val="7F7F7F"/>
            </w:rPr>
            <w:t>Проектно-планировочная мастерская «Мастер-План»</w:t>
          </w:r>
          <w:r>
            <w:rPr>
              <w:color w:val="7F7F7F"/>
            </w:rPr>
            <w:t>»_</w:t>
          </w:r>
        </w:p>
      </w:tc>
    </w:tr>
  </w:tbl>
  <w:p w:rsidR="00A455FC" w:rsidRDefault="00A455FC" w:rsidP="00FB501F"/>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387" w:type="pct"/>
      <w:tblInd w:w="-452" w:type="dxa"/>
      <w:tblBorders>
        <w:bottom w:val="single" w:sz="18" w:space="0" w:color="808080"/>
        <w:insideV w:val="single" w:sz="18" w:space="0" w:color="808080"/>
      </w:tblBorders>
      <w:tblCellMar>
        <w:top w:w="72" w:type="dxa"/>
        <w:left w:w="115" w:type="dxa"/>
        <w:bottom w:w="72" w:type="dxa"/>
        <w:right w:w="115" w:type="dxa"/>
      </w:tblCellMar>
      <w:tblLook w:val="04A0" w:firstRow="1" w:lastRow="0" w:firstColumn="1" w:lastColumn="0" w:noHBand="0" w:noVBand="1"/>
    </w:tblPr>
    <w:tblGrid>
      <w:gridCol w:w="10328"/>
    </w:tblGrid>
    <w:tr w:rsidR="00A455FC" w:rsidRPr="00631869" w:rsidTr="00FB501F">
      <w:trPr>
        <w:trHeight w:val="327"/>
      </w:trPr>
      <w:tc>
        <w:tcPr>
          <w:tcW w:w="10632" w:type="dxa"/>
        </w:tcPr>
        <w:p w:rsidR="00A455FC" w:rsidRPr="00631869" w:rsidRDefault="00A455FC">
          <w:pPr>
            <w:pStyle w:val="afe"/>
            <w:jc w:val="right"/>
            <w:rPr>
              <w:rFonts w:ascii="Cambria" w:hAnsi="Cambria"/>
              <w:sz w:val="36"/>
              <w:szCs w:val="36"/>
            </w:rPr>
          </w:pPr>
          <w:r w:rsidRPr="00631869">
            <w:rPr>
              <w:color w:val="7F7F7F"/>
            </w:rPr>
            <w:t>[Введите название документа]</w:t>
          </w:r>
        </w:p>
      </w:tc>
    </w:tr>
  </w:tbl>
  <w:p w:rsidR="00A455FC" w:rsidRDefault="00A455FC">
    <w:pPr>
      <w:pStyle w:val="afe"/>
    </w:pPr>
  </w:p>
  <w:p w:rsidR="00A455FC" w:rsidRDefault="00A455FC"/>
  <w:p w:rsidR="00A455FC" w:rsidRDefault="00A455FC"/>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9356" w:type="dxa"/>
      <w:tblBorders>
        <w:bottom w:val="single" w:sz="4" w:space="0" w:color="auto"/>
      </w:tblBorders>
      <w:tblLook w:val="04A0" w:firstRow="1" w:lastRow="0" w:firstColumn="1" w:lastColumn="0" w:noHBand="0" w:noVBand="1"/>
    </w:tblPr>
    <w:tblGrid>
      <w:gridCol w:w="9356"/>
    </w:tblGrid>
    <w:tr w:rsidR="00A455FC" w:rsidRPr="00631869" w:rsidTr="00FB501F">
      <w:trPr>
        <w:trHeight w:val="557"/>
      </w:trPr>
      <w:tc>
        <w:tcPr>
          <w:tcW w:w="9356" w:type="dxa"/>
          <w:shd w:val="clear" w:color="auto" w:fill="auto"/>
        </w:tcPr>
        <w:p w:rsidR="00A455FC" w:rsidRDefault="00A455FC" w:rsidP="00FB501F">
          <w:pPr>
            <w:pStyle w:val="afe"/>
            <w:jc w:val="center"/>
            <w:rPr>
              <w:color w:val="7F7F7F"/>
            </w:rPr>
          </w:pPr>
          <w:r>
            <w:rPr>
              <w:color w:val="7F7F7F"/>
            </w:rPr>
            <w:t>Общество с ограниченной ответственностью</w:t>
          </w:r>
        </w:p>
        <w:p w:rsidR="00A455FC" w:rsidRPr="00951FB9" w:rsidRDefault="00A455FC" w:rsidP="00FB501F">
          <w:pPr>
            <w:pStyle w:val="afe"/>
            <w:jc w:val="center"/>
          </w:pPr>
          <w:r>
            <w:rPr>
              <w:color w:val="7F7F7F"/>
            </w:rPr>
            <w:t>«</w:t>
          </w:r>
          <w:r w:rsidRPr="00951FB9">
            <w:rPr>
              <w:color w:val="7F7F7F"/>
            </w:rPr>
            <w:t>Проектно-планировочная мастерская «Мастер-План»</w:t>
          </w:r>
        </w:p>
      </w:tc>
    </w:tr>
  </w:tbl>
  <w:p w:rsidR="00A455FC" w:rsidRDefault="00A455FC" w:rsidP="00FB501F"/>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9639" w:type="dxa"/>
      <w:tblInd w:w="284" w:type="dxa"/>
      <w:tblBorders>
        <w:bottom w:val="single" w:sz="4" w:space="0" w:color="auto"/>
      </w:tblBorders>
      <w:tblLook w:val="04A0" w:firstRow="1" w:lastRow="0" w:firstColumn="1" w:lastColumn="0" w:noHBand="0" w:noVBand="1"/>
    </w:tblPr>
    <w:tblGrid>
      <w:gridCol w:w="9639"/>
    </w:tblGrid>
    <w:tr w:rsidR="00A455FC" w:rsidRPr="00631869" w:rsidTr="00FB501F">
      <w:trPr>
        <w:trHeight w:val="677"/>
      </w:trPr>
      <w:tc>
        <w:tcPr>
          <w:tcW w:w="9639" w:type="dxa"/>
          <w:shd w:val="clear" w:color="auto" w:fill="auto"/>
        </w:tcPr>
        <w:p w:rsidR="00A455FC" w:rsidRDefault="00A455FC" w:rsidP="00FB501F">
          <w:pPr>
            <w:pStyle w:val="afe"/>
            <w:jc w:val="center"/>
            <w:rPr>
              <w:color w:val="7F7F7F"/>
            </w:rPr>
          </w:pPr>
          <w:r>
            <w:rPr>
              <w:color w:val="7F7F7F"/>
            </w:rPr>
            <w:t>Общество с ограниченной ответственностью</w:t>
          </w:r>
        </w:p>
        <w:p w:rsidR="00A455FC" w:rsidRPr="00951FB9" w:rsidRDefault="00A455FC" w:rsidP="00FB501F">
          <w:pPr>
            <w:pStyle w:val="afe"/>
            <w:jc w:val="center"/>
          </w:pPr>
          <w:r>
            <w:rPr>
              <w:color w:val="7F7F7F"/>
            </w:rPr>
            <w:t>«</w:t>
          </w:r>
          <w:r w:rsidRPr="00951FB9">
            <w:rPr>
              <w:color w:val="7F7F7F"/>
            </w:rPr>
            <w:t>Проектно-планировочная мастерская «Мастер-План»</w:t>
          </w:r>
        </w:p>
      </w:tc>
    </w:tr>
  </w:tbl>
  <w:p w:rsidR="00A455FC" w:rsidRDefault="00A455FC" w:rsidP="00FB501F"/>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3"/>
    <w:multiLevelType w:val="singleLevel"/>
    <w:tmpl w:val="71321FF2"/>
    <w:lvl w:ilvl="0">
      <w:start w:val="1"/>
      <w:numFmt w:val="bullet"/>
      <w:pStyle w:val="2"/>
      <w:lvlText w:val=""/>
      <w:lvlJc w:val="left"/>
      <w:pPr>
        <w:tabs>
          <w:tab w:val="num" w:pos="283"/>
        </w:tabs>
        <w:ind w:left="283" w:hanging="360"/>
      </w:pPr>
      <w:rPr>
        <w:rFonts w:ascii="Symbol" w:hAnsi="Symbol" w:hint="default"/>
      </w:rPr>
    </w:lvl>
  </w:abstractNum>
  <w:abstractNum w:abstractNumId="1">
    <w:nsid w:val="FFFFFF89"/>
    <w:multiLevelType w:val="singleLevel"/>
    <w:tmpl w:val="203AC576"/>
    <w:styleLink w:val="1"/>
    <w:lvl w:ilvl="0">
      <w:start w:val="1"/>
      <w:numFmt w:val="bullet"/>
      <w:pStyle w:val="a"/>
      <w:suff w:val="space"/>
      <w:lvlText w:val="−"/>
      <w:lvlJc w:val="left"/>
      <w:pPr>
        <w:ind w:left="710" w:hanging="170"/>
      </w:pPr>
      <w:rPr>
        <w:rFonts w:ascii="Courier New" w:hAnsi="Courier New" w:hint="default"/>
      </w:rPr>
    </w:lvl>
  </w:abstractNum>
  <w:abstractNum w:abstractNumId="2">
    <w:nsid w:val="00000001"/>
    <w:multiLevelType w:val="singleLevel"/>
    <w:tmpl w:val="00000001"/>
    <w:name w:val="WW8Num1"/>
    <w:lvl w:ilvl="0">
      <w:start w:val="1"/>
      <w:numFmt w:val="decimal"/>
      <w:lvlText w:val="%1."/>
      <w:lvlJc w:val="left"/>
      <w:pPr>
        <w:tabs>
          <w:tab w:val="num" w:pos="360"/>
        </w:tabs>
        <w:ind w:left="360" w:hanging="360"/>
      </w:pPr>
      <w:rPr>
        <w:rFonts w:cs="Times New Roman"/>
      </w:rPr>
    </w:lvl>
  </w:abstractNum>
  <w:abstractNum w:abstractNumId="3">
    <w:nsid w:val="00000002"/>
    <w:multiLevelType w:val="multilevel"/>
    <w:tmpl w:val="402E796C"/>
    <w:name w:val="WW8Num2"/>
    <w:lvl w:ilvl="0">
      <w:start w:val="1"/>
      <w:numFmt w:val="decimal"/>
      <w:lvlText w:val="%1."/>
      <w:lvlJc w:val="left"/>
      <w:pPr>
        <w:tabs>
          <w:tab w:val="num" w:pos="720"/>
        </w:tabs>
        <w:ind w:left="720" w:hanging="360"/>
      </w:pPr>
    </w:lvl>
    <w:lvl w:ilvl="1">
      <w:start w:val="1"/>
      <w:numFmt w:val="bullet"/>
      <w:lvlText w:val=""/>
      <w:lvlJc w:val="left"/>
      <w:pPr>
        <w:tabs>
          <w:tab w:val="num" w:pos="1080"/>
        </w:tabs>
        <w:ind w:left="1080" w:hanging="360"/>
      </w:pPr>
      <w:rPr>
        <w:rFonts w:ascii="Symbol" w:hAnsi="Symbol" w:hint="default"/>
        <w:sz w:val="24"/>
        <w:szCs w:val="24"/>
      </w:r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nsid w:val="00000006"/>
    <w:multiLevelType w:val="singleLevel"/>
    <w:tmpl w:val="00000006"/>
    <w:name w:val="WW8Num6"/>
    <w:lvl w:ilvl="0">
      <w:start w:val="23"/>
      <w:numFmt w:val="bullet"/>
      <w:lvlText w:val="-"/>
      <w:lvlJc w:val="left"/>
      <w:pPr>
        <w:tabs>
          <w:tab w:val="num" w:pos="1605"/>
        </w:tabs>
        <w:ind w:left="1605" w:hanging="885"/>
      </w:pPr>
      <w:rPr>
        <w:rFonts w:ascii="Times New Roman" w:hAnsi="Times New Roman" w:cs="Times New Roman"/>
        <w:color w:val="000000"/>
        <w:sz w:val="28"/>
        <w:szCs w:val="28"/>
      </w:rPr>
    </w:lvl>
  </w:abstractNum>
  <w:abstractNum w:abstractNumId="5">
    <w:nsid w:val="00000012"/>
    <w:multiLevelType w:val="singleLevel"/>
    <w:tmpl w:val="00000012"/>
    <w:name w:val="WW8Num18"/>
    <w:lvl w:ilvl="0">
      <w:start w:val="1"/>
      <w:numFmt w:val="decimal"/>
      <w:lvlText w:val="%1."/>
      <w:lvlJc w:val="left"/>
      <w:pPr>
        <w:tabs>
          <w:tab w:val="num" w:pos="0"/>
        </w:tabs>
        <w:ind w:left="644" w:hanging="360"/>
      </w:pPr>
    </w:lvl>
  </w:abstractNum>
  <w:abstractNum w:abstractNumId="6">
    <w:nsid w:val="00001F16"/>
    <w:multiLevelType w:val="hybridMultilevel"/>
    <w:tmpl w:val="382AFE5E"/>
    <w:lvl w:ilvl="0" w:tplc="227661CA">
      <w:start w:val="1"/>
      <w:numFmt w:val="bullet"/>
      <w:lvlText w:val="-"/>
      <w:lvlJc w:val="left"/>
    </w:lvl>
    <w:lvl w:ilvl="1" w:tplc="00008246">
      <w:numFmt w:val="decimal"/>
      <w:lvlText w:val=""/>
      <w:lvlJc w:val="left"/>
    </w:lvl>
    <w:lvl w:ilvl="2" w:tplc="14E62CF2">
      <w:numFmt w:val="decimal"/>
      <w:lvlText w:val=""/>
      <w:lvlJc w:val="left"/>
    </w:lvl>
    <w:lvl w:ilvl="3" w:tplc="CF9AD4D0">
      <w:numFmt w:val="decimal"/>
      <w:lvlText w:val=""/>
      <w:lvlJc w:val="left"/>
    </w:lvl>
    <w:lvl w:ilvl="4" w:tplc="AAB8DF8E">
      <w:numFmt w:val="decimal"/>
      <w:lvlText w:val=""/>
      <w:lvlJc w:val="left"/>
    </w:lvl>
    <w:lvl w:ilvl="5" w:tplc="FE40A3E0">
      <w:numFmt w:val="decimal"/>
      <w:lvlText w:val=""/>
      <w:lvlJc w:val="left"/>
    </w:lvl>
    <w:lvl w:ilvl="6" w:tplc="44B09E24">
      <w:numFmt w:val="decimal"/>
      <w:lvlText w:val=""/>
      <w:lvlJc w:val="left"/>
    </w:lvl>
    <w:lvl w:ilvl="7" w:tplc="4A227DB6">
      <w:numFmt w:val="decimal"/>
      <w:lvlText w:val=""/>
      <w:lvlJc w:val="left"/>
    </w:lvl>
    <w:lvl w:ilvl="8" w:tplc="344811A4">
      <w:numFmt w:val="decimal"/>
      <w:lvlText w:val=""/>
      <w:lvlJc w:val="left"/>
    </w:lvl>
  </w:abstractNum>
  <w:abstractNum w:abstractNumId="7">
    <w:nsid w:val="04734DE5"/>
    <w:multiLevelType w:val="hybridMultilevel"/>
    <w:tmpl w:val="CAE8C6A4"/>
    <w:lvl w:ilvl="0" w:tplc="6BA86792">
      <w:start w:val="1"/>
      <w:numFmt w:val="decimal"/>
      <w:pStyle w:val="a0"/>
      <w:lvlText w:val="Статья %1."/>
      <w:lvlJc w:val="left"/>
      <w:pPr>
        <w:tabs>
          <w:tab w:val="num" w:pos="1069"/>
        </w:tabs>
        <w:ind w:left="709" w:firstLine="0"/>
      </w:pPr>
      <w:rPr>
        <w:rFonts w:ascii="Times New Roman" w:hAnsi="Times New Roman" w:hint="default"/>
        <w:b/>
        <w:i w:val="0"/>
        <w:sz w:val="24"/>
      </w:rPr>
    </w:lvl>
    <w:lvl w:ilvl="1" w:tplc="208E34E8">
      <w:start w:val="1"/>
      <w:numFmt w:val="decimal"/>
      <w:lvlText w:val="Статья %2."/>
      <w:lvlJc w:val="left"/>
      <w:pPr>
        <w:tabs>
          <w:tab w:val="num" w:pos="1440"/>
        </w:tabs>
        <w:ind w:left="1080" w:firstLine="0"/>
      </w:pPr>
      <w:rPr>
        <w:rFonts w:ascii="Times New Roman" w:hAnsi="Times New Roman" w:hint="default"/>
        <w:b/>
        <w:i w:val="0"/>
        <w:sz w:val="24"/>
      </w:rPr>
    </w:lvl>
    <w:lvl w:ilvl="2" w:tplc="5F62BC30">
      <w:start w:val="1"/>
      <w:numFmt w:val="decimal"/>
      <w:lvlText w:val="%3."/>
      <w:lvlJc w:val="left"/>
      <w:pPr>
        <w:tabs>
          <w:tab w:val="num" w:pos="928"/>
        </w:tabs>
        <w:ind w:left="928" w:hanging="360"/>
      </w:pPr>
      <w:rPr>
        <w:rFonts w:hint="default"/>
      </w:rPr>
    </w:lvl>
    <w:lvl w:ilvl="3" w:tplc="FB7AFFEA">
      <w:start w:val="1"/>
      <w:numFmt w:val="decimal"/>
      <w:lvlText w:val="%4)"/>
      <w:lvlJc w:val="left"/>
      <w:pPr>
        <w:tabs>
          <w:tab w:val="num" w:pos="2910"/>
        </w:tabs>
        <w:ind w:left="2910" w:hanging="390"/>
      </w:pPr>
      <w:rPr>
        <w:rFonts w:cs="Times New Roman" w:hint="default"/>
      </w:r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
    <w:nsid w:val="078237C5"/>
    <w:multiLevelType w:val="hybridMultilevel"/>
    <w:tmpl w:val="16DAF72E"/>
    <w:lvl w:ilvl="0" w:tplc="F99C5E0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
    <w:nsid w:val="0ADF348B"/>
    <w:multiLevelType w:val="multilevel"/>
    <w:tmpl w:val="1856ED04"/>
    <w:lvl w:ilvl="0">
      <w:start w:val="1"/>
      <w:numFmt w:val="decimal"/>
      <w:pStyle w:val="3"/>
      <w:lvlText w:val="%1."/>
      <w:lvlJc w:val="left"/>
      <w:pPr>
        <w:tabs>
          <w:tab w:val="num" w:pos="0"/>
        </w:tabs>
        <w:ind w:left="0" w:firstLine="0"/>
      </w:pPr>
      <w:rPr>
        <w:rFonts w:hint="default"/>
      </w:rPr>
    </w:lvl>
    <w:lvl w:ilvl="1">
      <w:start w:val="1"/>
      <w:numFmt w:val="decimal"/>
      <w:lvlText w:val="%1.%2."/>
      <w:lvlJc w:val="left"/>
      <w:pPr>
        <w:tabs>
          <w:tab w:val="num" w:pos="972"/>
        </w:tabs>
        <w:ind w:left="972" w:hanging="432"/>
      </w:pPr>
      <w:rPr>
        <w:rFonts w:hint="default"/>
      </w:rPr>
    </w:lvl>
    <w:lvl w:ilvl="2">
      <w:start w:val="1"/>
      <w:numFmt w:val="decimal"/>
      <w:lvlText w:val="%1.%2.%3."/>
      <w:lvlJc w:val="left"/>
      <w:rPr>
        <w:rFonts w:ascii="Times New Roman" w:hAnsi="Times New Roman" w:cs="Times New Roman" w:hint="default"/>
        <w:bCs w:val="0"/>
        <w:i w:val="0"/>
        <w:iCs w:val="0"/>
        <w:caps w:val="0"/>
        <w:smallCaps w:val="0"/>
        <w:strike w:val="0"/>
        <w:dstrike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0">
    <w:nsid w:val="0F8C3262"/>
    <w:multiLevelType w:val="hybridMultilevel"/>
    <w:tmpl w:val="53C2D548"/>
    <w:lvl w:ilvl="0" w:tplc="BB1A8614">
      <w:start w:val="1"/>
      <w:numFmt w:val="decimal"/>
      <w:pStyle w:val="a1"/>
      <w:lvlText w:val="%1."/>
      <w:lvlJc w:val="left"/>
      <w:pPr>
        <w:ind w:left="720" w:hanging="360"/>
      </w:pPr>
      <w:rPr>
        <w:rFonts w:hint="default"/>
        <w:b w:val="0"/>
        <w:i w:val="0"/>
        <w:caps w:val="0"/>
        <w:strike w:val="0"/>
        <w:dstrike w:val="0"/>
        <w:vanish w:val="0"/>
        <w:sz w:val="24"/>
        <w:vertAlign w:val="baseli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1F535A19"/>
    <w:multiLevelType w:val="multilevel"/>
    <w:tmpl w:val="0419001F"/>
    <w:styleLink w:val="111111"/>
    <w:lvl w:ilvl="0">
      <w:start w:val="64"/>
      <w:numFmt w:val="decimal"/>
      <w:lvlText w:val="%1."/>
      <w:lvlJc w:val="left"/>
      <w:pPr>
        <w:tabs>
          <w:tab w:val="num" w:pos="720"/>
        </w:tabs>
        <w:ind w:left="72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nsid w:val="22A122E4"/>
    <w:multiLevelType w:val="hybridMultilevel"/>
    <w:tmpl w:val="98440222"/>
    <w:lvl w:ilvl="0" w:tplc="7C8C712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nsid w:val="246312BD"/>
    <w:multiLevelType w:val="hybridMultilevel"/>
    <w:tmpl w:val="22742582"/>
    <w:lvl w:ilvl="0" w:tplc="F662C8D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27906780"/>
    <w:multiLevelType w:val="hybridMultilevel"/>
    <w:tmpl w:val="CAD254D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28630AE9"/>
    <w:multiLevelType w:val="multilevel"/>
    <w:tmpl w:val="28630AE9"/>
    <w:lvl w:ilvl="0">
      <w:start w:val="1"/>
      <w:numFmt w:val="bullet"/>
      <w:lvlText w:val=""/>
      <w:lvlJc w:val="left"/>
      <w:pPr>
        <w:ind w:left="1485" w:hanging="360"/>
      </w:pPr>
      <w:rPr>
        <w:rFonts w:ascii="Symbol" w:hAnsi="Symbol" w:hint="default"/>
      </w:rPr>
    </w:lvl>
    <w:lvl w:ilvl="1">
      <w:start w:val="1"/>
      <w:numFmt w:val="bullet"/>
      <w:lvlText w:val="o"/>
      <w:lvlJc w:val="left"/>
      <w:pPr>
        <w:ind w:left="2205" w:hanging="360"/>
      </w:pPr>
      <w:rPr>
        <w:rFonts w:ascii="Courier New" w:hAnsi="Courier New" w:cs="Courier New" w:hint="default"/>
      </w:rPr>
    </w:lvl>
    <w:lvl w:ilvl="2">
      <w:start w:val="1"/>
      <w:numFmt w:val="bullet"/>
      <w:lvlText w:val=""/>
      <w:lvlJc w:val="left"/>
      <w:pPr>
        <w:ind w:left="2925" w:hanging="360"/>
      </w:pPr>
      <w:rPr>
        <w:rFonts w:ascii="Wingdings" w:hAnsi="Wingdings" w:hint="default"/>
      </w:rPr>
    </w:lvl>
    <w:lvl w:ilvl="3">
      <w:start w:val="1"/>
      <w:numFmt w:val="bullet"/>
      <w:lvlText w:val=""/>
      <w:lvlJc w:val="left"/>
      <w:pPr>
        <w:ind w:left="3645" w:hanging="360"/>
      </w:pPr>
      <w:rPr>
        <w:rFonts w:ascii="Symbol" w:hAnsi="Symbol" w:hint="default"/>
      </w:rPr>
    </w:lvl>
    <w:lvl w:ilvl="4">
      <w:start w:val="1"/>
      <w:numFmt w:val="bullet"/>
      <w:lvlText w:val="o"/>
      <w:lvlJc w:val="left"/>
      <w:pPr>
        <w:ind w:left="4365" w:hanging="360"/>
      </w:pPr>
      <w:rPr>
        <w:rFonts w:ascii="Courier New" w:hAnsi="Courier New" w:cs="Courier New" w:hint="default"/>
      </w:rPr>
    </w:lvl>
    <w:lvl w:ilvl="5">
      <w:start w:val="1"/>
      <w:numFmt w:val="bullet"/>
      <w:lvlText w:val=""/>
      <w:lvlJc w:val="left"/>
      <w:pPr>
        <w:ind w:left="5085" w:hanging="360"/>
      </w:pPr>
      <w:rPr>
        <w:rFonts w:ascii="Wingdings" w:hAnsi="Wingdings" w:hint="default"/>
      </w:rPr>
    </w:lvl>
    <w:lvl w:ilvl="6">
      <w:start w:val="1"/>
      <w:numFmt w:val="bullet"/>
      <w:lvlText w:val=""/>
      <w:lvlJc w:val="left"/>
      <w:pPr>
        <w:ind w:left="5805" w:hanging="360"/>
      </w:pPr>
      <w:rPr>
        <w:rFonts w:ascii="Symbol" w:hAnsi="Symbol" w:hint="default"/>
      </w:rPr>
    </w:lvl>
    <w:lvl w:ilvl="7">
      <w:start w:val="1"/>
      <w:numFmt w:val="bullet"/>
      <w:lvlText w:val="o"/>
      <w:lvlJc w:val="left"/>
      <w:pPr>
        <w:ind w:left="6525" w:hanging="360"/>
      </w:pPr>
      <w:rPr>
        <w:rFonts w:ascii="Courier New" w:hAnsi="Courier New" w:cs="Courier New" w:hint="default"/>
      </w:rPr>
    </w:lvl>
    <w:lvl w:ilvl="8">
      <w:start w:val="1"/>
      <w:numFmt w:val="bullet"/>
      <w:lvlText w:val=""/>
      <w:lvlJc w:val="left"/>
      <w:pPr>
        <w:ind w:left="7245" w:hanging="360"/>
      </w:pPr>
      <w:rPr>
        <w:rFonts w:ascii="Wingdings" w:hAnsi="Wingdings" w:hint="default"/>
      </w:rPr>
    </w:lvl>
  </w:abstractNum>
  <w:abstractNum w:abstractNumId="16">
    <w:nsid w:val="28A87BF6"/>
    <w:multiLevelType w:val="multilevel"/>
    <w:tmpl w:val="2D1E1D50"/>
    <w:styleLink w:val="a2"/>
    <w:lvl w:ilvl="0">
      <w:start w:val="1"/>
      <w:numFmt w:val="decimal"/>
      <w:lvlText w:val="%1."/>
      <w:lvlJc w:val="left"/>
      <w:pPr>
        <w:tabs>
          <w:tab w:val="num" w:pos="284"/>
        </w:tabs>
        <w:ind w:left="340" w:hanging="340"/>
      </w:pPr>
      <w:rPr>
        <w:rFonts w:ascii="Arial" w:hAnsi="Arial"/>
        <w:dstrike w:val="0"/>
        <w:sz w:val="22"/>
        <w:szCs w:val="22"/>
        <w:vertAlign w:val="baseline"/>
      </w:rPr>
    </w:lvl>
    <w:lvl w:ilvl="1">
      <w:start w:val="1"/>
      <w:numFmt w:val="bullet"/>
      <w:lvlText w:val=""/>
      <w:lvlJc w:val="left"/>
      <w:pPr>
        <w:tabs>
          <w:tab w:val="num" w:pos="1429"/>
        </w:tabs>
        <w:ind w:left="1600" w:hanging="171"/>
      </w:pPr>
      <w:rPr>
        <w:rFonts w:ascii="Wingdings" w:hAnsi="Wingdings" w:hint="default"/>
      </w:rPr>
    </w:lvl>
    <w:lvl w:ilvl="2">
      <w:start w:val="1"/>
      <w:numFmt w:val="bullet"/>
      <w:lvlText w:val=""/>
      <w:lvlJc w:val="left"/>
      <w:pPr>
        <w:tabs>
          <w:tab w:val="num" w:pos="2330"/>
        </w:tabs>
        <w:ind w:left="2608" w:hanging="283"/>
      </w:pPr>
      <w:rPr>
        <w:rFonts w:ascii="Wingdings" w:hAnsi="Wingdings"/>
        <w:sz w:val="24"/>
      </w:rPr>
    </w:lvl>
    <w:lvl w:ilvl="3">
      <w:start w:val="1"/>
      <w:numFmt w:val="decimal"/>
      <w:lvlText w:val="%4."/>
      <w:lvlJc w:val="left"/>
      <w:pPr>
        <w:tabs>
          <w:tab w:val="num" w:pos="3229"/>
        </w:tabs>
        <w:ind w:left="3229" w:hanging="360"/>
      </w:pPr>
    </w:lvl>
    <w:lvl w:ilvl="4">
      <w:start w:val="1"/>
      <w:numFmt w:val="lowerLetter"/>
      <w:lvlText w:val="%5."/>
      <w:lvlJc w:val="left"/>
      <w:pPr>
        <w:tabs>
          <w:tab w:val="num" w:pos="3949"/>
        </w:tabs>
        <w:ind w:left="3949" w:hanging="360"/>
      </w:pPr>
    </w:lvl>
    <w:lvl w:ilvl="5">
      <w:start w:val="1"/>
      <w:numFmt w:val="lowerRoman"/>
      <w:lvlText w:val="%6."/>
      <w:lvlJc w:val="right"/>
      <w:pPr>
        <w:tabs>
          <w:tab w:val="num" w:pos="4669"/>
        </w:tabs>
        <w:ind w:left="4669" w:hanging="180"/>
      </w:pPr>
    </w:lvl>
    <w:lvl w:ilvl="6">
      <w:start w:val="1"/>
      <w:numFmt w:val="decimal"/>
      <w:lvlText w:val="%7."/>
      <w:lvlJc w:val="left"/>
      <w:pPr>
        <w:tabs>
          <w:tab w:val="num" w:pos="5389"/>
        </w:tabs>
        <w:ind w:left="5389" w:hanging="360"/>
      </w:pPr>
    </w:lvl>
    <w:lvl w:ilvl="7">
      <w:start w:val="1"/>
      <w:numFmt w:val="lowerLetter"/>
      <w:lvlText w:val="%8."/>
      <w:lvlJc w:val="left"/>
      <w:pPr>
        <w:tabs>
          <w:tab w:val="num" w:pos="6109"/>
        </w:tabs>
        <w:ind w:left="6109" w:hanging="360"/>
      </w:pPr>
    </w:lvl>
    <w:lvl w:ilvl="8">
      <w:start w:val="1"/>
      <w:numFmt w:val="lowerRoman"/>
      <w:lvlText w:val="%9."/>
      <w:lvlJc w:val="right"/>
      <w:pPr>
        <w:tabs>
          <w:tab w:val="num" w:pos="6829"/>
        </w:tabs>
        <w:ind w:left="6829" w:hanging="180"/>
      </w:pPr>
    </w:lvl>
  </w:abstractNum>
  <w:abstractNum w:abstractNumId="17">
    <w:nsid w:val="28D125C5"/>
    <w:multiLevelType w:val="hybridMultilevel"/>
    <w:tmpl w:val="3B521A44"/>
    <w:styleLink w:val="20"/>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8">
    <w:nsid w:val="2BAB6F7A"/>
    <w:multiLevelType w:val="hybridMultilevel"/>
    <w:tmpl w:val="314C92B2"/>
    <w:lvl w:ilvl="0" w:tplc="FFFFFFFF">
      <w:start w:val="1"/>
      <w:numFmt w:val="decimal"/>
      <w:lvlText w:val="%1."/>
      <w:lvlJc w:val="left"/>
      <w:pPr>
        <w:tabs>
          <w:tab w:val="num" w:pos="360"/>
        </w:tabs>
        <w:ind w:left="360" w:hanging="360"/>
      </w:pPr>
    </w:lvl>
    <w:lvl w:ilvl="1" w:tplc="FFFFFFFF" w:tentative="1">
      <w:start w:val="1"/>
      <w:numFmt w:val="lowerLetter"/>
      <w:lvlText w:val="%2."/>
      <w:lvlJc w:val="left"/>
      <w:pPr>
        <w:tabs>
          <w:tab w:val="num" w:pos="1080"/>
        </w:tabs>
        <w:ind w:left="1080" w:hanging="360"/>
      </w:pPr>
    </w:lvl>
    <w:lvl w:ilvl="2" w:tplc="FFFFFFFF" w:tentative="1">
      <w:start w:val="1"/>
      <w:numFmt w:val="lowerRoman"/>
      <w:lvlText w:val="%3."/>
      <w:lvlJc w:val="right"/>
      <w:pPr>
        <w:tabs>
          <w:tab w:val="num" w:pos="1800"/>
        </w:tabs>
        <w:ind w:left="1800" w:hanging="180"/>
      </w:pPr>
    </w:lvl>
    <w:lvl w:ilvl="3" w:tplc="FFFFFFFF" w:tentative="1">
      <w:start w:val="1"/>
      <w:numFmt w:val="decimal"/>
      <w:lvlText w:val="%4."/>
      <w:lvlJc w:val="left"/>
      <w:pPr>
        <w:tabs>
          <w:tab w:val="num" w:pos="2520"/>
        </w:tabs>
        <w:ind w:left="2520" w:hanging="360"/>
      </w:pPr>
    </w:lvl>
    <w:lvl w:ilvl="4" w:tplc="FFFFFFFF" w:tentative="1">
      <w:start w:val="1"/>
      <w:numFmt w:val="lowerLetter"/>
      <w:lvlText w:val="%5."/>
      <w:lvlJc w:val="left"/>
      <w:pPr>
        <w:tabs>
          <w:tab w:val="num" w:pos="3240"/>
        </w:tabs>
        <w:ind w:left="3240" w:hanging="360"/>
      </w:pPr>
    </w:lvl>
    <w:lvl w:ilvl="5" w:tplc="FFFFFFFF" w:tentative="1">
      <w:start w:val="1"/>
      <w:numFmt w:val="lowerRoman"/>
      <w:lvlText w:val="%6."/>
      <w:lvlJc w:val="right"/>
      <w:pPr>
        <w:tabs>
          <w:tab w:val="num" w:pos="3960"/>
        </w:tabs>
        <w:ind w:left="3960" w:hanging="180"/>
      </w:pPr>
    </w:lvl>
    <w:lvl w:ilvl="6" w:tplc="FFFFFFFF" w:tentative="1">
      <w:start w:val="1"/>
      <w:numFmt w:val="decimal"/>
      <w:lvlText w:val="%7."/>
      <w:lvlJc w:val="left"/>
      <w:pPr>
        <w:tabs>
          <w:tab w:val="num" w:pos="4680"/>
        </w:tabs>
        <w:ind w:left="4680" w:hanging="360"/>
      </w:pPr>
    </w:lvl>
    <w:lvl w:ilvl="7" w:tplc="FFFFFFFF" w:tentative="1">
      <w:start w:val="1"/>
      <w:numFmt w:val="lowerLetter"/>
      <w:lvlText w:val="%8."/>
      <w:lvlJc w:val="left"/>
      <w:pPr>
        <w:tabs>
          <w:tab w:val="num" w:pos="5400"/>
        </w:tabs>
        <w:ind w:left="5400" w:hanging="360"/>
      </w:pPr>
    </w:lvl>
    <w:lvl w:ilvl="8" w:tplc="FFFFFFFF" w:tentative="1">
      <w:start w:val="1"/>
      <w:numFmt w:val="lowerRoman"/>
      <w:lvlText w:val="%9."/>
      <w:lvlJc w:val="right"/>
      <w:pPr>
        <w:tabs>
          <w:tab w:val="num" w:pos="6120"/>
        </w:tabs>
        <w:ind w:left="6120" w:hanging="180"/>
      </w:pPr>
    </w:lvl>
  </w:abstractNum>
  <w:abstractNum w:abstractNumId="19">
    <w:nsid w:val="2CAB67CC"/>
    <w:multiLevelType w:val="singleLevel"/>
    <w:tmpl w:val="433E2502"/>
    <w:lvl w:ilvl="0">
      <w:start w:val="1"/>
      <w:numFmt w:val="decimal"/>
      <w:lvlText w:val="%1."/>
      <w:lvlJc w:val="left"/>
      <w:pPr>
        <w:tabs>
          <w:tab w:val="num" w:pos="360"/>
        </w:tabs>
        <w:ind w:left="340" w:hanging="340"/>
      </w:pPr>
      <w:rPr>
        <w:rFonts w:ascii="Times New Roman" w:hAnsi="Times New Roman" w:hint="default"/>
        <w:b w:val="0"/>
        <w:i/>
        <w:sz w:val="24"/>
      </w:rPr>
    </w:lvl>
  </w:abstractNum>
  <w:abstractNum w:abstractNumId="20">
    <w:nsid w:val="2CB259F2"/>
    <w:multiLevelType w:val="hybridMultilevel"/>
    <w:tmpl w:val="15C8F8E8"/>
    <w:lvl w:ilvl="0" w:tplc="BCF8F376">
      <w:start w:val="1"/>
      <w:numFmt w:val="decimal"/>
      <w:lvlText w:val="%1."/>
      <w:lvlJc w:val="left"/>
      <w:pPr>
        <w:tabs>
          <w:tab w:val="num" w:pos="720"/>
        </w:tabs>
        <w:ind w:left="720" w:hanging="360"/>
      </w:pPr>
      <w:rPr>
        <w:rFonts w:cs="Times New Roman"/>
      </w:rPr>
    </w:lvl>
    <w:lvl w:ilvl="1" w:tplc="BA18D4C2">
      <w:start w:val="1"/>
      <w:numFmt w:val="decimal"/>
      <w:lvlText w:val="%2."/>
      <w:lvlJc w:val="left"/>
      <w:pPr>
        <w:tabs>
          <w:tab w:val="num" w:pos="1440"/>
        </w:tabs>
        <w:ind w:left="1440" w:hanging="360"/>
      </w:pPr>
      <w:rPr>
        <w:rFonts w:cs="Times New Roman"/>
      </w:rPr>
    </w:lvl>
    <w:lvl w:ilvl="2" w:tplc="BBAC65CE">
      <w:start w:val="1"/>
      <w:numFmt w:val="decimal"/>
      <w:lvlText w:val="%3."/>
      <w:lvlJc w:val="left"/>
      <w:pPr>
        <w:tabs>
          <w:tab w:val="num" w:pos="2160"/>
        </w:tabs>
        <w:ind w:left="2160" w:hanging="360"/>
      </w:pPr>
      <w:rPr>
        <w:rFonts w:cs="Times New Roman"/>
      </w:rPr>
    </w:lvl>
    <w:lvl w:ilvl="3" w:tplc="192E447E">
      <w:start w:val="1"/>
      <w:numFmt w:val="decimal"/>
      <w:lvlText w:val="%4."/>
      <w:lvlJc w:val="left"/>
      <w:pPr>
        <w:tabs>
          <w:tab w:val="num" w:pos="2880"/>
        </w:tabs>
        <w:ind w:left="2880" w:hanging="360"/>
      </w:pPr>
      <w:rPr>
        <w:rFonts w:cs="Times New Roman"/>
      </w:rPr>
    </w:lvl>
    <w:lvl w:ilvl="4" w:tplc="E250A544">
      <w:start w:val="1"/>
      <w:numFmt w:val="decimal"/>
      <w:lvlText w:val="%5."/>
      <w:lvlJc w:val="left"/>
      <w:pPr>
        <w:tabs>
          <w:tab w:val="num" w:pos="3600"/>
        </w:tabs>
        <w:ind w:left="3600" w:hanging="360"/>
      </w:pPr>
      <w:rPr>
        <w:rFonts w:cs="Times New Roman"/>
      </w:rPr>
    </w:lvl>
    <w:lvl w:ilvl="5" w:tplc="A07A0C0E">
      <w:start w:val="1"/>
      <w:numFmt w:val="decimal"/>
      <w:lvlText w:val="%6."/>
      <w:lvlJc w:val="left"/>
      <w:pPr>
        <w:tabs>
          <w:tab w:val="num" w:pos="4320"/>
        </w:tabs>
        <w:ind w:left="4320" w:hanging="360"/>
      </w:pPr>
      <w:rPr>
        <w:rFonts w:cs="Times New Roman"/>
      </w:rPr>
    </w:lvl>
    <w:lvl w:ilvl="6" w:tplc="F326B35E">
      <w:start w:val="1"/>
      <w:numFmt w:val="decimal"/>
      <w:lvlText w:val="%7."/>
      <w:lvlJc w:val="left"/>
      <w:pPr>
        <w:tabs>
          <w:tab w:val="num" w:pos="5040"/>
        </w:tabs>
        <w:ind w:left="5040" w:hanging="360"/>
      </w:pPr>
      <w:rPr>
        <w:rFonts w:cs="Times New Roman"/>
      </w:rPr>
    </w:lvl>
    <w:lvl w:ilvl="7" w:tplc="B2620A3A">
      <w:start w:val="1"/>
      <w:numFmt w:val="decimal"/>
      <w:lvlText w:val="%8."/>
      <w:lvlJc w:val="left"/>
      <w:pPr>
        <w:tabs>
          <w:tab w:val="num" w:pos="5760"/>
        </w:tabs>
        <w:ind w:left="5760" w:hanging="360"/>
      </w:pPr>
      <w:rPr>
        <w:rFonts w:cs="Times New Roman"/>
      </w:rPr>
    </w:lvl>
    <w:lvl w:ilvl="8" w:tplc="CF1AB86C">
      <w:start w:val="1"/>
      <w:numFmt w:val="decimal"/>
      <w:lvlText w:val="%9."/>
      <w:lvlJc w:val="left"/>
      <w:pPr>
        <w:tabs>
          <w:tab w:val="num" w:pos="6480"/>
        </w:tabs>
        <w:ind w:left="6480" w:hanging="360"/>
      </w:pPr>
      <w:rPr>
        <w:rFonts w:cs="Times New Roman"/>
      </w:rPr>
    </w:lvl>
  </w:abstractNum>
  <w:abstractNum w:abstractNumId="21">
    <w:nsid w:val="2D957931"/>
    <w:multiLevelType w:val="multilevel"/>
    <w:tmpl w:val="6310DE26"/>
    <w:lvl w:ilvl="0">
      <w:start w:val="2"/>
      <w:numFmt w:val="decimal"/>
      <w:lvlText w:val="%1"/>
      <w:lvlJc w:val="left"/>
      <w:pPr>
        <w:tabs>
          <w:tab w:val="num" w:pos="1140"/>
        </w:tabs>
        <w:ind w:left="1140" w:hanging="780"/>
      </w:pPr>
      <w:rPr>
        <w:rFonts w:hint="default"/>
      </w:rPr>
    </w:lvl>
    <w:lvl w:ilvl="1">
      <w:start w:val="1"/>
      <w:numFmt w:val="decimal"/>
      <w:pStyle w:val="21"/>
      <w:lvlText w:val="%1.%2"/>
      <w:lvlJc w:val="left"/>
      <w:pPr>
        <w:tabs>
          <w:tab w:val="num" w:pos="227"/>
        </w:tabs>
        <w:ind w:left="397" w:hanging="170"/>
      </w:pPr>
      <w:rPr>
        <w:rFonts w:hint="default"/>
      </w:rPr>
    </w:lvl>
    <w:lvl w:ilvl="2">
      <w:start w:val="1"/>
      <w:numFmt w:val="decimal"/>
      <w:pStyle w:val="3040"/>
      <w:lvlText w:val="%1.%2.%3"/>
      <w:lvlJc w:val="left"/>
      <w:pPr>
        <w:tabs>
          <w:tab w:val="num" w:pos="113"/>
        </w:tabs>
        <w:ind w:left="1247" w:hanging="1134"/>
      </w:pPr>
      <w:rPr>
        <w:rFonts w:hint="default"/>
      </w:rPr>
    </w:lvl>
    <w:lvl w:ilvl="3">
      <w:start w:val="1"/>
      <w:numFmt w:val="decimal"/>
      <w:lvlText w:val="1.%2.%3.%4"/>
      <w:lvlJc w:val="left"/>
      <w:pPr>
        <w:tabs>
          <w:tab w:val="num" w:pos="1440"/>
        </w:tabs>
        <w:ind w:left="1440" w:hanging="1080"/>
      </w:pPr>
      <w:rPr>
        <w:rFonts w:hint="default"/>
      </w:rPr>
    </w:lvl>
    <w:lvl w:ilvl="4">
      <w:start w:val="1"/>
      <w:numFmt w:val="decimal"/>
      <w:lvlText w:val="%1.%2.%3.%4.%5"/>
      <w:lvlJc w:val="left"/>
      <w:pPr>
        <w:tabs>
          <w:tab w:val="num" w:pos="1440"/>
        </w:tabs>
        <w:ind w:left="1440" w:hanging="1080"/>
      </w:pPr>
      <w:rPr>
        <w:rFonts w:hint="default"/>
      </w:rPr>
    </w:lvl>
    <w:lvl w:ilvl="5">
      <w:start w:val="1"/>
      <w:numFmt w:val="decimal"/>
      <w:lvlText w:val="%1.%2.%3.%4.%5.%6"/>
      <w:lvlJc w:val="left"/>
      <w:pPr>
        <w:tabs>
          <w:tab w:val="num" w:pos="1800"/>
        </w:tabs>
        <w:ind w:left="1800" w:hanging="1440"/>
      </w:pPr>
      <w:rPr>
        <w:rFonts w:hint="default"/>
      </w:rPr>
    </w:lvl>
    <w:lvl w:ilvl="6">
      <w:start w:val="1"/>
      <w:numFmt w:val="decimal"/>
      <w:lvlText w:val="%1.%2.%3.%4.%5.%6.%7"/>
      <w:lvlJc w:val="left"/>
      <w:pPr>
        <w:tabs>
          <w:tab w:val="num" w:pos="1800"/>
        </w:tabs>
        <w:ind w:left="1800" w:hanging="1440"/>
      </w:pPr>
      <w:rPr>
        <w:rFonts w:hint="default"/>
      </w:rPr>
    </w:lvl>
    <w:lvl w:ilvl="7">
      <w:start w:val="1"/>
      <w:numFmt w:val="decimal"/>
      <w:lvlText w:val="%1.%2.%3.%4.%5.%6.%7.%8"/>
      <w:lvlJc w:val="left"/>
      <w:pPr>
        <w:tabs>
          <w:tab w:val="num" w:pos="2160"/>
        </w:tabs>
        <w:ind w:left="2160" w:hanging="1800"/>
      </w:pPr>
      <w:rPr>
        <w:rFonts w:hint="default"/>
      </w:rPr>
    </w:lvl>
    <w:lvl w:ilvl="8">
      <w:start w:val="1"/>
      <w:numFmt w:val="decimal"/>
      <w:lvlText w:val="%1.%2.%3.%4.%5.%6.%7.%8.%9"/>
      <w:lvlJc w:val="left"/>
      <w:pPr>
        <w:tabs>
          <w:tab w:val="num" w:pos="2520"/>
        </w:tabs>
        <w:ind w:left="2520" w:hanging="2160"/>
      </w:pPr>
      <w:rPr>
        <w:rFonts w:hint="default"/>
      </w:rPr>
    </w:lvl>
  </w:abstractNum>
  <w:abstractNum w:abstractNumId="22">
    <w:nsid w:val="2E0D70ED"/>
    <w:multiLevelType w:val="hybridMultilevel"/>
    <w:tmpl w:val="1E54C22C"/>
    <w:lvl w:ilvl="0" w:tplc="04190001">
      <w:start w:val="1"/>
      <w:numFmt w:val="bullet"/>
      <w:lvlText w:val=""/>
      <w:lvlJc w:val="left"/>
      <w:pPr>
        <w:ind w:left="1350" w:hanging="360"/>
      </w:pPr>
      <w:rPr>
        <w:rFonts w:ascii="Symbol" w:hAnsi="Symbol" w:hint="default"/>
      </w:rPr>
    </w:lvl>
    <w:lvl w:ilvl="1" w:tplc="04190003" w:tentative="1">
      <w:start w:val="1"/>
      <w:numFmt w:val="bullet"/>
      <w:lvlText w:val="o"/>
      <w:lvlJc w:val="left"/>
      <w:pPr>
        <w:ind w:left="2070" w:hanging="360"/>
      </w:pPr>
      <w:rPr>
        <w:rFonts w:ascii="Courier New" w:hAnsi="Courier New" w:cs="Courier New" w:hint="default"/>
      </w:rPr>
    </w:lvl>
    <w:lvl w:ilvl="2" w:tplc="04190005" w:tentative="1">
      <w:start w:val="1"/>
      <w:numFmt w:val="bullet"/>
      <w:lvlText w:val=""/>
      <w:lvlJc w:val="left"/>
      <w:pPr>
        <w:ind w:left="2790" w:hanging="360"/>
      </w:pPr>
      <w:rPr>
        <w:rFonts w:ascii="Wingdings" w:hAnsi="Wingdings" w:hint="default"/>
      </w:rPr>
    </w:lvl>
    <w:lvl w:ilvl="3" w:tplc="04190001" w:tentative="1">
      <w:start w:val="1"/>
      <w:numFmt w:val="bullet"/>
      <w:lvlText w:val=""/>
      <w:lvlJc w:val="left"/>
      <w:pPr>
        <w:ind w:left="3510" w:hanging="360"/>
      </w:pPr>
      <w:rPr>
        <w:rFonts w:ascii="Symbol" w:hAnsi="Symbol" w:hint="default"/>
      </w:rPr>
    </w:lvl>
    <w:lvl w:ilvl="4" w:tplc="04190003" w:tentative="1">
      <w:start w:val="1"/>
      <w:numFmt w:val="bullet"/>
      <w:lvlText w:val="o"/>
      <w:lvlJc w:val="left"/>
      <w:pPr>
        <w:ind w:left="4230" w:hanging="360"/>
      </w:pPr>
      <w:rPr>
        <w:rFonts w:ascii="Courier New" w:hAnsi="Courier New" w:cs="Courier New" w:hint="default"/>
      </w:rPr>
    </w:lvl>
    <w:lvl w:ilvl="5" w:tplc="04190005" w:tentative="1">
      <w:start w:val="1"/>
      <w:numFmt w:val="bullet"/>
      <w:lvlText w:val=""/>
      <w:lvlJc w:val="left"/>
      <w:pPr>
        <w:ind w:left="4950" w:hanging="360"/>
      </w:pPr>
      <w:rPr>
        <w:rFonts w:ascii="Wingdings" w:hAnsi="Wingdings" w:hint="default"/>
      </w:rPr>
    </w:lvl>
    <w:lvl w:ilvl="6" w:tplc="04190001" w:tentative="1">
      <w:start w:val="1"/>
      <w:numFmt w:val="bullet"/>
      <w:lvlText w:val=""/>
      <w:lvlJc w:val="left"/>
      <w:pPr>
        <w:ind w:left="5670" w:hanging="360"/>
      </w:pPr>
      <w:rPr>
        <w:rFonts w:ascii="Symbol" w:hAnsi="Symbol" w:hint="default"/>
      </w:rPr>
    </w:lvl>
    <w:lvl w:ilvl="7" w:tplc="04190003" w:tentative="1">
      <w:start w:val="1"/>
      <w:numFmt w:val="bullet"/>
      <w:lvlText w:val="o"/>
      <w:lvlJc w:val="left"/>
      <w:pPr>
        <w:ind w:left="6390" w:hanging="360"/>
      </w:pPr>
      <w:rPr>
        <w:rFonts w:ascii="Courier New" w:hAnsi="Courier New" w:cs="Courier New" w:hint="default"/>
      </w:rPr>
    </w:lvl>
    <w:lvl w:ilvl="8" w:tplc="04190005" w:tentative="1">
      <w:start w:val="1"/>
      <w:numFmt w:val="bullet"/>
      <w:lvlText w:val=""/>
      <w:lvlJc w:val="left"/>
      <w:pPr>
        <w:ind w:left="7110" w:hanging="360"/>
      </w:pPr>
      <w:rPr>
        <w:rFonts w:ascii="Wingdings" w:hAnsi="Wingdings" w:hint="default"/>
      </w:rPr>
    </w:lvl>
  </w:abstractNum>
  <w:abstractNum w:abstractNumId="23">
    <w:nsid w:val="31E25C1A"/>
    <w:multiLevelType w:val="hybridMultilevel"/>
    <w:tmpl w:val="A68CC004"/>
    <w:lvl w:ilvl="0" w:tplc="F38A7E9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4">
    <w:nsid w:val="3F4E58F5"/>
    <w:multiLevelType w:val="hybridMultilevel"/>
    <w:tmpl w:val="F02C7C44"/>
    <w:lvl w:ilvl="0" w:tplc="F42CE4EE">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25">
    <w:nsid w:val="41872B41"/>
    <w:multiLevelType w:val="hybridMultilevel"/>
    <w:tmpl w:val="45CE7F0C"/>
    <w:lvl w:ilvl="0" w:tplc="F5D0C32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6">
    <w:nsid w:val="44413B7A"/>
    <w:multiLevelType w:val="multilevel"/>
    <w:tmpl w:val="C480028E"/>
    <w:lvl w:ilvl="0">
      <w:start w:val="1"/>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7">
    <w:nsid w:val="45E7689D"/>
    <w:multiLevelType w:val="hybridMultilevel"/>
    <w:tmpl w:val="6E1817B2"/>
    <w:lvl w:ilvl="0" w:tplc="BEF2FD1C">
      <w:start w:val="1"/>
      <w:numFmt w:val="decimal"/>
      <w:pStyle w:val="a3"/>
      <w:lvlText w:val="%1."/>
      <w:lvlJc w:val="left"/>
      <w:pPr>
        <w:ind w:left="720"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nsid w:val="4858134C"/>
    <w:multiLevelType w:val="multilevel"/>
    <w:tmpl w:val="2118E9A8"/>
    <w:lvl w:ilvl="0">
      <w:start w:val="1"/>
      <w:numFmt w:val="decimal"/>
      <w:lvlText w:val="%1)"/>
      <w:lvlJc w:val="left"/>
      <w:pPr>
        <w:tabs>
          <w:tab w:val="num" w:pos="5245"/>
        </w:tabs>
        <w:ind w:left="4111" w:firstLine="709"/>
      </w:pPr>
      <w:rPr>
        <w:rFonts w:hint="default"/>
        <w:b w:val="0"/>
        <w:i w:val="0"/>
        <w:caps w:val="0"/>
        <w:strike w:val="0"/>
        <w:dstrike w:val="0"/>
        <w:vanish w:val="0"/>
        <w:color w:val="auto"/>
        <w:spacing w:val="0"/>
        <w:sz w:val="24"/>
        <w:szCs w:val="24"/>
        <w:vertAlign w:val="baseline"/>
      </w:rPr>
    </w:lvl>
    <w:lvl w:ilvl="1">
      <w:start w:val="1"/>
      <w:numFmt w:val="decimal"/>
      <w:pStyle w:val="11"/>
      <w:lvlText w:val="%1.%2."/>
      <w:lvlJc w:val="left"/>
      <w:pPr>
        <w:tabs>
          <w:tab w:val="num" w:pos="1276"/>
        </w:tabs>
        <w:ind w:left="0" w:firstLine="709"/>
      </w:pPr>
      <w:rPr>
        <w:rFonts w:ascii="Times New Roman" w:hAnsi="Times New Roman" w:cs="Times New Roman"/>
        <w:b w:val="0"/>
        <w:bCs w:val="0"/>
        <w:i w:val="0"/>
        <w:iCs w:val="0"/>
        <w:caps w:val="0"/>
        <w:smallCaps w:val="0"/>
        <w:strike w:val="0"/>
        <w:dstrike w:val="0"/>
        <w:noProof w:val="0"/>
        <w:vanish w:val="0"/>
        <w:color w:val="000000"/>
        <w:spacing w:val="0"/>
        <w:kern w:val="0"/>
        <w:position w:val="0"/>
        <w:sz w:val="24"/>
        <w:szCs w:val="24"/>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111"/>
      <w:lvlText w:val="%1.%2.%3."/>
      <w:lvlJc w:val="left"/>
      <w:pPr>
        <w:tabs>
          <w:tab w:val="num" w:pos="1418"/>
        </w:tabs>
        <w:ind w:left="0" w:firstLine="709"/>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111"/>
      <w:lvlText w:val="%1.%2.%3.%4."/>
      <w:lvlJc w:val="left"/>
      <w:pPr>
        <w:tabs>
          <w:tab w:val="num" w:pos="1588"/>
        </w:tabs>
        <w:ind w:left="0" w:firstLine="709"/>
      </w:pPr>
      <w:rPr>
        <w:rFonts w:ascii="Times New Roman" w:hAnsi="Times New Roman" w:hint="default"/>
        <w:b w:val="0"/>
        <w:i w:val="0"/>
        <w:caps w:val="0"/>
        <w:strike w:val="0"/>
        <w:dstrike w:val="0"/>
        <w:vanish w:val="0"/>
        <w:sz w:val="26"/>
        <w:vertAlign w:val="baseline"/>
      </w:rPr>
    </w:lvl>
    <w:lvl w:ilvl="4">
      <w:start w:val="1"/>
      <w:numFmt w:val="decimal"/>
      <w:pStyle w:val="10"/>
      <w:lvlText w:val="%5)"/>
      <w:lvlJc w:val="left"/>
      <w:pPr>
        <w:tabs>
          <w:tab w:val="num" w:pos="709"/>
        </w:tabs>
        <w:ind w:left="709" w:hanging="709"/>
      </w:pPr>
      <w:rPr>
        <w:rFonts w:ascii="Times New Roman" w:hAnsi="Times New Roman" w:hint="default"/>
        <w:b w:val="0"/>
        <w:i w:val="0"/>
        <w:caps w:val="0"/>
        <w:strike w:val="0"/>
        <w:dstrike w:val="0"/>
        <w:vanish w:val="0"/>
        <w:color w:val="auto"/>
        <w:sz w:val="24"/>
        <w:szCs w:val="24"/>
        <w:vertAlign w:val="baseline"/>
      </w:rPr>
    </w:lvl>
    <w:lvl w:ilvl="5">
      <w:start w:val="1"/>
      <w:numFmt w:val="russianLower"/>
      <w:pStyle w:val="a4"/>
      <w:lvlText w:val="%6)"/>
      <w:lvlJc w:val="left"/>
      <w:pPr>
        <w:tabs>
          <w:tab w:val="num" w:pos="709"/>
        </w:tabs>
        <w:ind w:left="709" w:hanging="709"/>
      </w:pPr>
      <w:rPr>
        <w:rFonts w:ascii="Times New Roman" w:hAnsi="Times New Roman" w:hint="default"/>
        <w:b w:val="0"/>
        <w:i w:val="0"/>
        <w:caps w:val="0"/>
        <w:strike w:val="0"/>
        <w:dstrike w:val="0"/>
        <w:vanish w:val="0"/>
        <w:sz w:val="26"/>
        <w:vertAlign w:val="baseline"/>
      </w:rPr>
    </w:lvl>
    <w:lvl w:ilvl="6">
      <w:start w:val="1"/>
      <w:numFmt w:val="decimal"/>
      <w:lvlText w:val="%7)"/>
      <w:lvlJc w:val="left"/>
      <w:pPr>
        <w:tabs>
          <w:tab w:val="num" w:pos="993"/>
        </w:tabs>
        <w:ind w:left="142" w:firstLine="0"/>
      </w:pPr>
      <w:rPr>
        <w:rFonts w:hint="default"/>
        <w:caps w:val="0"/>
        <w:strike w:val="0"/>
        <w:dstrike w:val="0"/>
        <w:vanish w:val="0"/>
        <w:color w:val="auto"/>
        <w:sz w:val="24"/>
        <w:szCs w:val="24"/>
        <w:vertAlign w:val="baseline"/>
      </w:rPr>
    </w:lvl>
    <w:lvl w:ilvl="7">
      <w:start w:val="1"/>
      <w:numFmt w:val="decimal"/>
      <w:lvlText w:val="%8.%2."/>
      <w:lvlJc w:val="left"/>
      <w:pPr>
        <w:tabs>
          <w:tab w:val="num" w:pos="1134"/>
        </w:tabs>
        <w:ind w:left="0" w:firstLine="709"/>
      </w:pPr>
      <w:rPr>
        <w:rFonts w:ascii="Times New Roman" w:hAnsi="Times New Roman" w:hint="default"/>
        <w:caps w:val="0"/>
        <w:strike w:val="0"/>
        <w:dstrike w:val="0"/>
        <w:vanish w:val="0"/>
        <w:color w:val="auto"/>
        <w:sz w:val="26"/>
        <w:vertAlign w:val="baseline"/>
      </w:rPr>
    </w:lvl>
    <w:lvl w:ilvl="8">
      <w:start w:val="1"/>
      <w:numFmt w:val="decimal"/>
      <w:lvlText w:val="%1.%2.%3."/>
      <w:lvlJc w:val="left"/>
      <w:pPr>
        <w:tabs>
          <w:tab w:val="num" w:pos="1418"/>
        </w:tabs>
        <w:ind w:left="0" w:firstLine="709"/>
      </w:pPr>
      <w:rPr>
        <w:rFonts w:ascii="Times New Roman" w:hAnsi="Times New Roman" w:hint="default"/>
        <w:caps w:val="0"/>
        <w:strike w:val="0"/>
        <w:dstrike w:val="0"/>
        <w:vanish w:val="0"/>
        <w:sz w:val="26"/>
        <w:vertAlign w:val="baseline"/>
      </w:rPr>
    </w:lvl>
  </w:abstractNum>
  <w:abstractNum w:abstractNumId="29">
    <w:nsid w:val="4E8F166A"/>
    <w:multiLevelType w:val="hybridMultilevel"/>
    <w:tmpl w:val="877C0B0C"/>
    <w:lvl w:ilvl="0" w:tplc="0419000F">
      <w:start w:val="1"/>
      <w:numFmt w:val="bullet"/>
      <w:pStyle w:val="a5"/>
      <w:lvlText w:val=""/>
      <w:lvlJc w:val="left"/>
      <w:pPr>
        <w:tabs>
          <w:tab w:val="num" w:pos="964"/>
        </w:tabs>
        <w:ind w:left="964" w:hanging="397"/>
      </w:pPr>
      <w:rPr>
        <w:rFonts w:ascii="Symbol" w:hAnsi="Symbol" w:hint="default"/>
      </w:rPr>
    </w:lvl>
    <w:lvl w:ilvl="1" w:tplc="04190019">
      <w:start w:val="1"/>
      <w:numFmt w:val="bullet"/>
      <w:lvlText w:val=""/>
      <w:lvlJc w:val="left"/>
      <w:pPr>
        <w:tabs>
          <w:tab w:val="num" w:pos="1440"/>
        </w:tabs>
        <w:ind w:left="1440" w:hanging="360"/>
      </w:pPr>
      <w:rPr>
        <w:rFonts w:ascii="Symbol" w:hAnsi="Symbol" w:hint="default"/>
      </w:rPr>
    </w:lvl>
    <w:lvl w:ilvl="2" w:tplc="0419001B" w:tentative="1">
      <w:start w:val="1"/>
      <w:numFmt w:val="bullet"/>
      <w:lvlText w:val=""/>
      <w:lvlJc w:val="left"/>
      <w:pPr>
        <w:tabs>
          <w:tab w:val="num" w:pos="2160"/>
        </w:tabs>
        <w:ind w:left="2160" w:hanging="360"/>
      </w:pPr>
      <w:rPr>
        <w:rFonts w:ascii="Wingdings" w:hAnsi="Wingdings" w:hint="default"/>
      </w:rPr>
    </w:lvl>
    <w:lvl w:ilvl="3" w:tplc="0419000F" w:tentative="1">
      <w:start w:val="1"/>
      <w:numFmt w:val="bullet"/>
      <w:lvlText w:val=""/>
      <w:lvlJc w:val="left"/>
      <w:pPr>
        <w:tabs>
          <w:tab w:val="num" w:pos="2880"/>
        </w:tabs>
        <w:ind w:left="2880" w:hanging="360"/>
      </w:pPr>
      <w:rPr>
        <w:rFonts w:ascii="Symbol" w:hAnsi="Symbol" w:hint="default"/>
      </w:rPr>
    </w:lvl>
    <w:lvl w:ilvl="4" w:tplc="04190019" w:tentative="1">
      <w:start w:val="1"/>
      <w:numFmt w:val="bullet"/>
      <w:lvlText w:val="o"/>
      <w:lvlJc w:val="left"/>
      <w:pPr>
        <w:tabs>
          <w:tab w:val="num" w:pos="3600"/>
        </w:tabs>
        <w:ind w:left="3600" w:hanging="360"/>
      </w:pPr>
      <w:rPr>
        <w:rFonts w:ascii="Courier New" w:hAnsi="Courier New" w:cs="Courier New" w:hint="default"/>
      </w:rPr>
    </w:lvl>
    <w:lvl w:ilvl="5" w:tplc="0419001B" w:tentative="1">
      <w:start w:val="1"/>
      <w:numFmt w:val="bullet"/>
      <w:lvlText w:val=""/>
      <w:lvlJc w:val="left"/>
      <w:pPr>
        <w:tabs>
          <w:tab w:val="num" w:pos="4320"/>
        </w:tabs>
        <w:ind w:left="4320" w:hanging="360"/>
      </w:pPr>
      <w:rPr>
        <w:rFonts w:ascii="Wingdings" w:hAnsi="Wingdings" w:hint="default"/>
      </w:rPr>
    </w:lvl>
    <w:lvl w:ilvl="6" w:tplc="0419000F" w:tentative="1">
      <w:start w:val="1"/>
      <w:numFmt w:val="bullet"/>
      <w:lvlText w:val=""/>
      <w:lvlJc w:val="left"/>
      <w:pPr>
        <w:tabs>
          <w:tab w:val="num" w:pos="5040"/>
        </w:tabs>
        <w:ind w:left="5040" w:hanging="360"/>
      </w:pPr>
      <w:rPr>
        <w:rFonts w:ascii="Symbol" w:hAnsi="Symbol" w:hint="default"/>
      </w:rPr>
    </w:lvl>
    <w:lvl w:ilvl="7" w:tplc="04190019" w:tentative="1">
      <w:start w:val="1"/>
      <w:numFmt w:val="bullet"/>
      <w:lvlText w:val="o"/>
      <w:lvlJc w:val="left"/>
      <w:pPr>
        <w:tabs>
          <w:tab w:val="num" w:pos="5760"/>
        </w:tabs>
        <w:ind w:left="5760" w:hanging="360"/>
      </w:pPr>
      <w:rPr>
        <w:rFonts w:ascii="Courier New" w:hAnsi="Courier New" w:cs="Courier New" w:hint="default"/>
      </w:rPr>
    </w:lvl>
    <w:lvl w:ilvl="8" w:tplc="0419001B" w:tentative="1">
      <w:start w:val="1"/>
      <w:numFmt w:val="bullet"/>
      <w:lvlText w:val=""/>
      <w:lvlJc w:val="left"/>
      <w:pPr>
        <w:tabs>
          <w:tab w:val="num" w:pos="6480"/>
        </w:tabs>
        <w:ind w:left="6480" w:hanging="360"/>
      </w:pPr>
      <w:rPr>
        <w:rFonts w:ascii="Wingdings" w:hAnsi="Wingdings" w:hint="default"/>
      </w:rPr>
    </w:lvl>
  </w:abstractNum>
  <w:abstractNum w:abstractNumId="30">
    <w:nsid w:val="4F1778A8"/>
    <w:multiLevelType w:val="hybridMultilevel"/>
    <w:tmpl w:val="EF3C616E"/>
    <w:lvl w:ilvl="0" w:tplc="04190001">
      <w:start w:val="1"/>
      <w:numFmt w:val="bullet"/>
      <w:lvlText w:val=""/>
      <w:lvlJc w:val="left"/>
      <w:pPr>
        <w:ind w:left="1212" w:hanging="360"/>
      </w:pPr>
      <w:rPr>
        <w:rFonts w:ascii="Symbol" w:hAnsi="Symbol" w:hint="default"/>
      </w:rPr>
    </w:lvl>
    <w:lvl w:ilvl="1" w:tplc="04190003">
      <w:start w:val="1"/>
      <w:numFmt w:val="bullet"/>
      <w:lvlText w:val="o"/>
      <w:lvlJc w:val="left"/>
      <w:pPr>
        <w:ind w:left="1932" w:hanging="360"/>
      </w:pPr>
      <w:rPr>
        <w:rFonts w:ascii="Courier New" w:hAnsi="Courier New" w:cs="Courier New" w:hint="default"/>
      </w:rPr>
    </w:lvl>
    <w:lvl w:ilvl="2" w:tplc="04190005">
      <w:start w:val="1"/>
      <w:numFmt w:val="bullet"/>
      <w:lvlText w:val=""/>
      <w:lvlJc w:val="left"/>
      <w:pPr>
        <w:ind w:left="2652" w:hanging="360"/>
      </w:pPr>
      <w:rPr>
        <w:rFonts w:ascii="Wingdings" w:hAnsi="Wingdings" w:hint="default"/>
      </w:rPr>
    </w:lvl>
    <w:lvl w:ilvl="3" w:tplc="04190001">
      <w:start w:val="1"/>
      <w:numFmt w:val="bullet"/>
      <w:lvlText w:val=""/>
      <w:lvlJc w:val="left"/>
      <w:pPr>
        <w:ind w:left="3372" w:hanging="360"/>
      </w:pPr>
      <w:rPr>
        <w:rFonts w:ascii="Symbol" w:hAnsi="Symbol" w:hint="default"/>
      </w:rPr>
    </w:lvl>
    <w:lvl w:ilvl="4" w:tplc="04190003">
      <w:start w:val="1"/>
      <w:numFmt w:val="bullet"/>
      <w:lvlText w:val="o"/>
      <w:lvlJc w:val="left"/>
      <w:pPr>
        <w:ind w:left="4092" w:hanging="360"/>
      </w:pPr>
      <w:rPr>
        <w:rFonts w:ascii="Courier New" w:hAnsi="Courier New" w:cs="Courier New" w:hint="default"/>
      </w:rPr>
    </w:lvl>
    <w:lvl w:ilvl="5" w:tplc="04190005">
      <w:start w:val="1"/>
      <w:numFmt w:val="bullet"/>
      <w:lvlText w:val=""/>
      <w:lvlJc w:val="left"/>
      <w:pPr>
        <w:ind w:left="4812" w:hanging="360"/>
      </w:pPr>
      <w:rPr>
        <w:rFonts w:ascii="Wingdings" w:hAnsi="Wingdings" w:hint="default"/>
      </w:rPr>
    </w:lvl>
    <w:lvl w:ilvl="6" w:tplc="04190001">
      <w:start w:val="1"/>
      <w:numFmt w:val="bullet"/>
      <w:lvlText w:val=""/>
      <w:lvlJc w:val="left"/>
      <w:pPr>
        <w:ind w:left="5532" w:hanging="360"/>
      </w:pPr>
      <w:rPr>
        <w:rFonts w:ascii="Symbol" w:hAnsi="Symbol" w:hint="default"/>
      </w:rPr>
    </w:lvl>
    <w:lvl w:ilvl="7" w:tplc="04190003">
      <w:start w:val="1"/>
      <w:numFmt w:val="bullet"/>
      <w:lvlText w:val="o"/>
      <w:lvlJc w:val="left"/>
      <w:pPr>
        <w:ind w:left="6252" w:hanging="360"/>
      </w:pPr>
      <w:rPr>
        <w:rFonts w:ascii="Courier New" w:hAnsi="Courier New" w:cs="Courier New" w:hint="default"/>
      </w:rPr>
    </w:lvl>
    <w:lvl w:ilvl="8" w:tplc="04190005">
      <w:start w:val="1"/>
      <w:numFmt w:val="bullet"/>
      <w:lvlText w:val=""/>
      <w:lvlJc w:val="left"/>
      <w:pPr>
        <w:ind w:left="6972" w:hanging="360"/>
      </w:pPr>
      <w:rPr>
        <w:rFonts w:ascii="Wingdings" w:hAnsi="Wingdings" w:hint="default"/>
      </w:rPr>
    </w:lvl>
  </w:abstractNum>
  <w:abstractNum w:abstractNumId="31">
    <w:nsid w:val="50F5191D"/>
    <w:multiLevelType w:val="hybridMultilevel"/>
    <w:tmpl w:val="EB8C0E64"/>
    <w:lvl w:ilvl="0" w:tplc="F662C8DE">
      <w:start w:val="1"/>
      <w:numFmt w:val="bullet"/>
      <w:lvlText w:val=""/>
      <w:lvlJc w:val="left"/>
      <w:pPr>
        <w:ind w:left="928" w:hanging="360"/>
      </w:pPr>
      <w:rPr>
        <w:rFonts w:ascii="Symbol" w:hAnsi="Symbol" w:hint="default"/>
      </w:rPr>
    </w:lvl>
    <w:lvl w:ilvl="1" w:tplc="04190003" w:tentative="1">
      <w:start w:val="1"/>
      <w:numFmt w:val="bullet"/>
      <w:lvlText w:val="o"/>
      <w:lvlJc w:val="left"/>
      <w:pPr>
        <w:ind w:left="1648" w:hanging="360"/>
      </w:pPr>
      <w:rPr>
        <w:rFonts w:ascii="Courier New" w:hAnsi="Courier New" w:cs="Courier New" w:hint="default"/>
      </w:rPr>
    </w:lvl>
    <w:lvl w:ilvl="2" w:tplc="04190005" w:tentative="1">
      <w:start w:val="1"/>
      <w:numFmt w:val="bullet"/>
      <w:lvlText w:val=""/>
      <w:lvlJc w:val="left"/>
      <w:pPr>
        <w:ind w:left="2368" w:hanging="360"/>
      </w:pPr>
      <w:rPr>
        <w:rFonts w:ascii="Wingdings" w:hAnsi="Wingdings" w:hint="default"/>
      </w:rPr>
    </w:lvl>
    <w:lvl w:ilvl="3" w:tplc="04190001" w:tentative="1">
      <w:start w:val="1"/>
      <w:numFmt w:val="bullet"/>
      <w:lvlText w:val=""/>
      <w:lvlJc w:val="left"/>
      <w:pPr>
        <w:ind w:left="3088" w:hanging="360"/>
      </w:pPr>
      <w:rPr>
        <w:rFonts w:ascii="Symbol" w:hAnsi="Symbol" w:hint="default"/>
      </w:rPr>
    </w:lvl>
    <w:lvl w:ilvl="4" w:tplc="04190003" w:tentative="1">
      <w:start w:val="1"/>
      <w:numFmt w:val="bullet"/>
      <w:lvlText w:val="o"/>
      <w:lvlJc w:val="left"/>
      <w:pPr>
        <w:ind w:left="3808" w:hanging="360"/>
      </w:pPr>
      <w:rPr>
        <w:rFonts w:ascii="Courier New" w:hAnsi="Courier New" w:cs="Courier New" w:hint="default"/>
      </w:rPr>
    </w:lvl>
    <w:lvl w:ilvl="5" w:tplc="04190005" w:tentative="1">
      <w:start w:val="1"/>
      <w:numFmt w:val="bullet"/>
      <w:lvlText w:val=""/>
      <w:lvlJc w:val="left"/>
      <w:pPr>
        <w:ind w:left="4528" w:hanging="360"/>
      </w:pPr>
      <w:rPr>
        <w:rFonts w:ascii="Wingdings" w:hAnsi="Wingdings" w:hint="default"/>
      </w:rPr>
    </w:lvl>
    <w:lvl w:ilvl="6" w:tplc="04190001" w:tentative="1">
      <w:start w:val="1"/>
      <w:numFmt w:val="bullet"/>
      <w:lvlText w:val=""/>
      <w:lvlJc w:val="left"/>
      <w:pPr>
        <w:ind w:left="5248" w:hanging="360"/>
      </w:pPr>
      <w:rPr>
        <w:rFonts w:ascii="Symbol" w:hAnsi="Symbol" w:hint="default"/>
      </w:rPr>
    </w:lvl>
    <w:lvl w:ilvl="7" w:tplc="04190003" w:tentative="1">
      <w:start w:val="1"/>
      <w:numFmt w:val="bullet"/>
      <w:lvlText w:val="o"/>
      <w:lvlJc w:val="left"/>
      <w:pPr>
        <w:ind w:left="5968" w:hanging="360"/>
      </w:pPr>
      <w:rPr>
        <w:rFonts w:ascii="Courier New" w:hAnsi="Courier New" w:cs="Courier New" w:hint="default"/>
      </w:rPr>
    </w:lvl>
    <w:lvl w:ilvl="8" w:tplc="04190005" w:tentative="1">
      <w:start w:val="1"/>
      <w:numFmt w:val="bullet"/>
      <w:lvlText w:val=""/>
      <w:lvlJc w:val="left"/>
      <w:pPr>
        <w:ind w:left="6688" w:hanging="360"/>
      </w:pPr>
      <w:rPr>
        <w:rFonts w:ascii="Wingdings" w:hAnsi="Wingdings" w:hint="default"/>
      </w:rPr>
    </w:lvl>
  </w:abstractNum>
  <w:abstractNum w:abstractNumId="32">
    <w:nsid w:val="52695126"/>
    <w:multiLevelType w:val="hybridMultilevel"/>
    <w:tmpl w:val="0A1C4358"/>
    <w:lvl w:ilvl="0" w:tplc="8724DCF6">
      <w:start w:val="1"/>
      <w:numFmt w:val="bullet"/>
      <w:pStyle w:val="a6"/>
      <w:lvlText w:val=""/>
      <w:lvlJc w:val="left"/>
      <w:pPr>
        <w:tabs>
          <w:tab w:val="num" w:pos="709"/>
        </w:tabs>
        <w:ind w:left="709" w:hanging="284"/>
      </w:pPr>
      <w:rPr>
        <w:rFonts w:ascii="Symbol" w:hAnsi="Symbol" w:hint="default"/>
        <w:color w:val="auto"/>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3">
    <w:nsid w:val="52AD7A1D"/>
    <w:multiLevelType w:val="hybridMultilevel"/>
    <w:tmpl w:val="F50698C6"/>
    <w:lvl w:ilvl="0" w:tplc="310A93BC">
      <w:start w:val="1"/>
      <w:numFmt w:val="bullet"/>
      <w:lvlText w:val="-"/>
      <w:lvlJc w:val="left"/>
      <w:pPr>
        <w:ind w:left="720" w:hanging="360"/>
      </w:pPr>
      <w:rPr>
        <w:rFonts w:ascii="Arial" w:hAnsi="Arial"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34">
    <w:nsid w:val="54870D46"/>
    <w:multiLevelType w:val="multilevel"/>
    <w:tmpl w:val="C12094A2"/>
    <w:lvl w:ilvl="0">
      <w:start w:val="5"/>
      <w:numFmt w:val="decimal"/>
      <w:lvlText w:val="%1."/>
      <w:lvlJc w:val="left"/>
      <w:pPr>
        <w:ind w:left="1789" w:hanging="360"/>
      </w:pPr>
      <w:rPr>
        <w:rFonts w:hint="default"/>
      </w:rPr>
    </w:lvl>
    <w:lvl w:ilvl="1">
      <w:start w:val="1"/>
      <w:numFmt w:val="decimal"/>
      <w:pStyle w:val="5"/>
      <w:isLgl/>
      <w:lvlText w:val="%1.%2"/>
      <w:lvlJc w:val="left"/>
      <w:pPr>
        <w:ind w:left="927" w:hanging="360"/>
      </w:pPr>
      <w:rPr>
        <w:rFonts w:hint="default"/>
      </w:rPr>
    </w:lvl>
    <w:lvl w:ilvl="2">
      <w:start w:val="1"/>
      <w:numFmt w:val="decimal"/>
      <w:pStyle w:val="50"/>
      <w:isLgl/>
      <w:lvlText w:val="%1.%2.%3"/>
      <w:lvlJc w:val="left"/>
      <w:pPr>
        <w:ind w:left="2564" w:hanging="720"/>
      </w:pPr>
      <w:rPr>
        <w:rFonts w:hint="default"/>
      </w:rPr>
    </w:lvl>
    <w:lvl w:ilvl="3">
      <w:start w:val="1"/>
      <w:numFmt w:val="decimal"/>
      <w:isLgl/>
      <w:lvlText w:val="%1.%2.%3.%4"/>
      <w:lvlJc w:val="left"/>
      <w:pPr>
        <w:ind w:left="2149" w:hanging="720"/>
      </w:pPr>
      <w:rPr>
        <w:rFonts w:hint="default"/>
      </w:rPr>
    </w:lvl>
    <w:lvl w:ilvl="4">
      <w:start w:val="1"/>
      <w:numFmt w:val="decimal"/>
      <w:isLgl/>
      <w:lvlText w:val="%1.%2.%3.%4.%5"/>
      <w:lvlJc w:val="left"/>
      <w:pPr>
        <w:ind w:left="2509" w:hanging="1080"/>
      </w:pPr>
      <w:rPr>
        <w:rFonts w:hint="default"/>
      </w:rPr>
    </w:lvl>
    <w:lvl w:ilvl="5">
      <w:start w:val="1"/>
      <w:numFmt w:val="decimal"/>
      <w:isLgl/>
      <w:lvlText w:val="%1.%2.%3.%4.%5.%6"/>
      <w:lvlJc w:val="left"/>
      <w:pPr>
        <w:ind w:left="2509" w:hanging="1080"/>
      </w:pPr>
      <w:rPr>
        <w:rFonts w:hint="default"/>
      </w:rPr>
    </w:lvl>
    <w:lvl w:ilvl="6">
      <w:start w:val="1"/>
      <w:numFmt w:val="decimal"/>
      <w:isLgl/>
      <w:lvlText w:val="%1.%2.%3.%4.%5.%6.%7"/>
      <w:lvlJc w:val="left"/>
      <w:pPr>
        <w:ind w:left="2869" w:hanging="1440"/>
      </w:pPr>
      <w:rPr>
        <w:rFonts w:hint="default"/>
      </w:rPr>
    </w:lvl>
    <w:lvl w:ilvl="7">
      <w:start w:val="1"/>
      <w:numFmt w:val="decimal"/>
      <w:isLgl/>
      <w:lvlText w:val="%1.%2.%3.%4.%5.%6.%7.%8"/>
      <w:lvlJc w:val="left"/>
      <w:pPr>
        <w:ind w:left="2869" w:hanging="1440"/>
      </w:pPr>
      <w:rPr>
        <w:rFonts w:hint="default"/>
      </w:rPr>
    </w:lvl>
    <w:lvl w:ilvl="8">
      <w:start w:val="1"/>
      <w:numFmt w:val="decimal"/>
      <w:isLgl/>
      <w:lvlText w:val="%1.%2.%3.%4.%5.%6.%7.%8.%9"/>
      <w:lvlJc w:val="left"/>
      <w:pPr>
        <w:ind w:left="3229" w:hanging="1800"/>
      </w:pPr>
      <w:rPr>
        <w:rFonts w:hint="default"/>
      </w:rPr>
    </w:lvl>
  </w:abstractNum>
  <w:abstractNum w:abstractNumId="35">
    <w:nsid w:val="548A0636"/>
    <w:multiLevelType w:val="hybridMultilevel"/>
    <w:tmpl w:val="4DC854CA"/>
    <w:lvl w:ilvl="0" w:tplc="FFFFFFFF">
      <w:start w:val="4"/>
      <w:numFmt w:val="decimal"/>
      <w:pStyle w:val="12"/>
      <w:lvlText w:val="%1."/>
      <w:lvlJc w:val="left"/>
      <w:pPr>
        <w:tabs>
          <w:tab w:val="num" w:pos="1069"/>
        </w:tabs>
        <w:ind w:left="1069" w:hanging="360"/>
      </w:pPr>
      <w:rPr>
        <w:rFonts w:cs="Times New Roman" w:hint="default"/>
      </w:rPr>
    </w:lvl>
    <w:lvl w:ilvl="1" w:tplc="FFFFFFFF">
      <w:start w:val="1"/>
      <w:numFmt w:val="lowerLetter"/>
      <w:lvlText w:val="%2."/>
      <w:lvlJc w:val="left"/>
      <w:pPr>
        <w:tabs>
          <w:tab w:val="num" w:pos="1789"/>
        </w:tabs>
        <w:ind w:left="1789" w:hanging="360"/>
      </w:pPr>
      <w:rPr>
        <w:rFonts w:cs="Times New Roman"/>
      </w:rPr>
    </w:lvl>
    <w:lvl w:ilvl="2" w:tplc="FFFFFFFF">
      <w:start w:val="1"/>
      <w:numFmt w:val="lowerRoman"/>
      <w:lvlText w:val="%3."/>
      <w:lvlJc w:val="right"/>
      <w:pPr>
        <w:tabs>
          <w:tab w:val="num" w:pos="2509"/>
        </w:tabs>
        <w:ind w:left="2509" w:hanging="180"/>
      </w:pPr>
      <w:rPr>
        <w:rFonts w:cs="Times New Roman"/>
      </w:rPr>
    </w:lvl>
    <w:lvl w:ilvl="3" w:tplc="FFFFFFFF">
      <w:start w:val="1"/>
      <w:numFmt w:val="decimal"/>
      <w:lvlText w:val="%4."/>
      <w:lvlJc w:val="left"/>
      <w:pPr>
        <w:tabs>
          <w:tab w:val="num" w:pos="3229"/>
        </w:tabs>
        <w:ind w:left="3229" w:hanging="360"/>
      </w:pPr>
      <w:rPr>
        <w:rFonts w:cs="Times New Roman"/>
      </w:rPr>
    </w:lvl>
    <w:lvl w:ilvl="4" w:tplc="FFFFFFFF">
      <w:start w:val="1"/>
      <w:numFmt w:val="lowerLetter"/>
      <w:lvlText w:val="%5."/>
      <w:lvlJc w:val="left"/>
      <w:pPr>
        <w:tabs>
          <w:tab w:val="num" w:pos="3949"/>
        </w:tabs>
        <w:ind w:left="3949" w:hanging="360"/>
      </w:pPr>
      <w:rPr>
        <w:rFonts w:cs="Times New Roman"/>
      </w:rPr>
    </w:lvl>
    <w:lvl w:ilvl="5" w:tplc="FFFFFFFF">
      <w:start w:val="1"/>
      <w:numFmt w:val="lowerRoman"/>
      <w:lvlText w:val="%6."/>
      <w:lvlJc w:val="right"/>
      <w:pPr>
        <w:tabs>
          <w:tab w:val="num" w:pos="4669"/>
        </w:tabs>
        <w:ind w:left="4669" w:hanging="180"/>
      </w:pPr>
      <w:rPr>
        <w:rFonts w:cs="Times New Roman"/>
      </w:rPr>
    </w:lvl>
    <w:lvl w:ilvl="6" w:tplc="FFFFFFFF">
      <w:start w:val="1"/>
      <w:numFmt w:val="decimal"/>
      <w:lvlText w:val="%7."/>
      <w:lvlJc w:val="left"/>
      <w:pPr>
        <w:tabs>
          <w:tab w:val="num" w:pos="5389"/>
        </w:tabs>
        <w:ind w:left="5389" w:hanging="360"/>
      </w:pPr>
      <w:rPr>
        <w:rFonts w:cs="Times New Roman"/>
      </w:rPr>
    </w:lvl>
    <w:lvl w:ilvl="7" w:tplc="FFFFFFFF">
      <w:start w:val="1"/>
      <w:numFmt w:val="lowerLetter"/>
      <w:lvlText w:val="%8."/>
      <w:lvlJc w:val="left"/>
      <w:pPr>
        <w:tabs>
          <w:tab w:val="num" w:pos="6109"/>
        </w:tabs>
        <w:ind w:left="6109" w:hanging="360"/>
      </w:pPr>
      <w:rPr>
        <w:rFonts w:cs="Times New Roman"/>
      </w:rPr>
    </w:lvl>
    <w:lvl w:ilvl="8" w:tplc="FFFFFFFF">
      <w:start w:val="1"/>
      <w:numFmt w:val="lowerRoman"/>
      <w:lvlText w:val="%9."/>
      <w:lvlJc w:val="right"/>
      <w:pPr>
        <w:tabs>
          <w:tab w:val="num" w:pos="6829"/>
        </w:tabs>
        <w:ind w:left="6829" w:hanging="180"/>
      </w:pPr>
      <w:rPr>
        <w:rFonts w:cs="Times New Roman"/>
      </w:rPr>
    </w:lvl>
  </w:abstractNum>
  <w:abstractNum w:abstractNumId="36">
    <w:nsid w:val="55916FF8"/>
    <w:multiLevelType w:val="multilevel"/>
    <w:tmpl w:val="E63071B8"/>
    <w:lvl w:ilvl="0">
      <w:start w:val="1"/>
      <w:numFmt w:val="decimal"/>
      <w:pStyle w:val="13"/>
      <w:lvlText w:val="%1."/>
      <w:lvlJc w:val="left"/>
      <w:pPr>
        <w:tabs>
          <w:tab w:val="num" w:pos="567"/>
        </w:tabs>
        <w:ind w:left="0" w:firstLine="0"/>
      </w:pPr>
      <w:rPr>
        <w:rFonts w:ascii="Times New Roman" w:hAnsi="Times New Roman" w:hint="default"/>
        <w:b w:val="0"/>
        <w:i w:val="0"/>
        <w:caps w:val="0"/>
        <w:strike w:val="0"/>
        <w:dstrike w:val="0"/>
        <w:vanish w:val="0"/>
        <w:color w:val="auto"/>
        <w:spacing w:val="0"/>
        <w:sz w:val="24"/>
        <w:szCs w:val="24"/>
        <w:vertAlign w:val="baseline"/>
      </w:rPr>
    </w:lvl>
    <w:lvl w:ilvl="1">
      <w:start w:val="1"/>
      <w:numFmt w:val="decimal"/>
      <w:pStyle w:val="110"/>
      <w:lvlText w:val="%1.%2."/>
      <w:lvlJc w:val="left"/>
      <w:pPr>
        <w:tabs>
          <w:tab w:val="num" w:pos="1276"/>
        </w:tabs>
        <w:ind w:left="0" w:firstLine="709"/>
      </w:pPr>
      <w:rPr>
        <w:rFonts w:ascii="Times New Roman" w:hAnsi="Times New Roman" w:hint="default"/>
        <w:b w:val="0"/>
        <w:i w:val="0"/>
        <w:caps w:val="0"/>
        <w:strike w:val="0"/>
        <w:dstrike w:val="0"/>
        <w:vanish w:val="0"/>
        <w:color w:val="auto"/>
        <w:sz w:val="26"/>
        <w:vertAlign w:val="baseline"/>
      </w:rPr>
    </w:lvl>
    <w:lvl w:ilvl="2">
      <w:start w:val="1"/>
      <w:numFmt w:val="decimal"/>
      <w:pStyle w:val="1110"/>
      <w:lvlText w:val="%1.%2.%3."/>
      <w:lvlJc w:val="left"/>
      <w:pPr>
        <w:tabs>
          <w:tab w:val="num" w:pos="1418"/>
        </w:tabs>
        <w:ind w:left="0" w:firstLine="709"/>
      </w:pPr>
      <w:rPr>
        <w:rFonts w:ascii="Times New Roman" w:hAnsi="Times New Roman" w:hint="default"/>
        <w:b w:val="0"/>
        <w:i w:val="0"/>
        <w:caps w:val="0"/>
        <w:strike w:val="0"/>
        <w:dstrike w:val="0"/>
        <w:vanish w:val="0"/>
        <w:color w:val="auto"/>
        <w:sz w:val="26"/>
        <w:vertAlign w:val="baseline"/>
      </w:rPr>
    </w:lvl>
    <w:lvl w:ilvl="3">
      <w:start w:val="1"/>
      <w:numFmt w:val="decimal"/>
      <w:pStyle w:val="11110"/>
      <w:lvlText w:val="%1.%2.%3.%4."/>
      <w:lvlJc w:val="left"/>
      <w:pPr>
        <w:tabs>
          <w:tab w:val="num" w:pos="1588"/>
        </w:tabs>
        <w:ind w:left="697" w:firstLine="12"/>
      </w:pPr>
      <w:rPr>
        <w:rFonts w:ascii="Times New Roman" w:hAnsi="Times New Roman" w:hint="default"/>
        <w:b w:val="0"/>
        <w:i w:val="0"/>
        <w:caps w:val="0"/>
        <w:strike w:val="0"/>
        <w:dstrike w:val="0"/>
        <w:vanish w:val="0"/>
        <w:sz w:val="26"/>
        <w:vertAlign w:val="baseline"/>
      </w:rPr>
    </w:lvl>
    <w:lvl w:ilvl="4">
      <w:start w:val="1"/>
      <w:numFmt w:val="decimal"/>
      <w:pStyle w:val="14"/>
      <w:lvlText w:val="%5)"/>
      <w:lvlJc w:val="left"/>
      <w:pPr>
        <w:tabs>
          <w:tab w:val="num" w:pos="709"/>
        </w:tabs>
        <w:ind w:left="709" w:hanging="709"/>
      </w:pPr>
      <w:rPr>
        <w:rFonts w:ascii="Times New Roman" w:hAnsi="Times New Roman" w:hint="default"/>
        <w:b w:val="0"/>
        <w:i w:val="0"/>
        <w:caps w:val="0"/>
        <w:strike w:val="0"/>
        <w:dstrike w:val="0"/>
        <w:vanish w:val="0"/>
        <w:color w:val="auto"/>
        <w:sz w:val="26"/>
        <w:vertAlign w:val="baseline"/>
      </w:rPr>
    </w:lvl>
    <w:lvl w:ilvl="5">
      <w:start w:val="1"/>
      <w:numFmt w:val="russianLower"/>
      <w:pStyle w:val="a7"/>
      <w:lvlText w:val="%6)"/>
      <w:lvlJc w:val="left"/>
      <w:pPr>
        <w:tabs>
          <w:tab w:val="num" w:pos="709"/>
        </w:tabs>
        <w:ind w:left="709" w:hanging="709"/>
      </w:pPr>
      <w:rPr>
        <w:rFonts w:ascii="Times New Roman" w:hAnsi="Times New Roman" w:hint="default"/>
        <w:b w:val="0"/>
        <w:i w:val="0"/>
        <w:caps w:val="0"/>
        <w:strike w:val="0"/>
        <w:dstrike w:val="0"/>
        <w:vanish w:val="0"/>
        <w:sz w:val="26"/>
        <w:vertAlign w:val="baseline"/>
      </w:rPr>
    </w:lvl>
    <w:lvl w:ilvl="6">
      <w:start w:val="1"/>
      <w:numFmt w:val="bullet"/>
      <w:lvlText w:val="­"/>
      <w:lvlJc w:val="left"/>
      <w:pPr>
        <w:tabs>
          <w:tab w:val="num" w:pos="1391"/>
        </w:tabs>
        <w:ind w:left="1391" w:hanging="709"/>
      </w:pPr>
      <w:rPr>
        <w:rFonts w:ascii="Courier New" w:hAnsi="Courier New" w:hint="default"/>
        <w:caps w:val="0"/>
        <w:strike w:val="0"/>
        <w:dstrike w:val="0"/>
        <w:vanish w:val="0"/>
        <w:vertAlign w:val="baseline"/>
      </w:rPr>
    </w:lvl>
    <w:lvl w:ilvl="7">
      <w:start w:val="1"/>
      <w:numFmt w:val="decimal"/>
      <w:lvlText w:val="%1.%2.%3.%4.%5.%6.%7.%8."/>
      <w:lvlJc w:val="left"/>
      <w:pPr>
        <w:tabs>
          <w:tab w:val="num" w:pos="8547"/>
        </w:tabs>
        <w:ind w:left="7971" w:hanging="1224"/>
      </w:pPr>
      <w:rPr>
        <w:rFonts w:hint="default"/>
      </w:rPr>
    </w:lvl>
    <w:lvl w:ilvl="8">
      <w:start w:val="1"/>
      <w:numFmt w:val="decimal"/>
      <w:lvlText w:val="%1.%2.%3.%4.%5.%6.%7.%8.%9."/>
      <w:lvlJc w:val="left"/>
      <w:pPr>
        <w:tabs>
          <w:tab w:val="num" w:pos="8907"/>
        </w:tabs>
        <w:ind w:left="8547" w:hanging="1440"/>
      </w:pPr>
      <w:rPr>
        <w:rFonts w:hint="default"/>
      </w:rPr>
    </w:lvl>
  </w:abstractNum>
  <w:abstractNum w:abstractNumId="37">
    <w:nsid w:val="56D02AAF"/>
    <w:multiLevelType w:val="hybridMultilevel"/>
    <w:tmpl w:val="B9102F78"/>
    <w:lvl w:ilvl="0" w:tplc="80469C1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8">
    <w:nsid w:val="57BB7351"/>
    <w:multiLevelType w:val="hybridMultilevel"/>
    <w:tmpl w:val="829C3FD0"/>
    <w:lvl w:ilvl="0" w:tplc="7C8C712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9">
    <w:nsid w:val="580E51B4"/>
    <w:multiLevelType w:val="hybridMultilevel"/>
    <w:tmpl w:val="7B225E2C"/>
    <w:lvl w:ilvl="0" w:tplc="9D66ECF2">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40">
    <w:nsid w:val="6D3A137B"/>
    <w:multiLevelType w:val="hybridMultilevel"/>
    <w:tmpl w:val="A07E8DFC"/>
    <w:lvl w:ilvl="0" w:tplc="11040FF0">
      <w:start w:val="1"/>
      <w:numFmt w:val="bullet"/>
      <w:pStyle w:val="a8"/>
      <w:lvlText w:val=""/>
      <w:lvlJc w:val="left"/>
      <w:pPr>
        <w:tabs>
          <w:tab w:val="num" w:pos="0"/>
        </w:tabs>
        <w:ind w:left="357" w:firstLine="712"/>
      </w:pPr>
      <w:rPr>
        <w:rFonts w:ascii="Symbol" w:hAnsi="Symbol" w:hint="default"/>
      </w:rPr>
    </w:lvl>
    <w:lvl w:ilvl="1" w:tplc="D9AAC830" w:tentative="1">
      <w:start w:val="1"/>
      <w:numFmt w:val="bullet"/>
      <w:lvlText w:val="o"/>
      <w:lvlJc w:val="left"/>
      <w:pPr>
        <w:tabs>
          <w:tab w:val="num" w:pos="2149"/>
        </w:tabs>
        <w:ind w:left="2149" w:hanging="360"/>
      </w:pPr>
      <w:rPr>
        <w:rFonts w:ascii="Courier New" w:hAnsi="Courier New" w:cs="Courier New" w:hint="default"/>
      </w:rPr>
    </w:lvl>
    <w:lvl w:ilvl="2" w:tplc="96D4E7BE" w:tentative="1">
      <w:start w:val="1"/>
      <w:numFmt w:val="bullet"/>
      <w:lvlText w:val=""/>
      <w:lvlJc w:val="left"/>
      <w:pPr>
        <w:tabs>
          <w:tab w:val="num" w:pos="2869"/>
        </w:tabs>
        <w:ind w:left="2869" w:hanging="360"/>
      </w:pPr>
      <w:rPr>
        <w:rFonts w:ascii="Wingdings" w:hAnsi="Wingdings" w:hint="default"/>
      </w:rPr>
    </w:lvl>
    <w:lvl w:ilvl="3" w:tplc="EBB2A632" w:tentative="1">
      <w:start w:val="1"/>
      <w:numFmt w:val="bullet"/>
      <w:lvlText w:val=""/>
      <w:lvlJc w:val="left"/>
      <w:pPr>
        <w:tabs>
          <w:tab w:val="num" w:pos="3589"/>
        </w:tabs>
        <w:ind w:left="3589" w:hanging="360"/>
      </w:pPr>
      <w:rPr>
        <w:rFonts w:ascii="Symbol" w:hAnsi="Symbol" w:hint="default"/>
      </w:rPr>
    </w:lvl>
    <w:lvl w:ilvl="4" w:tplc="4DF87ED0" w:tentative="1">
      <w:start w:val="1"/>
      <w:numFmt w:val="bullet"/>
      <w:lvlText w:val="o"/>
      <w:lvlJc w:val="left"/>
      <w:pPr>
        <w:tabs>
          <w:tab w:val="num" w:pos="4309"/>
        </w:tabs>
        <w:ind w:left="4309" w:hanging="360"/>
      </w:pPr>
      <w:rPr>
        <w:rFonts w:ascii="Courier New" w:hAnsi="Courier New" w:cs="Courier New" w:hint="default"/>
      </w:rPr>
    </w:lvl>
    <w:lvl w:ilvl="5" w:tplc="576093A4" w:tentative="1">
      <w:start w:val="1"/>
      <w:numFmt w:val="bullet"/>
      <w:lvlText w:val=""/>
      <w:lvlJc w:val="left"/>
      <w:pPr>
        <w:tabs>
          <w:tab w:val="num" w:pos="5029"/>
        </w:tabs>
        <w:ind w:left="5029" w:hanging="360"/>
      </w:pPr>
      <w:rPr>
        <w:rFonts w:ascii="Wingdings" w:hAnsi="Wingdings" w:hint="default"/>
      </w:rPr>
    </w:lvl>
    <w:lvl w:ilvl="6" w:tplc="94FAA43C" w:tentative="1">
      <w:start w:val="1"/>
      <w:numFmt w:val="bullet"/>
      <w:lvlText w:val=""/>
      <w:lvlJc w:val="left"/>
      <w:pPr>
        <w:tabs>
          <w:tab w:val="num" w:pos="5749"/>
        </w:tabs>
        <w:ind w:left="5749" w:hanging="360"/>
      </w:pPr>
      <w:rPr>
        <w:rFonts w:ascii="Symbol" w:hAnsi="Symbol" w:hint="default"/>
      </w:rPr>
    </w:lvl>
    <w:lvl w:ilvl="7" w:tplc="31D06994" w:tentative="1">
      <w:start w:val="1"/>
      <w:numFmt w:val="bullet"/>
      <w:lvlText w:val="o"/>
      <w:lvlJc w:val="left"/>
      <w:pPr>
        <w:tabs>
          <w:tab w:val="num" w:pos="6469"/>
        </w:tabs>
        <w:ind w:left="6469" w:hanging="360"/>
      </w:pPr>
      <w:rPr>
        <w:rFonts w:ascii="Courier New" w:hAnsi="Courier New" w:cs="Courier New" w:hint="default"/>
      </w:rPr>
    </w:lvl>
    <w:lvl w:ilvl="8" w:tplc="D334E80A" w:tentative="1">
      <w:start w:val="1"/>
      <w:numFmt w:val="bullet"/>
      <w:lvlText w:val=""/>
      <w:lvlJc w:val="left"/>
      <w:pPr>
        <w:tabs>
          <w:tab w:val="num" w:pos="7189"/>
        </w:tabs>
        <w:ind w:left="7189" w:hanging="360"/>
      </w:pPr>
      <w:rPr>
        <w:rFonts w:ascii="Wingdings" w:hAnsi="Wingdings" w:hint="default"/>
      </w:rPr>
    </w:lvl>
  </w:abstractNum>
  <w:abstractNum w:abstractNumId="41">
    <w:nsid w:val="79981520"/>
    <w:multiLevelType w:val="hybridMultilevel"/>
    <w:tmpl w:val="5FD0216C"/>
    <w:lvl w:ilvl="0" w:tplc="7C8C7128">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42">
    <w:nsid w:val="7B1C3874"/>
    <w:multiLevelType w:val="hybridMultilevel"/>
    <w:tmpl w:val="F39A01BC"/>
    <w:lvl w:ilvl="0" w:tplc="F42CE4EE">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43">
    <w:nsid w:val="7F775673"/>
    <w:multiLevelType w:val="hybridMultilevel"/>
    <w:tmpl w:val="80608BC2"/>
    <w:lvl w:ilvl="0" w:tplc="7C8C712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3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0"/>
  </w:num>
  <w:num w:numId="4">
    <w:abstractNumId w:val="17"/>
  </w:num>
  <w:num w:numId="5">
    <w:abstractNumId w:val="16"/>
  </w:num>
  <w:num w:numId="6">
    <w:abstractNumId w:val="21"/>
  </w:num>
  <w:num w:numId="7">
    <w:abstractNumId w:val="7"/>
  </w:num>
  <w:num w:numId="8">
    <w:abstractNumId w:val="27"/>
  </w:num>
  <w:num w:numId="9">
    <w:abstractNumId w:val="36"/>
  </w:num>
  <w:num w:numId="10">
    <w:abstractNumId w:val="28"/>
  </w:num>
  <w:num w:numId="11">
    <w:abstractNumId w:val="26"/>
  </w:num>
  <w:num w:numId="12">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30"/>
  </w:num>
  <w:num w:numId="14">
    <w:abstractNumId w:val="37"/>
  </w:num>
  <w:num w:numId="15">
    <w:abstractNumId w:val="31"/>
  </w:num>
  <w:num w:numId="16">
    <w:abstractNumId w:val="35"/>
  </w:num>
  <w:num w:numId="17">
    <w:abstractNumId w:val="20"/>
  </w:num>
  <w:num w:numId="18">
    <w:abstractNumId w:val="40"/>
  </w:num>
  <w:num w:numId="19">
    <w:abstractNumId w:val="29"/>
  </w:num>
  <w:num w:numId="20">
    <w:abstractNumId w:val="9"/>
  </w:num>
  <w:num w:numId="21">
    <w:abstractNumId w:val="19"/>
  </w:num>
  <w:num w:numId="22">
    <w:abstractNumId w:val="18"/>
  </w:num>
  <w:num w:numId="23">
    <w:abstractNumId w:val="11"/>
  </w:num>
  <w:num w:numId="24">
    <w:abstractNumId w:val="34"/>
  </w:num>
  <w:num w:numId="25">
    <w:abstractNumId w:val="38"/>
  </w:num>
  <w:num w:numId="26">
    <w:abstractNumId w:val="12"/>
  </w:num>
  <w:num w:numId="27">
    <w:abstractNumId w:val="23"/>
  </w:num>
  <w:num w:numId="28">
    <w:abstractNumId w:val="10"/>
  </w:num>
  <w:num w:numId="29">
    <w:abstractNumId w:val="8"/>
  </w:num>
  <w:num w:numId="30">
    <w:abstractNumId w:val="25"/>
  </w:num>
  <w:num w:numId="31">
    <w:abstractNumId w:val="42"/>
  </w:num>
  <w:num w:numId="32">
    <w:abstractNumId w:val="24"/>
  </w:num>
  <w:num w:numId="33">
    <w:abstractNumId w:val="39"/>
  </w:num>
  <w:num w:numId="34">
    <w:abstractNumId w:val="33"/>
  </w:num>
  <w:num w:numId="35">
    <w:abstractNumId w:val="41"/>
  </w:num>
  <w:num w:numId="36">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22"/>
  </w:num>
  <w:num w:numId="38">
    <w:abstractNumId w:val="13"/>
  </w:num>
  <w:num w:numId="39">
    <w:abstractNumId w:val="14"/>
  </w:num>
  <w:num w:numId="40">
    <w:abstractNumId w:val="6"/>
  </w:num>
  <w:num w:numId="41">
    <w:abstractNumId w:val="43"/>
  </w:num>
  <w:num w:numId="42">
    <w:abstractNumId w:val="15"/>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0"/>
  <w:drawingGridHorizontalSpacing w:val="120"/>
  <w:drawingGridVerticalSpacing w:val="381"/>
  <w:displayHorizontalDrawingGridEvery w:val="2"/>
  <w:characterSpacingControl w:val="doNotCompress"/>
  <w:hdrShapeDefaults>
    <o:shapedefaults v:ext="edit" spidmax="307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35920"/>
    <w:rsid w:val="000009CC"/>
    <w:rsid w:val="000010C2"/>
    <w:rsid w:val="000011AB"/>
    <w:rsid w:val="000017D7"/>
    <w:rsid w:val="00001C30"/>
    <w:rsid w:val="00002ADB"/>
    <w:rsid w:val="00002BD9"/>
    <w:rsid w:val="000031FB"/>
    <w:rsid w:val="00003577"/>
    <w:rsid w:val="00003A00"/>
    <w:rsid w:val="00003F9C"/>
    <w:rsid w:val="00004BBD"/>
    <w:rsid w:val="0000543C"/>
    <w:rsid w:val="00005F8C"/>
    <w:rsid w:val="000070CD"/>
    <w:rsid w:val="000075A7"/>
    <w:rsid w:val="00007B61"/>
    <w:rsid w:val="00007BE0"/>
    <w:rsid w:val="000100A2"/>
    <w:rsid w:val="000109CB"/>
    <w:rsid w:val="00010C9B"/>
    <w:rsid w:val="0001142F"/>
    <w:rsid w:val="00012532"/>
    <w:rsid w:val="000128B2"/>
    <w:rsid w:val="00012A58"/>
    <w:rsid w:val="000138C4"/>
    <w:rsid w:val="00013E5B"/>
    <w:rsid w:val="00013F3E"/>
    <w:rsid w:val="0001442E"/>
    <w:rsid w:val="00014AAB"/>
    <w:rsid w:val="0001519D"/>
    <w:rsid w:val="00015A2C"/>
    <w:rsid w:val="00015B65"/>
    <w:rsid w:val="0001601D"/>
    <w:rsid w:val="000165EC"/>
    <w:rsid w:val="00016B05"/>
    <w:rsid w:val="00016FD2"/>
    <w:rsid w:val="000176C8"/>
    <w:rsid w:val="00017F05"/>
    <w:rsid w:val="00020041"/>
    <w:rsid w:val="00020D21"/>
    <w:rsid w:val="000222BA"/>
    <w:rsid w:val="0002237F"/>
    <w:rsid w:val="0002368D"/>
    <w:rsid w:val="00023CD1"/>
    <w:rsid w:val="00023E2D"/>
    <w:rsid w:val="00024936"/>
    <w:rsid w:val="00024D7C"/>
    <w:rsid w:val="00024EE2"/>
    <w:rsid w:val="00027800"/>
    <w:rsid w:val="000278EC"/>
    <w:rsid w:val="00027992"/>
    <w:rsid w:val="00027D72"/>
    <w:rsid w:val="00027FC6"/>
    <w:rsid w:val="00030830"/>
    <w:rsid w:val="00030A0A"/>
    <w:rsid w:val="00030B6C"/>
    <w:rsid w:val="000316E2"/>
    <w:rsid w:val="00031CA5"/>
    <w:rsid w:val="0003268B"/>
    <w:rsid w:val="0003271F"/>
    <w:rsid w:val="00032CE3"/>
    <w:rsid w:val="00032D28"/>
    <w:rsid w:val="00032D8F"/>
    <w:rsid w:val="00032F2F"/>
    <w:rsid w:val="000335A1"/>
    <w:rsid w:val="00033635"/>
    <w:rsid w:val="00033B0C"/>
    <w:rsid w:val="000349F0"/>
    <w:rsid w:val="00035516"/>
    <w:rsid w:val="000357CA"/>
    <w:rsid w:val="0003583A"/>
    <w:rsid w:val="00035ECC"/>
    <w:rsid w:val="00035F15"/>
    <w:rsid w:val="0003626A"/>
    <w:rsid w:val="000366C9"/>
    <w:rsid w:val="00036BAF"/>
    <w:rsid w:val="00036ED3"/>
    <w:rsid w:val="00036FB9"/>
    <w:rsid w:val="0003715B"/>
    <w:rsid w:val="0004003B"/>
    <w:rsid w:val="00040B45"/>
    <w:rsid w:val="00040D8F"/>
    <w:rsid w:val="00041475"/>
    <w:rsid w:val="000416F7"/>
    <w:rsid w:val="000418E7"/>
    <w:rsid w:val="0004194B"/>
    <w:rsid w:val="000423FD"/>
    <w:rsid w:val="00042600"/>
    <w:rsid w:val="00042AA9"/>
    <w:rsid w:val="00042ACB"/>
    <w:rsid w:val="000430C7"/>
    <w:rsid w:val="0004346A"/>
    <w:rsid w:val="00043524"/>
    <w:rsid w:val="000444A1"/>
    <w:rsid w:val="0004575F"/>
    <w:rsid w:val="00046245"/>
    <w:rsid w:val="00046476"/>
    <w:rsid w:val="000467C7"/>
    <w:rsid w:val="00046B10"/>
    <w:rsid w:val="00046B75"/>
    <w:rsid w:val="00047004"/>
    <w:rsid w:val="00047544"/>
    <w:rsid w:val="000477E1"/>
    <w:rsid w:val="000509AE"/>
    <w:rsid w:val="00050B8C"/>
    <w:rsid w:val="00050D59"/>
    <w:rsid w:val="00050ED6"/>
    <w:rsid w:val="00051347"/>
    <w:rsid w:val="00051593"/>
    <w:rsid w:val="000515C7"/>
    <w:rsid w:val="00051A88"/>
    <w:rsid w:val="00051B06"/>
    <w:rsid w:val="00051DE8"/>
    <w:rsid w:val="0005435F"/>
    <w:rsid w:val="000543F8"/>
    <w:rsid w:val="000546F2"/>
    <w:rsid w:val="00054D4B"/>
    <w:rsid w:val="00054FFB"/>
    <w:rsid w:val="0005529B"/>
    <w:rsid w:val="0005581B"/>
    <w:rsid w:val="000563CA"/>
    <w:rsid w:val="000565B3"/>
    <w:rsid w:val="000565F9"/>
    <w:rsid w:val="000566C9"/>
    <w:rsid w:val="00056F28"/>
    <w:rsid w:val="000572B3"/>
    <w:rsid w:val="0005790D"/>
    <w:rsid w:val="0006043E"/>
    <w:rsid w:val="00061107"/>
    <w:rsid w:val="000613B0"/>
    <w:rsid w:val="00061CB4"/>
    <w:rsid w:val="0006204C"/>
    <w:rsid w:val="0006372B"/>
    <w:rsid w:val="00064890"/>
    <w:rsid w:val="0006530B"/>
    <w:rsid w:val="00065707"/>
    <w:rsid w:val="00065EBA"/>
    <w:rsid w:val="00066500"/>
    <w:rsid w:val="00067B51"/>
    <w:rsid w:val="00067C0A"/>
    <w:rsid w:val="00070161"/>
    <w:rsid w:val="000701E9"/>
    <w:rsid w:val="0007059B"/>
    <w:rsid w:val="000709CE"/>
    <w:rsid w:val="00071B52"/>
    <w:rsid w:val="00071E07"/>
    <w:rsid w:val="00071F87"/>
    <w:rsid w:val="00071FCE"/>
    <w:rsid w:val="000732AA"/>
    <w:rsid w:val="0007332D"/>
    <w:rsid w:val="00073419"/>
    <w:rsid w:val="00073502"/>
    <w:rsid w:val="0007383A"/>
    <w:rsid w:val="00074065"/>
    <w:rsid w:val="00074382"/>
    <w:rsid w:val="000744DC"/>
    <w:rsid w:val="00074A7B"/>
    <w:rsid w:val="00074C57"/>
    <w:rsid w:val="00075B84"/>
    <w:rsid w:val="000764C9"/>
    <w:rsid w:val="00076875"/>
    <w:rsid w:val="00077345"/>
    <w:rsid w:val="00077EFF"/>
    <w:rsid w:val="0008022C"/>
    <w:rsid w:val="000802D7"/>
    <w:rsid w:val="00080C8C"/>
    <w:rsid w:val="0008183D"/>
    <w:rsid w:val="00081BFB"/>
    <w:rsid w:val="000834D5"/>
    <w:rsid w:val="00084683"/>
    <w:rsid w:val="00085292"/>
    <w:rsid w:val="00085428"/>
    <w:rsid w:val="00085440"/>
    <w:rsid w:val="00086A28"/>
    <w:rsid w:val="00086F73"/>
    <w:rsid w:val="00087F94"/>
    <w:rsid w:val="00090C70"/>
    <w:rsid w:val="00090D87"/>
    <w:rsid w:val="00090DC5"/>
    <w:rsid w:val="0009165A"/>
    <w:rsid w:val="00091839"/>
    <w:rsid w:val="00092288"/>
    <w:rsid w:val="00092DD7"/>
    <w:rsid w:val="00092F03"/>
    <w:rsid w:val="00093730"/>
    <w:rsid w:val="00093D7E"/>
    <w:rsid w:val="00094583"/>
    <w:rsid w:val="00094DDC"/>
    <w:rsid w:val="00095419"/>
    <w:rsid w:val="00095665"/>
    <w:rsid w:val="00095E83"/>
    <w:rsid w:val="00096148"/>
    <w:rsid w:val="00096327"/>
    <w:rsid w:val="000966B8"/>
    <w:rsid w:val="00096AE8"/>
    <w:rsid w:val="00097F72"/>
    <w:rsid w:val="000A003B"/>
    <w:rsid w:val="000A03F0"/>
    <w:rsid w:val="000A0590"/>
    <w:rsid w:val="000A0890"/>
    <w:rsid w:val="000A0A3C"/>
    <w:rsid w:val="000A0D85"/>
    <w:rsid w:val="000A148A"/>
    <w:rsid w:val="000A1611"/>
    <w:rsid w:val="000A18EF"/>
    <w:rsid w:val="000A1D79"/>
    <w:rsid w:val="000A2FAE"/>
    <w:rsid w:val="000A36CF"/>
    <w:rsid w:val="000A38E8"/>
    <w:rsid w:val="000A39E9"/>
    <w:rsid w:val="000A3F25"/>
    <w:rsid w:val="000A4269"/>
    <w:rsid w:val="000A5037"/>
    <w:rsid w:val="000A5093"/>
    <w:rsid w:val="000A5371"/>
    <w:rsid w:val="000A6C3A"/>
    <w:rsid w:val="000A6D32"/>
    <w:rsid w:val="000A70F2"/>
    <w:rsid w:val="000A791C"/>
    <w:rsid w:val="000A7E85"/>
    <w:rsid w:val="000B04FC"/>
    <w:rsid w:val="000B0501"/>
    <w:rsid w:val="000B0B04"/>
    <w:rsid w:val="000B0FC1"/>
    <w:rsid w:val="000B10D6"/>
    <w:rsid w:val="000B11DB"/>
    <w:rsid w:val="000B121F"/>
    <w:rsid w:val="000B20FF"/>
    <w:rsid w:val="000B210C"/>
    <w:rsid w:val="000B2270"/>
    <w:rsid w:val="000B264B"/>
    <w:rsid w:val="000B267C"/>
    <w:rsid w:val="000B2A11"/>
    <w:rsid w:val="000B324E"/>
    <w:rsid w:val="000B3678"/>
    <w:rsid w:val="000B3AC5"/>
    <w:rsid w:val="000B3ADC"/>
    <w:rsid w:val="000B3D53"/>
    <w:rsid w:val="000B3DAA"/>
    <w:rsid w:val="000B3DB1"/>
    <w:rsid w:val="000B485B"/>
    <w:rsid w:val="000B4874"/>
    <w:rsid w:val="000B48D0"/>
    <w:rsid w:val="000B5360"/>
    <w:rsid w:val="000B6DF0"/>
    <w:rsid w:val="000B6F20"/>
    <w:rsid w:val="000B7E3F"/>
    <w:rsid w:val="000C07DA"/>
    <w:rsid w:val="000C1D3E"/>
    <w:rsid w:val="000C1E93"/>
    <w:rsid w:val="000C2393"/>
    <w:rsid w:val="000C2439"/>
    <w:rsid w:val="000C2492"/>
    <w:rsid w:val="000C2509"/>
    <w:rsid w:val="000C255B"/>
    <w:rsid w:val="000C25C6"/>
    <w:rsid w:val="000C35F9"/>
    <w:rsid w:val="000C41D7"/>
    <w:rsid w:val="000C48DB"/>
    <w:rsid w:val="000C4D39"/>
    <w:rsid w:val="000C50F9"/>
    <w:rsid w:val="000C5105"/>
    <w:rsid w:val="000C5B17"/>
    <w:rsid w:val="000C6191"/>
    <w:rsid w:val="000C63EE"/>
    <w:rsid w:val="000C6C08"/>
    <w:rsid w:val="000C737C"/>
    <w:rsid w:val="000D004E"/>
    <w:rsid w:val="000D0D9B"/>
    <w:rsid w:val="000D0E99"/>
    <w:rsid w:val="000D18AC"/>
    <w:rsid w:val="000D201C"/>
    <w:rsid w:val="000D2463"/>
    <w:rsid w:val="000D24FB"/>
    <w:rsid w:val="000D2C58"/>
    <w:rsid w:val="000D323D"/>
    <w:rsid w:val="000D349B"/>
    <w:rsid w:val="000D374B"/>
    <w:rsid w:val="000D40F6"/>
    <w:rsid w:val="000D4153"/>
    <w:rsid w:val="000D434E"/>
    <w:rsid w:val="000D486C"/>
    <w:rsid w:val="000D4DC2"/>
    <w:rsid w:val="000D4FC2"/>
    <w:rsid w:val="000D5DF5"/>
    <w:rsid w:val="000D6E0F"/>
    <w:rsid w:val="000D718D"/>
    <w:rsid w:val="000D7BB2"/>
    <w:rsid w:val="000E0143"/>
    <w:rsid w:val="000E1236"/>
    <w:rsid w:val="000E1A1B"/>
    <w:rsid w:val="000E1A95"/>
    <w:rsid w:val="000E1E76"/>
    <w:rsid w:val="000E1E80"/>
    <w:rsid w:val="000E28DA"/>
    <w:rsid w:val="000E2EBB"/>
    <w:rsid w:val="000E2F9F"/>
    <w:rsid w:val="000E3456"/>
    <w:rsid w:val="000E359B"/>
    <w:rsid w:val="000E4248"/>
    <w:rsid w:val="000E5131"/>
    <w:rsid w:val="000E5B9E"/>
    <w:rsid w:val="000E63A3"/>
    <w:rsid w:val="000E6D55"/>
    <w:rsid w:val="000E7020"/>
    <w:rsid w:val="000E79A5"/>
    <w:rsid w:val="000F029E"/>
    <w:rsid w:val="000F0BDB"/>
    <w:rsid w:val="000F0E67"/>
    <w:rsid w:val="000F14FD"/>
    <w:rsid w:val="000F17CE"/>
    <w:rsid w:val="000F1BC9"/>
    <w:rsid w:val="000F1C94"/>
    <w:rsid w:val="000F2442"/>
    <w:rsid w:val="000F3252"/>
    <w:rsid w:val="000F339A"/>
    <w:rsid w:val="000F378B"/>
    <w:rsid w:val="000F3853"/>
    <w:rsid w:val="000F39CF"/>
    <w:rsid w:val="000F3B04"/>
    <w:rsid w:val="000F3CC2"/>
    <w:rsid w:val="000F4275"/>
    <w:rsid w:val="000F4E6F"/>
    <w:rsid w:val="000F5265"/>
    <w:rsid w:val="000F5595"/>
    <w:rsid w:val="000F561A"/>
    <w:rsid w:val="000F5C63"/>
    <w:rsid w:val="000F5DFC"/>
    <w:rsid w:val="000F5F1D"/>
    <w:rsid w:val="000F658D"/>
    <w:rsid w:val="000F6E70"/>
    <w:rsid w:val="000F71DC"/>
    <w:rsid w:val="000F724B"/>
    <w:rsid w:val="000F782A"/>
    <w:rsid w:val="000F7E75"/>
    <w:rsid w:val="0010015B"/>
    <w:rsid w:val="00100461"/>
    <w:rsid w:val="00100CDE"/>
    <w:rsid w:val="00100E69"/>
    <w:rsid w:val="001011E7"/>
    <w:rsid w:val="00101391"/>
    <w:rsid w:val="0010141D"/>
    <w:rsid w:val="00101790"/>
    <w:rsid w:val="00103DB2"/>
    <w:rsid w:val="0010509D"/>
    <w:rsid w:val="00107076"/>
    <w:rsid w:val="00107E9A"/>
    <w:rsid w:val="00110306"/>
    <w:rsid w:val="00110C08"/>
    <w:rsid w:val="00111264"/>
    <w:rsid w:val="00111E21"/>
    <w:rsid w:val="00112A24"/>
    <w:rsid w:val="00112E74"/>
    <w:rsid w:val="00113573"/>
    <w:rsid w:val="001137B0"/>
    <w:rsid w:val="00114060"/>
    <w:rsid w:val="0011412A"/>
    <w:rsid w:val="00114865"/>
    <w:rsid w:val="001149CB"/>
    <w:rsid w:val="00116C8F"/>
    <w:rsid w:val="0011749A"/>
    <w:rsid w:val="001177B1"/>
    <w:rsid w:val="00117AE8"/>
    <w:rsid w:val="00117B39"/>
    <w:rsid w:val="00117D28"/>
    <w:rsid w:val="00117F1E"/>
    <w:rsid w:val="00117F27"/>
    <w:rsid w:val="001202B2"/>
    <w:rsid w:val="0012136E"/>
    <w:rsid w:val="00121779"/>
    <w:rsid w:val="00121CA5"/>
    <w:rsid w:val="00121FE0"/>
    <w:rsid w:val="00122A43"/>
    <w:rsid w:val="00122AAC"/>
    <w:rsid w:val="00122DA8"/>
    <w:rsid w:val="00123145"/>
    <w:rsid w:val="001239F2"/>
    <w:rsid w:val="0012438F"/>
    <w:rsid w:val="0012467A"/>
    <w:rsid w:val="001246D7"/>
    <w:rsid w:val="001255B9"/>
    <w:rsid w:val="00125727"/>
    <w:rsid w:val="001265BB"/>
    <w:rsid w:val="00126BCA"/>
    <w:rsid w:val="00126C60"/>
    <w:rsid w:val="0012705B"/>
    <w:rsid w:val="00127181"/>
    <w:rsid w:val="00127650"/>
    <w:rsid w:val="00127E11"/>
    <w:rsid w:val="0013064B"/>
    <w:rsid w:val="00130AAB"/>
    <w:rsid w:val="00130E18"/>
    <w:rsid w:val="00131882"/>
    <w:rsid w:val="0013188E"/>
    <w:rsid w:val="00131AF5"/>
    <w:rsid w:val="00131C0E"/>
    <w:rsid w:val="001322D0"/>
    <w:rsid w:val="00133DE6"/>
    <w:rsid w:val="00134A76"/>
    <w:rsid w:val="0013519B"/>
    <w:rsid w:val="001356CC"/>
    <w:rsid w:val="00135F8C"/>
    <w:rsid w:val="001363AD"/>
    <w:rsid w:val="0013649B"/>
    <w:rsid w:val="00136B27"/>
    <w:rsid w:val="0013741E"/>
    <w:rsid w:val="00137585"/>
    <w:rsid w:val="001408DB"/>
    <w:rsid w:val="00140BC9"/>
    <w:rsid w:val="0014127E"/>
    <w:rsid w:val="0014173A"/>
    <w:rsid w:val="001420AD"/>
    <w:rsid w:val="0014245D"/>
    <w:rsid w:val="0014295B"/>
    <w:rsid w:val="00142A81"/>
    <w:rsid w:val="0014357A"/>
    <w:rsid w:val="0014375E"/>
    <w:rsid w:val="00143C43"/>
    <w:rsid w:val="0014401D"/>
    <w:rsid w:val="00144456"/>
    <w:rsid w:val="00144459"/>
    <w:rsid w:val="0014500B"/>
    <w:rsid w:val="0014568B"/>
    <w:rsid w:val="00145860"/>
    <w:rsid w:val="0014719B"/>
    <w:rsid w:val="001477B8"/>
    <w:rsid w:val="001478C2"/>
    <w:rsid w:val="001509AD"/>
    <w:rsid w:val="00150A90"/>
    <w:rsid w:val="001512CF"/>
    <w:rsid w:val="0015191F"/>
    <w:rsid w:val="00151BAF"/>
    <w:rsid w:val="00151F36"/>
    <w:rsid w:val="00152144"/>
    <w:rsid w:val="00152E70"/>
    <w:rsid w:val="0015305C"/>
    <w:rsid w:val="00153174"/>
    <w:rsid w:val="00153624"/>
    <w:rsid w:val="001545C1"/>
    <w:rsid w:val="00154718"/>
    <w:rsid w:val="00155346"/>
    <w:rsid w:val="00155A9B"/>
    <w:rsid w:val="001563DA"/>
    <w:rsid w:val="00156ABB"/>
    <w:rsid w:val="0015743A"/>
    <w:rsid w:val="001574E8"/>
    <w:rsid w:val="00157879"/>
    <w:rsid w:val="00157FD3"/>
    <w:rsid w:val="00160967"/>
    <w:rsid w:val="00160B56"/>
    <w:rsid w:val="00160CF6"/>
    <w:rsid w:val="0016111F"/>
    <w:rsid w:val="001615B8"/>
    <w:rsid w:val="001616F4"/>
    <w:rsid w:val="00161883"/>
    <w:rsid w:val="00162325"/>
    <w:rsid w:val="001631F6"/>
    <w:rsid w:val="0016354B"/>
    <w:rsid w:val="001635F4"/>
    <w:rsid w:val="00163898"/>
    <w:rsid w:val="00163D72"/>
    <w:rsid w:val="001640DD"/>
    <w:rsid w:val="001641BE"/>
    <w:rsid w:val="00164204"/>
    <w:rsid w:val="001648EE"/>
    <w:rsid w:val="00164C1E"/>
    <w:rsid w:val="00164F59"/>
    <w:rsid w:val="001652D6"/>
    <w:rsid w:val="00165FF2"/>
    <w:rsid w:val="00166064"/>
    <w:rsid w:val="001666D7"/>
    <w:rsid w:val="001667A5"/>
    <w:rsid w:val="00166954"/>
    <w:rsid w:val="00166DA3"/>
    <w:rsid w:val="0016751F"/>
    <w:rsid w:val="001676D1"/>
    <w:rsid w:val="001677F6"/>
    <w:rsid w:val="00170C1A"/>
    <w:rsid w:val="00171038"/>
    <w:rsid w:val="00171085"/>
    <w:rsid w:val="001715C4"/>
    <w:rsid w:val="0017160B"/>
    <w:rsid w:val="00172557"/>
    <w:rsid w:val="00172593"/>
    <w:rsid w:val="00172E32"/>
    <w:rsid w:val="0017301D"/>
    <w:rsid w:val="0017311F"/>
    <w:rsid w:val="00173416"/>
    <w:rsid w:val="00173BF4"/>
    <w:rsid w:val="00173E50"/>
    <w:rsid w:val="00174858"/>
    <w:rsid w:val="00174D55"/>
    <w:rsid w:val="00174EC4"/>
    <w:rsid w:val="001750B7"/>
    <w:rsid w:val="00175687"/>
    <w:rsid w:val="001759B1"/>
    <w:rsid w:val="00176168"/>
    <w:rsid w:val="00176464"/>
    <w:rsid w:val="001768FF"/>
    <w:rsid w:val="00176E84"/>
    <w:rsid w:val="00177692"/>
    <w:rsid w:val="00177770"/>
    <w:rsid w:val="00177CE1"/>
    <w:rsid w:val="00180394"/>
    <w:rsid w:val="00180704"/>
    <w:rsid w:val="00180B2B"/>
    <w:rsid w:val="00181048"/>
    <w:rsid w:val="00181196"/>
    <w:rsid w:val="00181402"/>
    <w:rsid w:val="001816CE"/>
    <w:rsid w:val="00182372"/>
    <w:rsid w:val="001823AD"/>
    <w:rsid w:val="00183607"/>
    <w:rsid w:val="00183E24"/>
    <w:rsid w:val="00184B0F"/>
    <w:rsid w:val="00184CB7"/>
    <w:rsid w:val="00184EA2"/>
    <w:rsid w:val="00185C4B"/>
    <w:rsid w:val="00185D61"/>
    <w:rsid w:val="00185ED7"/>
    <w:rsid w:val="00185FB8"/>
    <w:rsid w:val="00186193"/>
    <w:rsid w:val="001868AC"/>
    <w:rsid w:val="00186CCC"/>
    <w:rsid w:val="0018777A"/>
    <w:rsid w:val="00187BF6"/>
    <w:rsid w:val="00187E5E"/>
    <w:rsid w:val="00187EA6"/>
    <w:rsid w:val="00187F6F"/>
    <w:rsid w:val="0019053A"/>
    <w:rsid w:val="00190BDE"/>
    <w:rsid w:val="00191529"/>
    <w:rsid w:val="00191968"/>
    <w:rsid w:val="00192DB9"/>
    <w:rsid w:val="00192F4B"/>
    <w:rsid w:val="001932BE"/>
    <w:rsid w:val="00193936"/>
    <w:rsid w:val="00193FB4"/>
    <w:rsid w:val="001942B3"/>
    <w:rsid w:val="00194594"/>
    <w:rsid w:val="00194774"/>
    <w:rsid w:val="001947E3"/>
    <w:rsid w:val="00195819"/>
    <w:rsid w:val="00195843"/>
    <w:rsid w:val="00195F04"/>
    <w:rsid w:val="0019609C"/>
    <w:rsid w:val="001960DB"/>
    <w:rsid w:val="00197C05"/>
    <w:rsid w:val="00197ED0"/>
    <w:rsid w:val="001A0CFF"/>
    <w:rsid w:val="001A0F95"/>
    <w:rsid w:val="001A0FAA"/>
    <w:rsid w:val="001A129A"/>
    <w:rsid w:val="001A1CC4"/>
    <w:rsid w:val="001A1D3B"/>
    <w:rsid w:val="001A1F2D"/>
    <w:rsid w:val="001A248B"/>
    <w:rsid w:val="001A258B"/>
    <w:rsid w:val="001A2B5E"/>
    <w:rsid w:val="001A2FDB"/>
    <w:rsid w:val="001A3372"/>
    <w:rsid w:val="001A37D1"/>
    <w:rsid w:val="001A3E7E"/>
    <w:rsid w:val="001A4084"/>
    <w:rsid w:val="001A4C08"/>
    <w:rsid w:val="001A500B"/>
    <w:rsid w:val="001A545D"/>
    <w:rsid w:val="001A5DF6"/>
    <w:rsid w:val="001A5F19"/>
    <w:rsid w:val="001B05BB"/>
    <w:rsid w:val="001B0AAA"/>
    <w:rsid w:val="001B0F63"/>
    <w:rsid w:val="001B15A3"/>
    <w:rsid w:val="001B16B2"/>
    <w:rsid w:val="001B1A02"/>
    <w:rsid w:val="001B1D93"/>
    <w:rsid w:val="001B1FFD"/>
    <w:rsid w:val="001B20BC"/>
    <w:rsid w:val="001B2307"/>
    <w:rsid w:val="001B3A69"/>
    <w:rsid w:val="001B3BAD"/>
    <w:rsid w:val="001B4386"/>
    <w:rsid w:val="001B4FB8"/>
    <w:rsid w:val="001B6853"/>
    <w:rsid w:val="001B6B67"/>
    <w:rsid w:val="001B6C54"/>
    <w:rsid w:val="001B6CBC"/>
    <w:rsid w:val="001B6E50"/>
    <w:rsid w:val="001B6EC6"/>
    <w:rsid w:val="001B71CF"/>
    <w:rsid w:val="001B740A"/>
    <w:rsid w:val="001B7544"/>
    <w:rsid w:val="001B7666"/>
    <w:rsid w:val="001B76F6"/>
    <w:rsid w:val="001B7A34"/>
    <w:rsid w:val="001C0B7E"/>
    <w:rsid w:val="001C0DBF"/>
    <w:rsid w:val="001C1E24"/>
    <w:rsid w:val="001C278C"/>
    <w:rsid w:val="001C2ECD"/>
    <w:rsid w:val="001C4D90"/>
    <w:rsid w:val="001C574D"/>
    <w:rsid w:val="001C6EC0"/>
    <w:rsid w:val="001C7124"/>
    <w:rsid w:val="001C7429"/>
    <w:rsid w:val="001C75AE"/>
    <w:rsid w:val="001C766B"/>
    <w:rsid w:val="001D0D4D"/>
    <w:rsid w:val="001D12D2"/>
    <w:rsid w:val="001D1405"/>
    <w:rsid w:val="001D18AB"/>
    <w:rsid w:val="001D1B63"/>
    <w:rsid w:val="001D24D2"/>
    <w:rsid w:val="001D2CA9"/>
    <w:rsid w:val="001D4155"/>
    <w:rsid w:val="001D4427"/>
    <w:rsid w:val="001D4983"/>
    <w:rsid w:val="001D5B04"/>
    <w:rsid w:val="001D5CE7"/>
    <w:rsid w:val="001D5DD2"/>
    <w:rsid w:val="001D5FF2"/>
    <w:rsid w:val="001D6078"/>
    <w:rsid w:val="001D6C7A"/>
    <w:rsid w:val="001D70D3"/>
    <w:rsid w:val="001D7321"/>
    <w:rsid w:val="001D7C3B"/>
    <w:rsid w:val="001E037A"/>
    <w:rsid w:val="001E04FA"/>
    <w:rsid w:val="001E0A8A"/>
    <w:rsid w:val="001E0BEE"/>
    <w:rsid w:val="001E0D49"/>
    <w:rsid w:val="001E15E1"/>
    <w:rsid w:val="001E161C"/>
    <w:rsid w:val="001E1662"/>
    <w:rsid w:val="001E1698"/>
    <w:rsid w:val="001E1736"/>
    <w:rsid w:val="001E2320"/>
    <w:rsid w:val="001E2395"/>
    <w:rsid w:val="001E2B13"/>
    <w:rsid w:val="001E434F"/>
    <w:rsid w:val="001E4B6A"/>
    <w:rsid w:val="001E4FF7"/>
    <w:rsid w:val="001E55FF"/>
    <w:rsid w:val="001E5C81"/>
    <w:rsid w:val="001E655A"/>
    <w:rsid w:val="001E690A"/>
    <w:rsid w:val="001E7B1B"/>
    <w:rsid w:val="001F00FF"/>
    <w:rsid w:val="001F14BA"/>
    <w:rsid w:val="001F1979"/>
    <w:rsid w:val="001F1FC4"/>
    <w:rsid w:val="001F20D9"/>
    <w:rsid w:val="001F2379"/>
    <w:rsid w:val="001F3475"/>
    <w:rsid w:val="001F384F"/>
    <w:rsid w:val="001F39EA"/>
    <w:rsid w:val="001F4556"/>
    <w:rsid w:val="001F4719"/>
    <w:rsid w:val="001F523A"/>
    <w:rsid w:val="001F5C13"/>
    <w:rsid w:val="001F6362"/>
    <w:rsid w:val="001F673F"/>
    <w:rsid w:val="001F695A"/>
    <w:rsid w:val="001F7E46"/>
    <w:rsid w:val="0020033A"/>
    <w:rsid w:val="00200610"/>
    <w:rsid w:val="002009EF"/>
    <w:rsid w:val="002013F5"/>
    <w:rsid w:val="0020168E"/>
    <w:rsid w:val="00201942"/>
    <w:rsid w:val="00201E82"/>
    <w:rsid w:val="00202A25"/>
    <w:rsid w:val="00202BCA"/>
    <w:rsid w:val="00202F0E"/>
    <w:rsid w:val="0020301B"/>
    <w:rsid w:val="00203146"/>
    <w:rsid w:val="00203E63"/>
    <w:rsid w:val="00203E97"/>
    <w:rsid w:val="00204304"/>
    <w:rsid w:val="0020440C"/>
    <w:rsid w:val="002045F4"/>
    <w:rsid w:val="002046CD"/>
    <w:rsid w:val="002055FB"/>
    <w:rsid w:val="002057E8"/>
    <w:rsid w:val="00205C8B"/>
    <w:rsid w:val="00207878"/>
    <w:rsid w:val="00207909"/>
    <w:rsid w:val="00207BCA"/>
    <w:rsid w:val="00207ECA"/>
    <w:rsid w:val="00210DCB"/>
    <w:rsid w:val="0021159D"/>
    <w:rsid w:val="002119AC"/>
    <w:rsid w:val="002123B3"/>
    <w:rsid w:val="00212C34"/>
    <w:rsid w:val="00213BFB"/>
    <w:rsid w:val="00214983"/>
    <w:rsid w:val="0021563E"/>
    <w:rsid w:val="0021624E"/>
    <w:rsid w:val="0021632B"/>
    <w:rsid w:val="00216B07"/>
    <w:rsid w:val="00216E41"/>
    <w:rsid w:val="00216EB7"/>
    <w:rsid w:val="00217609"/>
    <w:rsid w:val="0021795E"/>
    <w:rsid w:val="00217DF3"/>
    <w:rsid w:val="00217FA4"/>
    <w:rsid w:val="0022005A"/>
    <w:rsid w:val="00220DDA"/>
    <w:rsid w:val="0022182E"/>
    <w:rsid w:val="002219EB"/>
    <w:rsid w:val="00221AD4"/>
    <w:rsid w:val="00222526"/>
    <w:rsid w:val="002226DC"/>
    <w:rsid w:val="0022299C"/>
    <w:rsid w:val="00222EE7"/>
    <w:rsid w:val="0022336F"/>
    <w:rsid w:val="00223A49"/>
    <w:rsid w:val="00223D1A"/>
    <w:rsid w:val="00224476"/>
    <w:rsid w:val="002246B9"/>
    <w:rsid w:val="00224E36"/>
    <w:rsid w:val="00224EB9"/>
    <w:rsid w:val="00225F23"/>
    <w:rsid w:val="002268B3"/>
    <w:rsid w:val="00227C47"/>
    <w:rsid w:val="00227CEC"/>
    <w:rsid w:val="00230A69"/>
    <w:rsid w:val="00230F2C"/>
    <w:rsid w:val="00232068"/>
    <w:rsid w:val="00232782"/>
    <w:rsid w:val="002335CD"/>
    <w:rsid w:val="00233CAD"/>
    <w:rsid w:val="00233EC8"/>
    <w:rsid w:val="00234517"/>
    <w:rsid w:val="002349E3"/>
    <w:rsid w:val="00234A99"/>
    <w:rsid w:val="00234EE6"/>
    <w:rsid w:val="00234EF4"/>
    <w:rsid w:val="0023532E"/>
    <w:rsid w:val="00235920"/>
    <w:rsid w:val="002359E4"/>
    <w:rsid w:val="002364A5"/>
    <w:rsid w:val="002365BF"/>
    <w:rsid w:val="00236DA6"/>
    <w:rsid w:val="00237423"/>
    <w:rsid w:val="002375D5"/>
    <w:rsid w:val="002378DA"/>
    <w:rsid w:val="00237BC0"/>
    <w:rsid w:val="0024023A"/>
    <w:rsid w:val="00240253"/>
    <w:rsid w:val="00240436"/>
    <w:rsid w:val="002404D8"/>
    <w:rsid w:val="0024166E"/>
    <w:rsid w:val="00241DFD"/>
    <w:rsid w:val="0024296B"/>
    <w:rsid w:val="0024341E"/>
    <w:rsid w:val="002437C5"/>
    <w:rsid w:val="00243978"/>
    <w:rsid w:val="002446B9"/>
    <w:rsid w:val="002451F4"/>
    <w:rsid w:val="00245BB2"/>
    <w:rsid w:val="00246166"/>
    <w:rsid w:val="00246EDB"/>
    <w:rsid w:val="00246F56"/>
    <w:rsid w:val="002470C6"/>
    <w:rsid w:val="0024785C"/>
    <w:rsid w:val="00250176"/>
    <w:rsid w:val="00250313"/>
    <w:rsid w:val="002509FD"/>
    <w:rsid w:val="0025114F"/>
    <w:rsid w:val="00252DE1"/>
    <w:rsid w:val="00252DEE"/>
    <w:rsid w:val="00252E33"/>
    <w:rsid w:val="002536F1"/>
    <w:rsid w:val="00253953"/>
    <w:rsid w:val="00254657"/>
    <w:rsid w:val="00254C23"/>
    <w:rsid w:val="00254CAD"/>
    <w:rsid w:val="00254D78"/>
    <w:rsid w:val="002550AF"/>
    <w:rsid w:val="0025548F"/>
    <w:rsid w:val="00255B78"/>
    <w:rsid w:val="00256699"/>
    <w:rsid w:val="00256984"/>
    <w:rsid w:val="00256BDA"/>
    <w:rsid w:val="002575C7"/>
    <w:rsid w:val="002579FB"/>
    <w:rsid w:val="00257AC9"/>
    <w:rsid w:val="00257C84"/>
    <w:rsid w:val="00257CB0"/>
    <w:rsid w:val="00257D22"/>
    <w:rsid w:val="00257DA8"/>
    <w:rsid w:val="002604FE"/>
    <w:rsid w:val="00260746"/>
    <w:rsid w:val="0026080B"/>
    <w:rsid w:val="00261041"/>
    <w:rsid w:val="002614DC"/>
    <w:rsid w:val="002614F3"/>
    <w:rsid w:val="0026157E"/>
    <w:rsid w:val="0026239B"/>
    <w:rsid w:val="0026337D"/>
    <w:rsid w:val="002633D0"/>
    <w:rsid w:val="0026377D"/>
    <w:rsid w:val="00263C65"/>
    <w:rsid w:val="00263D30"/>
    <w:rsid w:val="00263F7A"/>
    <w:rsid w:val="00264648"/>
    <w:rsid w:val="00264B05"/>
    <w:rsid w:val="00264C4F"/>
    <w:rsid w:val="002650D3"/>
    <w:rsid w:val="00265265"/>
    <w:rsid w:val="0026527F"/>
    <w:rsid w:val="00265C5B"/>
    <w:rsid w:val="00265C71"/>
    <w:rsid w:val="00266844"/>
    <w:rsid w:val="002669CC"/>
    <w:rsid w:val="00267591"/>
    <w:rsid w:val="00270300"/>
    <w:rsid w:val="002703A8"/>
    <w:rsid w:val="0027105C"/>
    <w:rsid w:val="00271B7D"/>
    <w:rsid w:val="00271E99"/>
    <w:rsid w:val="00272228"/>
    <w:rsid w:val="002725BF"/>
    <w:rsid w:val="00272CBC"/>
    <w:rsid w:val="00272D15"/>
    <w:rsid w:val="00274166"/>
    <w:rsid w:val="00274179"/>
    <w:rsid w:val="00274229"/>
    <w:rsid w:val="00274B87"/>
    <w:rsid w:val="00274E04"/>
    <w:rsid w:val="00275461"/>
    <w:rsid w:val="0027575C"/>
    <w:rsid w:val="00276511"/>
    <w:rsid w:val="00276CE0"/>
    <w:rsid w:val="0027732B"/>
    <w:rsid w:val="00277598"/>
    <w:rsid w:val="00277B18"/>
    <w:rsid w:val="00277EAE"/>
    <w:rsid w:val="0028044D"/>
    <w:rsid w:val="00280BE6"/>
    <w:rsid w:val="00280FF2"/>
    <w:rsid w:val="00281E60"/>
    <w:rsid w:val="00281EE1"/>
    <w:rsid w:val="00282898"/>
    <w:rsid w:val="00282BF4"/>
    <w:rsid w:val="00283010"/>
    <w:rsid w:val="00283322"/>
    <w:rsid w:val="00283738"/>
    <w:rsid w:val="00285123"/>
    <w:rsid w:val="00285250"/>
    <w:rsid w:val="00285A9F"/>
    <w:rsid w:val="00285E11"/>
    <w:rsid w:val="00286020"/>
    <w:rsid w:val="002867B6"/>
    <w:rsid w:val="00286C62"/>
    <w:rsid w:val="002871F8"/>
    <w:rsid w:val="002874D1"/>
    <w:rsid w:val="00287D44"/>
    <w:rsid w:val="00290042"/>
    <w:rsid w:val="00290BCF"/>
    <w:rsid w:val="002925A6"/>
    <w:rsid w:val="002926EA"/>
    <w:rsid w:val="002928FE"/>
    <w:rsid w:val="00293154"/>
    <w:rsid w:val="00293156"/>
    <w:rsid w:val="00293291"/>
    <w:rsid w:val="00293611"/>
    <w:rsid w:val="00294B0D"/>
    <w:rsid w:val="00294F81"/>
    <w:rsid w:val="002951E7"/>
    <w:rsid w:val="00295546"/>
    <w:rsid w:val="002957FE"/>
    <w:rsid w:val="0029594D"/>
    <w:rsid w:val="0029598E"/>
    <w:rsid w:val="002961D0"/>
    <w:rsid w:val="002968D6"/>
    <w:rsid w:val="00297040"/>
    <w:rsid w:val="0029776E"/>
    <w:rsid w:val="00297AF8"/>
    <w:rsid w:val="002A0101"/>
    <w:rsid w:val="002A02A1"/>
    <w:rsid w:val="002A02D2"/>
    <w:rsid w:val="002A05F1"/>
    <w:rsid w:val="002A0A45"/>
    <w:rsid w:val="002A0B71"/>
    <w:rsid w:val="002A0D8C"/>
    <w:rsid w:val="002A1BD3"/>
    <w:rsid w:val="002A245F"/>
    <w:rsid w:val="002A2483"/>
    <w:rsid w:val="002A276F"/>
    <w:rsid w:val="002A298A"/>
    <w:rsid w:val="002A2E49"/>
    <w:rsid w:val="002A3578"/>
    <w:rsid w:val="002A3719"/>
    <w:rsid w:val="002A37F3"/>
    <w:rsid w:val="002A3C91"/>
    <w:rsid w:val="002A43C8"/>
    <w:rsid w:val="002A4E1B"/>
    <w:rsid w:val="002A5111"/>
    <w:rsid w:val="002A5135"/>
    <w:rsid w:val="002A5302"/>
    <w:rsid w:val="002A5E6C"/>
    <w:rsid w:val="002A5E7B"/>
    <w:rsid w:val="002A63E5"/>
    <w:rsid w:val="002A68E0"/>
    <w:rsid w:val="002A6A6A"/>
    <w:rsid w:val="002A7624"/>
    <w:rsid w:val="002A7A95"/>
    <w:rsid w:val="002B0264"/>
    <w:rsid w:val="002B0445"/>
    <w:rsid w:val="002B0C30"/>
    <w:rsid w:val="002B1707"/>
    <w:rsid w:val="002B1E47"/>
    <w:rsid w:val="002B2229"/>
    <w:rsid w:val="002B2765"/>
    <w:rsid w:val="002B2EF7"/>
    <w:rsid w:val="002B4C27"/>
    <w:rsid w:val="002B4D7D"/>
    <w:rsid w:val="002B4ED9"/>
    <w:rsid w:val="002B50BF"/>
    <w:rsid w:val="002B5171"/>
    <w:rsid w:val="002B51D4"/>
    <w:rsid w:val="002B573D"/>
    <w:rsid w:val="002B57DB"/>
    <w:rsid w:val="002B5D9B"/>
    <w:rsid w:val="002B6557"/>
    <w:rsid w:val="002B67FC"/>
    <w:rsid w:val="002B69B9"/>
    <w:rsid w:val="002B6B9A"/>
    <w:rsid w:val="002B6D43"/>
    <w:rsid w:val="002B72D2"/>
    <w:rsid w:val="002B7C77"/>
    <w:rsid w:val="002B7D52"/>
    <w:rsid w:val="002C0D25"/>
    <w:rsid w:val="002C1AC0"/>
    <w:rsid w:val="002C1CC9"/>
    <w:rsid w:val="002C2780"/>
    <w:rsid w:val="002C2810"/>
    <w:rsid w:val="002C2843"/>
    <w:rsid w:val="002C2BEE"/>
    <w:rsid w:val="002C3231"/>
    <w:rsid w:val="002C3928"/>
    <w:rsid w:val="002C397C"/>
    <w:rsid w:val="002C3A38"/>
    <w:rsid w:val="002C4017"/>
    <w:rsid w:val="002C4408"/>
    <w:rsid w:val="002C4B16"/>
    <w:rsid w:val="002C5BF6"/>
    <w:rsid w:val="002C5D76"/>
    <w:rsid w:val="002C5E1B"/>
    <w:rsid w:val="002C682C"/>
    <w:rsid w:val="002C6D12"/>
    <w:rsid w:val="002C7742"/>
    <w:rsid w:val="002C7821"/>
    <w:rsid w:val="002D05F7"/>
    <w:rsid w:val="002D07F9"/>
    <w:rsid w:val="002D0D6C"/>
    <w:rsid w:val="002D1D30"/>
    <w:rsid w:val="002D2126"/>
    <w:rsid w:val="002D217D"/>
    <w:rsid w:val="002D3FEA"/>
    <w:rsid w:val="002D40E1"/>
    <w:rsid w:val="002D4226"/>
    <w:rsid w:val="002D42C3"/>
    <w:rsid w:val="002D56DA"/>
    <w:rsid w:val="002D590F"/>
    <w:rsid w:val="002D6308"/>
    <w:rsid w:val="002D680D"/>
    <w:rsid w:val="002D69E4"/>
    <w:rsid w:val="002D7E08"/>
    <w:rsid w:val="002D7FEB"/>
    <w:rsid w:val="002E0C88"/>
    <w:rsid w:val="002E0E09"/>
    <w:rsid w:val="002E0FB2"/>
    <w:rsid w:val="002E133F"/>
    <w:rsid w:val="002E1B18"/>
    <w:rsid w:val="002E258D"/>
    <w:rsid w:val="002E29AC"/>
    <w:rsid w:val="002E2F1C"/>
    <w:rsid w:val="002E33B2"/>
    <w:rsid w:val="002E420D"/>
    <w:rsid w:val="002E47C5"/>
    <w:rsid w:val="002E488D"/>
    <w:rsid w:val="002E5058"/>
    <w:rsid w:val="002E6823"/>
    <w:rsid w:val="002E6A63"/>
    <w:rsid w:val="002E6BA2"/>
    <w:rsid w:val="002E7C5E"/>
    <w:rsid w:val="002F02E2"/>
    <w:rsid w:val="002F0DA7"/>
    <w:rsid w:val="002F1FA0"/>
    <w:rsid w:val="002F212D"/>
    <w:rsid w:val="002F2587"/>
    <w:rsid w:val="002F2AB4"/>
    <w:rsid w:val="002F2E1E"/>
    <w:rsid w:val="002F32F3"/>
    <w:rsid w:val="002F4214"/>
    <w:rsid w:val="002F46DD"/>
    <w:rsid w:val="002F4C49"/>
    <w:rsid w:val="002F571B"/>
    <w:rsid w:val="002F5D20"/>
    <w:rsid w:val="002F5D69"/>
    <w:rsid w:val="002F5E98"/>
    <w:rsid w:val="002F6E7E"/>
    <w:rsid w:val="002F7989"/>
    <w:rsid w:val="00300096"/>
    <w:rsid w:val="00300606"/>
    <w:rsid w:val="00300F7D"/>
    <w:rsid w:val="00301318"/>
    <w:rsid w:val="00301879"/>
    <w:rsid w:val="00301A67"/>
    <w:rsid w:val="00301F19"/>
    <w:rsid w:val="0030212A"/>
    <w:rsid w:val="0030271B"/>
    <w:rsid w:val="00302951"/>
    <w:rsid w:val="00302A66"/>
    <w:rsid w:val="003033FA"/>
    <w:rsid w:val="00303419"/>
    <w:rsid w:val="0030353E"/>
    <w:rsid w:val="003035F7"/>
    <w:rsid w:val="00303F8B"/>
    <w:rsid w:val="003041D2"/>
    <w:rsid w:val="003041D6"/>
    <w:rsid w:val="00305525"/>
    <w:rsid w:val="0030578A"/>
    <w:rsid w:val="003057FA"/>
    <w:rsid w:val="00305C45"/>
    <w:rsid w:val="00305E0B"/>
    <w:rsid w:val="00306B54"/>
    <w:rsid w:val="00306E9C"/>
    <w:rsid w:val="00307BEC"/>
    <w:rsid w:val="003100D7"/>
    <w:rsid w:val="00310A2D"/>
    <w:rsid w:val="00310D26"/>
    <w:rsid w:val="00310D7A"/>
    <w:rsid w:val="00311B6C"/>
    <w:rsid w:val="0031267C"/>
    <w:rsid w:val="003126D3"/>
    <w:rsid w:val="00312AA2"/>
    <w:rsid w:val="00312C11"/>
    <w:rsid w:val="00312EF0"/>
    <w:rsid w:val="00312FC2"/>
    <w:rsid w:val="00314057"/>
    <w:rsid w:val="00314FBA"/>
    <w:rsid w:val="00315040"/>
    <w:rsid w:val="003151C7"/>
    <w:rsid w:val="00315437"/>
    <w:rsid w:val="00315A05"/>
    <w:rsid w:val="00315C72"/>
    <w:rsid w:val="00316147"/>
    <w:rsid w:val="0031681E"/>
    <w:rsid w:val="00317A2E"/>
    <w:rsid w:val="00317D52"/>
    <w:rsid w:val="00320033"/>
    <w:rsid w:val="0032074A"/>
    <w:rsid w:val="003215EF"/>
    <w:rsid w:val="00321DC3"/>
    <w:rsid w:val="003229A0"/>
    <w:rsid w:val="00322AE8"/>
    <w:rsid w:val="00322DFD"/>
    <w:rsid w:val="00323BC2"/>
    <w:rsid w:val="0032441A"/>
    <w:rsid w:val="00324530"/>
    <w:rsid w:val="0032487C"/>
    <w:rsid w:val="00324D29"/>
    <w:rsid w:val="00324FAE"/>
    <w:rsid w:val="003252DB"/>
    <w:rsid w:val="003266A3"/>
    <w:rsid w:val="0032688A"/>
    <w:rsid w:val="00326909"/>
    <w:rsid w:val="00327324"/>
    <w:rsid w:val="003279CD"/>
    <w:rsid w:val="00330975"/>
    <w:rsid w:val="00330CB9"/>
    <w:rsid w:val="00330E81"/>
    <w:rsid w:val="0033148E"/>
    <w:rsid w:val="00331BA1"/>
    <w:rsid w:val="00331BB2"/>
    <w:rsid w:val="00331C6C"/>
    <w:rsid w:val="0033212C"/>
    <w:rsid w:val="00332269"/>
    <w:rsid w:val="003323D2"/>
    <w:rsid w:val="00332517"/>
    <w:rsid w:val="00332EC9"/>
    <w:rsid w:val="00334167"/>
    <w:rsid w:val="00334BDF"/>
    <w:rsid w:val="00334EA9"/>
    <w:rsid w:val="00335953"/>
    <w:rsid w:val="003361B8"/>
    <w:rsid w:val="003362C5"/>
    <w:rsid w:val="0033680E"/>
    <w:rsid w:val="00336A87"/>
    <w:rsid w:val="00336AF1"/>
    <w:rsid w:val="00336B97"/>
    <w:rsid w:val="00336CEB"/>
    <w:rsid w:val="003370F8"/>
    <w:rsid w:val="00337715"/>
    <w:rsid w:val="00337B2C"/>
    <w:rsid w:val="00337E20"/>
    <w:rsid w:val="00337F63"/>
    <w:rsid w:val="00337FA2"/>
    <w:rsid w:val="003405DE"/>
    <w:rsid w:val="003415D3"/>
    <w:rsid w:val="00341A7B"/>
    <w:rsid w:val="00341D4B"/>
    <w:rsid w:val="0034210B"/>
    <w:rsid w:val="00342537"/>
    <w:rsid w:val="003427B7"/>
    <w:rsid w:val="0034324A"/>
    <w:rsid w:val="003441BE"/>
    <w:rsid w:val="003446C8"/>
    <w:rsid w:val="00344E2A"/>
    <w:rsid w:val="00345334"/>
    <w:rsid w:val="003457B9"/>
    <w:rsid w:val="00345979"/>
    <w:rsid w:val="003463CF"/>
    <w:rsid w:val="003470E6"/>
    <w:rsid w:val="00347375"/>
    <w:rsid w:val="00347418"/>
    <w:rsid w:val="00350250"/>
    <w:rsid w:val="00350E95"/>
    <w:rsid w:val="0035114C"/>
    <w:rsid w:val="003511D1"/>
    <w:rsid w:val="003517D9"/>
    <w:rsid w:val="0035196B"/>
    <w:rsid w:val="00351E1E"/>
    <w:rsid w:val="00352476"/>
    <w:rsid w:val="003526DC"/>
    <w:rsid w:val="00352912"/>
    <w:rsid w:val="003534BB"/>
    <w:rsid w:val="00353C37"/>
    <w:rsid w:val="003540CF"/>
    <w:rsid w:val="00354339"/>
    <w:rsid w:val="00356238"/>
    <w:rsid w:val="00356A3D"/>
    <w:rsid w:val="00356CD7"/>
    <w:rsid w:val="0035701D"/>
    <w:rsid w:val="003574D1"/>
    <w:rsid w:val="00357598"/>
    <w:rsid w:val="0036015F"/>
    <w:rsid w:val="00360354"/>
    <w:rsid w:val="00360383"/>
    <w:rsid w:val="00360612"/>
    <w:rsid w:val="00360979"/>
    <w:rsid w:val="003609BB"/>
    <w:rsid w:val="00360E10"/>
    <w:rsid w:val="00360F4B"/>
    <w:rsid w:val="00360FC0"/>
    <w:rsid w:val="00361287"/>
    <w:rsid w:val="003618B7"/>
    <w:rsid w:val="003624E9"/>
    <w:rsid w:val="00362AA9"/>
    <w:rsid w:val="00362F2C"/>
    <w:rsid w:val="0036308A"/>
    <w:rsid w:val="00363324"/>
    <w:rsid w:val="00363A54"/>
    <w:rsid w:val="003644B5"/>
    <w:rsid w:val="0036454D"/>
    <w:rsid w:val="00364826"/>
    <w:rsid w:val="0036541C"/>
    <w:rsid w:val="00366963"/>
    <w:rsid w:val="00366CF0"/>
    <w:rsid w:val="003671DB"/>
    <w:rsid w:val="00367946"/>
    <w:rsid w:val="0036797A"/>
    <w:rsid w:val="00367D5F"/>
    <w:rsid w:val="003700DB"/>
    <w:rsid w:val="00370CA4"/>
    <w:rsid w:val="003712CF"/>
    <w:rsid w:val="003719AD"/>
    <w:rsid w:val="00371CB4"/>
    <w:rsid w:val="00371FD5"/>
    <w:rsid w:val="003725B4"/>
    <w:rsid w:val="00373B7C"/>
    <w:rsid w:val="00374166"/>
    <w:rsid w:val="00374296"/>
    <w:rsid w:val="003743A3"/>
    <w:rsid w:val="00374BAA"/>
    <w:rsid w:val="003759E2"/>
    <w:rsid w:val="00375C24"/>
    <w:rsid w:val="00376554"/>
    <w:rsid w:val="00376A06"/>
    <w:rsid w:val="00377355"/>
    <w:rsid w:val="00377658"/>
    <w:rsid w:val="0037793D"/>
    <w:rsid w:val="00377CA8"/>
    <w:rsid w:val="00377EC8"/>
    <w:rsid w:val="00380252"/>
    <w:rsid w:val="00380877"/>
    <w:rsid w:val="00380EE2"/>
    <w:rsid w:val="003815BD"/>
    <w:rsid w:val="003819F2"/>
    <w:rsid w:val="00381AA5"/>
    <w:rsid w:val="00381E9C"/>
    <w:rsid w:val="003837B3"/>
    <w:rsid w:val="003839B9"/>
    <w:rsid w:val="00383A69"/>
    <w:rsid w:val="00384671"/>
    <w:rsid w:val="003847FA"/>
    <w:rsid w:val="00384908"/>
    <w:rsid w:val="0038490D"/>
    <w:rsid w:val="00384D1E"/>
    <w:rsid w:val="00385069"/>
    <w:rsid w:val="00385611"/>
    <w:rsid w:val="00385C6E"/>
    <w:rsid w:val="00385F1A"/>
    <w:rsid w:val="0038654D"/>
    <w:rsid w:val="003866EC"/>
    <w:rsid w:val="00386A71"/>
    <w:rsid w:val="00386AB5"/>
    <w:rsid w:val="00386D47"/>
    <w:rsid w:val="003873DE"/>
    <w:rsid w:val="003873F9"/>
    <w:rsid w:val="00387549"/>
    <w:rsid w:val="003876D2"/>
    <w:rsid w:val="00387753"/>
    <w:rsid w:val="00387765"/>
    <w:rsid w:val="00387A67"/>
    <w:rsid w:val="00387CD6"/>
    <w:rsid w:val="00387CFA"/>
    <w:rsid w:val="003905B6"/>
    <w:rsid w:val="003906E8"/>
    <w:rsid w:val="00390A47"/>
    <w:rsid w:val="00390D9E"/>
    <w:rsid w:val="00390E73"/>
    <w:rsid w:val="00391257"/>
    <w:rsid w:val="00391368"/>
    <w:rsid w:val="00391984"/>
    <w:rsid w:val="003919CE"/>
    <w:rsid w:val="00391E7D"/>
    <w:rsid w:val="00392A7C"/>
    <w:rsid w:val="00392E92"/>
    <w:rsid w:val="003936E3"/>
    <w:rsid w:val="00393ABD"/>
    <w:rsid w:val="00393F5A"/>
    <w:rsid w:val="003945C0"/>
    <w:rsid w:val="003946A6"/>
    <w:rsid w:val="00395736"/>
    <w:rsid w:val="00396F03"/>
    <w:rsid w:val="003A0668"/>
    <w:rsid w:val="003A0CED"/>
    <w:rsid w:val="003A1790"/>
    <w:rsid w:val="003A1AB9"/>
    <w:rsid w:val="003A1BAC"/>
    <w:rsid w:val="003A2849"/>
    <w:rsid w:val="003A33E0"/>
    <w:rsid w:val="003A3C64"/>
    <w:rsid w:val="003A4025"/>
    <w:rsid w:val="003A40C0"/>
    <w:rsid w:val="003A5113"/>
    <w:rsid w:val="003A526E"/>
    <w:rsid w:val="003A5621"/>
    <w:rsid w:val="003A571B"/>
    <w:rsid w:val="003A5954"/>
    <w:rsid w:val="003A5EFB"/>
    <w:rsid w:val="003A6CDD"/>
    <w:rsid w:val="003A6E04"/>
    <w:rsid w:val="003B00D2"/>
    <w:rsid w:val="003B0848"/>
    <w:rsid w:val="003B0C0C"/>
    <w:rsid w:val="003B1D5E"/>
    <w:rsid w:val="003B27A9"/>
    <w:rsid w:val="003B27F7"/>
    <w:rsid w:val="003B359E"/>
    <w:rsid w:val="003B3D98"/>
    <w:rsid w:val="003B3E76"/>
    <w:rsid w:val="003B4355"/>
    <w:rsid w:val="003B4933"/>
    <w:rsid w:val="003B4A39"/>
    <w:rsid w:val="003B4F56"/>
    <w:rsid w:val="003B57D8"/>
    <w:rsid w:val="003B5EDE"/>
    <w:rsid w:val="003B62A9"/>
    <w:rsid w:val="003B66A6"/>
    <w:rsid w:val="003B69B7"/>
    <w:rsid w:val="003B6FC1"/>
    <w:rsid w:val="003B7176"/>
    <w:rsid w:val="003B7574"/>
    <w:rsid w:val="003B77B2"/>
    <w:rsid w:val="003B7A32"/>
    <w:rsid w:val="003C03D0"/>
    <w:rsid w:val="003C074B"/>
    <w:rsid w:val="003C0A96"/>
    <w:rsid w:val="003C0B7A"/>
    <w:rsid w:val="003C14E9"/>
    <w:rsid w:val="003C1B3C"/>
    <w:rsid w:val="003C1BF9"/>
    <w:rsid w:val="003C264E"/>
    <w:rsid w:val="003C33FE"/>
    <w:rsid w:val="003C3D7D"/>
    <w:rsid w:val="003C4AF0"/>
    <w:rsid w:val="003C580A"/>
    <w:rsid w:val="003C6529"/>
    <w:rsid w:val="003C6EC9"/>
    <w:rsid w:val="003C6F52"/>
    <w:rsid w:val="003C7454"/>
    <w:rsid w:val="003C7751"/>
    <w:rsid w:val="003D0CAA"/>
    <w:rsid w:val="003D158C"/>
    <w:rsid w:val="003D15D4"/>
    <w:rsid w:val="003D198E"/>
    <w:rsid w:val="003D1EEC"/>
    <w:rsid w:val="003D22AE"/>
    <w:rsid w:val="003D2C68"/>
    <w:rsid w:val="003D3340"/>
    <w:rsid w:val="003D3952"/>
    <w:rsid w:val="003D3D7C"/>
    <w:rsid w:val="003D3F56"/>
    <w:rsid w:val="003D41EB"/>
    <w:rsid w:val="003D41F5"/>
    <w:rsid w:val="003D458C"/>
    <w:rsid w:val="003D4B93"/>
    <w:rsid w:val="003D4C53"/>
    <w:rsid w:val="003D557F"/>
    <w:rsid w:val="003D68AD"/>
    <w:rsid w:val="003D68B8"/>
    <w:rsid w:val="003D6B02"/>
    <w:rsid w:val="003D70BE"/>
    <w:rsid w:val="003D7746"/>
    <w:rsid w:val="003D79A8"/>
    <w:rsid w:val="003E005A"/>
    <w:rsid w:val="003E07F6"/>
    <w:rsid w:val="003E1465"/>
    <w:rsid w:val="003E1B1A"/>
    <w:rsid w:val="003E20E3"/>
    <w:rsid w:val="003E2336"/>
    <w:rsid w:val="003E2EA3"/>
    <w:rsid w:val="003E2EA9"/>
    <w:rsid w:val="003E3638"/>
    <w:rsid w:val="003E3642"/>
    <w:rsid w:val="003E3C3F"/>
    <w:rsid w:val="003E3CD7"/>
    <w:rsid w:val="003E4116"/>
    <w:rsid w:val="003E5684"/>
    <w:rsid w:val="003E5B8B"/>
    <w:rsid w:val="003E7492"/>
    <w:rsid w:val="003E760C"/>
    <w:rsid w:val="003E763C"/>
    <w:rsid w:val="003E7AE2"/>
    <w:rsid w:val="003E7EFE"/>
    <w:rsid w:val="003E7F55"/>
    <w:rsid w:val="003E7F7C"/>
    <w:rsid w:val="003E7FA3"/>
    <w:rsid w:val="003F0061"/>
    <w:rsid w:val="003F02C7"/>
    <w:rsid w:val="003F048C"/>
    <w:rsid w:val="003F0E24"/>
    <w:rsid w:val="003F1107"/>
    <w:rsid w:val="003F1BD4"/>
    <w:rsid w:val="003F2442"/>
    <w:rsid w:val="003F2903"/>
    <w:rsid w:val="003F2FC6"/>
    <w:rsid w:val="003F31EC"/>
    <w:rsid w:val="003F46F3"/>
    <w:rsid w:val="003F4862"/>
    <w:rsid w:val="003F5193"/>
    <w:rsid w:val="003F51FC"/>
    <w:rsid w:val="003F548A"/>
    <w:rsid w:val="003F5826"/>
    <w:rsid w:val="003F58DE"/>
    <w:rsid w:val="003F5A5E"/>
    <w:rsid w:val="003F5B56"/>
    <w:rsid w:val="003F5DD5"/>
    <w:rsid w:val="003F6047"/>
    <w:rsid w:val="003F6386"/>
    <w:rsid w:val="003F67DD"/>
    <w:rsid w:val="003F694A"/>
    <w:rsid w:val="003F7467"/>
    <w:rsid w:val="003F7A64"/>
    <w:rsid w:val="003F7ABC"/>
    <w:rsid w:val="004002C7"/>
    <w:rsid w:val="004005A2"/>
    <w:rsid w:val="00401608"/>
    <w:rsid w:val="004020F5"/>
    <w:rsid w:val="0040257A"/>
    <w:rsid w:val="0040281C"/>
    <w:rsid w:val="00402870"/>
    <w:rsid w:val="00403671"/>
    <w:rsid w:val="0040368F"/>
    <w:rsid w:val="00403789"/>
    <w:rsid w:val="00403F91"/>
    <w:rsid w:val="00404988"/>
    <w:rsid w:val="00404B46"/>
    <w:rsid w:val="00404E43"/>
    <w:rsid w:val="004057B6"/>
    <w:rsid w:val="00405CD0"/>
    <w:rsid w:val="00406643"/>
    <w:rsid w:val="004066E3"/>
    <w:rsid w:val="0040674B"/>
    <w:rsid w:val="00407543"/>
    <w:rsid w:val="004076DA"/>
    <w:rsid w:val="00407CEA"/>
    <w:rsid w:val="004105D5"/>
    <w:rsid w:val="00410884"/>
    <w:rsid w:val="00410DAB"/>
    <w:rsid w:val="0041116C"/>
    <w:rsid w:val="004111CC"/>
    <w:rsid w:val="004114AA"/>
    <w:rsid w:val="00411B40"/>
    <w:rsid w:val="004122D0"/>
    <w:rsid w:val="00412832"/>
    <w:rsid w:val="00413002"/>
    <w:rsid w:val="00413D1D"/>
    <w:rsid w:val="00413E5C"/>
    <w:rsid w:val="004140C4"/>
    <w:rsid w:val="00414931"/>
    <w:rsid w:val="00415689"/>
    <w:rsid w:val="0041594E"/>
    <w:rsid w:val="00415C8D"/>
    <w:rsid w:val="00415FB7"/>
    <w:rsid w:val="004160F1"/>
    <w:rsid w:val="004162BC"/>
    <w:rsid w:val="004165E7"/>
    <w:rsid w:val="00416925"/>
    <w:rsid w:val="0041704C"/>
    <w:rsid w:val="00417249"/>
    <w:rsid w:val="00417DBF"/>
    <w:rsid w:val="00417FE3"/>
    <w:rsid w:val="00421752"/>
    <w:rsid w:val="00421B58"/>
    <w:rsid w:val="00421D26"/>
    <w:rsid w:val="004225D5"/>
    <w:rsid w:val="004227E9"/>
    <w:rsid w:val="00423342"/>
    <w:rsid w:val="00423AE2"/>
    <w:rsid w:val="00424131"/>
    <w:rsid w:val="004242ED"/>
    <w:rsid w:val="004243E5"/>
    <w:rsid w:val="00424D75"/>
    <w:rsid w:val="00424F23"/>
    <w:rsid w:val="004252FD"/>
    <w:rsid w:val="00425B47"/>
    <w:rsid w:val="00425CCD"/>
    <w:rsid w:val="00426614"/>
    <w:rsid w:val="00426CC3"/>
    <w:rsid w:val="00426DA6"/>
    <w:rsid w:val="0042715F"/>
    <w:rsid w:val="00427B12"/>
    <w:rsid w:val="00427D94"/>
    <w:rsid w:val="00427E50"/>
    <w:rsid w:val="00427E7B"/>
    <w:rsid w:val="00430442"/>
    <w:rsid w:val="004315D0"/>
    <w:rsid w:val="00431E64"/>
    <w:rsid w:val="004336CC"/>
    <w:rsid w:val="0043421B"/>
    <w:rsid w:val="00434775"/>
    <w:rsid w:val="00434B19"/>
    <w:rsid w:val="00434CAE"/>
    <w:rsid w:val="00434D45"/>
    <w:rsid w:val="00434FBD"/>
    <w:rsid w:val="00435BEF"/>
    <w:rsid w:val="00436F79"/>
    <w:rsid w:val="00436FAD"/>
    <w:rsid w:val="004377FE"/>
    <w:rsid w:val="004401CB"/>
    <w:rsid w:val="004409B0"/>
    <w:rsid w:val="00440EC1"/>
    <w:rsid w:val="004422A9"/>
    <w:rsid w:val="00442837"/>
    <w:rsid w:val="004429BB"/>
    <w:rsid w:val="00442AC8"/>
    <w:rsid w:val="00442D1D"/>
    <w:rsid w:val="00443055"/>
    <w:rsid w:val="0044306F"/>
    <w:rsid w:val="004432BF"/>
    <w:rsid w:val="00443732"/>
    <w:rsid w:val="00443E1B"/>
    <w:rsid w:val="004442C3"/>
    <w:rsid w:val="004447D1"/>
    <w:rsid w:val="00444B25"/>
    <w:rsid w:val="004453A5"/>
    <w:rsid w:val="00445D4C"/>
    <w:rsid w:val="00445F96"/>
    <w:rsid w:val="004464C0"/>
    <w:rsid w:val="00446683"/>
    <w:rsid w:val="00446889"/>
    <w:rsid w:val="00446AF0"/>
    <w:rsid w:val="00447CFC"/>
    <w:rsid w:val="00447EC8"/>
    <w:rsid w:val="004505EF"/>
    <w:rsid w:val="004522F2"/>
    <w:rsid w:val="00452DC6"/>
    <w:rsid w:val="004537C5"/>
    <w:rsid w:val="00453858"/>
    <w:rsid w:val="0045481F"/>
    <w:rsid w:val="00454EB7"/>
    <w:rsid w:val="00455150"/>
    <w:rsid w:val="00455B59"/>
    <w:rsid w:val="00455BB1"/>
    <w:rsid w:val="00455C63"/>
    <w:rsid w:val="00455C6E"/>
    <w:rsid w:val="00455EBD"/>
    <w:rsid w:val="004565CF"/>
    <w:rsid w:val="00456C6D"/>
    <w:rsid w:val="00456E29"/>
    <w:rsid w:val="00457AD5"/>
    <w:rsid w:val="00457CEA"/>
    <w:rsid w:val="00457DD6"/>
    <w:rsid w:val="00460E83"/>
    <w:rsid w:val="00460EC9"/>
    <w:rsid w:val="00460F3E"/>
    <w:rsid w:val="00461ADE"/>
    <w:rsid w:val="00461ED0"/>
    <w:rsid w:val="00461EDD"/>
    <w:rsid w:val="004623D4"/>
    <w:rsid w:val="004623F1"/>
    <w:rsid w:val="00462E9C"/>
    <w:rsid w:val="004633B0"/>
    <w:rsid w:val="004640AA"/>
    <w:rsid w:val="004642AD"/>
    <w:rsid w:val="004646DE"/>
    <w:rsid w:val="0046483E"/>
    <w:rsid w:val="0046513F"/>
    <w:rsid w:val="004659C1"/>
    <w:rsid w:val="00466C94"/>
    <w:rsid w:val="004675C4"/>
    <w:rsid w:val="00467771"/>
    <w:rsid w:val="004706FC"/>
    <w:rsid w:val="00470843"/>
    <w:rsid w:val="004708A9"/>
    <w:rsid w:val="00470B8A"/>
    <w:rsid w:val="00471374"/>
    <w:rsid w:val="00471B35"/>
    <w:rsid w:val="00471DE4"/>
    <w:rsid w:val="0047218B"/>
    <w:rsid w:val="0047286F"/>
    <w:rsid w:val="00472E41"/>
    <w:rsid w:val="00473486"/>
    <w:rsid w:val="00473C10"/>
    <w:rsid w:val="00473EA1"/>
    <w:rsid w:val="00474621"/>
    <w:rsid w:val="00474BCD"/>
    <w:rsid w:val="00475111"/>
    <w:rsid w:val="004757BF"/>
    <w:rsid w:val="00475A40"/>
    <w:rsid w:val="00476209"/>
    <w:rsid w:val="004764F1"/>
    <w:rsid w:val="0047693E"/>
    <w:rsid w:val="00477101"/>
    <w:rsid w:val="00477717"/>
    <w:rsid w:val="00480CFB"/>
    <w:rsid w:val="00481272"/>
    <w:rsid w:val="00481C2D"/>
    <w:rsid w:val="00482255"/>
    <w:rsid w:val="00482365"/>
    <w:rsid w:val="00482690"/>
    <w:rsid w:val="004833FF"/>
    <w:rsid w:val="00483605"/>
    <w:rsid w:val="0048397A"/>
    <w:rsid w:val="00484270"/>
    <w:rsid w:val="00484ED3"/>
    <w:rsid w:val="0048516E"/>
    <w:rsid w:val="004853A2"/>
    <w:rsid w:val="00485401"/>
    <w:rsid w:val="00485B7D"/>
    <w:rsid w:val="00485D05"/>
    <w:rsid w:val="004864CD"/>
    <w:rsid w:val="00486A49"/>
    <w:rsid w:val="00486CB3"/>
    <w:rsid w:val="00487331"/>
    <w:rsid w:val="00487FD2"/>
    <w:rsid w:val="00490174"/>
    <w:rsid w:val="00490236"/>
    <w:rsid w:val="0049024D"/>
    <w:rsid w:val="0049081B"/>
    <w:rsid w:val="00491210"/>
    <w:rsid w:val="0049127C"/>
    <w:rsid w:val="00491541"/>
    <w:rsid w:val="00492244"/>
    <w:rsid w:val="004926FD"/>
    <w:rsid w:val="004927DD"/>
    <w:rsid w:val="004929C4"/>
    <w:rsid w:val="00492BEC"/>
    <w:rsid w:val="00493B55"/>
    <w:rsid w:val="004941BB"/>
    <w:rsid w:val="00494472"/>
    <w:rsid w:val="0049471F"/>
    <w:rsid w:val="004957BF"/>
    <w:rsid w:val="00495801"/>
    <w:rsid w:val="00495FE5"/>
    <w:rsid w:val="00496FFB"/>
    <w:rsid w:val="00497941"/>
    <w:rsid w:val="00497CAC"/>
    <w:rsid w:val="004A02E2"/>
    <w:rsid w:val="004A06D6"/>
    <w:rsid w:val="004A09CE"/>
    <w:rsid w:val="004A1F11"/>
    <w:rsid w:val="004A1F38"/>
    <w:rsid w:val="004A2670"/>
    <w:rsid w:val="004A2A4B"/>
    <w:rsid w:val="004A2DCB"/>
    <w:rsid w:val="004A2DE0"/>
    <w:rsid w:val="004A2DE2"/>
    <w:rsid w:val="004A3042"/>
    <w:rsid w:val="004A3BC5"/>
    <w:rsid w:val="004A3D06"/>
    <w:rsid w:val="004A46A9"/>
    <w:rsid w:val="004A4781"/>
    <w:rsid w:val="004A52C2"/>
    <w:rsid w:val="004A644C"/>
    <w:rsid w:val="004A73DF"/>
    <w:rsid w:val="004B011E"/>
    <w:rsid w:val="004B1679"/>
    <w:rsid w:val="004B2228"/>
    <w:rsid w:val="004B2A91"/>
    <w:rsid w:val="004B2B5B"/>
    <w:rsid w:val="004B3921"/>
    <w:rsid w:val="004B40C2"/>
    <w:rsid w:val="004B4BE0"/>
    <w:rsid w:val="004B4FB9"/>
    <w:rsid w:val="004B6BDF"/>
    <w:rsid w:val="004B7897"/>
    <w:rsid w:val="004C0144"/>
    <w:rsid w:val="004C0565"/>
    <w:rsid w:val="004C069E"/>
    <w:rsid w:val="004C086A"/>
    <w:rsid w:val="004C09D6"/>
    <w:rsid w:val="004C1AAF"/>
    <w:rsid w:val="004C3B75"/>
    <w:rsid w:val="004C46B6"/>
    <w:rsid w:val="004C4A35"/>
    <w:rsid w:val="004C52DA"/>
    <w:rsid w:val="004C5324"/>
    <w:rsid w:val="004C5A6E"/>
    <w:rsid w:val="004C61DA"/>
    <w:rsid w:val="004C6C79"/>
    <w:rsid w:val="004C6D82"/>
    <w:rsid w:val="004C7040"/>
    <w:rsid w:val="004C7625"/>
    <w:rsid w:val="004C7714"/>
    <w:rsid w:val="004C792C"/>
    <w:rsid w:val="004C7950"/>
    <w:rsid w:val="004D0AE8"/>
    <w:rsid w:val="004D0BEB"/>
    <w:rsid w:val="004D0CEE"/>
    <w:rsid w:val="004D1252"/>
    <w:rsid w:val="004D1EE7"/>
    <w:rsid w:val="004D24FE"/>
    <w:rsid w:val="004D2605"/>
    <w:rsid w:val="004D2D2A"/>
    <w:rsid w:val="004D2F7B"/>
    <w:rsid w:val="004D3FD4"/>
    <w:rsid w:val="004D41AB"/>
    <w:rsid w:val="004D424F"/>
    <w:rsid w:val="004D43BC"/>
    <w:rsid w:val="004D4B02"/>
    <w:rsid w:val="004D4E6F"/>
    <w:rsid w:val="004D4EC7"/>
    <w:rsid w:val="004D5383"/>
    <w:rsid w:val="004D59AE"/>
    <w:rsid w:val="004D5D75"/>
    <w:rsid w:val="004D669B"/>
    <w:rsid w:val="004D739F"/>
    <w:rsid w:val="004D78E2"/>
    <w:rsid w:val="004D7C7C"/>
    <w:rsid w:val="004E0613"/>
    <w:rsid w:val="004E0769"/>
    <w:rsid w:val="004E07C3"/>
    <w:rsid w:val="004E0C96"/>
    <w:rsid w:val="004E0DFD"/>
    <w:rsid w:val="004E111D"/>
    <w:rsid w:val="004E252E"/>
    <w:rsid w:val="004E2728"/>
    <w:rsid w:val="004E2A89"/>
    <w:rsid w:val="004E2CE8"/>
    <w:rsid w:val="004E2FB3"/>
    <w:rsid w:val="004E3B4A"/>
    <w:rsid w:val="004E44C4"/>
    <w:rsid w:val="004E4948"/>
    <w:rsid w:val="004E51B9"/>
    <w:rsid w:val="004E5A31"/>
    <w:rsid w:val="004E5E74"/>
    <w:rsid w:val="004E6809"/>
    <w:rsid w:val="004E699C"/>
    <w:rsid w:val="004E6D6B"/>
    <w:rsid w:val="004E7E18"/>
    <w:rsid w:val="004F15E0"/>
    <w:rsid w:val="004F294B"/>
    <w:rsid w:val="004F325A"/>
    <w:rsid w:val="004F3388"/>
    <w:rsid w:val="004F4854"/>
    <w:rsid w:val="004F498F"/>
    <w:rsid w:val="004F4E5D"/>
    <w:rsid w:val="004F517C"/>
    <w:rsid w:val="004F6B8C"/>
    <w:rsid w:val="004F770D"/>
    <w:rsid w:val="004F7806"/>
    <w:rsid w:val="004F7999"/>
    <w:rsid w:val="004F7C07"/>
    <w:rsid w:val="004F7FA1"/>
    <w:rsid w:val="0050321E"/>
    <w:rsid w:val="0050463F"/>
    <w:rsid w:val="00504B48"/>
    <w:rsid w:val="00505473"/>
    <w:rsid w:val="005055A8"/>
    <w:rsid w:val="00506CAD"/>
    <w:rsid w:val="005070A3"/>
    <w:rsid w:val="00507DFA"/>
    <w:rsid w:val="00510221"/>
    <w:rsid w:val="005116B2"/>
    <w:rsid w:val="00513BE2"/>
    <w:rsid w:val="00513F75"/>
    <w:rsid w:val="00514962"/>
    <w:rsid w:val="005159C3"/>
    <w:rsid w:val="00515CD2"/>
    <w:rsid w:val="00515F71"/>
    <w:rsid w:val="0051636D"/>
    <w:rsid w:val="005164DC"/>
    <w:rsid w:val="00516BD3"/>
    <w:rsid w:val="00516E2C"/>
    <w:rsid w:val="00517DCE"/>
    <w:rsid w:val="00520402"/>
    <w:rsid w:val="005204C6"/>
    <w:rsid w:val="00521025"/>
    <w:rsid w:val="005215BB"/>
    <w:rsid w:val="00521845"/>
    <w:rsid w:val="00521C34"/>
    <w:rsid w:val="00522A6A"/>
    <w:rsid w:val="005238F1"/>
    <w:rsid w:val="00523C35"/>
    <w:rsid w:val="00523DD0"/>
    <w:rsid w:val="00523F80"/>
    <w:rsid w:val="005243BE"/>
    <w:rsid w:val="00524A0D"/>
    <w:rsid w:val="0052510D"/>
    <w:rsid w:val="00526D0C"/>
    <w:rsid w:val="005279DC"/>
    <w:rsid w:val="00527DA2"/>
    <w:rsid w:val="00527E03"/>
    <w:rsid w:val="00527E9A"/>
    <w:rsid w:val="00530295"/>
    <w:rsid w:val="00530819"/>
    <w:rsid w:val="00530CBB"/>
    <w:rsid w:val="0053168F"/>
    <w:rsid w:val="00531FC8"/>
    <w:rsid w:val="00532B95"/>
    <w:rsid w:val="00533415"/>
    <w:rsid w:val="005334BB"/>
    <w:rsid w:val="00533D6A"/>
    <w:rsid w:val="00533F89"/>
    <w:rsid w:val="00534494"/>
    <w:rsid w:val="00534716"/>
    <w:rsid w:val="00534D7A"/>
    <w:rsid w:val="00535168"/>
    <w:rsid w:val="00535231"/>
    <w:rsid w:val="00535248"/>
    <w:rsid w:val="00535DA6"/>
    <w:rsid w:val="005365E4"/>
    <w:rsid w:val="005367B7"/>
    <w:rsid w:val="00536D94"/>
    <w:rsid w:val="005375A7"/>
    <w:rsid w:val="005376D5"/>
    <w:rsid w:val="00537AB3"/>
    <w:rsid w:val="00541067"/>
    <w:rsid w:val="00541133"/>
    <w:rsid w:val="005418A1"/>
    <w:rsid w:val="00541F23"/>
    <w:rsid w:val="005421B9"/>
    <w:rsid w:val="005425CC"/>
    <w:rsid w:val="00542A40"/>
    <w:rsid w:val="00542CDC"/>
    <w:rsid w:val="005439B1"/>
    <w:rsid w:val="00545513"/>
    <w:rsid w:val="0054562A"/>
    <w:rsid w:val="005456CB"/>
    <w:rsid w:val="00545E56"/>
    <w:rsid w:val="0054611E"/>
    <w:rsid w:val="0054631D"/>
    <w:rsid w:val="005465E9"/>
    <w:rsid w:val="00546DFB"/>
    <w:rsid w:val="0054721D"/>
    <w:rsid w:val="00547A1E"/>
    <w:rsid w:val="00550A16"/>
    <w:rsid w:val="0055100D"/>
    <w:rsid w:val="00551787"/>
    <w:rsid w:val="005517E8"/>
    <w:rsid w:val="00551EB1"/>
    <w:rsid w:val="00552258"/>
    <w:rsid w:val="00552579"/>
    <w:rsid w:val="0055267E"/>
    <w:rsid w:val="00552BDB"/>
    <w:rsid w:val="00552C22"/>
    <w:rsid w:val="00552DDC"/>
    <w:rsid w:val="0055301A"/>
    <w:rsid w:val="00553421"/>
    <w:rsid w:val="00553BAC"/>
    <w:rsid w:val="00553C5D"/>
    <w:rsid w:val="00553E0C"/>
    <w:rsid w:val="00553F41"/>
    <w:rsid w:val="005544DA"/>
    <w:rsid w:val="0055680E"/>
    <w:rsid w:val="00556825"/>
    <w:rsid w:val="00556CB3"/>
    <w:rsid w:val="005570C7"/>
    <w:rsid w:val="00557489"/>
    <w:rsid w:val="00557932"/>
    <w:rsid w:val="005607CF"/>
    <w:rsid w:val="00560DF5"/>
    <w:rsid w:val="00560FDB"/>
    <w:rsid w:val="0056106A"/>
    <w:rsid w:val="00561F34"/>
    <w:rsid w:val="00562BC3"/>
    <w:rsid w:val="00563613"/>
    <w:rsid w:val="00563667"/>
    <w:rsid w:val="00563DC5"/>
    <w:rsid w:val="00564807"/>
    <w:rsid w:val="00564CB2"/>
    <w:rsid w:val="00564F6D"/>
    <w:rsid w:val="005655AE"/>
    <w:rsid w:val="005655C1"/>
    <w:rsid w:val="00565C51"/>
    <w:rsid w:val="005669D8"/>
    <w:rsid w:val="00567EEA"/>
    <w:rsid w:val="00570112"/>
    <w:rsid w:val="0057103C"/>
    <w:rsid w:val="005711F8"/>
    <w:rsid w:val="00571387"/>
    <w:rsid w:val="0057140C"/>
    <w:rsid w:val="00571536"/>
    <w:rsid w:val="0057191D"/>
    <w:rsid w:val="005728E0"/>
    <w:rsid w:val="00572D96"/>
    <w:rsid w:val="00573818"/>
    <w:rsid w:val="00573E71"/>
    <w:rsid w:val="00574414"/>
    <w:rsid w:val="005745C6"/>
    <w:rsid w:val="00574B1C"/>
    <w:rsid w:val="00574B30"/>
    <w:rsid w:val="00574C04"/>
    <w:rsid w:val="00575B61"/>
    <w:rsid w:val="00576193"/>
    <w:rsid w:val="00576997"/>
    <w:rsid w:val="00576B9C"/>
    <w:rsid w:val="00576DBA"/>
    <w:rsid w:val="00577483"/>
    <w:rsid w:val="00577B1F"/>
    <w:rsid w:val="00577FB8"/>
    <w:rsid w:val="005806F2"/>
    <w:rsid w:val="005819A5"/>
    <w:rsid w:val="00581C7F"/>
    <w:rsid w:val="00581D11"/>
    <w:rsid w:val="00582130"/>
    <w:rsid w:val="0058255B"/>
    <w:rsid w:val="0058399C"/>
    <w:rsid w:val="005842F1"/>
    <w:rsid w:val="00585A5E"/>
    <w:rsid w:val="00586383"/>
    <w:rsid w:val="00586617"/>
    <w:rsid w:val="00586CF4"/>
    <w:rsid w:val="00586E65"/>
    <w:rsid w:val="00586EEB"/>
    <w:rsid w:val="0058712B"/>
    <w:rsid w:val="00587646"/>
    <w:rsid w:val="00590241"/>
    <w:rsid w:val="00590DFD"/>
    <w:rsid w:val="005917D0"/>
    <w:rsid w:val="00591B0F"/>
    <w:rsid w:val="00591D1C"/>
    <w:rsid w:val="00591EBC"/>
    <w:rsid w:val="0059259B"/>
    <w:rsid w:val="0059344A"/>
    <w:rsid w:val="005937E7"/>
    <w:rsid w:val="0059390A"/>
    <w:rsid w:val="005941B5"/>
    <w:rsid w:val="0059467A"/>
    <w:rsid w:val="005948E9"/>
    <w:rsid w:val="00595661"/>
    <w:rsid w:val="00596681"/>
    <w:rsid w:val="00597188"/>
    <w:rsid w:val="005972F9"/>
    <w:rsid w:val="005975C6"/>
    <w:rsid w:val="005A040F"/>
    <w:rsid w:val="005A1E0E"/>
    <w:rsid w:val="005A24DB"/>
    <w:rsid w:val="005A2BB9"/>
    <w:rsid w:val="005A3312"/>
    <w:rsid w:val="005A341F"/>
    <w:rsid w:val="005A4332"/>
    <w:rsid w:val="005A450D"/>
    <w:rsid w:val="005A46E4"/>
    <w:rsid w:val="005A476A"/>
    <w:rsid w:val="005A5068"/>
    <w:rsid w:val="005A61FB"/>
    <w:rsid w:val="005A622E"/>
    <w:rsid w:val="005A67C4"/>
    <w:rsid w:val="005A75DF"/>
    <w:rsid w:val="005A77D8"/>
    <w:rsid w:val="005B000F"/>
    <w:rsid w:val="005B02D2"/>
    <w:rsid w:val="005B043A"/>
    <w:rsid w:val="005B093F"/>
    <w:rsid w:val="005B0CA1"/>
    <w:rsid w:val="005B19EF"/>
    <w:rsid w:val="005B1ADB"/>
    <w:rsid w:val="005B1B47"/>
    <w:rsid w:val="005B1C13"/>
    <w:rsid w:val="005B222B"/>
    <w:rsid w:val="005B24A5"/>
    <w:rsid w:val="005B2570"/>
    <w:rsid w:val="005B2AB5"/>
    <w:rsid w:val="005B2E00"/>
    <w:rsid w:val="005B4256"/>
    <w:rsid w:val="005B46AD"/>
    <w:rsid w:val="005B48C9"/>
    <w:rsid w:val="005B51C6"/>
    <w:rsid w:val="005B5293"/>
    <w:rsid w:val="005B52B2"/>
    <w:rsid w:val="005B5633"/>
    <w:rsid w:val="005B6703"/>
    <w:rsid w:val="005B6E45"/>
    <w:rsid w:val="005C0CC2"/>
    <w:rsid w:val="005C1AE1"/>
    <w:rsid w:val="005C1F87"/>
    <w:rsid w:val="005C22A3"/>
    <w:rsid w:val="005C278F"/>
    <w:rsid w:val="005C28F7"/>
    <w:rsid w:val="005C3225"/>
    <w:rsid w:val="005C32C0"/>
    <w:rsid w:val="005C343A"/>
    <w:rsid w:val="005C454F"/>
    <w:rsid w:val="005C4688"/>
    <w:rsid w:val="005C4725"/>
    <w:rsid w:val="005C4FA7"/>
    <w:rsid w:val="005C640E"/>
    <w:rsid w:val="005C7076"/>
    <w:rsid w:val="005C7245"/>
    <w:rsid w:val="005C77CE"/>
    <w:rsid w:val="005D034E"/>
    <w:rsid w:val="005D057F"/>
    <w:rsid w:val="005D0D12"/>
    <w:rsid w:val="005D1895"/>
    <w:rsid w:val="005D1E71"/>
    <w:rsid w:val="005D1FE1"/>
    <w:rsid w:val="005D25C3"/>
    <w:rsid w:val="005D2798"/>
    <w:rsid w:val="005D2AF4"/>
    <w:rsid w:val="005D37CF"/>
    <w:rsid w:val="005D38E9"/>
    <w:rsid w:val="005D52E0"/>
    <w:rsid w:val="005D560A"/>
    <w:rsid w:val="005D5F87"/>
    <w:rsid w:val="005D603D"/>
    <w:rsid w:val="005D6427"/>
    <w:rsid w:val="005D654B"/>
    <w:rsid w:val="005D6C51"/>
    <w:rsid w:val="005D72B6"/>
    <w:rsid w:val="005D7857"/>
    <w:rsid w:val="005E05E5"/>
    <w:rsid w:val="005E0B4A"/>
    <w:rsid w:val="005E1581"/>
    <w:rsid w:val="005E1753"/>
    <w:rsid w:val="005E1DA5"/>
    <w:rsid w:val="005E309E"/>
    <w:rsid w:val="005E38E4"/>
    <w:rsid w:val="005E3A33"/>
    <w:rsid w:val="005E3C71"/>
    <w:rsid w:val="005E43BF"/>
    <w:rsid w:val="005E4E22"/>
    <w:rsid w:val="005E5487"/>
    <w:rsid w:val="005E5518"/>
    <w:rsid w:val="005E57BD"/>
    <w:rsid w:val="005E58DD"/>
    <w:rsid w:val="005E5AF4"/>
    <w:rsid w:val="005E5BA6"/>
    <w:rsid w:val="005E6CDD"/>
    <w:rsid w:val="005E7512"/>
    <w:rsid w:val="005E7720"/>
    <w:rsid w:val="005E773D"/>
    <w:rsid w:val="005E7A11"/>
    <w:rsid w:val="005F0815"/>
    <w:rsid w:val="005F09A7"/>
    <w:rsid w:val="005F0BC2"/>
    <w:rsid w:val="005F15AC"/>
    <w:rsid w:val="005F1C5C"/>
    <w:rsid w:val="005F21B5"/>
    <w:rsid w:val="005F2891"/>
    <w:rsid w:val="005F2BDD"/>
    <w:rsid w:val="005F2C6E"/>
    <w:rsid w:val="005F3271"/>
    <w:rsid w:val="005F3542"/>
    <w:rsid w:val="005F3E0F"/>
    <w:rsid w:val="005F3E18"/>
    <w:rsid w:val="005F4EB2"/>
    <w:rsid w:val="005F57F4"/>
    <w:rsid w:val="005F5B36"/>
    <w:rsid w:val="005F5F50"/>
    <w:rsid w:val="005F67FC"/>
    <w:rsid w:val="005F69A2"/>
    <w:rsid w:val="005F7697"/>
    <w:rsid w:val="005F7DDC"/>
    <w:rsid w:val="00600126"/>
    <w:rsid w:val="00600191"/>
    <w:rsid w:val="006001E8"/>
    <w:rsid w:val="006009B1"/>
    <w:rsid w:val="00600AE9"/>
    <w:rsid w:val="006011E9"/>
    <w:rsid w:val="00601FD5"/>
    <w:rsid w:val="00602222"/>
    <w:rsid w:val="0060268C"/>
    <w:rsid w:val="00602887"/>
    <w:rsid w:val="00602F93"/>
    <w:rsid w:val="006031D0"/>
    <w:rsid w:val="0060328E"/>
    <w:rsid w:val="006034BF"/>
    <w:rsid w:val="00603ADD"/>
    <w:rsid w:val="00603E33"/>
    <w:rsid w:val="00605643"/>
    <w:rsid w:val="00605AC0"/>
    <w:rsid w:val="00606062"/>
    <w:rsid w:val="0060667F"/>
    <w:rsid w:val="006069A6"/>
    <w:rsid w:val="00606C40"/>
    <w:rsid w:val="0060700E"/>
    <w:rsid w:val="006075DA"/>
    <w:rsid w:val="00607663"/>
    <w:rsid w:val="00607672"/>
    <w:rsid w:val="00607ACA"/>
    <w:rsid w:val="00607C6E"/>
    <w:rsid w:val="00610294"/>
    <w:rsid w:val="0061062C"/>
    <w:rsid w:val="006109F5"/>
    <w:rsid w:val="006118EC"/>
    <w:rsid w:val="00611C7E"/>
    <w:rsid w:val="00611E43"/>
    <w:rsid w:val="00612090"/>
    <w:rsid w:val="00612426"/>
    <w:rsid w:val="00612683"/>
    <w:rsid w:val="00612848"/>
    <w:rsid w:val="00612AD5"/>
    <w:rsid w:val="006133C1"/>
    <w:rsid w:val="0061348D"/>
    <w:rsid w:val="006139C5"/>
    <w:rsid w:val="00613A7D"/>
    <w:rsid w:val="00614536"/>
    <w:rsid w:val="006146DD"/>
    <w:rsid w:val="00615345"/>
    <w:rsid w:val="00615775"/>
    <w:rsid w:val="00615789"/>
    <w:rsid w:val="00616DFD"/>
    <w:rsid w:val="00617D21"/>
    <w:rsid w:val="00620154"/>
    <w:rsid w:val="006210E0"/>
    <w:rsid w:val="0062222C"/>
    <w:rsid w:val="006223FE"/>
    <w:rsid w:val="00622B03"/>
    <w:rsid w:val="006231CA"/>
    <w:rsid w:val="00624365"/>
    <w:rsid w:val="0062521C"/>
    <w:rsid w:val="00625853"/>
    <w:rsid w:val="00626371"/>
    <w:rsid w:val="00626D48"/>
    <w:rsid w:val="00626E15"/>
    <w:rsid w:val="0062780D"/>
    <w:rsid w:val="006279FD"/>
    <w:rsid w:val="00627C8E"/>
    <w:rsid w:val="0063027C"/>
    <w:rsid w:val="0063076D"/>
    <w:rsid w:val="00630D2F"/>
    <w:rsid w:val="00631A30"/>
    <w:rsid w:val="00631DE1"/>
    <w:rsid w:val="00631E4E"/>
    <w:rsid w:val="00632443"/>
    <w:rsid w:val="00632CB2"/>
    <w:rsid w:val="00633801"/>
    <w:rsid w:val="00633A96"/>
    <w:rsid w:val="006341EE"/>
    <w:rsid w:val="006345AB"/>
    <w:rsid w:val="00634C04"/>
    <w:rsid w:val="006356B2"/>
    <w:rsid w:val="006358EA"/>
    <w:rsid w:val="0063650E"/>
    <w:rsid w:val="00636BA2"/>
    <w:rsid w:val="00637FB8"/>
    <w:rsid w:val="00640262"/>
    <w:rsid w:val="0064034C"/>
    <w:rsid w:val="006403D3"/>
    <w:rsid w:val="0064069B"/>
    <w:rsid w:val="00640CE0"/>
    <w:rsid w:val="006410E9"/>
    <w:rsid w:val="0064111A"/>
    <w:rsid w:val="0064195C"/>
    <w:rsid w:val="00641DA9"/>
    <w:rsid w:val="00641FBD"/>
    <w:rsid w:val="00642186"/>
    <w:rsid w:val="006426E4"/>
    <w:rsid w:val="00642B0D"/>
    <w:rsid w:val="00642E38"/>
    <w:rsid w:val="00642F03"/>
    <w:rsid w:val="00643E52"/>
    <w:rsid w:val="00646416"/>
    <w:rsid w:val="00646CE6"/>
    <w:rsid w:val="00647614"/>
    <w:rsid w:val="00647805"/>
    <w:rsid w:val="00647815"/>
    <w:rsid w:val="00650082"/>
    <w:rsid w:val="0065031B"/>
    <w:rsid w:val="00650351"/>
    <w:rsid w:val="00650690"/>
    <w:rsid w:val="0065074B"/>
    <w:rsid w:val="006517BA"/>
    <w:rsid w:val="00651ECA"/>
    <w:rsid w:val="0065203E"/>
    <w:rsid w:val="0065285F"/>
    <w:rsid w:val="0065401D"/>
    <w:rsid w:val="00655943"/>
    <w:rsid w:val="00655CCB"/>
    <w:rsid w:val="00655D24"/>
    <w:rsid w:val="00656292"/>
    <w:rsid w:val="00656717"/>
    <w:rsid w:val="00656747"/>
    <w:rsid w:val="00656B72"/>
    <w:rsid w:val="00656F4C"/>
    <w:rsid w:val="0065785C"/>
    <w:rsid w:val="006579F5"/>
    <w:rsid w:val="00657B11"/>
    <w:rsid w:val="00657B18"/>
    <w:rsid w:val="00660217"/>
    <w:rsid w:val="00660430"/>
    <w:rsid w:val="00660C1C"/>
    <w:rsid w:val="00660FEC"/>
    <w:rsid w:val="0066128D"/>
    <w:rsid w:val="006618BD"/>
    <w:rsid w:val="00662874"/>
    <w:rsid w:val="006628E2"/>
    <w:rsid w:val="006629B7"/>
    <w:rsid w:val="00663087"/>
    <w:rsid w:val="00663B45"/>
    <w:rsid w:val="0066412D"/>
    <w:rsid w:val="00664FE0"/>
    <w:rsid w:val="00665748"/>
    <w:rsid w:val="00665880"/>
    <w:rsid w:val="00665D98"/>
    <w:rsid w:val="00665F92"/>
    <w:rsid w:val="00666376"/>
    <w:rsid w:val="00667628"/>
    <w:rsid w:val="00667D50"/>
    <w:rsid w:val="00667F96"/>
    <w:rsid w:val="00670E9E"/>
    <w:rsid w:val="00670F03"/>
    <w:rsid w:val="00671239"/>
    <w:rsid w:val="00671695"/>
    <w:rsid w:val="00671EE2"/>
    <w:rsid w:val="0067242D"/>
    <w:rsid w:val="00672581"/>
    <w:rsid w:val="00673C00"/>
    <w:rsid w:val="00674153"/>
    <w:rsid w:val="00674B40"/>
    <w:rsid w:val="00674D10"/>
    <w:rsid w:val="00674F6D"/>
    <w:rsid w:val="00676282"/>
    <w:rsid w:val="00676E45"/>
    <w:rsid w:val="006773B3"/>
    <w:rsid w:val="0067748A"/>
    <w:rsid w:val="00677DA4"/>
    <w:rsid w:val="00677F1A"/>
    <w:rsid w:val="00680D4E"/>
    <w:rsid w:val="006814A9"/>
    <w:rsid w:val="006815E6"/>
    <w:rsid w:val="0068183D"/>
    <w:rsid w:val="00681B5A"/>
    <w:rsid w:val="00681D5E"/>
    <w:rsid w:val="00682AAB"/>
    <w:rsid w:val="00682ABC"/>
    <w:rsid w:val="006830C4"/>
    <w:rsid w:val="0068329C"/>
    <w:rsid w:val="006834E2"/>
    <w:rsid w:val="0068357D"/>
    <w:rsid w:val="00683C22"/>
    <w:rsid w:val="00683E68"/>
    <w:rsid w:val="0068449A"/>
    <w:rsid w:val="00684B97"/>
    <w:rsid w:val="00684DA0"/>
    <w:rsid w:val="00684F6E"/>
    <w:rsid w:val="0068535E"/>
    <w:rsid w:val="00685713"/>
    <w:rsid w:val="0068572B"/>
    <w:rsid w:val="006863F0"/>
    <w:rsid w:val="00686B77"/>
    <w:rsid w:val="00686D18"/>
    <w:rsid w:val="00687788"/>
    <w:rsid w:val="00687C85"/>
    <w:rsid w:val="00687DD0"/>
    <w:rsid w:val="00690ADB"/>
    <w:rsid w:val="0069190C"/>
    <w:rsid w:val="00691CF5"/>
    <w:rsid w:val="00691E89"/>
    <w:rsid w:val="0069254F"/>
    <w:rsid w:val="006926BC"/>
    <w:rsid w:val="00692D43"/>
    <w:rsid w:val="006932B8"/>
    <w:rsid w:val="00693CFF"/>
    <w:rsid w:val="00694C9E"/>
    <w:rsid w:val="00694FFB"/>
    <w:rsid w:val="006950EE"/>
    <w:rsid w:val="00695FF9"/>
    <w:rsid w:val="0069665A"/>
    <w:rsid w:val="00696969"/>
    <w:rsid w:val="006969CF"/>
    <w:rsid w:val="00696AD0"/>
    <w:rsid w:val="00697340"/>
    <w:rsid w:val="006A0907"/>
    <w:rsid w:val="006A0B80"/>
    <w:rsid w:val="006A0C98"/>
    <w:rsid w:val="006A0F13"/>
    <w:rsid w:val="006A1BB9"/>
    <w:rsid w:val="006A2F78"/>
    <w:rsid w:val="006A3569"/>
    <w:rsid w:val="006A4549"/>
    <w:rsid w:val="006A464D"/>
    <w:rsid w:val="006A5A92"/>
    <w:rsid w:val="006A6050"/>
    <w:rsid w:val="006A60CA"/>
    <w:rsid w:val="006A7377"/>
    <w:rsid w:val="006A769C"/>
    <w:rsid w:val="006A7E2A"/>
    <w:rsid w:val="006B17D3"/>
    <w:rsid w:val="006B1B3F"/>
    <w:rsid w:val="006B1E81"/>
    <w:rsid w:val="006B2324"/>
    <w:rsid w:val="006B30CB"/>
    <w:rsid w:val="006B3DB1"/>
    <w:rsid w:val="006B3F7B"/>
    <w:rsid w:val="006B4306"/>
    <w:rsid w:val="006B431E"/>
    <w:rsid w:val="006B4A8B"/>
    <w:rsid w:val="006B504E"/>
    <w:rsid w:val="006B56B4"/>
    <w:rsid w:val="006B639F"/>
    <w:rsid w:val="006B6CBC"/>
    <w:rsid w:val="006C011F"/>
    <w:rsid w:val="006C0225"/>
    <w:rsid w:val="006C0718"/>
    <w:rsid w:val="006C24E0"/>
    <w:rsid w:val="006C2664"/>
    <w:rsid w:val="006C2D86"/>
    <w:rsid w:val="006C2E2D"/>
    <w:rsid w:val="006C3045"/>
    <w:rsid w:val="006C3122"/>
    <w:rsid w:val="006C32B2"/>
    <w:rsid w:val="006C348F"/>
    <w:rsid w:val="006C366E"/>
    <w:rsid w:val="006C37D2"/>
    <w:rsid w:val="006C3845"/>
    <w:rsid w:val="006C393D"/>
    <w:rsid w:val="006C3DEF"/>
    <w:rsid w:val="006C56D1"/>
    <w:rsid w:val="006C56EF"/>
    <w:rsid w:val="006C5700"/>
    <w:rsid w:val="006C5981"/>
    <w:rsid w:val="006C5E63"/>
    <w:rsid w:val="006C63E8"/>
    <w:rsid w:val="006C719A"/>
    <w:rsid w:val="006C7A0A"/>
    <w:rsid w:val="006C7C56"/>
    <w:rsid w:val="006C7EFE"/>
    <w:rsid w:val="006D035B"/>
    <w:rsid w:val="006D0E1D"/>
    <w:rsid w:val="006D1A35"/>
    <w:rsid w:val="006D1B3D"/>
    <w:rsid w:val="006D1BEE"/>
    <w:rsid w:val="006D1E84"/>
    <w:rsid w:val="006D2B97"/>
    <w:rsid w:val="006D2FBC"/>
    <w:rsid w:val="006D3710"/>
    <w:rsid w:val="006D3A74"/>
    <w:rsid w:val="006D3BAC"/>
    <w:rsid w:val="006D3E0E"/>
    <w:rsid w:val="006D4045"/>
    <w:rsid w:val="006D4E5C"/>
    <w:rsid w:val="006D5056"/>
    <w:rsid w:val="006D5FBC"/>
    <w:rsid w:val="006D76C7"/>
    <w:rsid w:val="006D7FD0"/>
    <w:rsid w:val="006E02A6"/>
    <w:rsid w:val="006E0EED"/>
    <w:rsid w:val="006E1CE5"/>
    <w:rsid w:val="006E219C"/>
    <w:rsid w:val="006E2356"/>
    <w:rsid w:val="006E247E"/>
    <w:rsid w:val="006E2880"/>
    <w:rsid w:val="006E28E2"/>
    <w:rsid w:val="006E299C"/>
    <w:rsid w:val="006E530C"/>
    <w:rsid w:val="006E6C7E"/>
    <w:rsid w:val="006E6DB9"/>
    <w:rsid w:val="006E7330"/>
    <w:rsid w:val="006F027D"/>
    <w:rsid w:val="006F0798"/>
    <w:rsid w:val="006F0FF9"/>
    <w:rsid w:val="006F1204"/>
    <w:rsid w:val="006F182B"/>
    <w:rsid w:val="006F1A03"/>
    <w:rsid w:val="006F2093"/>
    <w:rsid w:val="006F2334"/>
    <w:rsid w:val="006F36F1"/>
    <w:rsid w:val="006F39BF"/>
    <w:rsid w:val="006F42EC"/>
    <w:rsid w:val="006F43AC"/>
    <w:rsid w:val="006F451E"/>
    <w:rsid w:val="006F5A5E"/>
    <w:rsid w:val="006F5FAA"/>
    <w:rsid w:val="006F613C"/>
    <w:rsid w:val="006F65A9"/>
    <w:rsid w:val="006F67C5"/>
    <w:rsid w:val="006F7166"/>
    <w:rsid w:val="006F766E"/>
    <w:rsid w:val="006F7ED6"/>
    <w:rsid w:val="007011E8"/>
    <w:rsid w:val="007012B6"/>
    <w:rsid w:val="007013EB"/>
    <w:rsid w:val="00701AD4"/>
    <w:rsid w:val="00702373"/>
    <w:rsid w:val="00703121"/>
    <w:rsid w:val="00703CE6"/>
    <w:rsid w:val="00703D17"/>
    <w:rsid w:val="00704855"/>
    <w:rsid w:val="00705219"/>
    <w:rsid w:val="007052BC"/>
    <w:rsid w:val="007054AB"/>
    <w:rsid w:val="00705A58"/>
    <w:rsid w:val="007065F2"/>
    <w:rsid w:val="00706FB6"/>
    <w:rsid w:val="0070742F"/>
    <w:rsid w:val="007075FA"/>
    <w:rsid w:val="00707670"/>
    <w:rsid w:val="007078FF"/>
    <w:rsid w:val="00707B0D"/>
    <w:rsid w:val="0071002B"/>
    <w:rsid w:val="00710857"/>
    <w:rsid w:val="00710EED"/>
    <w:rsid w:val="00711005"/>
    <w:rsid w:val="00711137"/>
    <w:rsid w:val="00711796"/>
    <w:rsid w:val="00711C4E"/>
    <w:rsid w:val="007120A8"/>
    <w:rsid w:val="00712360"/>
    <w:rsid w:val="0071253A"/>
    <w:rsid w:val="007129C9"/>
    <w:rsid w:val="007136EB"/>
    <w:rsid w:val="007137B8"/>
    <w:rsid w:val="00713B80"/>
    <w:rsid w:val="007140D1"/>
    <w:rsid w:val="00714612"/>
    <w:rsid w:val="0071484A"/>
    <w:rsid w:val="00714F62"/>
    <w:rsid w:val="00715403"/>
    <w:rsid w:val="0071544F"/>
    <w:rsid w:val="0071593D"/>
    <w:rsid w:val="00715963"/>
    <w:rsid w:val="00715B3E"/>
    <w:rsid w:val="00715D61"/>
    <w:rsid w:val="00715F85"/>
    <w:rsid w:val="00716252"/>
    <w:rsid w:val="00717158"/>
    <w:rsid w:val="00717537"/>
    <w:rsid w:val="00717552"/>
    <w:rsid w:val="00720708"/>
    <w:rsid w:val="007218C9"/>
    <w:rsid w:val="00721C5F"/>
    <w:rsid w:val="00721F56"/>
    <w:rsid w:val="00721F65"/>
    <w:rsid w:val="00722077"/>
    <w:rsid w:val="00722486"/>
    <w:rsid w:val="007230DD"/>
    <w:rsid w:val="00723415"/>
    <w:rsid w:val="00723517"/>
    <w:rsid w:val="007238E3"/>
    <w:rsid w:val="00723DE5"/>
    <w:rsid w:val="0072414D"/>
    <w:rsid w:val="007251DC"/>
    <w:rsid w:val="00725780"/>
    <w:rsid w:val="00725939"/>
    <w:rsid w:val="007262B7"/>
    <w:rsid w:val="00726F03"/>
    <w:rsid w:val="00727275"/>
    <w:rsid w:val="00727C0C"/>
    <w:rsid w:val="0073039E"/>
    <w:rsid w:val="007303B4"/>
    <w:rsid w:val="00730682"/>
    <w:rsid w:val="00730E95"/>
    <w:rsid w:val="007315F9"/>
    <w:rsid w:val="007319B5"/>
    <w:rsid w:val="00732590"/>
    <w:rsid w:val="00733554"/>
    <w:rsid w:val="00733677"/>
    <w:rsid w:val="00733C5D"/>
    <w:rsid w:val="00734516"/>
    <w:rsid w:val="00734BAE"/>
    <w:rsid w:val="007350F2"/>
    <w:rsid w:val="007357D7"/>
    <w:rsid w:val="00735FD6"/>
    <w:rsid w:val="00736032"/>
    <w:rsid w:val="00736C7B"/>
    <w:rsid w:val="00736F6D"/>
    <w:rsid w:val="00737336"/>
    <w:rsid w:val="00737694"/>
    <w:rsid w:val="007376D0"/>
    <w:rsid w:val="007376DE"/>
    <w:rsid w:val="00737C95"/>
    <w:rsid w:val="00737D1F"/>
    <w:rsid w:val="0074033D"/>
    <w:rsid w:val="007403EF"/>
    <w:rsid w:val="00740A17"/>
    <w:rsid w:val="00740B0C"/>
    <w:rsid w:val="007410D4"/>
    <w:rsid w:val="00742E22"/>
    <w:rsid w:val="00743662"/>
    <w:rsid w:val="00743977"/>
    <w:rsid w:val="007440AB"/>
    <w:rsid w:val="00744B4B"/>
    <w:rsid w:val="00744D7F"/>
    <w:rsid w:val="00745237"/>
    <w:rsid w:val="00745BCD"/>
    <w:rsid w:val="007461B4"/>
    <w:rsid w:val="007464BA"/>
    <w:rsid w:val="007464C8"/>
    <w:rsid w:val="00746E56"/>
    <w:rsid w:val="0074706C"/>
    <w:rsid w:val="00747535"/>
    <w:rsid w:val="0074763B"/>
    <w:rsid w:val="0075139A"/>
    <w:rsid w:val="00751CA7"/>
    <w:rsid w:val="0075207A"/>
    <w:rsid w:val="00752333"/>
    <w:rsid w:val="00752B5A"/>
    <w:rsid w:val="00752F3C"/>
    <w:rsid w:val="0075322D"/>
    <w:rsid w:val="00753F66"/>
    <w:rsid w:val="00753FAA"/>
    <w:rsid w:val="007547A0"/>
    <w:rsid w:val="00755347"/>
    <w:rsid w:val="00755EAD"/>
    <w:rsid w:val="00756119"/>
    <w:rsid w:val="00756392"/>
    <w:rsid w:val="00756588"/>
    <w:rsid w:val="00756FFB"/>
    <w:rsid w:val="00757961"/>
    <w:rsid w:val="0076046A"/>
    <w:rsid w:val="00762057"/>
    <w:rsid w:val="00762C42"/>
    <w:rsid w:val="00762F23"/>
    <w:rsid w:val="007631FB"/>
    <w:rsid w:val="00763672"/>
    <w:rsid w:val="00763BAC"/>
    <w:rsid w:val="007644BF"/>
    <w:rsid w:val="00764E79"/>
    <w:rsid w:val="00765638"/>
    <w:rsid w:val="00766390"/>
    <w:rsid w:val="0076694B"/>
    <w:rsid w:val="00766E27"/>
    <w:rsid w:val="00767348"/>
    <w:rsid w:val="00767779"/>
    <w:rsid w:val="00767CA3"/>
    <w:rsid w:val="00770467"/>
    <w:rsid w:val="0077074C"/>
    <w:rsid w:val="00770EE5"/>
    <w:rsid w:val="00771036"/>
    <w:rsid w:val="00771A02"/>
    <w:rsid w:val="00771D19"/>
    <w:rsid w:val="00771F1E"/>
    <w:rsid w:val="00771F5B"/>
    <w:rsid w:val="00772D81"/>
    <w:rsid w:val="00772FD5"/>
    <w:rsid w:val="0077337B"/>
    <w:rsid w:val="007733D2"/>
    <w:rsid w:val="00774EF4"/>
    <w:rsid w:val="00775369"/>
    <w:rsid w:val="00775DF9"/>
    <w:rsid w:val="00777526"/>
    <w:rsid w:val="0077756B"/>
    <w:rsid w:val="00780199"/>
    <w:rsid w:val="00780D06"/>
    <w:rsid w:val="00781116"/>
    <w:rsid w:val="0078174A"/>
    <w:rsid w:val="007817B0"/>
    <w:rsid w:val="007818EB"/>
    <w:rsid w:val="00781B02"/>
    <w:rsid w:val="00782731"/>
    <w:rsid w:val="0078338B"/>
    <w:rsid w:val="007838AC"/>
    <w:rsid w:val="00784326"/>
    <w:rsid w:val="007857D1"/>
    <w:rsid w:val="00786444"/>
    <w:rsid w:val="00786584"/>
    <w:rsid w:val="00786C7D"/>
    <w:rsid w:val="00786FFA"/>
    <w:rsid w:val="007870D3"/>
    <w:rsid w:val="00787CD6"/>
    <w:rsid w:val="00787FD5"/>
    <w:rsid w:val="0079052E"/>
    <w:rsid w:val="00790C04"/>
    <w:rsid w:val="00792032"/>
    <w:rsid w:val="0079212C"/>
    <w:rsid w:val="00792E9C"/>
    <w:rsid w:val="00793564"/>
    <w:rsid w:val="00793871"/>
    <w:rsid w:val="00794268"/>
    <w:rsid w:val="007947E7"/>
    <w:rsid w:val="00794DB3"/>
    <w:rsid w:val="00794DE9"/>
    <w:rsid w:val="007953F5"/>
    <w:rsid w:val="00795A56"/>
    <w:rsid w:val="00795A5B"/>
    <w:rsid w:val="0079632F"/>
    <w:rsid w:val="00797200"/>
    <w:rsid w:val="00797633"/>
    <w:rsid w:val="007A0338"/>
    <w:rsid w:val="007A0395"/>
    <w:rsid w:val="007A04CB"/>
    <w:rsid w:val="007A06D3"/>
    <w:rsid w:val="007A09DC"/>
    <w:rsid w:val="007A1674"/>
    <w:rsid w:val="007A19D8"/>
    <w:rsid w:val="007A1F3B"/>
    <w:rsid w:val="007A2442"/>
    <w:rsid w:val="007A26C1"/>
    <w:rsid w:val="007A2B40"/>
    <w:rsid w:val="007A32F3"/>
    <w:rsid w:val="007A3339"/>
    <w:rsid w:val="007A3716"/>
    <w:rsid w:val="007A4927"/>
    <w:rsid w:val="007A497A"/>
    <w:rsid w:val="007A53C9"/>
    <w:rsid w:val="007A6408"/>
    <w:rsid w:val="007A6C57"/>
    <w:rsid w:val="007A70F7"/>
    <w:rsid w:val="007A7113"/>
    <w:rsid w:val="007A751A"/>
    <w:rsid w:val="007A75D2"/>
    <w:rsid w:val="007A7D08"/>
    <w:rsid w:val="007A7ED6"/>
    <w:rsid w:val="007A7F99"/>
    <w:rsid w:val="007B03D9"/>
    <w:rsid w:val="007B0883"/>
    <w:rsid w:val="007B128A"/>
    <w:rsid w:val="007B16DC"/>
    <w:rsid w:val="007B1A72"/>
    <w:rsid w:val="007B2396"/>
    <w:rsid w:val="007B2939"/>
    <w:rsid w:val="007B34F6"/>
    <w:rsid w:val="007B3B0E"/>
    <w:rsid w:val="007B3C7C"/>
    <w:rsid w:val="007B3F28"/>
    <w:rsid w:val="007B4193"/>
    <w:rsid w:val="007B47E8"/>
    <w:rsid w:val="007B502D"/>
    <w:rsid w:val="007B5CEA"/>
    <w:rsid w:val="007B5ED5"/>
    <w:rsid w:val="007B60ED"/>
    <w:rsid w:val="007B6165"/>
    <w:rsid w:val="007B7AEE"/>
    <w:rsid w:val="007B7DA7"/>
    <w:rsid w:val="007B7DE1"/>
    <w:rsid w:val="007C0CE4"/>
    <w:rsid w:val="007C0EC8"/>
    <w:rsid w:val="007C2737"/>
    <w:rsid w:val="007C3A22"/>
    <w:rsid w:val="007C3BA5"/>
    <w:rsid w:val="007C3C2D"/>
    <w:rsid w:val="007C40A9"/>
    <w:rsid w:val="007C41D7"/>
    <w:rsid w:val="007C672A"/>
    <w:rsid w:val="007C6902"/>
    <w:rsid w:val="007C77F1"/>
    <w:rsid w:val="007C78E2"/>
    <w:rsid w:val="007C7F33"/>
    <w:rsid w:val="007D1E8B"/>
    <w:rsid w:val="007D218D"/>
    <w:rsid w:val="007D279C"/>
    <w:rsid w:val="007D2BC0"/>
    <w:rsid w:val="007D2CDD"/>
    <w:rsid w:val="007D325A"/>
    <w:rsid w:val="007D35EE"/>
    <w:rsid w:val="007D388C"/>
    <w:rsid w:val="007D3ACC"/>
    <w:rsid w:val="007D3D16"/>
    <w:rsid w:val="007D41EC"/>
    <w:rsid w:val="007D53A1"/>
    <w:rsid w:val="007D59D5"/>
    <w:rsid w:val="007D5A53"/>
    <w:rsid w:val="007D5BC5"/>
    <w:rsid w:val="007D6395"/>
    <w:rsid w:val="007D66BF"/>
    <w:rsid w:val="007D698C"/>
    <w:rsid w:val="007D6C1F"/>
    <w:rsid w:val="007D7FC0"/>
    <w:rsid w:val="007D7FF1"/>
    <w:rsid w:val="007E00A3"/>
    <w:rsid w:val="007E0347"/>
    <w:rsid w:val="007E09BE"/>
    <w:rsid w:val="007E0A10"/>
    <w:rsid w:val="007E0EAA"/>
    <w:rsid w:val="007E11B5"/>
    <w:rsid w:val="007E1294"/>
    <w:rsid w:val="007E1C3E"/>
    <w:rsid w:val="007E241C"/>
    <w:rsid w:val="007E29D1"/>
    <w:rsid w:val="007E3620"/>
    <w:rsid w:val="007E3F95"/>
    <w:rsid w:val="007E405E"/>
    <w:rsid w:val="007E4820"/>
    <w:rsid w:val="007E4857"/>
    <w:rsid w:val="007E4D76"/>
    <w:rsid w:val="007E50B9"/>
    <w:rsid w:val="007E5101"/>
    <w:rsid w:val="007E5263"/>
    <w:rsid w:val="007E560B"/>
    <w:rsid w:val="007E6912"/>
    <w:rsid w:val="007E6BB3"/>
    <w:rsid w:val="007E73EE"/>
    <w:rsid w:val="007E748E"/>
    <w:rsid w:val="007E7AA9"/>
    <w:rsid w:val="007E7EF7"/>
    <w:rsid w:val="007F0219"/>
    <w:rsid w:val="007F02D0"/>
    <w:rsid w:val="007F0364"/>
    <w:rsid w:val="007F038F"/>
    <w:rsid w:val="007F044D"/>
    <w:rsid w:val="007F0EFB"/>
    <w:rsid w:val="007F105F"/>
    <w:rsid w:val="007F1530"/>
    <w:rsid w:val="007F177C"/>
    <w:rsid w:val="007F1BF5"/>
    <w:rsid w:val="007F31AB"/>
    <w:rsid w:val="007F31DB"/>
    <w:rsid w:val="007F36E7"/>
    <w:rsid w:val="007F470F"/>
    <w:rsid w:val="007F4951"/>
    <w:rsid w:val="007F4AC6"/>
    <w:rsid w:val="007F50E8"/>
    <w:rsid w:val="007F54DF"/>
    <w:rsid w:val="007F6745"/>
    <w:rsid w:val="007F684E"/>
    <w:rsid w:val="007F6EB4"/>
    <w:rsid w:val="007F6FB7"/>
    <w:rsid w:val="007F75DC"/>
    <w:rsid w:val="007F765D"/>
    <w:rsid w:val="007F7ECB"/>
    <w:rsid w:val="00800207"/>
    <w:rsid w:val="008007A3"/>
    <w:rsid w:val="00801080"/>
    <w:rsid w:val="00801120"/>
    <w:rsid w:val="0080122B"/>
    <w:rsid w:val="0080136A"/>
    <w:rsid w:val="008014C1"/>
    <w:rsid w:val="008026C8"/>
    <w:rsid w:val="008026FB"/>
    <w:rsid w:val="00802AD4"/>
    <w:rsid w:val="008032EF"/>
    <w:rsid w:val="0080455E"/>
    <w:rsid w:val="00805031"/>
    <w:rsid w:val="0080549B"/>
    <w:rsid w:val="00805E23"/>
    <w:rsid w:val="00806138"/>
    <w:rsid w:val="00806583"/>
    <w:rsid w:val="00807254"/>
    <w:rsid w:val="00807471"/>
    <w:rsid w:val="008105EC"/>
    <w:rsid w:val="008110F8"/>
    <w:rsid w:val="00811115"/>
    <w:rsid w:val="00811380"/>
    <w:rsid w:val="00811390"/>
    <w:rsid w:val="0081196C"/>
    <w:rsid w:val="008128BD"/>
    <w:rsid w:val="00812BA1"/>
    <w:rsid w:val="00812C3A"/>
    <w:rsid w:val="00812EFF"/>
    <w:rsid w:val="008133EB"/>
    <w:rsid w:val="00814F33"/>
    <w:rsid w:val="008163AA"/>
    <w:rsid w:val="0081681D"/>
    <w:rsid w:val="00816A38"/>
    <w:rsid w:val="00817901"/>
    <w:rsid w:val="00817F5A"/>
    <w:rsid w:val="0082019B"/>
    <w:rsid w:val="00820A2B"/>
    <w:rsid w:val="00820F44"/>
    <w:rsid w:val="0082152E"/>
    <w:rsid w:val="00821869"/>
    <w:rsid w:val="008225A6"/>
    <w:rsid w:val="00822756"/>
    <w:rsid w:val="00822DD7"/>
    <w:rsid w:val="00823048"/>
    <w:rsid w:val="008233B1"/>
    <w:rsid w:val="00824C3C"/>
    <w:rsid w:val="00825389"/>
    <w:rsid w:val="00825509"/>
    <w:rsid w:val="0082560A"/>
    <w:rsid w:val="00825C56"/>
    <w:rsid w:val="0082601F"/>
    <w:rsid w:val="00826260"/>
    <w:rsid w:val="00826443"/>
    <w:rsid w:val="0082651D"/>
    <w:rsid w:val="0082681D"/>
    <w:rsid w:val="00826BD1"/>
    <w:rsid w:val="00826D4F"/>
    <w:rsid w:val="00830722"/>
    <w:rsid w:val="00830CC8"/>
    <w:rsid w:val="00830FC1"/>
    <w:rsid w:val="00831103"/>
    <w:rsid w:val="0083183A"/>
    <w:rsid w:val="008318F9"/>
    <w:rsid w:val="00831A7A"/>
    <w:rsid w:val="00831BF5"/>
    <w:rsid w:val="00833A89"/>
    <w:rsid w:val="00833C10"/>
    <w:rsid w:val="00833CB4"/>
    <w:rsid w:val="00834644"/>
    <w:rsid w:val="00834870"/>
    <w:rsid w:val="008349F1"/>
    <w:rsid w:val="00834AF6"/>
    <w:rsid w:val="00834B1F"/>
    <w:rsid w:val="00834BB5"/>
    <w:rsid w:val="00835B8B"/>
    <w:rsid w:val="00836892"/>
    <w:rsid w:val="00836961"/>
    <w:rsid w:val="00836ED7"/>
    <w:rsid w:val="008404A9"/>
    <w:rsid w:val="008406D8"/>
    <w:rsid w:val="00840863"/>
    <w:rsid w:val="008411B8"/>
    <w:rsid w:val="008422DB"/>
    <w:rsid w:val="008424A0"/>
    <w:rsid w:val="00843625"/>
    <w:rsid w:val="008437F7"/>
    <w:rsid w:val="00843B03"/>
    <w:rsid w:val="00843B64"/>
    <w:rsid w:val="00843D89"/>
    <w:rsid w:val="00843DA1"/>
    <w:rsid w:val="00844714"/>
    <w:rsid w:val="008449E4"/>
    <w:rsid w:val="00844CC8"/>
    <w:rsid w:val="0084508A"/>
    <w:rsid w:val="008458C3"/>
    <w:rsid w:val="0084603F"/>
    <w:rsid w:val="0084653C"/>
    <w:rsid w:val="00846785"/>
    <w:rsid w:val="00846DD5"/>
    <w:rsid w:val="00846E73"/>
    <w:rsid w:val="008501C6"/>
    <w:rsid w:val="00851532"/>
    <w:rsid w:val="008518AB"/>
    <w:rsid w:val="00851CAA"/>
    <w:rsid w:val="00851D10"/>
    <w:rsid w:val="008524E1"/>
    <w:rsid w:val="00852C77"/>
    <w:rsid w:val="00853403"/>
    <w:rsid w:val="00853416"/>
    <w:rsid w:val="00853FC6"/>
    <w:rsid w:val="0085411B"/>
    <w:rsid w:val="008541E7"/>
    <w:rsid w:val="008542F4"/>
    <w:rsid w:val="00855426"/>
    <w:rsid w:val="00855694"/>
    <w:rsid w:val="008556BC"/>
    <w:rsid w:val="008561A5"/>
    <w:rsid w:val="008578A1"/>
    <w:rsid w:val="00857CEA"/>
    <w:rsid w:val="00860BE3"/>
    <w:rsid w:val="00860C79"/>
    <w:rsid w:val="00861A05"/>
    <w:rsid w:val="00861C0B"/>
    <w:rsid w:val="00862961"/>
    <w:rsid w:val="00862F6C"/>
    <w:rsid w:val="008634C8"/>
    <w:rsid w:val="00863629"/>
    <w:rsid w:val="00864838"/>
    <w:rsid w:val="00864B38"/>
    <w:rsid w:val="00865124"/>
    <w:rsid w:val="00865AB8"/>
    <w:rsid w:val="0086631A"/>
    <w:rsid w:val="0086715D"/>
    <w:rsid w:val="00867227"/>
    <w:rsid w:val="008674D0"/>
    <w:rsid w:val="0086780B"/>
    <w:rsid w:val="00870167"/>
    <w:rsid w:val="008701FC"/>
    <w:rsid w:val="00870267"/>
    <w:rsid w:val="00870514"/>
    <w:rsid w:val="00870618"/>
    <w:rsid w:val="00870B87"/>
    <w:rsid w:val="008711EE"/>
    <w:rsid w:val="00871401"/>
    <w:rsid w:val="00871AEF"/>
    <w:rsid w:val="00872186"/>
    <w:rsid w:val="008732E7"/>
    <w:rsid w:val="008737AE"/>
    <w:rsid w:val="00874275"/>
    <w:rsid w:val="008757BD"/>
    <w:rsid w:val="0087635D"/>
    <w:rsid w:val="0087763B"/>
    <w:rsid w:val="0087771F"/>
    <w:rsid w:val="008778AC"/>
    <w:rsid w:val="00877AC8"/>
    <w:rsid w:val="008801DC"/>
    <w:rsid w:val="00880468"/>
    <w:rsid w:val="0088052D"/>
    <w:rsid w:val="00880982"/>
    <w:rsid w:val="00880AB6"/>
    <w:rsid w:val="00880BC2"/>
    <w:rsid w:val="00880C7A"/>
    <w:rsid w:val="00880EE4"/>
    <w:rsid w:val="008811FC"/>
    <w:rsid w:val="00881462"/>
    <w:rsid w:val="00882311"/>
    <w:rsid w:val="008826F6"/>
    <w:rsid w:val="00882A68"/>
    <w:rsid w:val="00882E25"/>
    <w:rsid w:val="008834F5"/>
    <w:rsid w:val="00883637"/>
    <w:rsid w:val="00883AA3"/>
    <w:rsid w:val="00884315"/>
    <w:rsid w:val="00884580"/>
    <w:rsid w:val="008846ED"/>
    <w:rsid w:val="00884722"/>
    <w:rsid w:val="0088479A"/>
    <w:rsid w:val="008848B0"/>
    <w:rsid w:val="00884BC8"/>
    <w:rsid w:val="00884CE5"/>
    <w:rsid w:val="00884FDB"/>
    <w:rsid w:val="0088517A"/>
    <w:rsid w:val="00885208"/>
    <w:rsid w:val="0088597D"/>
    <w:rsid w:val="00885A97"/>
    <w:rsid w:val="0088639C"/>
    <w:rsid w:val="00886542"/>
    <w:rsid w:val="0088693A"/>
    <w:rsid w:val="00886BFC"/>
    <w:rsid w:val="00886CCB"/>
    <w:rsid w:val="00886F52"/>
    <w:rsid w:val="0088767B"/>
    <w:rsid w:val="0089008A"/>
    <w:rsid w:val="0089008B"/>
    <w:rsid w:val="0089098E"/>
    <w:rsid w:val="0089106A"/>
    <w:rsid w:val="00892083"/>
    <w:rsid w:val="008920E9"/>
    <w:rsid w:val="00892E01"/>
    <w:rsid w:val="008931F2"/>
    <w:rsid w:val="00893651"/>
    <w:rsid w:val="00893A80"/>
    <w:rsid w:val="0089447E"/>
    <w:rsid w:val="00894E35"/>
    <w:rsid w:val="0089567B"/>
    <w:rsid w:val="00896703"/>
    <w:rsid w:val="00896F5C"/>
    <w:rsid w:val="00897083"/>
    <w:rsid w:val="0089728E"/>
    <w:rsid w:val="00897349"/>
    <w:rsid w:val="008A00ED"/>
    <w:rsid w:val="008A01DE"/>
    <w:rsid w:val="008A0CB1"/>
    <w:rsid w:val="008A0D09"/>
    <w:rsid w:val="008A0EFF"/>
    <w:rsid w:val="008A1E48"/>
    <w:rsid w:val="008A2267"/>
    <w:rsid w:val="008A2C2C"/>
    <w:rsid w:val="008A2CDC"/>
    <w:rsid w:val="008A3236"/>
    <w:rsid w:val="008A3CFF"/>
    <w:rsid w:val="008A3F18"/>
    <w:rsid w:val="008A4273"/>
    <w:rsid w:val="008A470B"/>
    <w:rsid w:val="008A4BF2"/>
    <w:rsid w:val="008A4F40"/>
    <w:rsid w:val="008A521F"/>
    <w:rsid w:val="008A6C02"/>
    <w:rsid w:val="008A792E"/>
    <w:rsid w:val="008A7B82"/>
    <w:rsid w:val="008A7D94"/>
    <w:rsid w:val="008B0590"/>
    <w:rsid w:val="008B1484"/>
    <w:rsid w:val="008B17F5"/>
    <w:rsid w:val="008B1BA6"/>
    <w:rsid w:val="008B2B31"/>
    <w:rsid w:val="008B2C55"/>
    <w:rsid w:val="008B3339"/>
    <w:rsid w:val="008B433D"/>
    <w:rsid w:val="008B509E"/>
    <w:rsid w:val="008B5122"/>
    <w:rsid w:val="008B5484"/>
    <w:rsid w:val="008B5C62"/>
    <w:rsid w:val="008B6AFF"/>
    <w:rsid w:val="008B7151"/>
    <w:rsid w:val="008B7634"/>
    <w:rsid w:val="008B79B8"/>
    <w:rsid w:val="008B7DB0"/>
    <w:rsid w:val="008B7F50"/>
    <w:rsid w:val="008C0662"/>
    <w:rsid w:val="008C211B"/>
    <w:rsid w:val="008C23DA"/>
    <w:rsid w:val="008C2752"/>
    <w:rsid w:val="008C2AC7"/>
    <w:rsid w:val="008C319E"/>
    <w:rsid w:val="008C3D24"/>
    <w:rsid w:val="008C4128"/>
    <w:rsid w:val="008C51F0"/>
    <w:rsid w:val="008C53E6"/>
    <w:rsid w:val="008C55C3"/>
    <w:rsid w:val="008C670D"/>
    <w:rsid w:val="008C6A77"/>
    <w:rsid w:val="008C759B"/>
    <w:rsid w:val="008C79DB"/>
    <w:rsid w:val="008C7E40"/>
    <w:rsid w:val="008D084B"/>
    <w:rsid w:val="008D1105"/>
    <w:rsid w:val="008D163D"/>
    <w:rsid w:val="008D17A0"/>
    <w:rsid w:val="008D24B9"/>
    <w:rsid w:val="008D251C"/>
    <w:rsid w:val="008D2EBC"/>
    <w:rsid w:val="008D3240"/>
    <w:rsid w:val="008D3685"/>
    <w:rsid w:val="008D422C"/>
    <w:rsid w:val="008D4814"/>
    <w:rsid w:val="008D4965"/>
    <w:rsid w:val="008D4FD3"/>
    <w:rsid w:val="008D5C7F"/>
    <w:rsid w:val="008D66C5"/>
    <w:rsid w:val="008D677E"/>
    <w:rsid w:val="008D7656"/>
    <w:rsid w:val="008D76CC"/>
    <w:rsid w:val="008D77DC"/>
    <w:rsid w:val="008E0E3C"/>
    <w:rsid w:val="008E1381"/>
    <w:rsid w:val="008E164F"/>
    <w:rsid w:val="008E1B06"/>
    <w:rsid w:val="008E2928"/>
    <w:rsid w:val="008E31EE"/>
    <w:rsid w:val="008E3A01"/>
    <w:rsid w:val="008E3EAD"/>
    <w:rsid w:val="008E3FE0"/>
    <w:rsid w:val="008E43CC"/>
    <w:rsid w:val="008E4741"/>
    <w:rsid w:val="008E4A2F"/>
    <w:rsid w:val="008E5380"/>
    <w:rsid w:val="008E5ECF"/>
    <w:rsid w:val="008E6285"/>
    <w:rsid w:val="008E6642"/>
    <w:rsid w:val="008E7B4F"/>
    <w:rsid w:val="008E7E88"/>
    <w:rsid w:val="008F1585"/>
    <w:rsid w:val="008F2550"/>
    <w:rsid w:val="008F3808"/>
    <w:rsid w:val="008F3CAA"/>
    <w:rsid w:val="008F4626"/>
    <w:rsid w:val="008F4A3A"/>
    <w:rsid w:val="008F4C0D"/>
    <w:rsid w:val="008F571D"/>
    <w:rsid w:val="008F630C"/>
    <w:rsid w:val="008F69D7"/>
    <w:rsid w:val="008F6AF9"/>
    <w:rsid w:val="008F6C89"/>
    <w:rsid w:val="008F6CDC"/>
    <w:rsid w:val="008F73A3"/>
    <w:rsid w:val="008F7478"/>
    <w:rsid w:val="008F7B66"/>
    <w:rsid w:val="009000A0"/>
    <w:rsid w:val="00900CA6"/>
    <w:rsid w:val="00901ADF"/>
    <w:rsid w:val="00901CFF"/>
    <w:rsid w:val="00901EBC"/>
    <w:rsid w:val="00902A68"/>
    <w:rsid w:val="00903059"/>
    <w:rsid w:val="009030EA"/>
    <w:rsid w:val="009036FA"/>
    <w:rsid w:val="00903A3A"/>
    <w:rsid w:val="00904F3B"/>
    <w:rsid w:val="00905C60"/>
    <w:rsid w:val="00906E8E"/>
    <w:rsid w:val="0090703E"/>
    <w:rsid w:val="009073CB"/>
    <w:rsid w:val="00907AA9"/>
    <w:rsid w:val="0091061E"/>
    <w:rsid w:val="0091272E"/>
    <w:rsid w:val="00913B62"/>
    <w:rsid w:val="00913E28"/>
    <w:rsid w:val="009149B0"/>
    <w:rsid w:val="00914BC5"/>
    <w:rsid w:val="00914D0B"/>
    <w:rsid w:val="00914D13"/>
    <w:rsid w:val="00915944"/>
    <w:rsid w:val="00916181"/>
    <w:rsid w:val="009170BB"/>
    <w:rsid w:val="00917111"/>
    <w:rsid w:val="00917C80"/>
    <w:rsid w:val="00917EF8"/>
    <w:rsid w:val="00920379"/>
    <w:rsid w:val="009209EB"/>
    <w:rsid w:val="00920B5E"/>
    <w:rsid w:val="00921A25"/>
    <w:rsid w:val="00921C79"/>
    <w:rsid w:val="009225CB"/>
    <w:rsid w:val="009227AB"/>
    <w:rsid w:val="00922BA5"/>
    <w:rsid w:val="00922F1A"/>
    <w:rsid w:val="009237CB"/>
    <w:rsid w:val="0092398E"/>
    <w:rsid w:val="00923B6A"/>
    <w:rsid w:val="00924025"/>
    <w:rsid w:val="00924730"/>
    <w:rsid w:val="00925089"/>
    <w:rsid w:val="0092572A"/>
    <w:rsid w:val="00925F3F"/>
    <w:rsid w:val="00925F93"/>
    <w:rsid w:val="009261A6"/>
    <w:rsid w:val="00926365"/>
    <w:rsid w:val="009266AA"/>
    <w:rsid w:val="009274E1"/>
    <w:rsid w:val="009309EC"/>
    <w:rsid w:val="009311F7"/>
    <w:rsid w:val="00931EFE"/>
    <w:rsid w:val="0093297A"/>
    <w:rsid w:val="0093346F"/>
    <w:rsid w:val="00933FBE"/>
    <w:rsid w:val="009346BB"/>
    <w:rsid w:val="00934EBB"/>
    <w:rsid w:val="009351BA"/>
    <w:rsid w:val="0093590A"/>
    <w:rsid w:val="009359D7"/>
    <w:rsid w:val="00935BDC"/>
    <w:rsid w:val="00935C27"/>
    <w:rsid w:val="00935F02"/>
    <w:rsid w:val="00936383"/>
    <w:rsid w:val="00936999"/>
    <w:rsid w:val="00936AD7"/>
    <w:rsid w:val="00936F0E"/>
    <w:rsid w:val="00937306"/>
    <w:rsid w:val="00937BDB"/>
    <w:rsid w:val="00937D5F"/>
    <w:rsid w:val="00937D99"/>
    <w:rsid w:val="0094030B"/>
    <w:rsid w:val="00940682"/>
    <w:rsid w:val="0094078B"/>
    <w:rsid w:val="00940972"/>
    <w:rsid w:val="0094161E"/>
    <w:rsid w:val="00941FC8"/>
    <w:rsid w:val="00942F85"/>
    <w:rsid w:val="00943569"/>
    <w:rsid w:val="00943692"/>
    <w:rsid w:val="00943736"/>
    <w:rsid w:val="00943A77"/>
    <w:rsid w:val="0094482F"/>
    <w:rsid w:val="00944A7D"/>
    <w:rsid w:val="00945F14"/>
    <w:rsid w:val="00946050"/>
    <w:rsid w:val="00946750"/>
    <w:rsid w:val="00947175"/>
    <w:rsid w:val="00947290"/>
    <w:rsid w:val="009476E5"/>
    <w:rsid w:val="00947758"/>
    <w:rsid w:val="00947E0C"/>
    <w:rsid w:val="00947EC1"/>
    <w:rsid w:val="00950029"/>
    <w:rsid w:val="00950D9D"/>
    <w:rsid w:val="009511C5"/>
    <w:rsid w:val="00951541"/>
    <w:rsid w:val="0095181D"/>
    <w:rsid w:val="00952415"/>
    <w:rsid w:val="009541B9"/>
    <w:rsid w:val="0095426C"/>
    <w:rsid w:val="0095518C"/>
    <w:rsid w:val="00955AC9"/>
    <w:rsid w:val="00955C67"/>
    <w:rsid w:val="00955D98"/>
    <w:rsid w:val="00955F0A"/>
    <w:rsid w:val="009560A5"/>
    <w:rsid w:val="00956CF8"/>
    <w:rsid w:val="00957314"/>
    <w:rsid w:val="009575FA"/>
    <w:rsid w:val="00957D45"/>
    <w:rsid w:val="00960D18"/>
    <w:rsid w:val="009610C8"/>
    <w:rsid w:val="009612D4"/>
    <w:rsid w:val="00961CB8"/>
    <w:rsid w:val="00961EF6"/>
    <w:rsid w:val="00963C75"/>
    <w:rsid w:val="00963E35"/>
    <w:rsid w:val="00964432"/>
    <w:rsid w:val="00964776"/>
    <w:rsid w:val="00964AFF"/>
    <w:rsid w:val="00965439"/>
    <w:rsid w:val="009667B9"/>
    <w:rsid w:val="00966CF6"/>
    <w:rsid w:val="00967320"/>
    <w:rsid w:val="00970267"/>
    <w:rsid w:val="009705CB"/>
    <w:rsid w:val="00970BF4"/>
    <w:rsid w:val="00971898"/>
    <w:rsid w:val="009718FC"/>
    <w:rsid w:val="009719BF"/>
    <w:rsid w:val="0097231C"/>
    <w:rsid w:val="0097334D"/>
    <w:rsid w:val="00973428"/>
    <w:rsid w:val="00973839"/>
    <w:rsid w:val="00973EC3"/>
    <w:rsid w:val="0097452B"/>
    <w:rsid w:val="009745BC"/>
    <w:rsid w:val="00975DA1"/>
    <w:rsid w:val="00976B79"/>
    <w:rsid w:val="00977788"/>
    <w:rsid w:val="00977882"/>
    <w:rsid w:val="00977925"/>
    <w:rsid w:val="009800E7"/>
    <w:rsid w:val="00980142"/>
    <w:rsid w:val="0098068F"/>
    <w:rsid w:val="009811C2"/>
    <w:rsid w:val="00981202"/>
    <w:rsid w:val="0098143D"/>
    <w:rsid w:val="009817A2"/>
    <w:rsid w:val="009818CD"/>
    <w:rsid w:val="00981BF3"/>
    <w:rsid w:val="00981ECB"/>
    <w:rsid w:val="00981F07"/>
    <w:rsid w:val="00983C92"/>
    <w:rsid w:val="0098409D"/>
    <w:rsid w:val="00984A05"/>
    <w:rsid w:val="00984A64"/>
    <w:rsid w:val="009859AF"/>
    <w:rsid w:val="0098659F"/>
    <w:rsid w:val="0098660D"/>
    <w:rsid w:val="00986D9C"/>
    <w:rsid w:val="00987187"/>
    <w:rsid w:val="0098769D"/>
    <w:rsid w:val="009879E9"/>
    <w:rsid w:val="009900FE"/>
    <w:rsid w:val="00990225"/>
    <w:rsid w:val="00990480"/>
    <w:rsid w:val="00990AB4"/>
    <w:rsid w:val="00990B94"/>
    <w:rsid w:val="00991457"/>
    <w:rsid w:val="00991977"/>
    <w:rsid w:val="00992894"/>
    <w:rsid w:val="00992C27"/>
    <w:rsid w:val="0099319F"/>
    <w:rsid w:val="00993228"/>
    <w:rsid w:val="009935D1"/>
    <w:rsid w:val="00993B09"/>
    <w:rsid w:val="00993D34"/>
    <w:rsid w:val="009945CB"/>
    <w:rsid w:val="009946F4"/>
    <w:rsid w:val="00994AC1"/>
    <w:rsid w:val="00994F80"/>
    <w:rsid w:val="00995130"/>
    <w:rsid w:val="00995303"/>
    <w:rsid w:val="00995887"/>
    <w:rsid w:val="00996BC7"/>
    <w:rsid w:val="00996EBB"/>
    <w:rsid w:val="00997136"/>
    <w:rsid w:val="00997496"/>
    <w:rsid w:val="009978AB"/>
    <w:rsid w:val="00997B76"/>
    <w:rsid w:val="00997F19"/>
    <w:rsid w:val="009A0047"/>
    <w:rsid w:val="009A015B"/>
    <w:rsid w:val="009A04C5"/>
    <w:rsid w:val="009A15A5"/>
    <w:rsid w:val="009A2CD5"/>
    <w:rsid w:val="009A2FB0"/>
    <w:rsid w:val="009A30F7"/>
    <w:rsid w:val="009A31BD"/>
    <w:rsid w:val="009A364A"/>
    <w:rsid w:val="009A39B5"/>
    <w:rsid w:val="009A3D22"/>
    <w:rsid w:val="009A42CF"/>
    <w:rsid w:val="009A4B52"/>
    <w:rsid w:val="009A573C"/>
    <w:rsid w:val="009A5957"/>
    <w:rsid w:val="009A6732"/>
    <w:rsid w:val="009A6A9B"/>
    <w:rsid w:val="009A7BB7"/>
    <w:rsid w:val="009A7D24"/>
    <w:rsid w:val="009B2760"/>
    <w:rsid w:val="009B34EF"/>
    <w:rsid w:val="009B35C7"/>
    <w:rsid w:val="009B3D6D"/>
    <w:rsid w:val="009B4935"/>
    <w:rsid w:val="009B4A85"/>
    <w:rsid w:val="009B4AE0"/>
    <w:rsid w:val="009B4B6A"/>
    <w:rsid w:val="009B50AD"/>
    <w:rsid w:val="009B535D"/>
    <w:rsid w:val="009B55AF"/>
    <w:rsid w:val="009B5F08"/>
    <w:rsid w:val="009B683F"/>
    <w:rsid w:val="009B6F16"/>
    <w:rsid w:val="009B6FDC"/>
    <w:rsid w:val="009B73EA"/>
    <w:rsid w:val="009B7948"/>
    <w:rsid w:val="009C04D1"/>
    <w:rsid w:val="009C0A48"/>
    <w:rsid w:val="009C0BA4"/>
    <w:rsid w:val="009C0C1C"/>
    <w:rsid w:val="009C206B"/>
    <w:rsid w:val="009C257B"/>
    <w:rsid w:val="009C26ED"/>
    <w:rsid w:val="009C277C"/>
    <w:rsid w:val="009C2DF2"/>
    <w:rsid w:val="009C3451"/>
    <w:rsid w:val="009C5106"/>
    <w:rsid w:val="009C5AA1"/>
    <w:rsid w:val="009C5D4E"/>
    <w:rsid w:val="009C6150"/>
    <w:rsid w:val="009C62CF"/>
    <w:rsid w:val="009C7450"/>
    <w:rsid w:val="009C76E4"/>
    <w:rsid w:val="009C7772"/>
    <w:rsid w:val="009D01DA"/>
    <w:rsid w:val="009D07EB"/>
    <w:rsid w:val="009D08C6"/>
    <w:rsid w:val="009D1211"/>
    <w:rsid w:val="009D1993"/>
    <w:rsid w:val="009D2D43"/>
    <w:rsid w:val="009D2E2B"/>
    <w:rsid w:val="009D342D"/>
    <w:rsid w:val="009D3C21"/>
    <w:rsid w:val="009D3E38"/>
    <w:rsid w:val="009D3F6D"/>
    <w:rsid w:val="009D4342"/>
    <w:rsid w:val="009D44EB"/>
    <w:rsid w:val="009D4925"/>
    <w:rsid w:val="009D5F38"/>
    <w:rsid w:val="009D61C2"/>
    <w:rsid w:val="009D6312"/>
    <w:rsid w:val="009D63D7"/>
    <w:rsid w:val="009D641B"/>
    <w:rsid w:val="009D6FD1"/>
    <w:rsid w:val="009D752F"/>
    <w:rsid w:val="009D7B5C"/>
    <w:rsid w:val="009D7E20"/>
    <w:rsid w:val="009E037E"/>
    <w:rsid w:val="009E0890"/>
    <w:rsid w:val="009E08FE"/>
    <w:rsid w:val="009E0FF4"/>
    <w:rsid w:val="009E214F"/>
    <w:rsid w:val="009E2E08"/>
    <w:rsid w:val="009E32B7"/>
    <w:rsid w:val="009E3BBF"/>
    <w:rsid w:val="009E3CDD"/>
    <w:rsid w:val="009E451A"/>
    <w:rsid w:val="009E5F20"/>
    <w:rsid w:val="009E6108"/>
    <w:rsid w:val="009E6377"/>
    <w:rsid w:val="009E66B4"/>
    <w:rsid w:val="009E71FC"/>
    <w:rsid w:val="009E7A0E"/>
    <w:rsid w:val="009E7B56"/>
    <w:rsid w:val="009E7EAB"/>
    <w:rsid w:val="009F06A2"/>
    <w:rsid w:val="009F08AA"/>
    <w:rsid w:val="009F0911"/>
    <w:rsid w:val="009F1408"/>
    <w:rsid w:val="009F1A35"/>
    <w:rsid w:val="009F2015"/>
    <w:rsid w:val="009F2677"/>
    <w:rsid w:val="009F3479"/>
    <w:rsid w:val="009F38BA"/>
    <w:rsid w:val="009F3AD7"/>
    <w:rsid w:val="009F3D67"/>
    <w:rsid w:val="009F41F2"/>
    <w:rsid w:val="009F4DA8"/>
    <w:rsid w:val="009F6879"/>
    <w:rsid w:val="009F6E6C"/>
    <w:rsid w:val="009F707B"/>
    <w:rsid w:val="009F77BF"/>
    <w:rsid w:val="009F78C4"/>
    <w:rsid w:val="009F7B34"/>
    <w:rsid w:val="00A00599"/>
    <w:rsid w:val="00A026F8"/>
    <w:rsid w:val="00A02924"/>
    <w:rsid w:val="00A048A6"/>
    <w:rsid w:val="00A04E5B"/>
    <w:rsid w:val="00A058D9"/>
    <w:rsid w:val="00A05F6A"/>
    <w:rsid w:val="00A0605D"/>
    <w:rsid w:val="00A06257"/>
    <w:rsid w:val="00A06350"/>
    <w:rsid w:val="00A06639"/>
    <w:rsid w:val="00A06ACB"/>
    <w:rsid w:val="00A0727E"/>
    <w:rsid w:val="00A072DE"/>
    <w:rsid w:val="00A10056"/>
    <w:rsid w:val="00A111B2"/>
    <w:rsid w:val="00A115D8"/>
    <w:rsid w:val="00A11C99"/>
    <w:rsid w:val="00A11E26"/>
    <w:rsid w:val="00A12B70"/>
    <w:rsid w:val="00A12BA7"/>
    <w:rsid w:val="00A12E83"/>
    <w:rsid w:val="00A12E9C"/>
    <w:rsid w:val="00A13421"/>
    <w:rsid w:val="00A13E25"/>
    <w:rsid w:val="00A14003"/>
    <w:rsid w:val="00A15195"/>
    <w:rsid w:val="00A151DC"/>
    <w:rsid w:val="00A1542D"/>
    <w:rsid w:val="00A15775"/>
    <w:rsid w:val="00A15C30"/>
    <w:rsid w:val="00A166CC"/>
    <w:rsid w:val="00A16E53"/>
    <w:rsid w:val="00A17337"/>
    <w:rsid w:val="00A17CE2"/>
    <w:rsid w:val="00A2012F"/>
    <w:rsid w:val="00A20EDA"/>
    <w:rsid w:val="00A20FC7"/>
    <w:rsid w:val="00A21FF4"/>
    <w:rsid w:val="00A22ACE"/>
    <w:rsid w:val="00A22EE7"/>
    <w:rsid w:val="00A22FF0"/>
    <w:rsid w:val="00A2387E"/>
    <w:rsid w:val="00A23ACE"/>
    <w:rsid w:val="00A23D9B"/>
    <w:rsid w:val="00A23DF8"/>
    <w:rsid w:val="00A2450C"/>
    <w:rsid w:val="00A24F4D"/>
    <w:rsid w:val="00A25475"/>
    <w:rsid w:val="00A26B3A"/>
    <w:rsid w:val="00A270BA"/>
    <w:rsid w:val="00A27327"/>
    <w:rsid w:val="00A27BDE"/>
    <w:rsid w:val="00A30191"/>
    <w:rsid w:val="00A30B81"/>
    <w:rsid w:val="00A31FE2"/>
    <w:rsid w:val="00A327F1"/>
    <w:rsid w:val="00A333EB"/>
    <w:rsid w:val="00A337B8"/>
    <w:rsid w:val="00A33D90"/>
    <w:rsid w:val="00A3458E"/>
    <w:rsid w:val="00A34611"/>
    <w:rsid w:val="00A350F0"/>
    <w:rsid w:val="00A35476"/>
    <w:rsid w:val="00A3560E"/>
    <w:rsid w:val="00A35F68"/>
    <w:rsid w:val="00A365D2"/>
    <w:rsid w:val="00A368F5"/>
    <w:rsid w:val="00A36F45"/>
    <w:rsid w:val="00A375F4"/>
    <w:rsid w:val="00A3779A"/>
    <w:rsid w:val="00A37F28"/>
    <w:rsid w:val="00A37FE9"/>
    <w:rsid w:val="00A41079"/>
    <w:rsid w:val="00A412E1"/>
    <w:rsid w:val="00A41DF8"/>
    <w:rsid w:val="00A422B9"/>
    <w:rsid w:val="00A423D0"/>
    <w:rsid w:val="00A427AC"/>
    <w:rsid w:val="00A42CEE"/>
    <w:rsid w:val="00A4337E"/>
    <w:rsid w:val="00A434AB"/>
    <w:rsid w:val="00A440C0"/>
    <w:rsid w:val="00A448C4"/>
    <w:rsid w:val="00A451FE"/>
    <w:rsid w:val="00A455B0"/>
    <w:rsid w:val="00A455FC"/>
    <w:rsid w:val="00A457E0"/>
    <w:rsid w:val="00A45CDE"/>
    <w:rsid w:val="00A45DFC"/>
    <w:rsid w:val="00A46152"/>
    <w:rsid w:val="00A4615C"/>
    <w:rsid w:val="00A471D9"/>
    <w:rsid w:val="00A47251"/>
    <w:rsid w:val="00A47527"/>
    <w:rsid w:val="00A5087D"/>
    <w:rsid w:val="00A51500"/>
    <w:rsid w:val="00A51853"/>
    <w:rsid w:val="00A51A0E"/>
    <w:rsid w:val="00A51E8E"/>
    <w:rsid w:val="00A51EDC"/>
    <w:rsid w:val="00A52B7C"/>
    <w:rsid w:val="00A52F57"/>
    <w:rsid w:val="00A5325B"/>
    <w:rsid w:val="00A53AB2"/>
    <w:rsid w:val="00A53E3A"/>
    <w:rsid w:val="00A54729"/>
    <w:rsid w:val="00A54A01"/>
    <w:rsid w:val="00A54E24"/>
    <w:rsid w:val="00A55B2A"/>
    <w:rsid w:val="00A55F42"/>
    <w:rsid w:val="00A568DB"/>
    <w:rsid w:val="00A56EC7"/>
    <w:rsid w:val="00A56F92"/>
    <w:rsid w:val="00A57172"/>
    <w:rsid w:val="00A5745F"/>
    <w:rsid w:val="00A57CA6"/>
    <w:rsid w:val="00A57E2C"/>
    <w:rsid w:val="00A57EC4"/>
    <w:rsid w:val="00A57FC2"/>
    <w:rsid w:val="00A60341"/>
    <w:rsid w:val="00A60898"/>
    <w:rsid w:val="00A60F92"/>
    <w:rsid w:val="00A620D2"/>
    <w:rsid w:val="00A62159"/>
    <w:rsid w:val="00A62360"/>
    <w:rsid w:val="00A625FD"/>
    <w:rsid w:val="00A627EF"/>
    <w:rsid w:val="00A6299B"/>
    <w:rsid w:val="00A62F7E"/>
    <w:rsid w:val="00A636D6"/>
    <w:rsid w:val="00A636FD"/>
    <w:rsid w:val="00A63717"/>
    <w:rsid w:val="00A64099"/>
    <w:rsid w:val="00A64868"/>
    <w:rsid w:val="00A64DED"/>
    <w:rsid w:val="00A65659"/>
    <w:rsid w:val="00A65E22"/>
    <w:rsid w:val="00A65FBA"/>
    <w:rsid w:val="00A660A0"/>
    <w:rsid w:val="00A662F6"/>
    <w:rsid w:val="00A6653F"/>
    <w:rsid w:val="00A665AD"/>
    <w:rsid w:val="00A7008D"/>
    <w:rsid w:val="00A701B0"/>
    <w:rsid w:val="00A7089E"/>
    <w:rsid w:val="00A73158"/>
    <w:rsid w:val="00A731A6"/>
    <w:rsid w:val="00A73287"/>
    <w:rsid w:val="00A734B0"/>
    <w:rsid w:val="00A73FF0"/>
    <w:rsid w:val="00A745FE"/>
    <w:rsid w:val="00A74645"/>
    <w:rsid w:val="00A74988"/>
    <w:rsid w:val="00A74DE9"/>
    <w:rsid w:val="00A7502D"/>
    <w:rsid w:val="00A755D7"/>
    <w:rsid w:val="00A75999"/>
    <w:rsid w:val="00A75F8C"/>
    <w:rsid w:val="00A76F65"/>
    <w:rsid w:val="00A77796"/>
    <w:rsid w:val="00A80143"/>
    <w:rsid w:val="00A80970"/>
    <w:rsid w:val="00A80990"/>
    <w:rsid w:val="00A80E53"/>
    <w:rsid w:val="00A812D1"/>
    <w:rsid w:val="00A81B55"/>
    <w:rsid w:val="00A8248B"/>
    <w:rsid w:val="00A8285F"/>
    <w:rsid w:val="00A82860"/>
    <w:rsid w:val="00A82AA6"/>
    <w:rsid w:val="00A82D70"/>
    <w:rsid w:val="00A83910"/>
    <w:rsid w:val="00A8391F"/>
    <w:rsid w:val="00A84B17"/>
    <w:rsid w:val="00A84EE1"/>
    <w:rsid w:val="00A8573F"/>
    <w:rsid w:val="00A85D44"/>
    <w:rsid w:val="00A85E62"/>
    <w:rsid w:val="00A8612E"/>
    <w:rsid w:val="00A861E6"/>
    <w:rsid w:val="00A86CB2"/>
    <w:rsid w:val="00A86E2C"/>
    <w:rsid w:val="00A8720D"/>
    <w:rsid w:val="00A87806"/>
    <w:rsid w:val="00A87B2F"/>
    <w:rsid w:val="00A87D3B"/>
    <w:rsid w:val="00A87FCA"/>
    <w:rsid w:val="00A91003"/>
    <w:rsid w:val="00A915FE"/>
    <w:rsid w:val="00A926BA"/>
    <w:rsid w:val="00A926EC"/>
    <w:rsid w:val="00A92B0A"/>
    <w:rsid w:val="00A92B51"/>
    <w:rsid w:val="00A92D83"/>
    <w:rsid w:val="00A933B2"/>
    <w:rsid w:val="00A9369F"/>
    <w:rsid w:val="00A937CA"/>
    <w:rsid w:val="00A93B21"/>
    <w:rsid w:val="00A93C79"/>
    <w:rsid w:val="00A94365"/>
    <w:rsid w:val="00A94972"/>
    <w:rsid w:val="00A94A0A"/>
    <w:rsid w:val="00A94EE9"/>
    <w:rsid w:val="00A95187"/>
    <w:rsid w:val="00A954CE"/>
    <w:rsid w:val="00A95705"/>
    <w:rsid w:val="00A960B7"/>
    <w:rsid w:val="00A96423"/>
    <w:rsid w:val="00A97078"/>
    <w:rsid w:val="00AA000F"/>
    <w:rsid w:val="00AA0E28"/>
    <w:rsid w:val="00AA160A"/>
    <w:rsid w:val="00AA2876"/>
    <w:rsid w:val="00AA3088"/>
    <w:rsid w:val="00AA315E"/>
    <w:rsid w:val="00AA3B83"/>
    <w:rsid w:val="00AA47A7"/>
    <w:rsid w:val="00AA49E2"/>
    <w:rsid w:val="00AA52AB"/>
    <w:rsid w:val="00AA5597"/>
    <w:rsid w:val="00AA691A"/>
    <w:rsid w:val="00AA720D"/>
    <w:rsid w:val="00AA74B0"/>
    <w:rsid w:val="00AA769D"/>
    <w:rsid w:val="00AB00C7"/>
    <w:rsid w:val="00AB03C2"/>
    <w:rsid w:val="00AB096B"/>
    <w:rsid w:val="00AB123C"/>
    <w:rsid w:val="00AB154C"/>
    <w:rsid w:val="00AB1980"/>
    <w:rsid w:val="00AB21BB"/>
    <w:rsid w:val="00AB227F"/>
    <w:rsid w:val="00AB257E"/>
    <w:rsid w:val="00AB2764"/>
    <w:rsid w:val="00AB27D2"/>
    <w:rsid w:val="00AB2823"/>
    <w:rsid w:val="00AB427E"/>
    <w:rsid w:val="00AB42C7"/>
    <w:rsid w:val="00AB43A0"/>
    <w:rsid w:val="00AB4BF2"/>
    <w:rsid w:val="00AB4DFB"/>
    <w:rsid w:val="00AB5180"/>
    <w:rsid w:val="00AB5B64"/>
    <w:rsid w:val="00AB60EF"/>
    <w:rsid w:val="00AB6244"/>
    <w:rsid w:val="00AB6359"/>
    <w:rsid w:val="00AB6728"/>
    <w:rsid w:val="00AB69CE"/>
    <w:rsid w:val="00AB741C"/>
    <w:rsid w:val="00AB79DE"/>
    <w:rsid w:val="00AC0511"/>
    <w:rsid w:val="00AC088A"/>
    <w:rsid w:val="00AC0946"/>
    <w:rsid w:val="00AC0B68"/>
    <w:rsid w:val="00AC0FB3"/>
    <w:rsid w:val="00AC1B80"/>
    <w:rsid w:val="00AC2A80"/>
    <w:rsid w:val="00AC39BB"/>
    <w:rsid w:val="00AC4696"/>
    <w:rsid w:val="00AC5121"/>
    <w:rsid w:val="00AC55B6"/>
    <w:rsid w:val="00AC56AF"/>
    <w:rsid w:val="00AC5D24"/>
    <w:rsid w:val="00AC5E08"/>
    <w:rsid w:val="00AC7439"/>
    <w:rsid w:val="00AC76A2"/>
    <w:rsid w:val="00AC7D32"/>
    <w:rsid w:val="00AD0413"/>
    <w:rsid w:val="00AD064D"/>
    <w:rsid w:val="00AD081F"/>
    <w:rsid w:val="00AD0D3D"/>
    <w:rsid w:val="00AD155E"/>
    <w:rsid w:val="00AD1A4F"/>
    <w:rsid w:val="00AD1D72"/>
    <w:rsid w:val="00AD240E"/>
    <w:rsid w:val="00AD2AF5"/>
    <w:rsid w:val="00AD337A"/>
    <w:rsid w:val="00AD4196"/>
    <w:rsid w:val="00AD44BC"/>
    <w:rsid w:val="00AD5A3E"/>
    <w:rsid w:val="00AD5A43"/>
    <w:rsid w:val="00AD5C0D"/>
    <w:rsid w:val="00AD5F1A"/>
    <w:rsid w:val="00AD793D"/>
    <w:rsid w:val="00AD7F21"/>
    <w:rsid w:val="00AE0F31"/>
    <w:rsid w:val="00AE1233"/>
    <w:rsid w:val="00AE2386"/>
    <w:rsid w:val="00AE2D96"/>
    <w:rsid w:val="00AE3446"/>
    <w:rsid w:val="00AE37E1"/>
    <w:rsid w:val="00AE3FA3"/>
    <w:rsid w:val="00AE40B5"/>
    <w:rsid w:val="00AE4282"/>
    <w:rsid w:val="00AE42CA"/>
    <w:rsid w:val="00AE4DD3"/>
    <w:rsid w:val="00AE54D7"/>
    <w:rsid w:val="00AE563B"/>
    <w:rsid w:val="00AE579A"/>
    <w:rsid w:val="00AE6519"/>
    <w:rsid w:val="00AE73CA"/>
    <w:rsid w:val="00AE7A97"/>
    <w:rsid w:val="00AE7BC5"/>
    <w:rsid w:val="00AE7D70"/>
    <w:rsid w:val="00AE7E83"/>
    <w:rsid w:val="00AF0215"/>
    <w:rsid w:val="00AF02AD"/>
    <w:rsid w:val="00AF05A4"/>
    <w:rsid w:val="00AF0825"/>
    <w:rsid w:val="00AF12EC"/>
    <w:rsid w:val="00AF171F"/>
    <w:rsid w:val="00AF19DB"/>
    <w:rsid w:val="00AF2012"/>
    <w:rsid w:val="00AF22AF"/>
    <w:rsid w:val="00AF253D"/>
    <w:rsid w:val="00AF2727"/>
    <w:rsid w:val="00AF28AC"/>
    <w:rsid w:val="00AF2C3A"/>
    <w:rsid w:val="00AF2CF4"/>
    <w:rsid w:val="00AF36C9"/>
    <w:rsid w:val="00AF44D7"/>
    <w:rsid w:val="00AF4F43"/>
    <w:rsid w:val="00AF5C62"/>
    <w:rsid w:val="00AF5CC6"/>
    <w:rsid w:val="00AF6243"/>
    <w:rsid w:val="00AF625A"/>
    <w:rsid w:val="00AF69B4"/>
    <w:rsid w:val="00AF6BC6"/>
    <w:rsid w:val="00B0019A"/>
    <w:rsid w:val="00B0087A"/>
    <w:rsid w:val="00B00E30"/>
    <w:rsid w:val="00B0113C"/>
    <w:rsid w:val="00B01310"/>
    <w:rsid w:val="00B01DDC"/>
    <w:rsid w:val="00B01F8F"/>
    <w:rsid w:val="00B022D6"/>
    <w:rsid w:val="00B02770"/>
    <w:rsid w:val="00B0343C"/>
    <w:rsid w:val="00B0392D"/>
    <w:rsid w:val="00B03983"/>
    <w:rsid w:val="00B043AE"/>
    <w:rsid w:val="00B045C6"/>
    <w:rsid w:val="00B04908"/>
    <w:rsid w:val="00B04EA0"/>
    <w:rsid w:val="00B052D3"/>
    <w:rsid w:val="00B053CC"/>
    <w:rsid w:val="00B05668"/>
    <w:rsid w:val="00B05C96"/>
    <w:rsid w:val="00B06382"/>
    <w:rsid w:val="00B07120"/>
    <w:rsid w:val="00B0721F"/>
    <w:rsid w:val="00B078E6"/>
    <w:rsid w:val="00B079DD"/>
    <w:rsid w:val="00B07B04"/>
    <w:rsid w:val="00B10229"/>
    <w:rsid w:val="00B107E5"/>
    <w:rsid w:val="00B10EEA"/>
    <w:rsid w:val="00B111BF"/>
    <w:rsid w:val="00B11C59"/>
    <w:rsid w:val="00B12410"/>
    <w:rsid w:val="00B12529"/>
    <w:rsid w:val="00B12B65"/>
    <w:rsid w:val="00B12E09"/>
    <w:rsid w:val="00B13660"/>
    <w:rsid w:val="00B13CEE"/>
    <w:rsid w:val="00B14689"/>
    <w:rsid w:val="00B151F9"/>
    <w:rsid w:val="00B155B8"/>
    <w:rsid w:val="00B159F9"/>
    <w:rsid w:val="00B15A2B"/>
    <w:rsid w:val="00B161B6"/>
    <w:rsid w:val="00B161BD"/>
    <w:rsid w:val="00B16AAF"/>
    <w:rsid w:val="00B16B7E"/>
    <w:rsid w:val="00B16CE9"/>
    <w:rsid w:val="00B17687"/>
    <w:rsid w:val="00B204CB"/>
    <w:rsid w:val="00B20ADA"/>
    <w:rsid w:val="00B210DF"/>
    <w:rsid w:val="00B216E5"/>
    <w:rsid w:val="00B2199C"/>
    <w:rsid w:val="00B21BA5"/>
    <w:rsid w:val="00B21BD3"/>
    <w:rsid w:val="00B21CE4"/>
    <w:rsid w:val="00B226E1"/>
    <w:rsid w:val="00B22A79"/>
    <w:rsid w:val="00B22A99"/>
    <w:rsid w:val="00B231A3"/>
    <w:rsid w:val="00B23223"/>
    <w:rsid w:val="00B23EDA"/>
    <w:rsid w:val="00B24192"/>
    <w:rsid w:val="00B24D4A"/>
    <w:rsid w:val="00B2520D"/>
    <w:rsid w:val="00B253F8"/>
    <w:rsid w:val="00B2569E"/>
    <w:rsid w:val="00B256E0"/>
    <w:rsid w:val="00B2678A"/>
    <w:rsid w:val="00B26E3A"/>
    <w:rsid w:val="00B27018"/>
    <w:rsid w:val="00B271FA"/>
    <w:rsid w:val="00B27762"/>
    <w:rsid w:val="00B27930"/>
    <w:rsid w:val="00B27934"/>
    <w:rsid w:val="00B2794E"/>
    <w:rsid w:val="00B30A76"/>
    <w:rsid w:val="00B31B5B"/>
    <w:rsid w:val="00B31C70"/>
    <w:rsid w:val="00B323DB"/>
    <w:rsid w:val="00B33156"/>
    <w:rsid w:val="00B33227"/>
    <w:rsid w:val="00B3331A"/>
    <w:rsid w:val="00B33356"/>
    <w:rsid w:val="00B3337A"/>
    <w:rsid w:val="00B33755"/>
    <w:rsid w:val="00B3478A"/>
    <w:rsid w:val="00B35D11"/>
    <w:rsid w:val="00B36041"/>
    <w:rsid w:val="00B361C5"/>
    <w:rsid w:val="00B364AC"/>
    <w:rsid w:val="00B370F5"/>
    <w:rsid w:val="00B3742E"/>
    <w:rsid w:val="00B377ED"/>
    <w:rsid w:val="00B37FC3"/>
    <w:rsid w:val="00B401EE"/>
    <w:rsid w:val="00B40252"/>
    <w:rsid w:val="00B40540"/>
    <w:rsid w:val="00B4165A"/>
    <w:rsid w:val="00B4181E"/>
    <w:rsid w:val="00B41D71"/>
    <w:rsid w:val="00B41EBF"/>
    <w:rsid w:val="00B41F91"/>
    <w:rsid w:val="00B41FAA"/>
    <w:rsid w:val="00B4210F"/>
    <w:rsid w:val="00B426B2"/>
    <w:rsid w:val="00B43B2E"/>
    <w:rsid w:val="00B440A2"/>
    <w:rsid w:val="00B446E3"/>
    <w:rsid w:val="00B44A1D"/>
    <w:rsid w:val="00B456D2"/>
    <w:rsid w:val="00B461FE"/>
    <w:rsid w:val="00B46DCF"/>
    <w:rsid w:val="00B46F43"/>
    <w:rsid w:val="00B47DCB"/>
    <w:rsid w:val="00B47EA8"/>
    <w:rsid w:val="00B50BE7"/>
    <w:rsid w:val="00B5136C"/>
    <w:rsid w:val="00B514E4"/>
    <w:rsid w:val="00B51554"/>
    <w:rsid w:val="00B52397"/>
    <w:rsid w:val="00B52F22"/>
    <w:rsid w:val="00B53166"/>
    <w:rsid w:val="00B539EA"/>
    <w:rsid w:val="00B541C0"/>
    <w:rsid w:val="00B54288"/>
    <w:rsid w:val="00B542EA"/>
    <w:rsid w:val="00B547EB"/>
    <w:rsid w:val="00B5500B"/>
    <w:rsid w:val="00B55CE7"/>
    <w:rsid w:val="00B5637E"/>
    <w:rsid w:val="00B564EF"/>
    <w:rsid w:val="00B570E2"/>
    <w:rsid w:val="00B571C6"/>
    <w:rsid w:val="00B576AF"/>
    <w:rsid w:val="00B5774A"/>
    <w:rsid w:val="00B6025D"/>
    <w:rsid w:val="00B60B53"/>
    <w:rsid w:val="00B60E38"/>
    <w:rsid w:val="00B613C4"/>
    <w:rsid w:val="00B613F0"/>
    <w:rsid w:val="00B61757"/>
    <w:rsid w:val="00B61DCC"/>
    <w:rsid w:val="00B61DD5"/>
    <w:rsid w:val="00B61E72"/>
    <w:rsid w:val="00B62CA6"/>
    <w:rsid w:val="00B6400C"/>
    <w:rsid w:val="00B64B7C"/>
    <w:rsid w:val="00B64DAA"/>
    <w:rsid w:val="00B65431"/>
    <w:rsid w:val="00B65476"/>
    <w:rsid w:val="00B65C3B"/>
    <w:rsid w:val="00B664D0"/>
    <w:rsid w:val="00B6677B"/>
    <w:rsid w:val="00B673CE"/>
    <w:rsid w:val="00B67567"/>
    <w:rsid w:val="00B70527"/>
    <w:rsid w:val="00B70EA1"/>
    <w:rsid w:val="00B70FD9"/>
    <w:rsid w:val="00B7118D"/>
    <w:rsid w:val="00B71367"/>
    <w:rsid w:val="00B719AC"/>
    <w:rsid w:val="00B71AFE"/>
    <w:rsid w:val="00B72362"/>
    <w:rsid w:val="00B733D6"/>
    <w:rsid w:val="00B73A96"/>
    <w:rsid w:val="00B74EB2"/>
    <w:rsid w:val="00B75336"/>
    <w:rsid w:val="00B7536D"/>
    <w:rsid w:val="00B758F9"/>
    <w:rsid w:val="00B75FB5"/>
    <w:rsid w:val="00B76525"/>
    <w:rsid w:val="00B767F8"/>
    <w:rsid w:val="00B77568"/>
    <w:rsid w:val="00B7757B"/>
    <w:rsid w:val="00B77748"/>
    <w:rsid w:val="00B77E31"/>
    <w:rsid w:val="00B77F02"/>
    <w:rsid w:val="00B80174"/>
    <w:rsid w:val="00B803AE"/>
    <w:rsid w:val="00B803FF"/>
    <w:rsid w:val="00B80C92"/>
    <w:rsid w:val="00B80EB4"/>
    <w:rsid w:val="00B81547"/>
    <w:rsid w:val="00B815E1"/>
    <w:rsid w:val="00B82456"/>
    <w:rsid w:val="00B82C16"/>
    <w:rsid w:val="00B82C93"/>
    <w:rsid w:val="00B83307"/>
    <w:rsid w:val="00B838A9"/>
    <w:rsid w:val="00B83C9E"/>
    <w:rsid w:val="00B83EAB"/>
    <w:rsid w:val="00B8421D"/>
    <w:rsid w:val="00B8493C"/>
    <w:rsid w:val="00B84D34"/>
    <w:rsid w:val="00B85143"/>
    <w:rsid w:val="00B85504"/>
    <w:rsid w:val="00B8553D"/>
    <w:rsid w:val="00B859EB"/>
    <w:rsid w:val="00B86731"/>
    <w:rsid w:val="00B867CD"/>
    <w:rsid w:val="00B869F1"/>
    <w:rsid w:val="00B8710A"/>
    <w:rsid w:val="00B87458"/>
    <w:rsid w:val="00B904DF"/>
    <w:rsid w:val="00B905EF"/>
    <w:rsid w:val="00B906CE"/>
    <w:rsid w:val="00B909FD"/>
    <w:rsid w:val="00B91262"/>
    <w:rsid w:val="00B91341"/>
    <w:rsid w:val="00B91391"/>
    <w:rsid w:val="00B91FAF"/>
    <w:rsid w:val="00B92030"/>
    <w:rsid w:val="00B921EB"/>
    <w:rsid w:val="00B92446"/>
    <w:rsid w:val="00B926DF"/>
    <w:rsid w:val="00B92A9B"/>
    <w:rsid w:val="00B92B28"/>
    <w:rsid w:val="00B931CB"/>
    <w:rsid w:val="00B93392"/>
    <w:rsid w:val="00B935BD"/>
    <w:rsid w:val="00B9369B"/>
    <w:rsid w:val="00B93791"/>
    <w:rsid w:val="00B93A2A"/>
    <w:rsid w:val="00B94021"/>
    <w:rsid w:val="00B947CF"/>
    <w:rsid w:val="00B94E6E"/>
    <w:rsid w:val="00B957CF"/>
    <w:rsid w:val="00B95985"/>
    <w:rsid w:val="00B969C3"/>
    <w:rsid w:val="00B969EC"/>
    <w:rsid w:val="00BA041A"/>
    <w:rsid w:val="00BA1A8D"/>
    <w:rsid w:val="00BA2045"/>
    <w:rsid w:val="00BA207B"/>
    <w:rsid w:val="00BA23B7"/>
    <w:rsid w:val="00BA25FB"/>
    <w:rsid w:val="00BA3809"/>
    <w:rsid w:val="00BA42F1"/>
    <w:rsid w:val="00BA4A2D"/>
    <w:rsid w:val="00BA55AF"/>
    <w:rsid w:val="00BA7615"/>
    <w:rsid w:val="00BA764E"/>
    <w:rsid w:val="00BA7909"/>
    <w:rsid w:val="00BA7EC9"/>
    <w:rsid w:val="00BB0060"/>
    <w:rsid w:val="00BB016E"/>
    <w:rsid w:val="00BB01EE"/>
    <w:rsid w:val="00BB01FE"/>
    <w:rsid w:val="00BB06AC"/>
    <w:rsid w:val="00BB06C1"/>
    <w:rsid w:val="00BB0871"/>
    <w:rsid w:val="00BB0D8D"/>
    <w:rsid w:val="00BB19C1"/>
    <w:rsid w:val="00BB1D9C"/>
    <w:rsid w:val="00BB1E6D"/>
    <w:rsid w:val="00BB297A"/>
    <w:rsid w:val="00BB3798"/>
    <w:rsid w:val="00BB3DB3"/>
    <w:rsid w:val="00BB3EF0"/>
    <w:rsid w:val="00BB45BA"/>
    <w:rsid w:val="00BB4D5C"/>
    <w:rsid w:val="00BB5A35"/>
    <w:rsid w:val="00BB5C27"/>
    <w:rsid w:val="00BB644C"/>
    <w:rsid w:val="00BB6712"/>
    <w:rsid w:val="00BB6A50"/>
    <w:rsid w:val="00BB7AC2"/>
    <w:rsid w:val="00BC0C95"/>
    <w:rsid w:val="00BC1442"/>
    <w:rsid w:val="00BC1566"/>
    <w:rsid w:val="00BC17B1"/>
    <w:rsid w:val="00BC1E8E"/>
    <w:rsid w:val="00BC1EC8"/>
    <w:rsid w:val="00BC201F"/>
    <w:rsid w:val="00BC232E"/>
    <w:rsid w:val="00BC27B9"/>
    <w:rsid w:val="00BC291F"/>
    <w:rsid w:val="00BC2D1D"/>
    <w:rsid w:val="00BC3FEA"/>
    <w:rsid w:val="00BC422C"/>
    <w:rsid w:val="00BC4961"/>
    <w:rsid w:val="00BC49AD"/>
    <w:rsid w:val="00BC4EC1"/>
    <w:rsid w:val="00BC5551"/>
    <w:rsid w:val="00BC6699"/>
    <w:rsid w:val="00BC6983"/>
    <w:rsid w:val="00BC6CE0"/>
    <w:rsid w:val="00BC71CA"/>
    <w:rsid w:val="00BC7651"/>
    <w:rsid w:val="00BD0830"/>
    <w:rsid w:val="00BD08FC"/>
    <w:rsid w:val="00BD0E40"/>
    <w:rsid w:val="00BD0F33"/>
    <w:rsid w:val="00BD16AD"/>
    <w:rsid w:val="00BD1789"/>
    <w:rsid w:val="00BD24EC"/>
    <w:rsid w:val="00BD2639"/>
    <w:rsid w:val="00BD27B1"/>
    <w:rsid w:val="00BD2F04"/>
    <w:rsid w:val="00BD3025"/>
    <w:rsid w:val="00BD419D"/>
    <w:rsid w:val="00BD4279"/>
    <w:rsid w:val="00BD5055"/>
    <w:rsid w:val="00BD514C"/>
    <w:rsid w:val="00BD744E"/>
    <w:rsid w:val="00BE046A"/>
    <w:rsid w:val="00BE1459"/>
    <w:rsid w:val="00BE155F"/>
    <w:rsid w:val="00BE195E"/>
    <w:rsid w:val="00BE2CD6"/>
    <w:rsid w:val="00BE3487"/>
    <w:rsid w:val="00BE3A30"/>
    <w:rsid w:val="00BE3C32"/>
    <w:rsid w:val="00BE3F7E"/>
    <w:rsid w:val="00BE435C"/>
    <w:rsid w:val="00BE54D6"/>
    <w:rsid w:val="00BE599D"/>
    <w:rsid w:val="00BE6351"/>
    <w:rsid w:val="00BE6806"/>
    <w:rsid w:val="00BE6C70"/>
    <w:rsid w:val="00BF01CD"/>
    <w:rsid w:val="00BF072D"/>
    <w:rsid w:val="00BF3157"/>
    <w:rsid w:val="00BF3822"/>
    <w:rsid w:val="00BF3982"/>
    <w:rsid w:val="00BF3B4A"/>
    <w:rsid w:val="00BF3C8E"/>
    <w:rsid w:val="00BF4370"/>
    <w:rsid w:val="00BF4542"/>
    <w:rsid w:val="00BF4AB1"/>
    <w:rsid w:val="00BF56DC"/>
    <w:rsid w:val="00BF59B8"/>
    <w:rsid w:val="00BF6171"/>
    <w:rsid w:val="00BF6A3A"/>
    <w:rsid w:val="00BF6B11"/>
    <w:rsid w:val="00BF6BE8"/>
    <w:rsid w:val="00BF7D5E"/>
    <w:rsid w:val="00C00474"/>
    <w:rsid w:val="00C00869"/>
    <w:rsid w:val="00C00925"/>
    <w:rsid w:val="00C017CB"/>
    <w:rsid w:val="00C01EA2"/>
    <w:rsid w:val="00C023EA"/>
    <w:rsid w:val="00C025BA"/>
    <w:rsid w:val="00C02859"/>
    <w:rsid w:val="00C02EF1"/>
    <w:rsid w:val="00C0336A"/>
    <w:rsid w:val="00C036FF"/>
    <w:rsid w:val="00C03712"/>
    <w:rsid w:val="00C03770"/>
    <w:rsid w:val="00C0428D"/>
    <w:rsid w:val="00C04598"/>
    <w:rsid w:val="00C047A5"/>
    <w:rsid w:val="00C04C87"/>
    <w:rsid w:val="00C04FB8"/>
    <w:rsid w:val="00C05B34"/>
    <w:rsid w:val="00C06678"/>
    <w:rsid w:val="00C068C4"/>
    <w:rsid w:val="00C070BC"/>
    <w:rsid w:val="00C0789E"/>
    <w:rsid w:val="00C07BD6"/>
    <w:rsid w:val="00C07CF6"/>
    <w:rsid w:val="00C07DBB"/>
    <w:rsid w:val="00C07F84"/>
    <w:rsid w:val="00C106AD"/>
    <w:rsid w:val="00C10B9A"/>
    <w:rsid w:val="00C1104D"/>
    <w:rsid w:val="00C11213"/>
    <w:rsid w:val="00C11793"/>
    <w:rsid w:val="00C11C9F"/>
    <w:rsid w:val="00C11E98"/>
    <w:rsid w:val="00C11ECD"/>
    <w:rsid w:val="00C120E1"/>
    <w:rsid w:val="00C124F5"/>
    <w:rsid w:val="00C12AB3"/>
    <w:rsid w:val="00C133FE"/>
    <w:rsid w:val="00C1498B"/>
    <w:rsid w:val="00C149A8"/>
    <w:rsid w:val="00C14C42"/>
    <w:rsid w:val="00C14C48"/>
    <w:rsid w:val="00C156D0"/>
    <w:rsid w:val="00C16022"/>
    <w:rsid w:val="00C16706"/>
    <w:rsid w:val="00C167D0"/>
    <w:rsid w:val="00C16D0F"/>
    <w:rsid w:val="00C17436"/>
    <w:rsid w:val="00C17584"/>
    <w:rsid w:val="00C1791E"/>
    <w:rsid w:val="00C17B99"/>
    <w:rsid w:val="00C17DFE"/>
    <w:rsid w:val="00C20714"/>
    <w:rsid w:val="00C20792"/>
    <w:rsid w:val="00C20843"/>
    <w:rsid w:val="00C21064"/>
    <w:rsid w:val="00C2152E"/>
    <w:rsid w:val="00C21768"/>
    <w:rsid w:val="00C21E59"/>
    <w:rsid w:val="00C21EB1"/>
    <w:rsid w:val="00C2253C"/>
    <w:rsid w:val="00C22DE6"/>
    <w:rsid w:val="00C23372"/>
    <w:rsid w:val="00C238C5"/>
    <w:rsid w:val="00C23AA7"/>
    <w:rsid w:val="00C23EB6"/>
    <w:rsid w:val="00C24CD9"/>
    <w:rsid w:val="00C2512B"/>
    <w:rsid w:val="00C257AA"/>
    <w:rsid w:val="00C27671"/>
    <w:rsid w:val="00C27A18"/>
    <w:rsid w:val="00C30618"/>
    <w:rsid w:val="00C30633"/>
    <w:rsid w:val="00C30BA4"/>
    <w:rsid w:val="00C31992"/>
    <w:rsid w:val="00C31E35"/>
    <w:rsid w:val="00C3212F"/>
    <w:rsid w:val="00C32E8D"/>
    <w:rsid w:val="00C3326F"/>
    <w:rsid w:val="00C33371"/>
    <w:rsid w:val="00C336DF"/>
    <w:rsid w:val="00C33A6C"/>
    <w:rsid w:val="00C33C3B"/>
    <w:rsid w:val="00C33C9C"/>
    <w:rsid w:val="00C344A7"/>
    <w:rsid w:val="00C350EA"/>
    <w:rsid w:val="00C35AB3"/>
    <w:rsid w:val="00C36068"/>
    <w:rsid w:val="00C36289"/>
    <w:rsid w:val="00C36466"/>
    <w:rsid w:val="00C3669C"/>
    <w:rsid w:val="00C36856"/>
    <w:rsid w:val="00C37343"/>
    <w:rsid w:val="00C37790"/>
    <w:rsid w:val="00C37E81"/>
    <w:rsid w:val="00C4007D"/>
    <w:rsid w:val="00C40833"/>
    <w:rsid w:val="00C410BA"/>
    <w:rsid w:val="00C411D4"/>
    <w:rsid w:val="00C414DF"/>
    <w:rsid w:val="00C41AFD"/>
    <w:rsid w:val="00C41F85"/>
    <w:rsid w:val="00C4299F"/>
    <w:rsid w:val="00C42C56"/>
    <w:rsid w:val="00C42D87"/>
    <w:rsid w:val="00C42FA6"/>
    <w:rsid w:val="00C4327A"/>
    <w:rsid w:val="00C432B5"/>
    <w:rsid w:val="00C434D3"/>
    <w:rsid w:val="00C439B8"/>
    <w:rsid w:val="00C43D28"/>
    <w:rsid w:val="00C43FF1"/>
    <w:rsid w:val="00C456D0"/>
    <w:rsid w:val="00C45BFE"/>
    <w:rsid w:val="00C46B2C"/>
    <w:rsid w:val="00C46E74"/>
    <w:rsid w:val="00C472CA"/>
    <w:rsid w:val="00C47504"/>
    <w:rsid w:val="00C47CC7"/>
    <w:rsid w:val="00C50314"/>
    <w:rsid w:val="00C503AD"/>
    <w:rsid w:val="00C504DD"/>
    <w:rsid w:val="00C5054C"/>
    <w:rsid w:val="00C506A1"/>
    <w:rsid w:val="00C50868"/>
    <w:rsid w:val="00C50AEF"/>
    <w:rsid w:val="00C50CA7"/>
    <w:rsid w:val="00C51932"/>
    <w:rsid w:val="00C51F06"/>
    <w:rsid w:val="00C5258D"/>
    <w:rsid w:val="00C53175"/>
    <w:rsid w:val="00C53DA8"/>
    <w:rsid w:val="00C53E93"/>
    <w:rsid w:val="00C546B4"/>
    <w:rsid w:val="00C546B5"/>
    <w:rsid w:val="00C54988"/>
    <w:rsid w:val="00C54DC9"/>
    <w:rsid w:val="00C55774"/>
    <w:rsid w:val="00C55C32"/>
    <w:rsid w:val="00C5614B"/>
    <w:rsid w:val="00C564F5"/>
    <w:rsid w:val="00C56DD8"/>
    <w:rsid w:val="00C570E2"/>
    <w:rsid w:val="00C573D6"/>
    <w:rsid w:val="00C606A3"/>
    <w:rsid w:val="00C60994"/>
    <w:rsid w:val="00C60A25"/>
    <w:rsid w:val="00C61426"/>
    <w:rsid w:val="00C618D1"/>
    <w:rsid w:val="00C618FE"/>
    <w:rsid w:val="00C61AF3"/>
    <w:rsid w:val="00C626FF"/>
    <w:rsid w:val="00C62E06"/>
    <w:rsid w:val="00C632EB"/>
    <w:rsid w:val="00C63DE7"/>
    <w:rsid w:val="00C641E1"/>
    <w:rsid w:val="00C642F4"/>
    <w:rsid w:val="00C64370"/>
    <w:rsid w:val="00C64921"/>
    <w:rsid w:val="00C65EC3"/>
    <w:rsid w:val="00C66105"/>
    <w:rsid w:val="00C6623A"/>
    <w:rsid w:val="00C66720"/>
    <w:rsid w:val="00C67108"/>
    <w:rsid w:val="00C67BE4"/>
    <w:rsid w:val="00C67DD5"/>
    <w:rsid w:val="00C70263"/>
    <w:rsid w:val="00C707DB"/>
    <w:rsid w:val="00C70BB2"/>
    <w:rsid w:val="00C71148"/>
    <w:rsid w:val="00C713A5"/>
    <w:rsid w:val="00C715F3"/>
    <w:rsid w:val="00C7164D"/>
    <w:rsid w:val="00C7200B"/>
    <w:rsid w:val="00C723C5"/>
    <w:rsid w:val="00C72754"/>
    <w:rsid w:val="00C73219"/>
    <w:rsid w:val="00C7332C"/>
    <w:rsid w:val="00C73E37"/>
    <w:rsid w:val="00C73E5C"/>
    <w:rsid w:val="00C73F34"/>
    <w:rsid w:val="00C75873"/>
    <w:rsid w:val="00C7595F"/>
    <w:rsid w:val="00C75A4E"/>
    <w:rsid w:val="00C75EB2"/>
    <w:rsid w:val="00C75F2A"/>
    <w:rsid w:val="00C76110"/>
    <w:rsid w:val="00C77A2B"/>
    <w:rsid w:val="00C809D0"/>
    <w:rsid w:val="00C80E89"/>
    <w:rsid w:val="00C811CF"/>
    <w:rsid w:val="00C8198D"/>
    <w:rsid w:val="00C82FAE"/>
    <w:rsid w:val="00C82FDA"/>
    <w:rsid w:val="00C8348C"/>
    <w:rsid w:val="00C83A69"/>
    <w:rsid w:val="00C83B65"/>
    <w:rsid w:val="00C840B7"/>
    <w:rsid w:val="00C841BC"/>
    <w:rsid w:val="00C84981"/>
    <w:rsid w:val="00C86226"/>
    <w:rsid w:val="00C864A3"/>
    <w:rsid w:val="00C87303"/>
    <w:rsid w:val="00C87BE2"/>
    <w:rsid w:val="00C87F7C"/>
    <w:rsid w:val="00C907C5"/>
    <w:rsid w:val="00C90D92"/>
    <w:rsid w:val="00C90ED0"/>
    <w:rsid w:val="00C91036"/>
    <w:rsid w:val="00C911BD"/>
    <w:rsid w:val="00C91547"/>
    <w:rsid w:val="00C915E6"/>
    <w:rsid w:val="00C91A67"/>
    <w:rsid w:val="00C91B53"/>
    <w:rsid w:val="00C933E4"/>
    <w:rsid w:val="00C93666"/>
    <w:rsid w:val="00C93753"/>
    <w:rsid w:val="00C937B9"/>
    <w:rsid w:val="00C93906"/>
    <w:rsid w:val="00C93A07"/>
    <w:rsid w:val="00C93E0D"/>
    <w:rsid w:val="00C93FE0"/>
    <w:rsid w:val="00C9426D"/>
    <w:rsid w:val="00C9468C"/>
    <w:rsid w:val="00C94AEB"/>
    <w:rsid w:val="00C956EB"/>
    <w:rsid w:val="00C95ED2"/>
    <w:rsid w:val="00C9627D"/>
    <w:rsid w:val="00C96309"/>
    <w:rsid w:val="00C9702E"/>
    <w:rsid w:val="00C9741C"/>
    <w:rsid w:val="00C978F9"/>
    <w:rsid w:val="00C97A74"/>
    <w:rsid w:val="00C97E48"/>
    <w:rsid w:val="00C97F07"/>
    <w:rsid w:val="00CA065B"/>
    <w:rsid w:val="00CA1DC7"/>
    <w:rsid w:val="00CA1FC5"/>
    <w:rsid w:val="00CA2330"/>
    <w:rsid w:val="00CA27B4"/>
    <w:rsid w:val="00CA2AA2"/>
    <w:rsid w:val="00CA2F96"/>
    <w:rsid w:val="00CA319D"/>
    <w:rsid w:val="00CA5428"/>
    <w:rsid w:val="00CA5E09"/>
    <w:rsid w:val="00CA5F0C"/>
    <w:rsid w:val="00CA6B2C"/>
    <w:rsid w:val="00CA70E3"/>
    <w:rsid w:val="00CA7675"/>
    <w:rsid w:val="00CB05A0"/>
    <w:rsid w:val="00CB081B"/>
    <w:rsid w:val="00CB1603"/>
    <w:rsid w:val="00CB1F4D"/>
    <w:rsid w:val="00CB213B"/>
    <w:rsid w:val="00CB2263"/>
    <w:rsid w:val="00CB2503"/>
    <w:rsid w:val="00CB2B97"/>
    <w:rsid w:val="00CB2F7C"/>
    <w:rsid w:val="00CB3A23"/>
    <w:rsid w:val="00CB47F3"/>
    <w:rsid w:val="00CB4CB3"/>
    <w:rsid w:val="00CB5C19"/>
    <w:rsid w:val="00CB60DC"/>
    <w:rsid w:val="00CB64A1"/>
    <w:rsid w:val="00CB6782"/>
    <w:rsid w:val="00CB6C06"/>
    <w:rsid w:val="00CB6E20"/>
    <w:rsid w:val="00CB7335"/>
    <w:rsid w:val="00CB765A"/>
    <w:rsid w:val="00CB774D"/>
    <w:rsid w:val="00CB795F"/>
    <w:rsid w:val="00CB7F59"/>
    <w:rsid w:val="00CC1410"/>
    <w:rsid w:val="00CC1778"/>
    <w:rsid w:val="00CC1EFF"/>
    <w:rsid w:val="00CC22C3"/>
    <w:rsid w:val="00CC2BDF"/>
    <w:rsid w:val="00CC2E6E"/>
    <w:rsid w:val="00CC3166"/>
    <w:rsid w:val="00CC379D"/>
    <w:rsid w:val="00CC3C6A"/>
    <w:rsid w:val="00CC3E39"/>
    <w:rsid w:val="00CC4206"/>
    <w:rsid w:val="00CC45B2"/>
    <w:rsid w:val="00CC48C4"/>
    <w:rsid w:val="00CC4B27"/>
    <w:rsid w:val="00CC5005"/>
    <w:rsid w:val="00CC595A"/>
    <w:rsid w:val="00CC6A25"/>
    <w:rsid w:val="00CC6BDE"/>
    <w:rsid w:val="00CC6FFB"/>
    <w:rsid w:val="00CC7595"/>
    <w:rsid w:val="00CC7728"/>
    <w:rsid w:val="00CD0664"/>
    <w:rsid w:val="00CD0BAD"/>
    <w:rsid w:val="00CD0D47"/>
    <w:rsid w:val="00CD0D5C"/>
    <w:rsid w:val="00CD0D8D"/>
    <w:rsid w:val="00CD0E82"/>
    <w:rsid w:val="00CD0FCE"/>
    <w:rsid w:val="00CD206C"/>
    <w:rsid w:val="00CD27B0"/>
    <w:rsid w:val="00CD2B80"/>
    <w:rsid w:val="00CD322B"/>
    <w:rsid w:val="00CD357E"/>
    <w:rsid w:val="00CD35F1"/>
    <w:rsid w:val="00CD35FF"/>
    <w:rsid w:val="00CD391D"/>
    <w:rsid w:val="00CD3A71"/>
    <w:rsid w:val="00CD3E87"/>
    <w:rsid w:val="00CD45F0"/>
    <w:rsid w:val="00CD5064"/>
    <w:rsid w:val="00CD5C30"/>
    <w:rsid w:val="00CD62CD"/>
    <w:rsid w:val="00CD74A3"/>
    <w:rsid w:val="00CD7919"/>
    <w:rsid w:val="00CE0648"/>
    <w:rsid w:val="00CE0784"/>
    <w:rsid w:val="00CE0DB5"/>
    <w:rsid w:val="00CE17B7"/>
    <w:rsid w:val="00CE211D"/>
    <w:rsid w:val="00CE2B6B"/>
    <w:rsid w:val="00CE2F39"/>
    <w:rsid w:val="00CE330A"/>
    <w:rsid w:val="00CE36DE"/>
    <w:rsid w:val="00CE44B7"/>
    <w:rsid w:val="00CE4E62"/>
    <w:rsid w:val="00CE5718"/>
    <w:rsid w:val="00CE589C"/>
    <w:rsid w:val="00CE5E93"/>
    <w:rsid w:val="00CE622C"/>
    <w:rsid w:val="00CE6239"/>
    <w:rsid w:val="00CE67FF"/>
    <w:rsid w:val="00CE6F2C"/>
    <w:rsid w:val="00CE6F5D"/>
    <w:rsid w:val="00CE76C3"/>
    <w:rsid w:val="00CE7A38"/>
    <w:rsid w:val="00CE7BD8"/>
    <w:rsid w:val="00CF04D4"/>
    <w:rsid w:val="00CF07DF"/>
    <w:rsid w:val="00CF0905"/>
    <w:rsid w:val="00CF0A26"/>
    <w:rsid w:val="00CF0D00"/>
    <w:rsid w:val="00CF0E60"/>
    <w:rsid w:val="00CF16DE"/>
    <w:rsid w:val="00CF177E"/>
    <w:rsid w:val="00CF1BB2"/>
    <w:rsid w:val="00CF1D5A"/>
    <w:rsid w:val="00CF1ECE"/>
    <w:rsid w:val="00CF23C6"/>
    <w:rsid w:val="00CF24C3"/>
    <w:rsid w:val="00CF2866"/>
    <w:rsid w:val="00CF2E2D"/>
    <w:rsid w:val="00CF2E30"/>
    <w:rsid w:val="00CF2F56"/>
    <w:rsid w:val="00CF348D"/>
    <w:rsid w:val="00CF3520"/>
    <w:rsid w:val="00CF35DB"/>
    <w:rsid w:val="00CF37F5"/>
    <w:rsid w:val="00CF3C33"/>
    <w:rsid w:val="00CF416C"/>
    <w:rsid w:val="00CF49B9"/>
    <w:rsid w:val="00CF5532"/>
    <w:rsid w:val="00CF5D44"/>
    <w:rsid w:val="00CF6B34"/>
    <w:rsid w:val="00CF6F24"/>
    <w:rsid w:val="00CF7060"/>
    <w:rsid w:val="00CF75DC"/>
    <w:rsid w:val="00D0093C"/>
    <w:rsid w:val="00D00A74"/>
    <w:rsid w:val="00D01B9C"/>
    <w:rsid w:val="00D02561"/>
    <w:rsid w:val="00D02702"/>
    <w:rsid w:val="00D027EC"/>
    <w:rsid w:val="00D03093"/>
    <w:rsid w:val="00D0369E"/>
    <w:rsid w:val="00D03D8C"/>
    <w:rsid w:val="00D03E62"/>
    <w:rsid w:val="00D04722"/>
    <w:rsid w:val="00D04A5D"/>
    <w:rsid w:val="00D04C72"/>
    <w:rsid w:val="00D055D9"/>
    <w:rsid w:val="00D062CD"/>
    <w:rsid w:val="00D064F8"/>
    <w:rsid w:val="00D06CBA"/>
    <w:rsid w:val="00D07383"/>
    <w:rsid w:val="00D07C17"/>
    <w:rsid w:val="00D07F25"/>
    <w:rsid w:val="00D10575"/>
    <w:rsid w:val="00D10BD7"/>
    <w:rsid w:val="00D11304"/>
    <w:rsid w:val="00D11F71"/>
    <w:rsid w:val="00D122F2"/>
    <w:rsid w:val="00D12712"/>
    <w:rsid w:val="00D13244"/>
    <w:rsid w:val="00D132D8"/>
    <w:rsid w:val="00D1350B"/>
    <w:rsid w:val="00D13ACD"/>
    <w:rsid w:val="00D13D27"/>
    <w:rsid w:val="00D14196"/>
    <w:rsid w:val="00D14532"/>
    <w:rsid w:val="00D1464A"/>
    <w:rsid w:val="00D14D83"/>
    <w:rsid w:val="00D157A7"/>
    <w:rsid w:val="00D16AAC"/>
    <w:rsid w:val="00D16B07"/>
    <w:rsid w:val="00D16ECB"/>
    <w:rsid w:val="00D178D7"/>
    <w:rsid w:val="00D17B0C"/>
    <w:rsid w:val="00D17E28"/>
    <w:rsid w:val="00D21BC6"/>
    <w:rsid w:val="00D22496"/>
    <w:rsid w:val="00D2264C"/>
    <w:rsid w:val="00D2288F"/>
    <w:rsid w:val="00D22DFD"/>
    <w:rsid w:val="00D230AE"/>
    <w:rsid w:val="00D25318"/>
    <w:rsid w:val="00D25899"/>
    <w:rsid w:val="00D25DCB"/>
    <w:rsid w:val="00D26604"/>
    <w:rsid w:val="00D273EF"/>
    <w:rsid w:val="00D300E7"/>
    <w:rsid w:val="00D30204"/>
    <w:rsid w:val="00D30263"/>
    <w:rsid w:val="00D30CEF"/>
    <w:rsid w:val="00D30D60"/>
    <w:rsid w:val="00D30ED3"/>
    <w:rsid w:val="00D31202"/>
    <w:rsid w:val="00D31E80"/>
    <w:rsid w:val="00D32379"/>
    <w:rsid w:val="00D33219"/>
    <w:rsid w:val="00D3389F"/>
    <w:rsid w:val="00D338C3"/>
    <w:rsid w:val="00D33CD2"/>
    <w:rsid w:val="00D33D74"/>
    <w:rsid w:val="00D34BA3"/>
    <w:rsid w:val="00D35011"/>
    <w:rsid w:val="00D35B14"/>
    <w:rsid w:val="00D35B3A"/>
    <w:rsid w:val="00D35B65"/>
    <w:rsid w:val="00D35C37"/>
    <w:rsid w:val="00D36754"/>
    <w:rsid w:val="00D3708D"/>
    <w:rsid w:val="00D37904"/>
    <w:rsid w:val="00D37CC4"/>
    <w:rsid w:val="00D37D6A"/>
    <w:rsid w:val="00D37FAD"/>
    <w:rsid w:val="00D40F9F"/>
    <w:rsid w:val="00D4142E"/>
    <w:rsid w:val="00D42B43"/>
    <w:rsid w:val="00D42BB5"/>
    <w:rsid w:val="00D43224"/>
    <w:rsid w:val="00D43229"/>
    <w:rsid w:val="00D43448"/>
    <w:rsid w:val="00D43CAA"/>
    <w:rsid w:val="00D43CC9"/>
    <w:rsid w:val="00D440BB"/>
    <w:rsid w:val="00D4446B"/>
    <w:rsid w:val="00D444F6"/>
    <w:rsid w:val="00D44D2B"/>
    <w:rsid w:val="00D45EEC"/>
    <w:rsid w:val="00D460E7"/>
    <w:rsid w:val="00D462BC"/>
    <w:rsid w:val="00D4632F"/>
    <w:rsid w:val="00D46AFF"/>
    <w:rsid w:val="00D46D66"/>
    <w:rsid w:val="00D474D7"/>
    <w:rsid w:val="00D50342"/>
    <w:rsid w:val="00D509B2"/>
    <w:rsid w:val="00D50E07"/>
    <w:rsid w:val="00D50EEF"/>
    <w:rsid w:val="00D51677"/>
    <w:rsid w:val="00D5186B"/>
    <w:rsid w:val="00D5191E"/>
    <w:rsid w:val="00D51BF1"/>
    <w:rsid w:val="00D51D40"/>
    <w:rsid w:val="00D52B59"/>
    <w:rsid w:val="00D530C0"/>
    <w:rsid w:val="00D53624"/>
    <w:rsid w:val="00D5366E"/>
    <w:rsid w:val="00D53766"/>
    <w:rsid w:val="00D53EAE"/>
    <w:rsid w:val="00D543BD"/>
    <w:rsid w:val="00D549DA"/>
    <w:rsid w:val="00D54C18"/>
    <w:rsid w:val="00D55160"/>
    <w:rsid w:val="00D553CB"/>
    <w:rsid w:val="00D555A5"/>
    <w:rsid w:val="00D55F2D"/>
    <w:rsid w:val="00D5715C"/>
    <w:rsid w:val="00D574B3"/>
    <w:rsid w:val="00D60725"/>
    <w:rsid w:val="00D611FC"/>
    <w:rsid w:val="00D62016"/>
    <w:rsid w:val="00D6248D"/>
    <w:rsid w:val="00D6261D"/>
    <w:rsid w:val="00D62D27"/>
    <w:rsid w:val="00D63CFA"/>
    <w:rsid w:val="00D63E11"/>
    <w:rsid w:val="00D65A54"/>
    <w:rsid w:val="00D65A5F"/>
    <w:rsid w:val="00D660F5"/>
    <w:rsid w:val="00D66293"/>
    <w:rsid w:val="00D6656A"/>
    <w:rsid w:val="00D6687B"/>
    <w:rsid w:val="00D66B7F"/>
    <w:rsid w:val="00D66D1C"/>
    <w:rsid w:val="00D67965"/>
    <w:rsid w:val="00D70481"/>
    <w:rsid w:val="00D70850"/>
    <w:rsid w:val="00D709A1"/>
    <w:rsid w:val="00D70A6E"/>
    <w:rsid w:val="00D70BB5"/>
    <w:rsid w:val="00D71645"/>
    <w:rsid w:val="00D71BAB"/>
    <w:rsid w:val="00D71CD5"/>
    <w:rsid w:val="00D71D09"/>
    <w:rsid w:val="00D726C7"/>
    <w:rsid w:val="00D72903"/>
    <w:rsid w:val="00D7336E"/>
    <w:rsid w:val="00D7369E"/>
    <w:rsid w:val="00D73875"/>
    <w:rsid w:val="00D738BB"/>
    <w:rsid w:val="00D73C1E"/>
    <w:rsid w:val="00D74132"/>
    <w:rsid w:val="00D74654"/>
    <w:rsid w:val="00D74AF2"/>
    <w:rsid w:val="00D76461"/>
    <w:rsid w:val="00D76F8F"/>
    <w:rsid w:val="00D771DC"/>
    <w:rsid w:val="00D77397"/>
    <w:rsid w:val="00D80D74"/>
    <w:rsid w:val="00D8217E"/>
    <w:rsid w:val="00D82287"/>
    <w:rsid w:val="00D822DD"/>
    <w:rsid w:val="00D83365"/>
    <w:rsid w:val="00D83B52"/>
    <w:rsid w:val="00D84015"/>
    <w:rsid w:val="00D845F4"/>
    <w:rsid w:val="00D84907"/>
    <w:rsid w:val="00D84B47"/>
    <w:rsid w:val="00D85B02"/>
    <w:rsid w:val="00D85BFD"/>
    <w:rsid w:val="00D85CF6"/>
    <w:rsid w:val="00D8622A"/>
    <w:rsid w:val="00D86595"/>
    <w:rsid w:val="00D86C21"/>
    <w:rsid w:val="00D87AAA"/>
    <w:rsid w:val="00D87F3B"/>
    <w:rsid w:val="00D902F9"/>
    <w:rsid w:val="00D9056B"/>
    <w:rsid w:val="00D907C2"/>
    <w:rsid w:val="00D90A9C"/>
    <w:rsid w:val="00D90D98"/>
    <w:rsid w:val="00D91271"/>
    <w:rsid w:val="00D91656"/>
    <w:rsid w:val="00D91760"/>
    <w:rsid w:val="00D91897"/>
    <w:rsid w:val="00D92237"/>
    <w:rsid w:val="00D92CCD"/>
    <w:rsid w:val="00D92EDA"/>
    <w:rsid w:val="00D93456"/>
    <w:rsid w:val="00D93D7E"/>
    <w:rsid w:val="00D93F25"/>
    <w:rsid w:val="00D944CB"/>
    <w:rsid w:val="00D949EE"/>
    <w:rsid w:val="00D94B8A"/>
    <w:rsid w:val="00D9516F"/>
    <w:rsid w:val="00D95598"/>
    <w:rsid w:val="00D9590E"/>
    <w:rsid w:val="00D95EB6"/>
    <w:rsid w:val="00D95EF3"/>
    <w:rsid w:val="00D96122"/>
    <w:rsid w:val="00D96C49"/>
    <w:rsid w:val="00D96D44"/>
    <w:rsid w:val="00D97BA4"/>
    <w:rsid w:val="00DA00F6"/>
    <w:rsid w:val="00DA1D1F"/>
    <w:rsid w:val="00DA2374"/>
    <w:rsid w:val="00DA242A"/>
    <w:rsid w:val="00DA2BAC"/>
    <w:rsid w:val="00DA3402"/>
    <w:rsid w:val="00DA3C6D"/>
    <w:rsid w:val="00DA4608"/>
    <w:rsid w:val="00DA4747"/>
    <w:rsid w:val="00DA599D"/>
    <w:rsid w:val="00DA5BA7"/>
    <w:rsid w:val="00DA5E8D"/>
    <w:rsid w:val="00DA5EE6"/>
    <w:rsid w:val="00DA5F82"/>
    <w:rsid w:val="00DA62FE"/>
    <w:rsid w:val="00DA6352"/>
    <w:rsid w:val="00DA6E71"/>
    <w:rsid w:val="00DA78E3"/>
    <w:rsid w:val="00DB04EA"/>
    <w:rsid w:val="00DB0CAB"/>
    <w:rsid w:val="00DB10E7"/>
    <w:rsid w:val="00DB147C"/>
    <w:rsid w:val="00DB1ED1"/>
    <w:rsid w:val="00DB1FDA"/>
    <w:rsid w:val="00DB2E60"/>
    <w:rsid w:val="00DB2EB0"/>
    <w:rsid w:val="00DB39F5"/>
    <w:rsid w:val="00DB4B32"/>
    <w:rsid w:val="00DB5DF4"/>
    <w:rsid w:val="00DB5DF5"/>
    <w:rsid w:val="00DB6207"/>
    <w:rsid w:val="00DB71BC"/>
    <w:rsid w:val="00DB7452"/>
    <w:rsid w:val="00DC07FB"/>
    <w:rsid w:val="00DC16E5"/>
    <w:rsid w:val="00DC1802"/>
    <w:rsid w:val="00DC1E95"/>
    <w:rsid w:val="00DC2762"/>
    <w:rsid w:val="00DC2B75"/>
    <w:rsid w:val="00DC2DF0"/>
    <w:rsid w:val="00DC341A"/>
    <w:rsid w:val="00DC359B"/>
    <w:rsid w:val="00DC3AA3"/>
    <w:rsid w:val="00DC4053"/>
    <w:rsid w:val="00DC49E4"/>
    <w:rsid w:val="00DC5C15"/>
    <w:rsid w:val="00DC5E02"/>
    <w:rsid w:val="00DC62AC"/>
    <w:rsid w:val="00DC66D9"/>
    <w:rsid w:val="00DC6850"/>
    <w:rsid w:val="00DC6CA7"/>
    <w:rsid w:val="00DC773D"/>
    <w:rsid w:val="00DC7A2C"/>
    <w:rsid w:val="00DC7F97"/>
    <w:rsid w:val="00DD02A8"/>
    <w:rsid w:val="00DD03E3"/>
    <w:rsid w:val="00DD0BFB"/>
    <w:rsid w:val="00DD0F80"/>
    <w:rsid w:val="00DD1195"/>
    <w:rsid w:val="00DD169B"/>
    <w:rsid w:val="00DD2DCE"/>
    <w:rsid w:val="00DD2F68"/>
    <w:rsid w:val="00DD3376"/>
    <w:rsid w:val="00DD464B"/>
    <w:rsid w:val="00DD53DF"/>
    <w:rsid w:val="00DD6CA7"/>
    <w:rsid w:val="00DD7CD9"/>
    <w:rsid w:val="00DE062D"/>
    <w:rsid w:val="00DE08AD"/>
    <w:rsid w:val="00DE0D3C"/>
    <w:rsid w:val="00DE1297"/>
    <w:rsid w:val="00DE13C3"/>
    <w:rsid w:val="00DE1A58"/>
    <w:rsid w:val="00DE1BBC"/>
    <w:rsid w:val="00DE1C34"/>
    <w:rsid w:val="00DE1F1B"/>
    <w:rsid w:val="00DE2B49"/>
    <w:rsid w:val="00DE2D45"/>
    <w:rsid w:val="00DE393A"/>
    <w:rsid w:val="00DE4059"/>
    <w:rsid w:val="00DE41A3"/>
    <w:rsid w:val="00DE4475"/>
    <w:rsid w:val="00DE47B5"/>
    <w:rsid w:val="00DE48B9"/>
    <w:rsid w:val="00DE4997"/>
    <w:rsid w:val="00DE67FC"/>
    <w:rsid w:val="00DE6CAE"/>
    <w:rsid w:val="00DE7B2B"/>
    <w:rsid w:val="00DE7B2F"/>
    <w:rsid w:val="00DF094C"/>
    <w:rsid w:val="00DF113D"/>
    <w:rsid w:val="00DF1422"/>
    <w:rsid w:val="00DF1904"/>
    <w:rsid w:val="00DF215F"/>
    <w:rsid w:val="00DF21EC"/>
    <w:rsid w:val="00DF297A"/>
    <w:rsid w:val="00DF2A27"/>
    <w:rsid w:val="00DF2F8B"/>
    <w:rsid w:val="00DF33B8"/>
    <w:rsid w:val="00DF3477"/>
    <w:rsid w:val="00DF3635"/>
    <w:rsid w:val="00DF39FB"/>
    <w:rsid w:val="00DF4086"/>
    <w:rsid w:val="00DF49D6"/>
    <w:rsid w:val="00DF4B39"/>
    <w:rsid w:val="00DF4E41"/>
    <w:rsid w:val="00DF5631"/>
    <w:rsid w:val="00DF60EC"/>
    <w:rsid w:val="00DF6346"/>
    <w:rsid w:val="00DF6B44"/>
    <w:rsid w:val="00DF6CC9"/>
    <w:rsid w:val="00DF6E23"/>
    <w:rsid w:val="00DF73D7"/>
    <w:rsid w:val="00E0018E"/>
    <w:rsid w:val="00E0089B"/>
    <w:rsid w:val="00E0159A"/>
    <w:rsid w:val="00E01881"/>
    <w:rsid w:val="00E0281B"/>
    <w:rsid w:val="00E02FD3"/>
    <w:rsid w:val="00E0301F"/>
    <w:rsid w:val="00E03741"/>
    <w:rsid w:val="00E03A02"/>
    <w:rsid w:val="00E03F27"/>
    <w:rsid w:val="00E043DB"/>
    <w:rsid w:val="00E04F24"/>
    <w:rsid w:val="00E0629E"/>
    <w:rsid w:val="00E0732B"/>
    <w:rsid w:val="00E0771F"/>
    <w:rsid w:val="00E07722"/>
    <w:rsid w:val="00E078C2"/>
    <w:rsid w:val="00E07BF2"/>
    <w:rsid w:val="00E07D05"/>
    <w:rsid w:val="00E10338"/>
    <w:rsid w:val="00E10576"/>
    <w:rsid w:val="00E1080A"/>
    <w:rsid w:val="00E10DB0"/>
    <w:rsid w:val="00E11047"/>
    <w:rsid w:val="00E114E7"/>
    <w:rsid w:val="00E11641"/>
    <w:rsid w:val="00E122DF"/>
    <w:rsid w:val="00E12826"/>
    <w:rsid w:val="00E12C06"/>
    <w:rsid w:val="00E15A03"/>
    <w:rsid w:val="00E15C00"/>
    <w:rsid w:val="00E1610F"/>
    <w:rsid w:val="00E16214"/>
    <w:rsid w:val="00E1657E"/>
    <w:rsid w:val="00E16A92"/>
    <w:rsid w:val="00E1728B"/>
    <w:rsid w:val="00E174EC"/>
    <w:rsid w:val="00E17756"/>
    <w:rsid w:val="00E17B3E"/>
    <w:rsid w:val="00E204E3"/>
    <w:rsid w:val="00E2189D"/>
    <w:rsid w:val="00E22193"/>
    <w:rsid w:val="00E23707"/>
    <w:rsid w:val="00E23EEE"/>
    <w:rsid w:val="00E243B1"/>
    <w:rsid w:val="00E24775"/>
    <w:rsid w:val="00E25B93"/>
    <w:rsid w:val="00E25D7B"/>
    <w:rsid w:val="00E26462"/>
    <w:rsid w:val="00E26785"/>
    <w:rsid w:val="00E26C5A"/>
    <w:rsid w:val="00E27083"/>
    <w:rsid w:val="00E271C8"/>
    <w:rsid w:val="00E273E2"/>
    <w:rsid w:val="00E30D55"/>
    <w:rsid w:val="00E3194F"/>
    <w:rsid w:val="00E31A72"/>
    <w:rsid w:val="00E31EC7"/>
    <w:rsid w:val="00E32C5D"/>
    <w:rsid w:val="00E33730"/>
    <w:rsid w:val="00E338EC"/>
    <w:rsid w:val="00E33BF4"/>
    <w:rsid w:val="00E33F7F"/>
    <w:rsid w:val="00E34018"/>
    <w:rsid w:val="00E3440D"/>
    <w:rsid w:val="00E345CC"/>
    <w:rsid w:val="00E34776"/>
    <w:rsid w:val="00E34A29"/>
    <w:rsid w:val="00E34CAF"/>
    <w:rsid w:val="00E34E22"/>
    <w:rsid w:val="00E355A6"/>
    <w:rsid w:val="00E35D06"/>
    <w:rsid w:val="00E35F17"/>
    <w:rsid w:val="00E367FC"/>
    <w:rsid w:val="00E3695E"/>
    <w:rsid w:val="00E36AD0"/>
    <w:rsid w:val="00E3746D"/>
    <w:rsid w:val="00E37528"/>
    <w:rsid w:val="00E37587"/>
    <w:rsid w:val="00E37F1F"/>
    <w:rsid w:val="00E40008"/>
    <w:rsid w:val="00E404FE"/>
    <w:rsid w:val="00E41C60"/>
    <w:rsid w:val="00E42966"/>
    <w:rsid w:val="00E43977"/>
    <w:rsid w:val="00E44362"/>
    <w:rsid w:val="00E446EC"/>
    <w:rsid w:val="00E451E4"/>
    <w:rsid w:val="00E45206"/>
    <w:rsid w:val="00E4533A"/>
    <w:rsid w:val="00E45BDA"/>
    <w:rsid w:val="00E45C3E"/>
    <w:rsid w:val="00E45D9F"/>
    <w:rsid w:val="00E4687F"/>
    <w:rsid w:val="00E502EB"/>
    <w:rsid w:val="00E5083E"/>
    <w:rsid w:val="00E50C76"/>
    <w:rsid w:val="00E50F03"/>
    <w:rsid w:val="00E51143"/>
    <w:rsid w:val="00E51C2F"/>
    <w:rsid w:val="00E51DF6"/>
    <w:rsid w:val="00E528FB"/>
    <w:rsid w:val="00E53052"/>
    <w:rsid w:val="00E537B8"/>
    <w:rsid w:val="00E541DF"/>
    <w:rsid w:val="00E54BD7"/>
    <w:rsid w:val="00E562A0"/>
    <w:rsid w:val="00E56F3D"/>
    <w:rsid w:val="00E5707E"/>
    <w:rsid w:val="00E57FA2"/>
    <w:rsid w:val="00E6015B"/>
    <w:rsid w:val="00E60459"/>
    <w:rsid w:val="00E606E9"/>
    <w:rsid w:val="00E6071F"/>
    <w:rsid w:val="00E6092D"/>
    <w:rsid w:val="00E60E62"/>
    <w:rsid w:val="00E61000"/>
    <w:rsid w:val="00E61178"/>
    <w:rsid w:val="00E61C43"/>
    <w:rsid w:val="00E61C87"/>
    <w:rsid w:val="00E61D51"/>
    <w:rsid w:val="00E62284"/>
    <w:rsid w:val="00E63AB8"/>
    <w:rsid w:val="00E63B6C"/>
    <w:rsid w:val="00E645A7"/>
    <w:rsid w:val="00E647A0"/>
    <w:rsid w:val="00E649EA"/>
    <w:rsid w:val="00E650E9"/>
    <w:rsid w:val="00E657E1"/>
    <w:rsid w:val="00E658A8"/>
    <w:rsid w:val="00E66385"/>
    <w:rsid w:val="00E6663F"/>
    <w:rsid w:val="00E66EAB"/>
    <w:rsid w:val="00E66F26"/>
    <w:rsid w:val="00E66F5C"/>
    <w:rsid w:val="00E67876"/>
    <w:rsid w:val="00E7049B"/>
    <w:rsid w:val="00E708FA"/>
    <w:rsid w:val="00E70F44"/>
    <w:rsid w:val="00E71328"/>
    <w:rsid w:val="00E71400"/>
    <w:rsid w:val="00E71A7A"/>
    <w:rsid w:val="00E71C09"/>
    <w:rsid w:val="00E71F90"/>
    <w:rsid w:val="00E72392"/>
    <w:rsid w:val="00E727D2"/>
    <w:rsid w:val="00E72825"/>
    <w:rsid w:val="00E72E4F"/>
    <w:rsid w:val="00E72E94"/>
    <w:rsid w:val="00E73719"/>
    <w:rsid w:val="00E739DC"/>
    <w:rsid w:val="00E73A59"/>
    <w:rsid w:val="00E73ACB"/>
    <w:rsid w:val="00E73E3C"/>
    <w:rsid w:val="00E747AA"/>
    <w:rsid w:val="00E74EF8"/>
    <w:rsid w:val="00E750B9"/>
    <w:rsid w:val="00E75384"/>
    <w:rsid w:val="00E7620D"/>
    <w:rsid w:val="00E776EF"/>
    <w:rsid w:val="00E779A6"/>
    <w:rsid w:val="00E80390"/>
    <w:rsid w:val="00E80591"/>
    <w:rsid w:val="00E806D8"/>
    <w:rsid w:val="00E81F64"/>
    <w:rsid w:val="00E82446"/>
    <w:rsid w:val="00E826FB"/>
    <w:rsid w:val="00E82707"/>
    <w:rsid w:val="00E82805"/>
    <w:rsid w:val="00E8285C"/>
    <w:rsid w:val="00E83FA2"/>
    <w:rsid w:val="00E83FC1"/>
    <w:rsid w:val="00E8563B"/>
    <w:rsid w:val="00E859E3"/>
    <w:rsid w:val="00E85B87"/>
    <w:rsid w:val="00E86300"/>
    <w:rsid w:val="00E86D9D"/>
    <w:rsid w:val="00E8702F"/>
    <w:rsid w:val="00E872CC"/>
    <w:rsid w:val="00E8798B"/>
    <w:rsid w:val="00E87BD7"/>
    <w:rsid w:val="00E900CD"/>
    <w:rsid w:val="00E90B6F"/>
    <w:rsid w:val="00E90B9F"/>
    <w:rsid w:val="00E91431"/>
    <w:rsid w:val="00E919FB"/>
    <w:rsid w:val="00E92D64"/>
    <w:rsid w:val="00E92FB0"/>
    <w:rsid w:val="00E932FE"/>
    <w:rsid w:val="00E94DAB"/>
    <w:rsid w:val="00E953E8"/>
    <w:rsid w:val="00E958BF"/>
    <w:rsid w:val="00E958F3"/>
    <w:rsid w:val="00E96F44"/>
    <w:rsid w:val="00E973AC"/>
    <w:rsid w:val="00E9796B"/>
    <w:rsid w:val="00EA04B5"/>
    <w:rsid w:val="00EA08B5"/>
    <w:rsid w:val="00EA0EB3"/>
    <w:rsid w:val="00EA15E9"/>
    <w:rsid w:val="00EA1FE4"/>
    <w:rsid w:val="00EA2984"/>
    <w:rsid w:val="00EA30F1"/>
    <w:rsid w:val="00EA31F4"/>
    <w:rsid w:val="00EA3601"/>
    <w:rsid w:val="00EA3956"/>
    <w:rsid w:val="00EA3B55"/>
    <w:rsid w:val="00EA453A"/>
    <w:rsid w:val="00EA4ADA"/>
    <w:rsid w:val="00EA5C48"/>
    <w:rsid w:val="00EA5E30"/>
    <w:rsid w:val="00EA5F23"/>
    <w:rsid w:val="00EA6FAB"/>
    <w:rsid w:val="00EA7353"/>
    <w:rsid w:val="00EA77DE"/>
    <w:rsid w:val="00EB03DC"/>
    <w:rsid w:val="00EB05FF"/>
    <w:rsid w:val="00EB1AF3"/>
    <w:rsid w:val="00EB1D67"/>
    <w:rsid w:val="00EB21F3"/>
    <w:rsid w:val="00EB239B"/>
    <w:rsid w:val="00EB2595"/>
    <w:rsid w:val="00EB3BB2"/>
    <w:rsid w:val="00EB3E30"/>
    <w:rsid w:val="00EB49AC"/>
    <w:rsid w:val="00EB5525"/>
    <w:rsid w:val="00EB571D"/>
    <w:rsid w:val="00EB60F2"/>
    <w:rsid w:val="00EB7330"/>
    <w:rsid w:val="00EB734B"/>
    <w:rsid w:val="00EC03CC"/>
    <w:rsid w:val="00EC0582"/>
    <w:rsid w:val="00EC0819"/>
    <w:rsid w:val="00EC0E56"/>
    <w:rsid w:val="00EC0EA2"/>
    <w:rsid w:val="00EC0F6C"/>
    <w:rsid w:val="00EC111A"/>
    <w:rsid w:val="00EC115B"/>
    <w:rsid w:val="00EC137A"/>
    <w:rsid w:val="00EC3186"/>
    <w:rsid w:val="00EC56CC"/>
    <w:rsid w:val="00EC59B9"/>
    <w:rsid w:val="00EC5CA5"/>
    <w:rsid w:val="00EC5DA2"/>
    <w:rsid w:val="00EC607C"/>
    <w:rsid w:val="00EC6445"/>
    <w:rsid w:val="00EC72FA"/>
    <w:rsid w:val="00EC7980"/>
    <w:rsid w:val="00ED0B23"/>
    <w:rsid w:val="00ED1B36"/>
    <w:rsid w:val="00ED217C"/>
    <w:rsid w:val="00ED21E5"/>
    <w:rsid w:val="00ED26C3"/>
    <w:rsid w:val="00ED2D56"/>
    <w:rsid w:val="00ED402D"/>
    <w:rsid w:val="00ED43C6"/>
    <w:rsid w:val="00ED4806"/>
    <w:rsid w:val="00ED5012"/>
    <w:rsid w:val="00ED564F"/>
    <w:rsid w:val="00ED7D30"/>
    <w:rsid w:val="00EE016C"/>
    <w:rsid w:val="00EE0888"/>
    <w:rsid w:val="00EE0C40"/>
    <w:rsid w:val="00EE0E3F"/>
    <w:rsid w:val="00EE1453"/>
    <w:rsid w:val="00EE1B9D"/>
    <w:rsid w:val="00EE1DDD"/>
    <w:rsid w:val="00EE1E4D"/>
    <w:rsid w:val="00EE1E83"/>
    <w:rsid w:val="00EE24F4"/>
    <w:rsid w:val="00EE2F7D"/>
    <w:rsid w:val="00EE38E9"/>
    <w:rsid w:val="00EE4537"/>
    <w:rsid w:val="00EE5581"/>
    <w:rsid w:val="00EE6006"/>
    <w:rsid w:val="00EE6AB1"/>
    <w:rsid w:val="00EE7359"/>
    <w:rsid w:val="00EE7B0C"/>
    <w:rsid w:val="00EE7BFB"/>
    <w:rsid w:val="00EF0181"/>
    <w:rsid w:val="00EF0253"/>
    <w:rsid w:val="00EF0259"/>
    <w:rsid w:val="00EF06A3"/>
    <w:rsid w:val="00EF06E0"/>
    <w:rsid w:val="00EF0A8E"/>
    <w:rsid w:val="00EF10E1"/>
    <w:rsid w:val="00EF2598"/>
    <w:rsid w:val="00EF39BD"/>
    <w:rsid w:val="00EF5228"/>
    <w:rsid w:val="00EF529B"/>
    <w:rsid w:val="00EF5A18"/>
    <w:rsid w:val="00EF5D71"/>
    <w:rsid w:val="00EF6392"/>
    <w:rsid w:val="00EF676B"/>
    <w:rsid w:val="00EF6BAC"/>
    <w:rsid w:val="00EF6F13"/>
    <w:rsid w:val="00F01663"/>
    <w:rsid w:val="00F02018"/>
    <w:rsid w:val="00F02675"/>
    <w:rsid w:val="00F027D1"/>
    <w:rsid w:val="00F035AC"/>
    <w:rsid w:val="00F0430A"/>
    <w:rsid w:val="00F049DF"/>
    <w:rsid w:val="00F050F5"/>
    <w:rsid w:val="00F0516B"/>
    <w:rsid w:val="00F05551"/>
    <w:rsid w:val="00F06049"/>
    <w:rsid w:val="00F06135"/>
    <w:rsid w:val="00F06234"/>
    <w:rsid w:val="00F07EE0"/>
    <w:rsid w:val="00F10325"/>
    <w:rsid w:val="00F10DC0"/>
    <w:rsid w:val="00F11982"/>
    <w:rsid w:val="00F120DE"/>
    <w:rsid w:val="00F1233D"/>
    <w:rsid w:val="00F13272"/>
    <w:rsid w:val="00F13C4F"/>
    <w:rsid w:val="00F14010"/>
    <w:rsid w:val="00F146DF"/>
    <w:rsid w:val="00F15842"/>
    <w:rsid w:val="00F15A43"/>
    <w:rsid w:val="00F15ABC"/>
    <w:rsid w:val="00F16610"/>
    <w:rsid w:val="00F16B1D"/>
    <w:rsid w:val="00F16FE7"/>
    <w:rsid w:val="00F17084"/>
    <w:rsid w:val="00F17383"/>
    <w:rsid w:val="00F202A1"/>
    <w:rsid w:val="00F20FD4"/>
    <w:rsid w:val="00F2114D"/>
    <w:rsid w:val="00F21214"/>
    <w:rsid w:val="00F2155D"/>
    <w:rsid w:val="00F21735"/>
    <w:rsid w:val="00F21887"/>
    <w:rsid w:val="00F21D93"/>
    <w:rsid w:val="00F21E56"/>
    <w:rsid w:val="00F22072"/>
    <w:rsid w:val="00F224F0"/>
    <w:rsid w:val="00F23AEF"/>
    <w:rsid w:val="00F24085"/>
    <w:rsid w:val="00F24768"/>
    <w:rsid w:val="00F249C0"/>
    <w:rsid w:val="00F24DD8"/>
    <w:rsid w:val="00F24E53"/>
    <w:rsid w:val="00F24EF5"/>
    <w:rsid w:val="00F25765"/>
    <w:rsid w:val="00F25808"/>
    <w:rsid w:val="00F25C82"/>
    <w:rsid w:val="00F262CA"/>
    <w:rsid w:val="00F26CD7"/>
    <w:rsid w:val="00F27350"/>
    <w:rsid w:val="00F27408"/>
    <w:rsid w:val="00F27F5B"/>
    <w:rsid w:val="00F30A9C"/>
    <w:rsid w:val="00F30B89"/>
    <w:rsid w:val="00F32BAB"/>
    <w:rsid w:val="00F32BD1"/>
    <w:rsid w:val="00F33AA4"/>
    <w:rsid w:val="00F3422D"/>
    <w:rsid w:val="00F3561F"/>
    <w:rsid w:val="00F356BB"/>
    <w:rsid w:val="00F35864"/>
    <w:rsid w:val="00F361BA"/>
    <w:rsid w:val="00F361BB"/>
    <w:rsid w:val="00F364CE"/>
    <w:rsid w:val="00F3662E"/>
    <w:rsid w:val="00F36BD5"/>
    <w:rsid w:val="00F36E00"/>
    <w:rsid w:val="00F37A6F"/>
    <w:rsid w:val="00F40103"/>
    <w:rsid w:val="00F4027A"/>
    <w:rsid w:val="00F402C5"/>
    <w:rsid w:val="00F4051E"/>
    <w:rsid w:val="00F40545"/>
    <w:rsid w:val="00F40C50"/>
    <w:rsid w:val="00F40ECC"/>
    <w:rsid w:val="00F41210"/>
    <w:rsid w:val="00F41258"/>
    <w:rsid w:val="00F4179F"/>
    <w:rsid w:val="00F424AE"/>
    <w:rsid w:val="00F428C0"/>
    <w:rsid w:val="00F42C22"/>
    <w:rsid w:val="00F43E0D"/>
    <w:rsid w:val="00F4476C"/>
    <w:rsid w:val="00F447DB"/>
    <w:rsid w:val="00F44CC5"/>
    <w:rsid w:val="00F455C6"/>
    <w:rsid w:val="00F46C00"/>
    <w:rsid w:val="00F470E5"/>
    <w:rsid w:val="00F478C0"/>
    <w:rsid w:val="00F47ECD"/>
    <w:rsid w:val="00F50224"/>
    <w:rsid w:val="00F50AF7"/>
    <w:rsid w:val="00F50E13"/>
    <w:rsid w:val="00F50F55"/>
    <w:rsid w:val="00F5135F"/>
    <w:rsid w:val="00F519DE"/>
    <w:rsid w:val="00F51CAB"/>
    <w:rsid w:val="00F51DAA"/>
    <w:rsid w:val="00F51F31"/>
    <w:rsid w:val="00F521C9"/>
    <w:rsid w:val="00F52D70"/>
    <w:rsid w:val="00F52F97"/>
    <w:rsid w:val="00F539CF"/>
    <w:rsid w:val="00F54366"/>
    <w:rsid w:val="00F543FE"/>
    <w:rsid w:val="00F54928"/>
    <w:rsid w:val="00F54C3F"/>
    <w:rsid w:val="00F54F01"/>
    <w:rsid w:val="00F554AB"/>
    <w:rsid w:val="00F559FF"/>
    <w:rsid w:val="00F563B3"/>
    <w:rsid w:val="00F5646F"/>
    <w:rsid w:val="00F5768F"/>
    <w:rsid w:val="00F60865"/>
    <w:rsid w:val="00F60C2B"/>
    <w:rsid w:val="00F61629"/>
    <w:rsid w:val="00F61CD5"/>
    <w:rsid w:val="00F61FE7"/>
    <w:rsid w:val="00F631CA"/>
    <w:rsid w:val="00F64016"/>
    <w:rsid w:val="00F64549"/>
    <w:rsid w:val="00F649E4"/>
    <w:rsid w:val="00F65658"/>
    <w:rsid w:val="00F664E6"/>
    <w:rsid w:val="00F66790"/>
    <w:rsid w:val="00F673AC"/>
    <w:rsid w:val="00F674BB"/>
    <w:rsid w:val="00F6762D"/>
    <w:rsid w:val="00F67771"/>
    <w:rsid w:val="00F67BD7"/>
    <w:rsid w:val="00F703FC"/>
    <w:rsid w:val="00F706C7"/>
    <w:rsid w:val="00F7075E"/>
    <w:rsid w:val="00F70B43"/>
    <w:rsid w:val="00F70DFF"/>
    <w:rsid w:val="00F72EB6"/>
    <w:rsid w:val="00F73313"/>
    <w:rsid w:val="00F734D5"/>
    <w:rsid w:val="00F73699"/>
    <w:rsid w:val="00F73BF9"/>
    <w:rsid w:val="00F73F82"/>
    <w:rsid w:val="00F741ED"/>
    <w:rsid w:val="00F74FE4"/>
    <w:rsid w:val="00F75DD6"/>
    <w:rsid w:val="00F75EBE"/>
    <w:rsid w:val="00F76E98"/>
    <w:rsid w:val="00F771C3"/>
    <w:rsid w:val="00F7742F"/>
    <w:rsid w:val="00F77CC2"/>
    <w:rsid w:val="00F80092"/>
    <w:rsid w:val="00F80202"/>
    <w:rsid w:val="00F8037B"/>
    <w:rsid w:val="00F8058E"/>
    <w:rsid w:val="00F809C6"/>
    <w:rsid w:val="00F80B7A"/>
    <w:rsid w:val="00F80BA0"/>
    <w:rsid w:val="00F80C78"/>
    <w:rsid w:val="00F80E46"/>
    <w:rsid w:val="00F81237"/>
    <w:rsid w:val="00F8187C"/>
    <w:rsid w:val="00F81A32"/>
    <w:rsid w:val="00F81BE5"/>
    <w:rsid w:val="00F81DD5"/>
    <w:rsid w:val="00F81FF0"/>
    <w:rsid w:val="00F828B3"/>
    <w:rsid w:val="00F82A4C"/>
    <w:rsid w:val="00F82BE2"/>
    <w:rsid w:val="00F830F9"/>
    <w:rsid w:val="00F83E61"/>
    <w:rsid w:val="00F8423B"/>
    <w:rsid w:val="00F84AAB"/>
    <w:rsid w:val="00F85268"/>
    <w:rsid w:val="00F8576C"/>
    <w:rsid w:val="00F85AFF"/>
    <w:rsid w:val="00F85BEE"/>
    <w:rsid w:val="00F861C5"/>
    <w:rsid w:val="00F862AA"/>
    <w:rsid w:val="00F86745"/>
    <w:rsid w:val="00F86870"/>
    <w:rsid w:val="00F86C12"/>
    <w:rsid w:val="00F873A0"/>
    <w:rsid w:val="00F875AE"/>
    <w:rsid w:val="00F875D1"/>
    <w:rsid w:val="00F879C2"/>
    <w:rsid w:val="00F90FF8"/>
    <w:rsid w:val="00F91F4E"/>
    <w:rsid w:val="00F934E6"/>
    <w:rsid w:val="00F93A69"/>
    <w:rsid w:val="00F94084"/>
    <w:rsid w:val="00F94423"/>
    <w:rsid w:val="00F94B45"/>
    <w:rsid w:val="00F951A4"/>
    <w:rsid w:val="00F95A8A"/>
    <w:rsid w:val="00F95F88"/>
    <w:rsid w:val="00F96012"/>
    <w:rsid w:val="00F96B53"/>
    <w:rsid w:val="00F96C9A"/>
    <w:rsid w:val="00F96E19"/>
    <w:rsid w:val="00F97010"/>
    <w:rsid w:val="00F970DD"/>
    <w:rsid w:val="00FA11F8"/>
    <w:rsid w:val="00FA1529"/>
    <w:rsid w:val="00FA1995"/>
    <w:rsid w:val="00FA2746"/>
    <w:rsid w:val="00FA3026"/>
    <w:rsid w:val="00FA3787"/>
    <w:rsid w:val="00FA3851"/>
    <w:rsid w:val="00FA3B46"/>
    <w:rsid w:val="00FA454F"/>
    <w:rsid w:val="00FA4C8D"/>
    <w:rsid w:val="00FA504E"/>
    <w:rsid w:val="00FA5053"/>
    <w:rsid w:val="00FA525C"/>
    <w:rsid w:val="00FA5489"/>
    <w:rsid w:val="00FA56AF"/>
    <w:rsid w:val="00FA57BE"/>
    <w:rsid w:val="00FA5D1F"/>
    <w:rsid w:val="00FA6659"/>
    <w:rsid w:val="00FA68B7"/>
    <w:rsid w:val="00FA691A"/>
    <w:rsid w:val="00FA71AC"/>
    <w:rsid w:val="00FA74F8"/>
    <w:rsid w:val="00FA7619"/>
    <w:rsid w:val="00FA79B7"/>
    <w:rsid w:val="00FA7BA4"/>
    <w:rsid w:val="00FB13E8"/>
    <w:rsid w:val="00FB168D"/>
    <w:rsid w:val="00FB16EF"/>
    <w:rsid w:val="00FB1F42"/>
    <w:rsid w:val="00FB293D"/>
    <w:rsid w:val="00FB2DB2"/>
    <w:rsid w:val="00FB38C0"/>
    <w:rsid w:val="00FB3912"/>
    <w:rsid w:val="00FB3CBC"/>
    <w:rsid w:val="00FB3F2E"/>
    <w:rsid w:val="00FB501F"/>
    <w:rsid w:val="00FB535E"/>
    <w:rsid w:val="00FB60ED"/>
    <w:rsid w:val="00FB70A0"/>
    <w:rsid w:val="00FB7439"/>
    <w:rsid w:val="00FB7989"/>
    <w:rsid w:val="00FB7E8F"/>
    <w:rsid w:val="00FC0257"/>
    <w:rsid w:val="00FC0FAA"/>
    <w:rsid w:val="00FC1F04"/>
    <w:rsid w:val="00FC23D4"/>
    <w:rsid w:val="00FC289B"/>
    <w:rsid w:val="00FC31CE"/>
    <w:rsid w:val="00FC35CD"/>
    <w:rsid w:val="00FC376F"/>
    <w:rsid w:val="00FC38A5"/>
    <w:rsid w:val="00FC3FDD"/>
    <w:rsid w:val="00FC4326"/>
    <w:rsid w:val="00FC4814"/>
    <w:rsid w:val="00FC505F"/>
    <w:rsid w:val="00FC5D4A"/>
    <w:rsid w:val="00FC72D4"/>
    <w:rsid w:val="00FC783A"/>
    <w:rsid w:val="00FC7F40"/>
    <w:rsid w:val="00FD05B2"/>
    <w:rsid w:val="00FD07F4"/>
    <w:rsid w:val="00FD099B"/>
    <w:rsid w:val="00FD10A5"/>
    <w:rsid w:val="00FD1E12"/>
    <w:rsid w:val="00FD1ECD"/>
    <w:rsid w:val="00FD22FE"/>
    <w:rsid w:val="00FD236F"/>
    <w:rsid w:val="00FD3290"/>
    <w:rsid w:val="00FD3773"/>
    <w:rsid w:val="00FD3CA0"/>
    <w:rsid w:val="00FD4201"/>
    <w:rsid w:val="00FD4B40"/>
    <w:rsid w:val="00FD522F"/>
    <w:rsid w:val="00FD549B"/>
    <w:rsid w:val="00FD5C6F"/>
    <w:rsid w:val="00FD5CDC"/>
    <w:rsid w:val="00FD6402"/>
    <w:rsid w:val="00FD659E"/>
    <w:rsid w:val="00FD6EB2"/>
    <w:rsid w:val="00FD7283"/>
    <w:rsid w:val="00FD72DB"/>
    <w:rsid w:val="00FE0520"/>
    <w:rsid w:val="00FE0989"/>
    <w:rsid w:val="00FE0B5F"/>
    <w:rsid w:val="00FE0F0F"/>
    <w:rsid w:val="00FE142B"/>
    <w:rsid w:val="00FE1466"/>
    <w:rsid w:val="00FE1A74"/>
    <w:rsid w:val="00FE233D"/>
    <w:rsid w:val="00FE23F4"/>
    <w:rsid w:val="00FE2925"/>
    <w:rsid w:val="00FE33C8"/>
    <w:rsid w:val="00FE3B14"/>
    <w:rsid w:val="00FE3D9A"/>
    <w:rsid w:val="00FE43AD"/>
    <w:rsid w:val="00FE49FC"/>
    <w:rsid w:val="00FE4A85"/>
    <w:rsid w:val="00FE4C19"/>
    <w:rsid w:val="00FE56FD"/>
    <w:rsid w:val="00FE58F1"/>
    <w:rsid w:val="00FE5BBC"/>
    <w:rsid w:val="00FE5F33"/>
    <w:rsid w:val="00FE6554"/>
    <w:rsid w:val="00FE690D"/>
    <w:rsid w:val="00FE7527"/>
    <w:rsid w:val="00FE7B0C"/>
    <w:rsid w:val="00FE7C14"/>
    <w:rsid w:val="00FE7D26"/>
    <w:rsid w:val="00FF06ED"/>
    <w:rsid w:val="00FF0892"/>
    <w:rsid w:val="00FF0DFF"/>
    <w:rsid w:val="00FF0ED7"/>
    <w:rsid w:val="00FF14C2"/>
    <w:rsid w:val="00FF194C"/>
    <w:rsid w:val="00FF1A13"/>
    <w:rsid w:val="00FF1AB3"/>
    <w:rsid w:val="00FF27E1"/>
    <w:rsid w:val="00FF2C09"/>
    <w:rsid w:val="00FF322B"/>
    <w:rsid w:val="00FF32BE"/>
    <w:rsid w:val="00FF453F"/>
    <w:rsid w:val="00FF4A88"/>
    <w:rsid w:val="00FF4D7C"/>
    <w:rsid w:val="00FF4FC9"/>
    <w:rsid w:val="00FF5196"/>
    <w:rsid w:val="00FF5381"/>
    <w:rsid w:val="00FF6257"/>
    <w:rsid w:val="00FF665B"/>
    <w:rsid w:val="00FF69DF"/>
    <w:rsid w:val="00FF6EE7"/>
    <w:rsid w:val="00FF72E0"/>
    <w:rsid w:val="00FF73CF"/>
    <w:rsid w:val="00FF7695"/>
    <w:rsid w:val="00FF795D"/>
    <w:rsid w:val="00FF7B6F"/>
    <w:rsid w:val="00FF7C9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307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Calibri" w:hAnsi="Times New Roman" w:cs="Times New Roman"/>
        <w:lang w:val="ru-RU" w:eastAsia="ru-RU" w:bidi="ar-SA"/>
      </w:rPr>
    </w:rPrDefault>
    <w:pPrDefault>
      <w:pPr>
        <w:ind w:left="714" w:hanging="357"/>
        <w:jc w:val="both"/>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qFormat="1"/>
    <w:lsdException w:name="heading 9" w:uiPriority="0" w:qFormat="1"/>
    <w:lsdException w:name="toc 1" w:uiPriority="39"/>
    <w:lsdException w:name="toc 2" w:uiPriority="39"/>
    <w:lsdException w:name="toc 3" w:uiPriority="39" w:qFormat="1"/>
    <w:lsdException w:name="toc 4" w:uiPriority="0"/>
    <w:lsdException w:name="toc 5" w:uiPriority="39"/>
    <w:lsdException w:name="toc 6" w:uiPriority="39"/>
    <w:lsdException w:name="toc 7" w:uiPriority="39"/>
    <w:lsdException w:name="toc 8" w:uiPriority="39"/>
    <w:lsdException w:name="toc 9" w:uiPriority="39"/>
    <w:lsdException w:name="caption" w:uiPriority="0" w:qFormat="1"/>
    <w:lsdException w:name="footnote reference"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Bullet 2" w:uiPriority="0"/>
    <w:lsdException w:name="List Number 2" w:uiPriority="0"/>
    <w:lsdException w:name="Title" w:semiHidden="0" w:uiPriority="10" w:unhideWhenUsed="0" w:qFormat="1"/>
    <w:lsdException w:name="Default Paragraph Font" w:uiPriority="1"/>
    <w:lsdException w:name="Body Text" w:uiPriority="0" w:qFormat="1"/>
    <w:lsdException w:name="Body Text Indent" w:uiPriority="0" w:qFormat="1"/>
    <w:lsdException w:name="Subtitle" w:semiHidden="0" w:uiPriority="0" w:unhideWhenUsed="0" w:qFormat="1"/>
    <w:lsdException w:name="Body Text First Indent" w:uiPriority="0"/>
    <w:lsdException w:name="Body Text 3" w:uiPriority="0"/>
    <w:lsdException w:name="Body Text Indent 2" w:uiPriority="0"/>
    <w:lsdException w:name="Body Text Indent 3" w:uiPriority="0"/>
    <w:lsdException w:name="Block Text" w:uiPriority="0"/>
    <w:lsdException w:name="Strong" w:semiHidden="0" w:uiPriority="22" w:unhideWhenUsed="0" w:qFormat="1"/>
    <w:lsdException w:name="Emphasis" w:semiHidden="0" w:uiPriority="0" w:unhideWhenUsed="0" w:qFormat="1"/>
    <w:lsdException w:name="Document Map" w:uiPriority="0"/>
    <w:lsdException w:name="Plain Text" w:uiPriority="0"/>
    <w:lsdException w:name="Normal (Web)" w:uiPriority="0" w:qFormat="1"/>
    <w:lsdException w:name="HTML Preformatted" w:uiPriority="0"/>
    <w:lsdException w:name="annotation subject" w:uiPriority="0"/>
    <w:lsdException w:name="Outline List 2" w:uiPriority="0"/>
    <w:lsdException w:name="Table Web 1" w:uiPriority="0"/>
    <w:lsdException w:name="Table Web 3"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9">
    <w:name w:val="Normal"/>
    <w:qFormat/>
    <w:rsid w:val="000A3F25"/>
    <w:rPr>
      <w:rFonts w:eastAsia="Times New Roman"/>
      <w:sz w:val="24"/>
      <w:szCs w:val="24"/>
    </w:rPr>
  </w:style>
  <w:style w:type="paragraph" w:styleId="15">
    <w:name w:val="heading 1"/>
    <w:aliases w:val="Раздел Договора,H1,&quot;Алмаз&quot;, Знак,новая страница"/>
    <w:basedOn w:val="a9"/>
    <w:next w:val="a9"/>
    <w:link w:val="16"/>
    <w:uiPriority w:val="99"/>
    <w:qFormat/>
    <w:rsid w:val="00235920"/>
    <w:pPr>
      <w:keepNext/>
      <w:tabs>
        <w:tab w:val="left" w:pos="1985"/>
        <w:tab w:val="left" w:pos="2268"/>
      </w:tabs>
      <w:spacing w:before="120"/>
      <w:outlineLvl w:val="0"/>
    </w:pPr>
    <w:rPr>
      <w:kern w:val="28"/>
      <w:szCs w:val="20"/>
    </w:rPr>
  </w:style>
  <w:style w:type="paragraph" w:styleId="22">
    <w:name w:val="heading 2"/>
    <w:aliases w:val="H2,&quot;Изумруд&quot;,Глава РНГП"/>
    <w:basedOn w:val="a9"/>
    <w:next w:val="a9"/>
    <w:link w:val="23"/>
    <w:unhideWhenUsed/>
    <w:qFormat/>
    <w:rsid w:val="00235920"/>
    <w:pPr>
      <w:keepNext/>
      <w:spacing w:before="240" w:after="60"/>
      <w:outlineLvl w:val="1"/>
    </w:pPr>
    <w:rPr>
      <w:rFonts w:ascii="Cambria" w:hAnsi="Cambria"/>
      <w:b/>
      <w:bCs/>
      <w:i/>
      <w:iCs/>
      <w:sz w:val="28"/>
      <w:szCs w:val="28"/>
    </w:rPr>
  </w:style>
  <w:style w:type="paragraph" w:styleId="30">
    <w:name w:val="heading 3"/>
    <w:aliases w:val="H3,&quot;Сапфир&quot;,рффи 3"/>
    <w:basedOn w:val="a9"/>
    <w:next w:val="a9"/>
    <w:link w:val="31"/>
    <w:unhideWhenUsed/>
    <w:qFormat/>
    <w:rsid w:val="00235920"/>
    <w:pPr>
      <w:keepNext/>
      <w:keepLines/>
      <w:spacing w:before="200"/>
      <w:outlineLvl w:val="2"/>
    </w:pPr>
    <w:rPr>
      <w:rFonts w:ascii="Cambria" w:hAnsi="Cambria"/>
      <w:b/>
      <w:bCs/>
      <w:color w:val="4F81BD"/>
    </w:rPr>
  </w:style>
  <w:style w:type="paragraph" w:styleId="4">
    <w:name w:val="heading 4"/>
    <w:basedOn w:val="30"/>
    <w:next w:val="a9"/>
    <w:link w:val="40"/>
    <w:qFormat/>
    <w:rsid w:val="002046CD"/>
    <w:pPr>
      <w:keepNext w:val="0"/>
      <w:keepLines w:val="0"/>
      <w:widowControl w:val="0"/>
      <w:autoSpaceDE w:val="0"/>
      <w:autoSpaceDN w:val="0"/>
      <w:adjustRightInd w:val="0"/>
      <w:spacing w:before="0"/>
      <w:outlineLvl w:val="3"/>
    </w:pPr>
    <w:rPr>
      <w:rFonts w:ascii="Arial" w:hAnsi="Arial" w:cs="Arial"/>
      <w:b w:val="0"/>
      <w:bCs w:val="0"/>
      <w:color w:val="auto"/>
    </w:rPr>
  </w:style>
  <w:style w:type="paragraph" w:styleId="51">
    <w:name w:val="heading 5"/>
    <w:basedOn w:val="a9"/>
    <w:next w:val="a9"/>
    <w:link w:val="52"/>
    <w:qFormat/>
    <w:rsid w:val="002A68E0"/>
    <w:pPr>
      <w:spacing w:before="240" w:after="60"/>
      <w:outlineLvl w:val="4"/>
    </w:pPr>
    <w:rPr>
      <w:b/>
      <w:bCs/>
      <w:i/>
      <w:iCs/>
      <w:sz w:val="26"/>
      <w:szCs w:val="26"/>
    </w:rPr>
  </w:style>
  <w:style w:type="paragraph" w:styleId="6">
    <w:name w:val="heading 6"/>
    <w:basedOn w:val="a9"/>
    <w:next w:val="a9"/>
    <w:link w:val="60"/>
    <w:qFormat/>
    <w:rsid w:val="002A68E0"/>
    <w:pPr>
      <w:widowControl w:val="0"/>
      <w:autoSpaceDE w:val="0"/>
      <w:autoSpaceDN w:val="0"/>
      <w:adjustRightInd w:val="0"/>
      <w:spacing w:before="240" w:after="60"/>
      <w:outlineLvl w:val="5"/>
    </w:pPr>
    <w:rPr>
      <w:b/>
      <w:bCs/>
      <w:sz w:val="22"/>
      <w:szCs w:val="22"/>
    </w:rPr>
  </w:style>
  <w:style w:type="paragraph" w:styleId="7">
    <w:name w:val="heading 7"/>
    <w:basedOn w:val="a9"/>
    <w:next w:val="a9"/>
    <w:link w:val="70"/>
    <w:qFormat/>
    <w:rsid w:val="00C070BC"/>
    <w:pPr>
      <w:spacing w:before="240" w:after="60"/>
      <w:outlineLvl w:val="6"/>
    </w:pPr>
  </w:style>
  <w:style w:type="paragraph" w:styleId="8">
    <w:name w:val="heading 8"/>
    <w:basedOn w:val="a9"/>
    <w:next w:val="a9"/>
    <w:link w:val="80"/>
    <w:uiPriority w:val="99"/>
    <w:qFormat/>
    <w:rsid w:val="00235920"/>
    <w:pPr>
      <w:keepNext/>
      <w:suppressAutoHyphens/>
      <w:jc w:val="center"/>
      <w:outlineLvl w:val="7"/>
    </w:pPr>
    <w:rPr>
      <w:b/>
      <w:spacing w:val="60"/>
      <w:sz w:val="40"/>
      <w:szCs w:val="20"/>
    </w:rPr>
  </w:style>
  <w:style w:type="paragraph" w:styleId="9">
    <w:name w:val="heading 9"/>
    <w:basedOn w:val="a9"/>
    <w:next w:val="a9"/>
    <w:link w:val="90"/>
    <w:unhideWhenUsed/>
    <w:qFormat/>
    <w:rsid w:val="00C070BC"/>
    <w:pPr>
      <w:spacing w:before="240" w:after="60"/>
      <w:outlineLvl w:val="8"/>
    </w:pPr>
    <w:rPr>
      <w:rFonts w:ascii="Cambria" w:hAnsi="Cambria"/>
      <w:sz w:val="22"/>
      <w:szCs w:val="22"/>
    </w:rPr>
  </w:style>
  <w:style w:type="character" w:default="1" w:styleId="aa">
    <w:name w:val="Default Paragraph Font"/>
    <w:uiPriority w:val="1"/>
    <w:unhideWhenUsed/>
  </w:style>
  <w:style w:type="table" w:default="1" w:styleId="ab">
    <w:name w:val="Normal Table"/>
    <w:uiPriority w:val="99"/>
    <w:semiHidden/>
    <w:unhideWhenUsed/>
    <w:tblPr>
      <w:tblInd w:w="0" w:type="dxa"/>
      <w:tblCellMar>
        <w:top w:w="0" w:type="dxa"/>
        <w:left w:w="108" w:type="dxa"/>
        <w:bottom w:w="0" w:type="dxa"/>
        <w:right w:w="108" w:type="dxa"/>
      </w:tblCellMar>
    </w:tblPr>
  </w:style>
  <w:style w:type="numbering" w:default="1" w:styleId="ac">
    <w:name w:val="No List"/>
    <w:uiPriority w:val="99"/>
    <w:semiHidden/>
    <w:unhideWhenUsed/>
  </w:style>
  <w:style w:type="character" w:customStyle="1" w:styleId="16">
    <w:name w:val="Заголовок 1 Знак"/>
    <w:aliases w:val="Раздел Договора Знак,H1 Знак,&quot;Алмаз&quot; Знак, Знак Знак,новая страница Знак"/>
    <w:link w:val="15"/>
    <w:uiPriority w:val="99"/>
    <w:rsid w:val="00235920"/>
    <w:rPr>
      <w:rFonts w:eastAsia="Times New Roman"/>
      <w:kern w:val="28"/>
      <w:sz w:val="24"/>
      <w:szCs w:val="20"/>
      <w:lang w:eastAsia="ru-RU"/>
    </w:rPr>
  </w:style>
  <w:style w:type="character" w:customStyle="1" w:styleId="23">
    <w:name w:val="Заголовок 2 Знак"/>
    <w:aliases w:val="H2 Знак,&quot;Изумруд&quot; Знак,Глава РНГП Знак"/>
    <w:link w:val="22"/>
    <w:rsid w:val="00235920"/>
    <w:rPr>
      <w:rFonts w:ascii="Cambria" w:eastAsia="Times New Roman" w:hAnsi="Cambria"/>
      <w:b/>
      <w:bCs/>
      <w:i/>
      <w:iCs/>
      <w:lang w:eastAsia="ru-RU"/>
    </w:rPr>
  </w:style>
  <w:style w:type="character" w:customStyle="1" w:styleId="31">
    <w:name w:val="Заголовок 3 Знак"/>
    <w:aliases w:val="H3 Знак,&quot;Сапфир&quot; Знак,рффи 3 Знак"/>
    <w:link w:val="30"/>
    <w:rsid w:val="00235920"/>
    <w:rPr>
      <w:rFonts w:ascii="Cambria" w:eastAsia="Times New Roman" w:hAnsi="Cambria" w:cs="Times New Roman"/>
      <w:b/>
      <w:bCs/>
      <w:color w:val="4F81BD"/>
      <w:sz w:val="24"/>
      <w:szCs w:val="24"/>
      <w:lang w:eastAsia="ru-RU"/>
    </w:rPr>
  </w:style>
  <w:style w:type="character" w:customStyle="1" w:styleId="40">
    <w:name w:val="Заголовок 4 Знак"/>
    <w:link w:val="4"/>
    <w:rsid w:val="002046CD"/>
    <w:rPr>
      <w:rFonts w:ascii="Arial" w:eastAsia="Times New Roman" w:hAnsi="Arial" w:cs="Arial"/>
      <w:sz w:val="24"/>
      <w:szCs w:val="24"/>
      <w:lang w:eastAsia="ru-RU"/>
    </w:rPr>
  </w:style>
  <w:style w:type="character" w:customStyle="1" w:styleId="70">
    <w:name w:val="Заголовок 7 Знак"/>
    <w:link w:val="7"/>
    <w:rsid w:val="00C070BC"/>
    <w:rPr>
      <w:rFonts w:eastAsia="Times New Roman"/>
      <w:sz w:val="24"/>
      <w:szCs w:val="24"/>
    </w:rPr>
  </w:style>
  <w:style w:type="character" w:customStyle="1" w:styleId="80">
    <w:name w:val="Заголовок 8 Знак"/>
    <w:link w:val="8"/>
    <w:uiPriority w:val="99"/>
    <w:rsid w:val="00235920"/>
    <w:rPr>
      <w:rFonts w:eastAsia="Times New Roman"/>
      <w:b/>
      <w:spacing w:val="60"/>
      <w:sz w:val="40"/>
      <w:szCs w:val="20"/>
      <w:lang w:eastAsia="ru-RU"/>
    </w:rPr>
  </w:style>
  <w:style w:type="character" w:customStyle="1" w:styleId="90">
    <w:name w:val="Заголовок 9 Знак"/>
    <w:link w:val="9"/>
    <w:rsid w:val="00C070BC"/>
    <w:rPr>
      <w:rFonts w:ascii="Cambria" w:eastAsia="Times New Roman" w:hAnsi="Cambria" w:cs="Times New Roman"/>
      <w:sz w:val="22"/>
      <w:szCs w:val="22"/>
    </w:rPr>
  </w:style>
  <w:style w:type="table" w:styleId="ad">
    <w:name w:val="Table Grid"/>
    <w:basedOn w:val="ab"/>
    <w:rsid w:val="00235920"/>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e">
    <w:name w:val="Тема письма"/>
    <w:basedOn w:val="a9"/>
    <w:rsid w:val="00235920"/>
    <w:pPr>
      <w:framePr w:w="4316" w:h="1331" w:hSpace="141" w:wrap="around" w:vAnchor="text" w:hAnchor="page" w:x="1687" w:y="242"/>
    </w:pPr>
    <w:rPr>
      <w:sz w:val="28"/>
      <w:szCs w:val="20"/>
    </w:rPr>
  </w:style>
  <w:style w:type="paragraph" w:styleId="24">
    <w:name w:val="Body Text 2"/>
    <w:basedOn w:val="a9"/>
    <w:link w:val="25"/>
    <w:uiPriority w:val="99"/>
    <w:rsid w:val="00235920"/>
    <w:pPr>
      <w:spacing w:before="222"/>
    </w:pPr>
    <w:rPr>
      <w:rFonts w:ascii="Arial" w:hAnsi="Arial"/>
      <w:snapToGrid w:val="0"/>
      <w:sz w:val="28"/>
      <w:szCs w:val="20"/>
      <w:lang w:val="en-US"/>
    </w:rPr>
  </w:style>
  <w:style w:type="character" w:customStyle="1" w:styleId="25">
    <w:name w:val="Основной текст 2 Знак"/>
    <w:link w:val="24"/>
    <w:uiPriority w:val="99"/>
    <w:rsid w:val="00235920"/>
    <w:rPr>
      <w:rFonts w:ascii="Arial" w:eastAsia="Times New Roman" w:hAnsi="Arial"/>
      <w:snapToGrid w:val="0"/>
      <w:szCs w:val="20"/>
      <w:lang w:val="en-US" w:eastAsia="ru-RU"/>
    </w:rPr>
  </w:style>
  <w:style w:type="paragraph" w:styleId="af">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
    <w:basedOn w:val="a9"/>
    <w:next w:val="a9"/>
    <w:link w:val="26"/>
    <w:qFormat/>
    <w:rsid w:val="00235920"/>
    <w:pPr>
      <w:framePr w:w="5776" w:h="1261" w:hRule="exact" w:hSpace="141" w:wrap="around" w:vAnchor="text" w:hAnchor="page" w:x="1720" w:y="491"/>
      <w:ind w:firstLine="567"/>
    </w:pPr>
    <w:rPr>
      <w:szCs w:val="20"/>
    </w:rPr>
  </w:style>
  <w:style w:type="paragraph" w:customStyle="1" w:styleId="af0">
    <w:name w:val="Текст (лев. подпись)"/>
    <w:basedOn w:val="a9"/>
    <w:next w:val="a9"/>
    <w:uiPriority w:val="99"/>
    <w:rsid w:val="00235920"/>
    <w:pPr>
      <w:widowControl w:val="0"/>
      <w:autoSpaceDE w:val="0"/>
      <w:autoSpaceDN w:val="0"/>
      <w:adjustRightInd w:val="0"/>
    </w:pPr>
    <w:rPr>
      <w:rFonts w:ascii="Arial" w:hAnsi="Arial" w:cs="Arial"/>
      <w:sz w:val="20"/>
      <w:szCs w:val="20"/>
    </w:rPr>
  </w:style>
  <w:style w:type="paragraph" w:customStyle="1" w:styleId="af1">
    <w:name w:val="Текст (прав. подпись)"/>
    <w:basedOn w:val="a9"/>
    <w:next w:val="a9"/>
    <w:uiPriority w:val="99"/>
    <w:rsid w:val="00235920"/>
    <w:pPr>
      <w:widowControl w:val="0"/>
      <w:autoSpaceDE w:val="0"/>
      <w:autoSpaceDN w:val="0"/>
      <w:adjustRightInd w:val="0"/>
      <w:jc w:val="right"/>
    </w:pPr>
    <w:rPr>
      <w:rFonts w:ascii="Arial" w:hAnsi="Arial" w:cs="Arial"/>
      <w:sz w:val="20"/>
      <w:szCs w:val="20"/>
    </w:rPr>
  </w:style>
  <w:style w:type="character" w:styleId="af2">
    <w:name w:val="Hyperlink"/>
    <w:uiPriority w:val="99"/>
    <w:rsid w:val="00235920"/>
    <w:rPr>
      <w:color w:val="0000FF"/>
      <w:u w:val="single"/>
    </w:rPr>
  </w:style>
  <w:style w:type="character" w:styleId="af3">
    <w:name w:val="FollowedHyperlink"/>
    <w:uiPriority w:val="99"/>
    <w:rsid w:val="00235920"/>
    <w:rPr>
      <w:color w:val="800080"/>
      <w:u w:val="single"/>
    </w:rPr>
  </w:style>
  <w:style w:type="paragraph" w:customStyle="1" w:styleId="xl26">
    <w:name w:val="xl26"/>
    <w:basedOn w:val="a9"/>
    <w:rsid w:val="00235920"/>
    <w:pPr>
      <w:spacing w:before="100" w:beforeAutospacing="1" w:after="100" w:afterAutospacing="1"/>
      <w:jc w:val="right"/>
    </w:pPr>
    <w:rPr>
      <w:rFonts w:ascii="Arial" w:hAnsi="Arial" w:cs="Arial"/>
    </w:rPr>
  </w:style>
  <w:style w:type="paragraph" w:customStyle="1" w:styleId="xl27">
    <w:name w:val="xl27"/>
    <w:basedOn w:val="a9"/>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28">
    <w:name w:val="xl28"/>
    <w:basedOn w:val="a9"/>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29">
    <w:name w:val="xl29"/>
    <w:basedOn w:val="a9"/>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0">
    <w:name w:val="xl30"/>
    <w:basedOn w:val="a9"/>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1">
    <w:name w:val="xl31"/>
    <w:basedOn w:val="a9"/>
    <w:rsid w:val="00235920"/>
    <w:pPr>
      <w:spacing w:before="100" w:beforeAutospacing="1" w:after="100" w:afterAutospacing="1"/>
    </w:pPr>
    <w:rPr>
      <w:rFonts w:ascii="Arial" w:hAnsi="Arial" w:cs="Arial"/>
    </w:rPr>
  </w:style>
  <w:style w:type="paragraph" w:customStyle="1" w:styleId="xl32">
    <w:name w:val="xl32"/>
    <w:basedOn w:val="a9"/>
    <w:rsid w:val="00235920"/>
    <w:pPr>
      <w:spacing w:before="100" w:beforeAutospacing="1" w:after="100" w:afterAutospacing="1"/>
    </w:pPr>
    <w:rPr>
      <w:rFonts w:ascii="Arial" w:hAnsi="Arial" w:cs="Arial"/>
    </w:rPr>
  </w:style>
  <w:style w:type="paragraph" w:customStyle="1" w:styleId="xl33">
    <w:name w:val="xl33"/>
    <w:basedOn w:val="a9"/>
    <w:rsid w:val="00235920"/>
    <w:pPr>
      <w:spacing w:before="100" w:beforeAutospacing="1" w:after="100" w:afterAutospacing="1"/>
      <w:jc w:val="center"/>
    </w:pPr>
    <w:rPr>
      <w:rFonts w:ascii="Arial" w:hAnsi="Arial" w:cs="Arial"/>
    </w:rPr>
  </w:style>
  <w:style w:type="paragraph" w:customStyle="1" w:styleId="xl34">
    <w:name w:val="xl34"/>
    <w:basedOn w:val="a9"/>
    <w:rsid w:val="00235920"/>
    <w:pPr>
      <w:spacing w:before="100" w:beforeAutospacing="1" w:after="100" w:afterAutospacing="1"/>
      <w:jc w:val="right"/>
    </w:pPr>
    <w:rPr>
      <w:rFonts w:ascii="Arial" w:hAnsi="Arial" w:cs="Arial"/>
      <w:b/>
      <w:bCs/>
    </w:rPr>
  </w:style>
  <w:style w:type="paragraph" w:customStyle="1" w:styleId="xl35">
    <w:name w:val="xl35"/>
    <w:basedOn w:val="a9"/>
    <w:rsid w:val="00235920"/>
    <w:pPr>
      <w:spacing w:before="100" w:beforeAutospacing="1" w:after="100" w:afterAutospacing="1"/>
    </w:pPr>
    <w:rPr>
      <w:rFonts w:ascii="Arial" w:hAnsi="Arial" w:cs="Arial"/>
    </w:rPr>
  </w:style>
  <w:style w:type="paragraph" w:customStyle="1" w:styleId="xl36">
    <w:name w:val="xl36"/>
    <w:basedOn w:val="a9"/>
    <w:rsid w:val="00235920"/>
    <w:pPr>
      <w:spacing w:before="100" w:beforeAutospacing="1" w:after="100" w:afterAutospacing="1"/>
    </w:pPr>
    <w:rPr>
      <w:rFonts w:ascii="Arial" w:hAnsi="Arial" w:cs="Arial"/>
    </w:rPr>
  </w:style>
  <w:style w:type="paragraph" w:customStyle="1" w:styleId="xl37">
    <w:name w:val="xl37"/>
    <w:basedOn w:val="a9"/>
    <w:rsid w:val="00235920"/>
    <w:pPr>
      <w:spacing w:before="100" w:beforeAutospacing="1" w:after="100" w:afterAutospacing="1"/>
    </w:pPr>
  </w:style>
  <w:style w:type="paragraph" w:customStyle="1" w:styleId="xl38">
    <w:name w:val="xl38"/>
    <w:basedOn w:val="a9"/>
    <w:rsid w:val="00235920"/>
    <w:pPr>
      <w:spacing w:before="100" w:beforeAutospacing="1" w:after="100" w:afterAutospacing="1"/>
    </w:pPr>
    <w:rPr>
      <w:rFonts w:ascii="Arial" w:hAnsi="Arial" w:cs="Arial"/>
    </w:rPr>
  </w:style>
  <w:style w:type="paragraph" w:customStyle="1" w:styleId="xl39">
    <w:name w:val="xl39"/>
    <w:basedOn w:val="a9"/>
    <w:rsid w:val="00235920"/>
    <w:pPr>
      <w:pBdr>
        <w:top w:val="single" w:sz="8" w:space="0" w:color="auto"/>
        <w:left w:val="single" w:sz="8"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0">
    <w:name w:val="xl40"/>
    <w:basedOn w:val="a9"/>
    <w:rsid w:val="00235920"/>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1">
    <w:name w:val="xl41"/>
    <w:basedOn w:val="a9"/>
    <w:rsid w:val="00235920"/>
    <w:pPr>
      <w:pBdr>
        <w:top w:val="single" w:sz="8" w:space="0" w:color="auto"/>
        <w:left w:val="single" w:sz="4" w:space="0" w:color="auto"/>
        <w:bottom w:val="single" w:sz="8" w:space="0" w:color="auto"/>
        <w:right w:val="single" w:sz="8" w:space="0" w:color="auto"/>
      </w:pBdr>
      <w:spacing w:before="100" w:beforeAutospacing="1" w:after="100" w:afterAutospacing="1"/>
      <w:jc w:val="center"/>
    </w:pPr>
    <w:rPr>
      <w:rFonts w:ascii="Arial" w:hAnsi="Arial" w:cs="Arial"/>
      <w:b/>
      <w:bCs/>
    </w:rPr>
  </w:style>
  <w:style w:type="paragraph" w:customStyle="1" w:styleId="xl42">
    <w:name w:val="xl42"/>
    <w:basedOn w:val="a9"/>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3">
    <w:name w:val="xl43"/>
    <w:basedOn w:val="a9"/>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4">
    <w:name w:val="xl44"/>
    <w:basedOn w:val="a9"/>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5">
    <w:name w:val="xl45"/>
    <w:basedOn w:val="a9"/>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b/>
      <w:bCs/>
    </w:rPr>
  </w:style>
  <w:style w:type="paragraph" w:customStyle="1" w:styleId="xl46">
    <w:name w:val="xl46"/>
    <w:basedOn w:val="a9"/>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7">
    <w:name w:val="xl47"/>
    <w:basedOn w:val="a9"/>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8">
    <w:name w:val="xl48"/>
    <w:basedOn w:val="a9"/>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9">
    <w:name w:val="xl49"/>
    <w:basedOn w:val="a9"/>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0">
    <w:name w:val="xl50"/>
    <w:basedOn w:val="a9"/>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51">
    <w:name w:val="xl51"/>
    <w:basedOn w:val="a9"/>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i/>
      <w:iCs/>
    </w:rPr>
  </w:style>
  <w:style w:type="paragraph" w:customStyle="1" w:styleId="xl52">
    <w:name w:val="xl52"/>
    <w:basedOn w:val="a9"/>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53">
    <w:name w:val="xl53"/>
    <w:basedOn w:val="a9"/>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54">
    <w:name w:val="xl54"/>
    <w:basedOn w:val="a9"/>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55">
    <w:name w:val="xl55"/>
    <w:basedOn w:val="a9"/>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56">
    <w:name w:val="xl56"/>
    <w:basedOn w:val="a9"/>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57">
    <w:name w:val="xl57"/>
    <w:basedOn w:val="a9"/>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58">
    <w:name w:val="xl58"/>
    <w:basedOn w:val="a9"/>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9">
    <w:name w:val="xl59"/>
    <w:basedOn w:val="a9"/>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60">
    <w:name w:val="xl60"/>
    <w:basedOn w:val="a9"/>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1">
    <w:name w:val="xl61"/>
    <w:basedOn w:val="a9"/>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62">
    <w:name w:val="xl62"/>
    <w:basedOn w:val="a9"/>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3">
    <w:name w:val="xl63"/>
    <w:basedOn w:val="a9"/>
    <w:qFormat/>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64">
    <w:name w:val="xl64"/>
    <w:basedOn w:val="a9"/>
    <w:qFormat/>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5">
    <w:name w:val="xl65"/>
    <w:basedOn w:val="a9"/>
    <w:qFormat/>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6">
    <w:name w:val="xl66"/>
    <w:basedOn w:val="a9"/>
    <w:qFormat/>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67">
    <w:name w:val="xl67"/>
    <w:basedOn w:val="a9"/>
    <w:qFormat/>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rPr>
  </w:style>
  <w:style w:type="paragraph" w:customStyle="1" w:styleId="xl68">
    <w:name w:val="xl68"/>
    <w:basedOn w:val="a9"/>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rPr>
  </w:style>
  <w:style w:type="paragraph" w:customStyle="1" w:styleId="xl69">
    <w:name w:val="xl69"/>
    <w:basedOn w:val="a9"/>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i/>
      <w:iCs/>
    </w:rPr>
  </w:style>
  <w:style w:type="paragraph" w:customStyle="1" w:styleId="xl70">
    <w:name w:val="xl70"/>
    <w:basedOn w:val="a9"/>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1">
    <w:name w:val="xl71"/>
    <w:basedOn w:val="a9"/>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2">
    <w:name w:val="xl72"/>
    <w:basedOn w:val="a9"/>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3">
    <w:name w:val="xl73"/>
    <w:basedOn w:val="a9"/>
    <w:rsid w:val="00235920"/>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4">
    <w:name w:val="xl74"/>
    <w:basedOn w:val="a9"/>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0000"/>
      <w:sz w:val="22"/>
      <w:szCs w:val="22"/>
    </w:rPr>
  </w:style>
  <w:style w:type="paragraph" w:customStyle="1" w:styleId="xl75">
    <w:name w:val="xl75"/>
    <w:basedOn w:val="a9"/>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color w:val="000000"/>
      <w:sz w:val="16"/>
      <w:szCs w:val="16"/>
    </w:rPr>
  </w:style>
  <w:style w:type="paragraph" w:customStyle="1" w:styleId="xl76">
    <w:name w:val="xl76"/>
    <w:basedOn w:val="a9"/>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6"/>
      <w:szCs w:val="16"/>
    </w:rPr>
  </w:style>
  <w:style w:type="paragraph" w:customStyle="1" w:styleId="xl77">
    <w:name w:val="xl77"/>
    <w:basedOn w:val="a9"/>
    <w:rsid w:val="00235920"/>
    <w:pPr>
      <w:pBdr>
        <w:top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8">
    <w:name w:val="xl78"/>
    <w:basedOn w:val="a9"/>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8"/>
      <w:szCs w:val="18"/>
    </w:rPr>
  </w:style>
  <w:style w:type="paragraph" w:customStyle="1" w:styleId="xl79">
    <w:name w:val="xl79"/>
    <w:basedOn w:val="a9"/>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00"/>
    </w:rPr>
  </w:style>
  <w:style w:type="paragraph" w:customStyle="1" w:styleId="xl80">
    <w:name w:val="xl80"/>
    <w:basedOn w:val="a9"/>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81">
    <w:name w:val="xl81"/>
    <w:basedOn w:val="a9"/>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color w:val="000000"/>
    </w:rPr>
  </w:style>
  <w:style w:type="paragraph" w:customStyle="1" w:styleId="xl82">
    <w:name w:val="xl82"/>
    <w:basedOn w:val="a9"/>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sz w:val="18"/>
      <w:szCs w:val="18"/>
    </w:rPr>
  </w:style>
  <w:style w:type="paragraph" w:customStyle="1" w:styleId="xl83">
    <w:name w:val="xl83"/>
    <w:basedOn w:val="a9"/>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4">
    <w:name w:val="xl84"/>
    <w:basedOn w:val="a9"/>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5">
    <w:name w:val="xl85"/>
    <w:basedOn w:val="a9"/>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right"/>
    </w:pPr>
    <w:rPr>
      <w:rFonts w:ascii="Arial" w:hAnsi="Arial" w:cs="Arial"/>
      <w:b/>
      <w:bCs/>
    </w:rPr>
  </w:style>
  <w:style w:type="paragraph" w:customStyle="1" w:styleId="xl86">
    <w:name w:val="xl86"/>
    <w:basedOn w:val="a9"/>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i/>
      <w:iCs/>
    </w:rPr>
  </w:style>
  <w:style w:type="paragraph" w:styleId="af4">
    <w:name w:val="endnote text"/>
    <w:basedOn w:val="a9"/>
    <w:link w:val="af5"/>
    <w:uiPriority w:val="99"/>
    <w:rsid w:val="00235920"/>
    <w:rPr>
      <w:sz w:val="20"/>
      <w:szCs w:val="20"/>
      <w:lang w:val="en-US" w:eastAsia="en-US"/>
    </w:rPr>
  </w:style>
  <w:style w:type="character" w:customStyle="1" w:styleId="af5">
    <w:name w:val="Текст концевой сноски Знак"/>
    <w:link w:val="af4"/>
    <w:uiPriority w:val="99"/>
    <w:rsid w:val="00235920"/>
    <w:rPr>
      <w:rFonts w:eastAsia="Times New Roman"/>
      <w:sz w:val="20"/>
      <w:szCs w:val="20"/>
      <w:lang w:val="en-US"/>
    </w:rPr>
  </w:style>
  <w:style w:type="paragraph" w:styleId="af6">
    <w:name w:val="Balloon Text"/>
    <w:basedOn w:val="a9"/>
    <w:link w:val="af7"/>
    <w:uiPriority w:val="99"/>
    <w:rsid w:val="00235920"/>
    <w:rPr>
      <w:rFonts w:ascii="Tahoma" w:hAnsi="Tahoma" w:cs="Tahoma"/>
      <w:sz w:val="16"/>
      <w:szCs w:val="16"/>
    </w:rPr>
  </w:style>
  <w:style w:type="character" w:customStyle="1" w:styleId="af7">
    <w:name w:val="Текст выноски Знак"/>
    <w:link w:val="af6"/>
    <w:uiPriority w:val="99"/>
    <w:rsid w:val="00235920"/>
    <w:rPr>
      <w:rFonts w:ascii="Tahoma" w:eastAsia="Times New Roman" w:hAnsi="Tahoma" w:cs="Tahoma"/>
      <w:sz w:val="16"/>
      <w:szCs w:val="16"/>
      <w:lang w:eastAsia="ru-RU"/>
    </w:rPr>
  </w:style>
  <w:style w:type="paragraph" w:customStyle="1" w:styleId="xl87">
    <w:name w:val="xl87"/>
    <w:basedOn w:val="a9"/>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rPr>
  </w:style>
  <w:style w:type="paragraph" w:customStyle="1" w:styleId="xl88">
    <w:name w:val="xl88"/>
    <w:basedOn w:val="a9"/>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color w:val="000000"/>
    </w:rPr>
  </w:style>
  <w:style w:type="paragraph" w:customStyle="1" w:styleId="xl89">
    <w:name w:val="xl89"/>
    <w:basedOn w:val="a9"/>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rPr>
  </w:style>
  <w:style w:type="paragraph" w:customStyle="1" w:styleId="xl90">
    <w:name w:val="xl90"/>
    <w:basedOn w:val="a9"/>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91">
    <w:name w:val="xl91"/>
    <w:basedOn w:val="a9"/>
    <w:rsid w:val="00235920"/>
    <w:pPr>
      <w:spacing w:before="100" w:beforeAutospacing="1" w:after="100" w:afterAutospacing="1"/>
      <w:jc w:val="right"/>
    </w:pPr>
    <w:rPr>
      <w:rFonts w:ascii="Arial" w:hAnsi="Arial" w:cs="Arial"/>
      <w:b/>
      <w:bCs/>
      <w:sz w:val="22"/>
      <w:szCs w:val="22"/>
    </w:rPr>
  </w:style>
  <w:style w:type="paragraph" w:customStyle="1" w:styleId="xl92">
    <w:name w:val="xl92"/>
    <w:basedOn w:val="a9"/>
    <w:rsid w:val="00235920"/>
    <w:pPr>
      <w:spacing w:before="100" w:beforeAutospacing="1" w:after="100" w:afterAutospacing="1"/>
      <w:jc w:val="center"/>
    </w:pPr>
    <w:rPr>
      <w:rFonts w:ascii="Arial" w:hAnsi="Arial" w:cs="Arial"/>
      <w:sz w:val="22"/>
      <w:szCs w:val="22"/>
    </w:rPr>
  </w:style>
  <w:style w:type="paragraph" w:customStyle="1" w:styleId="af8">
    <w:name w:val="Шапка (герб)"/>
    <w:basedOn w:val="a9"/>
    <w:rsid w:val="00235920"/>
    <w:pPr>
      <w:jc w:val="right"/>
    </w:pPr>
    <w:rPr>
      <w:rFonts w:ascii="Century Schoolbook" w:hAnsi="Century Schoolbook"/>
      <w:szCs w:val="20"/>
    </w:rPr>
  </w:style>
  <w:style w:type="paragraph" w:customStyle="1" w:styleId="17">
    <w:name w:val="Стиль1"/>
    <w:basedOn w:val="a9"/>
    <w:rsid w:val="00235920"/>
    <w:pPr>
      <w:spacing w:line="360" w:lineRule="auto"/>
      <w:jc w:val="center"/>
    </w:pPr>
    <w:rPr>
      <w:b/>
      <w:caps/>
      <w:sz w:val="32"/>
      <w:szCs w:val="20"/>
    </w:rPr>
  </w:style>
  <w:style w:type="paragraph" w:customStyle="1" w:styleId="af9">
    <w:name w:val="Заголовок статьи"/>
    <w:basedOn w:val="a9"/>
    <w:next w:val="a9"/>
    <w:rsid w:val="00235920"/>
    <w:pPr>
      <w:widowControl w:val="0"/>
      <w:autoSpaceDE w:val="0"/>
      <w:autoSpaceDN w:val="0"/>
      <w:adjustRightInd w:val="0"/>
      <w:ind w:left="1612" w:hanging="892"/>
    </w:pPr>
    <w:rPr>
      <w:rFonts w:ascii="Arial" w:hAnsi="Arial" w:cs="Arial"/>
      <w:sz w:val="18"/>
      <w:szCs w:val="18"/>
    </w:rPr>
  </w:style>
  <w:style w:type="paragraph" w:styleId="afa">
    <w:name w:val="Body Text"/>
    <w:aliases w:val="Знак1 Знак,Заголовок главы"/>
    <w:basedOn w:val="a9"/>
    <w:link w:val="afb"/>
    <w:qFormat/>
    <w:rsid w:val="00235920"/>
    <w:pPr>
      <w:spacing w:after="120"/>
    </w:pPr>
  </w:style>
  <w:style w:type="character" w:customStyle="1" w:styleId="afb">
    <w:name w:val="Основной текст Знак"/>
    <w:aliases w:val="Знак1 Знак Знак,Заголовок главы Знак"/>
    <w:link w:val="afa"/>
    <w:rsid w:val="00235920"/>
    <w:rPr>
      <w:rFonts w:eastAsia="Times New Roman"/>
      <w:sz w:val="24"/>
      <w:szCs w:val="24"/>
      <w:lang w:eastAsia="ru-RU"/>
    </w:rPr>
  </w:style>
  <w:style w:type="paragraph" w:styleId="afc">
    <w:name w:val="List Paragraph"/>
    <w:aliases w:val="Нумерация,список 1,Bullet List,FooterText,numbered,Paragraphe de liste1,lp1,Bullet 1,Use Case List Paragraph,List Paragraph,ПАРАГРАФ,Маркированный ГП,Булит,Маркер,Bullet Number,Нумерованый список,название,Абзац списка 2,- список,Таблицы"/>
    <w:basedOn w:val="a9"/>
    <w:link w:val="afd"/>
    <w:uiPriority w:val="1"/>
    <w:qFormat/>
    <w:rsid w:val="00235920"/>
    <w:pPr>
      <w:ind w:left="720"/>
      <w:contextualSpacing/>
    </w:pPr>
  </w:style>
  <w:style w:type="paragraph" w:customStyle="1" w:styleId="ConsPlusNormal">
    <w:name w:val="ConsPlusNormal"/>
    <w:link w:val="ConsPlusNormal0"/>
    <w:qFormat/>
    <w:rsid w:val="00235920"/>
    <w:pPr>
      <w:widowControl w:val="0"/>
      <w:autoSpaceDE w:val="0"/>
      <w:autoSpaceDN w:val="0"/>
      <w:adjustRightInd w:val="0"/>
      <w:ind w:firstLine="720"/>
    </w:pPr>
    <w:rPr>
      <w:rFonts w:ascii="Arial" w:eastAsia="Times New Roman" w:hAnsi="Arial" w:cs="Arial"/>
    </w:rPr>
  </w:style>
  <w:style w:type="paragraph" w:styleId="afe">
    <w:name w:val="header"/>
    <w:aliases w:val="ВерхКолонтитул"/>
    <w:basedOn w:val="a9"/>
    <w:link w:val="aff"/>
    <w:uiPriority w:val="99"/>
    <w:rsid w:val="00235920"/>
    <w:pPr>
      <w:tabs>
        <w:tab w:val="center" w:pos="4677"/>
        <w:tab w:val="right" w:pos="9355"/>
      </w:tabs>
    </w:pPr>
  </w:style>
  <w:style w:type="character" w:customStyle="1" w:styleId="aff">
    <w:name w:val="Верхний колонтитул Знак"/>
    <w:aliases w:val="ВерхКолонтитул Знак"/>
    <w:link w:val="afe"/>
    <w:uiPriority w:val="99"/>
    <w:rsid w:val="00235920"/>
    <w:rPr>
      <w:rFonts w:eastAsia="Times New Roman"/>
      <w:sz w:val="24"/>
      <w:szCs w:val="24"/>
      <w:lang w:eastAsia="ru-RU"/>
    </w:rPr>
  </w:style>
  <w:style w:type="paragraph" w:styleId="aff0">
    <w:name w:val="footer"/>
    <w:basedOn w:val="a9"/>
    <w:link w:val="aff1"/>
    <w:uiPriority w:val="99"/>
    <w:rsid w:val="00235920"/>
    <w:pPr>
      <w:tabs>
        <w:tab w:val="center" w:pos="4677"/>
        <w:tab w:val="right" w:pos="9355"/>
      </w:tabs>
    </w:pPr>
  </w:style>
  <w:style w:type="character" w:customStyle="1" w:styleId="aff1">
    <w:name w:val="Нижний колонтитул Знак"/>
    <w:link w:val="aff0"/>
    <w:uiPriority w:val="99"/>
    <w:rsid w:val="00235920"/>
    <w:rPr>
      <w:rFonts w:eastAsia="Times New Roman"/>
      <w:sz w:val="24"/>
      <w:szCs w:val="24"/>
      <w:lang w:eastAsia="ru-RU"/>
    </w:rPr>
  </w:style>
  <w:style w:type="paragraph" w:styleId="aff2">
    <w:name w:val="Body Text Indent"/>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w:basedOn w:val="a9"/>
    <w:link w:val="aff3"/>
    <w:qFormat/>
    <w:rsid w:val="00235920"/>
    <w:pPr>
      <w:spacing w:after="120"/>
      <w:ind w:left="283"/>
    </w:pPr>
  </w:style>
  <w:style w:type="character" w:customStyle="1" w:styleId="aff3">
    <w:name w:val="Основной текст с отступом Знак"/>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Знак"/>
    <w:link w:val="aff2"/>
    <w:rsid w:val="00235920"/>
    <w:rPr>
      <w:rFonts w:eastAsia="Times New Roman"/>
      <w:sz w:val="24"/>
      <w:szCs w:val="24"/>
      <w:lang w:eastAsia="ru-RU"/>
    </w:rPr>
  </w:style>
  <w:style w:type="paragraph" w:styleId="aff4">
    <w:name w:val="Title"/>
    <w:basedOn w:val="a9"/>
    <w:next w:val="a9"/>
    <w:link w:val="aff5"/>
    <w:uiPriority w:val="10"/>
    <w:qFormat/>
    <w:rsid w:val="00235920"/>
    <w:pPr>
      <w:spacing w:before="240" w:after="60"/>
      <w:jc w:val="center"/>
      <w:outlineLvl w:val="0"/>
    </w:pPr>
    <w:rPr>
      <w:rFonts w:ascii="Cambria" w:hAnsi="Cambria"/>
      <w:b/>
      <w:bCs/>
      <w:kern w:val="28"/>
      <w:sz w:val="32"/>
      <w:szCs w:val="32"/>
    </w:rPr>
  </w:style>
  <w:style w:type="character" w:customStyle="1" w:styleId="aff5">
    <w:name w:val="Название Знак"/>
    <w:link w:val="aff4"/>
    <w:rsid w:val="00235920"/>
    <w:rPr>
      <w:rFonts w:ascii="Cambria" w:eastAsia="Times New Roman" w:hAnsi="Cambria"/>
      <w:b/>
      <w:bCs/>
      <w:kern w:val="28"/>
      <w:sz w:val="32"/>
      <w:szCs w:val="32"/>
      <w:lang w:eastAsia="ru-RU"/>
    </w:rPr>
  </w:style>
  <w:style w:type="paragraph" w:customStyle="1" w:styleId="18">
    <w:name w:val="Стиль Стиль1 + не все прописные Междустр.интервал:  одинарный"/>
    <w:basedOn w:val="17"/>
    <w:next w:val="8"/>
    <w:rsid w:val="00235920"/>
    <w:pPr>
      <w:spacing w:line="240" w:lineRule="auto"/>
    </w:pPr>
    <w:rPr>
      <w:bCs/>
      <w:caps w:val="0"/>
      <w:spacing w:val="50"/>
    </w:rPr>
  </w:style>
  <w:style w:type="paragraph" w:styleId="aff6">
    <w:name w:val="No Spacing"/>
    <w:link w:val="aff7"/>
    <w:uiPriority w:val="1"/>
    <w:qFormat/>
    <w:rsid w:val="00235920"/>
    <w:rPr>
      <w:rFonts w:ascii="Calibri" w:hAnsi="Calibri"/>
      <w:sz w:val="22"/>
      <w:szCs w:val="22"/>
      <w:lang w:eastAsia="en-US"/>
    </w:rPr>
  </w:style>
  <w:style w:type="character" w:styleId="aff8">
    <w:name w:val="page number"/>
    <w:basedOn w:val="aa"/>
    <w:rsid w:val="00235920"/>
  </w:style>
  <w:style w:type="paragraph" w:customStyle="1" w:styleId="western">
    <w:name w:val="western"/>
    <w:basedOn w:val="a9"/>
    <w:rsid w:val="00235920"/>
    <w:pPr>
      <w:spacing w:before="100" w:beforeAutospacing="1" w:after="115"/>
    </w:pPr>
    <w:rPr>
      <w:rFonts w:eastAsia="Calibri"/>
      <w:color w:val="000000"/>
    </w:rPr>
  </w:style>
  <w:style w:type="character" w:customStyle="1" w:styleId="aff9">
    <w:name w:val="Цветовое выделение"/>
    <w:rsid w:val="00235920"/>
    <w:rPr>
      <w:b/>
      <w:bCs/>
      <w:color w:val="000080"/>
    </w:rPr>
  </w:style>
  <w:style w:type="character" w:customStyle="1" w:styleId="affa">
    <w:name w:val="Гипертекстовая ссылка"/>
    <w:rsid w:val="00235920"/>
    <w:rPr>
      <w:b/>
      <w:bCs/>
      <w:color w:val="008000"/>
    </w:rPr>
  </w:style>
  <w:style w:type="paragraph" w:customStyle="1" w:styleId="ConsPlusTitle">
    <w:name w:val="ConsPlusTitle"/>
    <w:rsid w:val="00235920"/>
    <w:pPr>
      <w:widowControl w:val="0"/>
      <w:autoSpaceDE w:val="0"/>
      <w:autoSpaceDN w:val="0"/>
      <w:adjustRightInd w:val="0"/>
    </w:pPr>
    <w:rPr>
      <w:rFonts w:ascii="Arial" w:eastAsia="Times New Roman" w:hAnsi="Arial" w:cs="Arial"/>
      <w:b/>
      <w:bCs/>
    </w:rPr>
  </w:style>
  <w:style w:type="paragraph" w:customStyle="1" w:styleId="ConsPlusNonformat">
    <w:name w:val="ConsPlusNonformat"/>
    <w:uiPriority w:val="99"/>
    <w:qFormat/>
    <w:rsid w:val="00235920"/>
    <w:pPr>
      <w:widowControl w:val="0"/>
      <w:autoSpaceDE w:val="0"/>
      <w:autoSpaceDN w:val="0"/>
      <w:adjustRightInd w:val="0"/>
    </w:pPr>
    <w:rPr>
      <w:rFonts w:ascii="Courier New" w:eastAsia="Times New Roman" w:hAnsi="Courier New" w:cs="Courier New"/>
    </w:rPr>
  </w:style>
  <w:style w:type="paragraph" w:customStyle="1" w:styleId="affb">
    <w:name w:val="Таблицы (моноширинный)"/>
    <w:basedOn w:val="a9"/>
    <w:next w:val="a9"/>
    <w:rsid w:val="00235920"/>
    <w:pPr>
      <w:widowControl w:val="0"/>
      <w:autoSpaceDE w:val="0"/>
      <w:autoSpaceDN w:val="0"/>
      <w:adjustRightInd w:val="0"/>
    </w:pPr>
    <w:rPr>
      <w:rFonts w:ascii="Courier New" w:hAnsi="Courier New" w:cs="Courier New"/>
      <w:sz w:val="20"/>
      <w:szCs w:val="20"/>
    </w:rPr>
  </w:style>
  <w:style w:type="paragraph" w:styleId="affc">
    <w:name w:val="Normal (Web)"/>
    <w:aliases w:val="Обычный (Web),Обычный (Интернет),Обычный (Web)1,Обычный (веб) Знак2 Знак,Обычный (веб) Знак Знак1 Знак,Обычный (веб) Знак1 Знак Знак Знак2,Обычный (веб) Знак Знак Знак Знак Знак2,Обычный (веб) Знак1 Знак Знак Знак Знак Знак"/>
    <w:basedOn w:val="a9"/>
    <w:link w:val="affd"/>
    <w:qFormat/>
    <w:rsid w:val="00235920"/>
    <w:pPr>
      <w:spacing w:after="200" w:line="276" w:lineRule="auto"/>
    </w:pPr>
    <w:rPr>
      <w:rFonts w:eastAsia="Calibri"/>
      <w:lang w:eastAsia="en-US"/>
    </w:rPr>
  </w:style>
  <w:style w:type="paragraph" w:styleId="27">
    <w:name w:val="Body Text Indent 2"/>
    <w:aliases w:val="Основной для текста"/>
    <w:basedOn w:val="a9"/>
    <w:link w:val="28"/>
    <w:rsid w:val="00235920"/>
    <w:pPr>
      <w:spacing w:after="120" w:line="480" w:lineRule="auto"/>
      <w:ind w:left="283"/>
    </w:pPr>
  </w:style>
  <w:style w:type="character" w:customStyle="1" w:styleId="28">
    <w:name w:val="Основной текст с отступом 2 Знак"/>
    <w:aliases w:val="Основной для текста Знак"/>
    <w:link w:val="27"/>
    <w:rsid w:val="00235920"/>
    <w:rPr>
      <w:rFonts w:eastAsia="Times New Roman"/>
      <w:sz w:val="24"/>
      <w:szCs w:val="24"/>
      <w:lang w:eastAsia="ru-RU"/>
    </w:rPr>
  </w:style>
  <w:style w:type="paragraph" w:customStyle="1" w:styleId="affe">
    <w:name w:val="Комментарий"/>
    <w:basedOn w:val="a9"/>
    <w:next w:val="a9"/>
    <w:rsid w:val="00235920"/>
    <w:pPr>
      <w:widowControl w:val="0"/>
      <w:autoSpaceDE w:val="0"/>
      <w:autoSpaceDN w:val="0"/>
      <w:adjustRightInd w:val="0"/>
      <w:ind w:left="170"/>
    </w:pPr>
    <w:rPr>
      <w:rFonts w:ascii="Arial" w:hAnsi="Arial" w:cs="Arial"/>
      <w:i/>
      <w:iCs/>
      <w:color w:val="800080"/>
      <w:sz w:val="20"/>
      <w:szCs w:val="20"/>
    </w:rPr>
  </w:style>
  <w:style w:type="paragraph" w:customStyle="1" w:styleId="afff">
    <w:name w:val="Содержимое таблицы"/>
    <w:basedOn w:val="a9"/>
    <w:rsid w:val="00235920"/>
    <w:pPr>
      <w:widowControl w:val="0"/>
      <w:suppressLineNumbers/>
      <w:suppressAutoHyphens/>
    </w:pPr>
    <w:rPr>
      <w:rFonts w:eastAsia="Arial Unicode MS"/>
      <w:kern w:val="1"/>
    </w:rPr>
  </w:style>
  <w:style w:type="character" w:styleId="afff0">
    <w:name w:val="Strong"/>
    <w:uiPriority w:val="22"/>
    <w:qFormat/>
    <w:rsid w:val="00235920"/>
    <w:rPr>
      <w:b/>
      <w:bCs/>
    </w:rPr>
  </w:style>
  <w:style w:type="paragraph" w:customStyle="1" w:styleId="19">
    <w:name w:val="Обычный (веб)1"/>
    <w:rsid w:val="00235920"/>
    <w:pPr>
      <w:widowControl w:val="0"/>
      <w:suppressAutoHyphens/>
      <w:spacing w:line="100" w:lineRule="atLeast"/>
    </w:pPr>
    <w:rPr>
      <w:rFonts w:eastAsia="Lucida Sans Unicode" w:cs="font290"/>
      <w:kern w:val="1"/>
      <w:sz w:val="24"/>
      <w:szCs w:val="24"/>
      <w:lang w:eastAsia="ar-SA"/>
    </w:rPr>
  </w:style>
  <w:style w:type="paragraph" w:customStyle="1" w:styleId="ConsNormal">
    <w:name w:val="ConsNormal"/>
    <w:link w:val="ConsNormal0"/>
    <w:rsid w:val="00235920"/>
    <w:pPr>
      <w:ind w:firstLine="720"/>
    </w:pPr>
    <w:rPr>
      <w:rFonts w:ascii="Arial" w:eastAsia="Times New Roman" w:hAnsi="Arial"/>
      <w:snapToGrid w:val="0"/>
    </w:rPr>
  </w:style>
  <w:style w:type="paragraph" w:customStyle="1" w:styleId="ConsNonformat">
    <w:name w:val="ConsNonformat"/>
    <w:rsid w:val="00235920"/>
    <w:rPr>
      <w:rFonts w:ascii="Courier New" w:eastAsia="Times New Roman" w:hAnsi="Courier New"/>
      <w:snapToGrid w:val="0"/>
    </w:rPr>
  </w:style>
  <w:style w:type="paragraph" w:customStyle="1" w:styleId="ConsTitle">
    <w:name w:val="ConsTitle"/>
    <w:rsid w:val="00235920"/>
    <w:rPr>
      <w:rFonts w:ascii="Arial" w:eastAsia="Times New Roman" w:hAnsi="Arial"/>
      <w:b/>
      <w:snapToGrid w:val="0"/>
      <w:sz w:val="16"/>
    </w:rPr>
  </w:style>
  <w:style w:type="paragraph" w:styleId="afff1">
    <w:name w:val="footnote text"/>
    <w:aliases w:val="Текст сноски-FN,Footnote Text Char Знак Знак,Footnote Text Char Знак,Текст сноски Знак2 Знак,Текст сноски Знак1 Знак Знак1,Текст сноски Знак Знак Знак1 Знак,Текст сноски Знак Знак Знак Знак Знак Знак,Текст сноски Знак Знак1 Знак Знак"/>
    <w:basedOn w:val="a9"/>
    <w:link w:val="afff2"/>
    <w:uiPriority w:val="99"/>
    <w:rsid w:val="00235920"/>
    <w:rPr>
      <w:sz w:val="20"/>
      <w:szCs w:val="20"/>
    </w:rPr>
  </w:style>
  <w:style w:type="character" w:customStyle="1" w:styleId="afff2">
    <w:name w:val="Текст сноски Знак"/>
    <w:aliases w:val="Текст сноски-FN Знак,Footnote Text Char Знак Знак Знак,Footnote Text Char Знак Знак1,Текст сноски Знак2 Знак Знак,Текст сноски Знак1 Знак Знак1 Знак,Текст сноски Знак Знак Знак1 Знак Знак,Текст сноски Знак Знак Знак Знак Знак Знак Знак"/>
    <w:link w:val="afff1"/>
    <w:uiPriority w:val="99"/>
    <w:rsid w:val="00235920"/>
    <w:rPr>
      <w:rFonts w:eastAsia="Times New Roman"/>
      <w:sz w:val="20"/>
      <w:szCs w:val="20"/>
      <w:lang w:eastAsia="ru-RU"/>
    </w:rPr>
  </w:style>
  <w:style w:type="character" w:styleId="afff3">
    <w:name w:val="footnote reference"/>
    <w:rsid w:val="00235920"/>
    <w:rPr>
      <w:vertAlign w:val="superscript"/>
    </w:rPr>
  </w:style>
  <w:style w:type="paragraph" w:customStyle="1" w:styleId="consnonformat0">
    <w:name w:val="consnonformat"/>
    <w:basedOn w:val="a9"/>
    <w:rsid w:val="00235920"/>
    <w:pPr>
      <w:snapToGrid w:val="0"/>
    </w:pPr>
    <w:rPr>
      <w:rFonts w:ascii="Courier New" w:hAnsi="Courier New" w:cs="Courier New"/>
      <w:sz w:val="20"/>
      <w:szCs w:val="20"/>
    </w:rPr>
  </w:style>
  <w:style w:type="character" w:customStyle="1" w:styleId="afff4">
    <w:name w:val="Не вступил в силу"/>
    <w:uiPriority w:val="99"/>
    <w:rsid w:val="00235920"/>
    <w:rPr>
      <w:color w:val="008080"/>
      <w:sz w:val="20"/>
      <w:szCs w:val="20"/>
    </w:rPr>
  </w:style>
  <w:style w:type="paragraph" w:customStyle="1" w:styleId="a6">
    <w:name w:val="Знак Знак Знак Знак"/>
    <w:basedOn w:val="a9"/>
    <w:rsid w:val="00235920"/>
    <w:pPr>
      <w:numPr>
        <w:numId w:val="1"/>
      </w:numPr>
      <w:spacing w:before="120" w:after="160" w:line="240" w:lineRule="exact"/>
    </w:pPr>
    <w:rPr>
      <w:rFonts w:ascii="Verdana" w:hAnsi="Verdana"/>
      <w:sz w:val="20"/>
      <w:szCs w:val="20"/>
      <w:lang w:val="en-US" w:eastAsia="en-US"/>
    </w:rPr>
  </w:style>
  <w:style w:type="paragraph" w:customStyle="1" w:styleId="afff5">
    <w:name w:val="Атрибуты"/>
    <w:basedOn w:val="a9"/>
    <w:rsid w:val="00235920"/>
    <w:rPr>
      <w:rFonts w:ascii="SchoolBook" w:hAnsi="SchoolBook"/>
      <w:spacing w:val="-2"/>
      <w:sz w:val="20"/>
      <w:szCs w:val="20"/>
    </w:rPr>
  </w:style>
  <w:style w:type="paragraph" w:customStyle="1" w:styleId="afff6">
    <w:name w:val="Нормальный (таблица)"/>
    <w:basedOn w:val="a9"/>
    <w:next w:val="a9"/>
    <w:rsid w:val="002046CD"/>
    <w:pPr>
      <w:widowControl w:val="0"/>
      <w:autoSpaceDE w:val="0"/>
      <w:autoSpaceDN w:val="0"/>
      <w:adjustRightInd w:val="0"/>
    </w:pPr>
    <w:rPr>
      <w:rFonts w:ascii="Arial" w:hAnsi="Arial" w:cs="Arial"/>
    </w:rPr>
  </w:style>
  <w:style w:type="paragraph" w:customStyle="1" w:styleId="afff7">
    <w:name w:val="Прижатый влево"/>
    <w:basedOn w:val="a9"/>
    <w:next w:val="a9"/>
    <w:uiPriority w:val="99"/>
    <w:rsid w:val="002046CD"/>
    <w:pPr>
      <w:widowControl w:val="0"/>
      <w:autoSpaceDE w:val="0"/>
      <w:autoSpaceDN w:val="0"/>
      <w:adjustRightInd w:val="0"/>
    </w:pPr>
    <w:rPr>
      <w:rFonts w:ascii="Arial" w:hAnsi="Arial" w:cs="Arial"/>
    </w:rPr>
  </w:style>
  <w:style w:type="character" w:customStyle="1" w:styleId="apple-converted-space">
    <w:name w:val="apple-converted-space"/>
    <w:basedOn w:val="aa"/>
    <w:rsid w:val="00C070BC"/>
  </w:style>
  <w:style w:type="paragraph" w:customStyle="1" w:styleId="Default">
    <w:name w:val="Default"/>
    <w:uiPriority w:val="99"/>
    <w:qFormat/>
    <w:rsid w:val="00C070BC"/>
    <w:pPr>
      <w:autoSpaceDE w:val="0"/>
      <w:autoSpaceDN w:val="0"/>
      <w:adjustRightInd w:val="0"/>
    </w:pPr>
    <w:rPr>
      <w:rFonts w:eastAsia="Times New Roman"/>
      <w:color w:val="000000"/>
      <w:sz w:val="24"/>
      <w:szCs w:val="24"/>
    </w:rPr>
  </w:style>
  <w:style w:type="paragraph" w:styleId="32">
    <w:name w:val="Body Text 3"/>
    <w:basedOn w:val="a9"/>
    <w:link w:val="33"/>
    <w:rsid w:val="00C070BC"/>
    <w:pPr>
      <w:spacing w:after="120"/>
    </w:pPr>
    <w:rPr>
      <w:sz w:val="16"/>
      <w:szCs w:val="16"/>
    </w:rPr>
  </w:style>
  <w:style w:type="character" w:customStyle="1" w:styleId="33">
    <w:name w:val="Основной текст 3 Знак"/>
    <w:link w:val="32"/>
    <w:rsid w:val="00C070BC"/>
    <w:rPr>
      <w:rFonts w:eastAsia="Times New Roman"/>
      <w:sz w:val="16"/>
      <w:szCs w:val="16"/>
    </w:rPr>
  </w:style>
  <w:style w:type="paragraph" w:styleId="1a">
    <w:name w:val="toc 1"/>
    <w:basedOn w:val="a9"/>
    <w:next w:val="a9"/>
    <w:autoRedefine/>
    <w:uiPriority w:val="39"/>
    <w:rsid w:val="00C070BC"/>
  </w:style>
  <w:style w:type="paragraph" w:styleId="afff8">
    <w:name w:val="TOC Heading"/>
    <w:basedOn w:val="15"/>
    <w:next w:val="a9"/>
    <w:uiPriority w:val="39"/>
    <w:qFormat/>
    <w:rsid w:val="00C070BC"/>
    <w:pPr>
      <w:keepLines/>
      <w:tabs>
        <w:tab w:val="clear" w:pos="1985"/>
        <w:tab w:val="clear" w:pos="2268"/>
      </w:tabs>
      <w:spacing w:before="480" w:line="276" w:lineRule="auto"/>
      <w:outlineLvl w:val="9"/>
    </w:pPr>
    <w:rPr>
      <w:rFonts w:ascii="Cambria" w:hAnsi="Cambria" w:cs="Cambria"/>
      <w:b/>
      <w:bCs/>
      <w:color w:val="365F91"/>
      <w:kern w:val="0"/>
      <w:sz w:val="28"/>
      <w:szCs w:val="28"/>
      <w:lang w:eastAsia="en-US"/>
    </w:rPr>
  </w:style>
  <w:style w:type="paragraph" w:styleId="afff9">
    <w:name w:val="Document Map"/>
    <w:basedOn w:val="a9"/>
    <w:link w:val="afffa"/>
    <w:rsid w:val="00B8493C"/>
    <w:pPr>
      <w:widowControl w:val="0"/>
      <w:autoSpaceDE w:val="0"/>
      <w:autoSpaceDN w:val="0"/>
      <w:adjustRightInd w:val="0"/>
    </w:pPr>
    <w:rPr>
      <w:rFonts w:ascii="Tahoma" w:hAnsi="Tahoma" w:cs="Tahoma"/>
      <w:sz w:val="16"/>
      <w:szCs w:val="16"/>
    </w:rPr>
  </w:style>
  <w:style w:type="character" w:customStyle="1" w:styleId="afffa">
    <w:name w:val="Схема документа Знак"/>
    <w:link w:val="afff9"/>
    <w:rsid w:val="00B8493C"/>
    <w:rPr>
      <w:rFonts w:ascii="Tahoma" w:eastAsia="Times New Roman" w:hAnsi="Tahoma" w:cs="Tahoma"/>
      <w:sz w:val="16"/>
      <w:szCs w:val="16"/>
    </w:rPr>
  </w:style>
  <w:style w:type="paragraph" w:styleId="34">
    <w:name w:val="Body Text Indent 3"/>
    <w:basedOn w:val="a9"/>
    <w:link w:val="35"/>
    <w:rsid w:val="00D30263"/>
    <w:pPr>
      <w:ind w:firstLine="1134"/>
    </w:pPr>
    <w:rPr>
      <w:sz w:val="28"/>
      <w:szCs w:val="20"/>
    </w:rPr>
  </w:style>
  <w:style w:type="character" w:customStyle="1" w:styleId="35">
    <w:name w:val="Основной текст с отступом 3 Знак"/>
    <w:link w:val="34"/>
    <w:rsid w:val="00D30263"/>
    <w:rPr>
      <w:rFonts w:eastAsia="Times New Roman"/>
      <w:sz w:val="28"/>
    </w:rPr>
  </w:style>
  <w:style w:type="paragraph" w:customStyle="1" w:styleId="ConsPlusCell">
    <w:name w:val="ConsPlusCell"/>
    <w:uiPriority w:val="99"/>
    <w:rsid w:val="00C42C56"/>
    <w:pPr>
      <w:autoSpaceDE w:val="0"/>
      <w:autoSpaceDN w:val="0"/>
      <w:adjustRightInd w:val="0"/>
    </w:pPr>
    <w:rPr>
      <w:rFonts w:ascii="Arial" w:eastAsia="Times New Roman" w:hAnsi="Arial" w:cs="Arial"/>
    </w:rPr>
  </w:style>
  <w:style w:type="character" w:customStyle="1" w:styleId="afffb">
    <w:name w:val="Сравнение редакций. Добавленный фрагмент"/>
    <w:uiPriority w:val="99"/>
    <w:rsid w:val="007F6FB7"/>
    <w:rPr>
      <w:color w:val="0000FF"/>
    </w:rPr>
  </w:style>
  <w:style w:type="numbering" w:customStyle="1" w:styleId="1b">
    <w:name w:val="Нет списка1"/>
    <w:next w:val="ac"/>
    <w:uiPriority w:val="99"/>
    <w:semiHidden/>
    <w:unhideWhenUsed/>
    <w:rsid w:val="006A1BB9"/>
  </w:style>
  <w:style w:type="table" w:customStyle="1" w:styleId="1c">
    <w:name w:val="Сетка таблицы1"/>
    <w:basedOn w:val="ab"/>
    <w:next w:val="ad"/>
    <w:uiPriority w:val="59"/>
    <w:locked/>
    <w:rsid w:val="006A1BB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xl93">
    <w:name w:val="xl93"/>
    <w:basedOn w:val="a9"/>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94">
    <w:name w:val="xl94"/>
    <w:basedOn w:val="a9"/>
    <w:rsid w:val="006A1BB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b/>
      <w:bCs/>
    </w:rPr>
  </w:style>
  <w:style w:type="paragraph" w:customStyle="1" w:styleId="xl95">
    <w:name w:val="xl95"/>
    <w:basedOn w:val="a9"/>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6">
    <w:name w:val="xl96"/>
    <w:basedOn w:val="a9"/>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7">
    <w:name w:val="xl97"/>
    <w:basedOn w:val="a9"/>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8">
    <w:name w:val="xl98"/>
    <w:basedOn w:val="a9"/>
    <w:rsid w:val="006A1BB9"/>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99">
    <w:name w:val="xl99"/>
    <w:basedOn w:val="a9"/>
    <w:rsid w:val="006A1BB9"/>
    <w:pPr>
      <w:spacing w:before="100" w:beforeAutospacing="1" w:after="100" w:afterAutospacing="1"/>
    </w:pPr>
    <w:rPr>
      <w:b/>
      <w:bCs/>
    </w:rPr>
  </w:style>
  <w:style w:type="numbering" w:customStyle="1" w:styleId="29">
    <w:name w:val="Нет списка2"/>
    <w:next w:val="ac"/>
    <w:uiPriority w:val="99"/>
    <w:semiHidden/>
    <w:unhideWhenUsed/>
    <w:rsid w:val="008F73A3"/>
  </w:style>
  <w:style w:type="table" w:customStyle="1" w:styleId="2a">
    <w:name w:val="Сетка таблицы2"/>
    <w:basedOn w:val="ab"/>
    <w:next w:val="ad"/>
    <w:uiPriority w:val="39"/>
    <w:rsid w:val="00C56DD8"/>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6">
    <w:name w:val="Нет списка3"/>
    <w:next w:val="ac"/>
    <w:uiPriority w:val="99"/>
    <w:semiHidden/>
    <w:unhideWhenUsed/>
    <w:rsid w:val="003D6B02"/>
  </w:style>
  <w:style w:type="table" w:customStyle="1" w:styleId="37">
    <w:name w:val="Сетка таблицы3"/>
    <w:basedOn w:val="ab"/>
    <w:next w:val="ad"/>
    <w:rsid w:val="003D6B02"/>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1">
    <w:name w:val="Нет списка4"/>
    <w:next w:val="ac"/>
    <w:uiPriority w:val="99"/>
    <w:semiHidden/>
    <w:rsid w:val="009B4B6A"/>
  </w:style>
  <w:style w:type="character" w:styleId="afffc">
    <w:name w:val="annotation reference"/>
    <w:uiPriority w:val="99"/>
    <w:rsid w:val="009B4B6A"/>
    <w:rPr>
      <w:sz w:val="16"/>
      <w:szCs w:val="16"/>
    </w:rPr>
  </w:style>
  <w:style w:type="paragraph" w:styleId="afffd">
    <w:name w:val="annotation text"/>
    <w:basedOn w:val="a9"/>
    <w:link w:val="afffe"/>
    <w:uiPriority w:val="99"/>
    <w:rsid w:val="009B4B6A"/>
    <w:rPr>
      <w:sz w:val="20"/>
      <w:szCs w:val="20"/>
      <w:lang w:val="en-US" w:eastAsia="en-US"/>
    </w:rPr>
  </w:style>
  <w:style w:type="character" w:customStyle="1" w:styleId="afffe">
    <w:name w:val="Текст примечания Знак"/>
    <w:link w:val="afffd"/>
    <w:uiPriority w:val="99"/>
    <w:rsid w:val="009B4B6A"/>
    <w:rPr>
      <w:rFonts w:eastAsia="Times New Roman"/>
      <w:lang w:val="en-US" w:eastAsia="en-US"/>
    </w:rPr>
  </w:style>
  <w:style w:type="numbering" w:customStyle="1" w:styleId="53">
    <w:name w:val="Нет списка5"/>
    <w:next w:val="ac"/>
    <w:uiPriority w:val="99"/>
    <w:semiHidden/>
    <w:unhideWhenUsed/>
    <w:rsid w:val="002E258D"/>
  </w:style>
  <w:style w:type="numbering" w:customStyle="1" w:styleId="61">
    <w:name w:val="Нет списка6"/>
    <w:next w:val="ac"/>
    <w:uiPriority w:val="99"/>
    <w:semiHidden/>
    <w:unhideWhenUsed/>
    <w:rsid w:val="006E247E"/>
  </w:style>
  <w:style w:type="table" w:customStyle="1" w:styleId="42">
    <w:name w:val="Сетка таблицы4"/>
    <w:basedOn w:val="ab"/>
    <w:next w:val="ad"/>
    <w:uiPriority w:val="59"/>
    <w:rsid w:val="006E247E"/>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1">
    <w:name w:val="Нет списка7"/>
    <w:next w:val="ac"/>
    <w:uiPriority w:val="99"/>
    <w:semiHidden/>
    <w:unhideWhenUsed/>
    <w:rsid w:val="00825389"/>
  </w:style>
  <w:style w:type="character" w:customStyle="1" w:styleId="apple-style-span">
    <w:name w:val="apple-style-span"/>
    <w:uiPriority w:val="99"/>
    <w:rsid w:val="00825389"/>
    <w:rPr>
      <w:rFonts w:cs="Times New Roman"/>
    </w:rPr>
  </w:style>
  <w:style w:type="character" w:customStyle="1" w:styleId="FontStyle54">
    <w:name w:val="Font Style54"/>
    <w:rsid w:val="00825389"/>
    <w:rPr>
      <w:rFonts w:ascii="Times New Roman" w:hAnsi="Times New Roman"/>
      <w:b/>
      <w:sz w:val="16"/>
    </w:rPr>
  </w:style>
  <w:style w:type="character" w:customStyle="1" w:styleId="FontStyle55">
    <w:name w:val="Font Style55"/>
    <w:rsid w:val="00825389"/>
    <w:rPr>
      <w:rFonts w:ascii="Times New Roman" w:hAnsi="Times New Roman"/>
      <w:sz w:val="14"/>
    </w:rPr>
  </w:style>
  <w:style w:type="character" w:customStyle="1" w:styleId="FontStyle31">
    <w:name w:val="Font Style31"/>
    <w:rsid w:val="00825389"/>
    <w:rPr>
      <w:rFonts w:ascii="Times New Roman" w:hAnsi="Times New Roman"/>
      <w:b/>
      <w:sz w:val="14"/>
    </w:rPr>
  </w:style>
  <w:style w:type="character" w:customStyle="1" w:styleId="FontStyle12">
    <w:name w:val="Font Style12"/>
    <w:rsid w:val="00825389"/>
    <w:rPr>
      <w:rFonts w:ascii="Times New Roman" w:hAnsi="Times New Roman"/>
      <w:sz w:val="26"/>
    </w:rPr>
  </w:style>
  <w:style w:type="paragraph" w:customStyle="1" w:styleId="Style2">
    <w:name w:val="Style2"/>
    <w:basedOn w:val="a9"/>
    <w:rsid w:val="00825389"/>
    <w:pPr>
      <w:widowControl w:val="0"/>
      <w:autoSpaceDE w:val="0"/>
      <w:autoSpaceDN w:val="0"/>
      <w:adjustRightInd w:val="0"/>
      <w:spacing w:line="324" w:lineRule="exact"/>
      <w:ind w:firstLine="278"/>
    </w:pPr>
  </w:style>
  <w:style w:type="paragraph" w:customStyle="1" w:styleId="Style9">
    <w:name w:val="Style9"/>
    <w:basedOn w:val="a9"/>
    <w:rsid w:val="00825389"/>
    <w:pPr>
      <w:widowControl w:val="0"/>
      <w:autoSpaceDE w:val="0"/>
      <w:autoSpaceDN w:val="0"/>
      <w:adjustRightInd w:val="0"/>
      <w:spacing w:line="179" w:lineRule="exact"/>
      <w:ind w:firstLine="715"/>
    </w:pPr>
    <w:rPr>
      <w:rFonts w:ascii="Candara" w:hAnsi="Candara"/>
    </w:rPr>
  </w:style>
  <w:style w:type="character" w:customStyle="1" w:styleId="FontStyle41">
    <w:name w:val="Font Style41"/>
    <w:rsid w:val="00825389"/>
    <w:rPr>
      <w:rFonts w:ascii="Times New Roman" w:hAnsi="Times New Roman"/>
      <w:b/>
      <w:i/>
      <w:sz w:val="16"/>
    </w:rPr>
  </w:style>
  <w:style w:type="character" w:customStyle="1" w:styleId="FontStyle56">
    <w:name w:val="Font Style56"/>
    <w:rsid w:val="00825389"/>
    <w:rPr>
      <w:rFonts w:ascii="Times New Roman" w:hAnsi="Times New Roman"/>
      <w:b/>
      <w:sz w:val="14"/>
    </w:rPr>
  </w:style>
  <w:style w:type="character" w:customStyle="1" w:styleId="FontStyle44">
    <w:name w:val="Font Style44"/>
    <w:rsid w:val="00825389"/>
    <w:rPr>
      <w:rFonts w:ascii="Times New Roman" w:hAnsi="Times New Roman"/>
      <w:sz w:val="14"/>
    </w:rPr>
  </w:style>
  <w:style w:type="paragraph" w:customStyle="1" w:styleId="Style27">
    <w:name w:val="Style27"/>
    <w:basedOn w:val="a9"/>
    <w:rsid w:val="00825389"/>
    <w:pPr>
      <w:widowControl w:val="0"/>
      <w:autoSpaceDE w:val="0"/>
      <w:autoSpaceDN w:val="0"/>
      <w:adjustRightInd w:val="0"/>
      <w:spacing w:line="279" w:lineRule="exact"/>
      <w:ind w:firstLine="715"/>
    </w:pPr>
  </w:style>
  <w:style w:type="character" w:customStyle="1" w:styleId="FontStyle45">
    <w:name w:val="Font Style45"/>
    <w:rsid w:val="00825389"/>
    <w:rPr>
      <w:rFonts w:ascii="Times New Roman" w:hAnsi="Times New Roman"/>
      <w:b/>
      <w:sz w:val="14"/>
    </w:rPr>
  </w:style>
  <w:style w:type="character" w:customStyle="1" w:styleId="FontStyle29">
    <w:name w:val="Font Style29"/>
    <w:rsid w:val="00825389"/>
    <w:rPr>
      <w:rFonts w:ascii="Times New Roman" w:hAnsi="Times New Roman"/>
      <w:b/>
      <w:sz w:val="12"/>
    </w:rPr>
  </w:style>
  <w:style w:type="table" w:customStyle="1" w:styleId="54">
    <w:name w:val="Сетка таблицы5"/>
    <w:basedOn w:val="ab"/>
    <w:next w:val="ad"/>
    <w:uiPriority w:val="59"/>
    <w:rsid w:val="003D2C68"/>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2">
    <w:name w:val="Сетка таблицы6"/>
    <w:basedOn w:val="ab"/>
    <w:next w:val="ad"/>
    <w:uiPriority w:val="59"/>
    <w:rsid w:val="00995130"/>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1">
    <w:name w:val="Нет списка8"/>
    <w:next w:val="ac"/>
    <w:uiPriority w:val="99"/>
    <w:semiHidden/>
    <w:unhideWhenUsed/>
    <w:rsid w:val="004B7897"/>
  </w:style>
  <w:style w:type="paragraph" w:customStyle="1" w:styleId="affff">
    <w:name w:val="Обычный текст"/>
    <w:basedOn w:val="a9"/>
    <w:semiHidden/>
    <w:rsid w:val="005367B7"/>
    <w:pPr>
      <w:ind w:firstLine="567"/>
    </w:pPr>
    <w:rPr>
      <w:sz w:val="28"/>
    </w:rPr>
  </w:style>
  <w:style w:type="numbering" w:customStyle="1" w:styleId="91">
    <w:name w:val="Нет списка9"/>
    <w:next w:val="ac"/>
    <w:semiHidden/>
    <w:rsid w:val="00E5707E"/>
  </w:style>
  <w:style w:type="paragraph" w:customStyle="1" w:styleId="1d">
    <w:name w:val="Абзац списка1"/>
    <w:basedOn w:val="a9"/>
    <w:link w:val="1e"/>
    <w:uiPriority w:val="99"/>
    <w:qFormat/>
    <w:rsid w:val="00E5707E"/>
    <w:pPr>
      <w:ind w:left="720"/>
      <w:jc w:val="right"/>
    </w:pPr>
    <w:rPr>
      <w:sz w:val="28"/>
      <w:szCs w:val="28"/>
      <w:lang w:eastAsia="en-US"/>
    </w:rPr>
  </w:style>
  <w:style w:type="numbering" w:customStyle="1" w:styleId="100">
    <w:name w:val="Нет списка10"/>
    <w:next w:val="ac"/>
    <w:semiHidden/>
    <w:rsid w:val="00843625"/>
  </w:style>
  <w:style w:type="table" w:customStyle="1" w:styleId="72">
    <w:name w:val="Сетка таблицы7"/>
    <w:basedOn w:val="ab"/>
    <w:next w:val="ad"/>
    <w:rsid w:val="00843625"/>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2b">
    <w:name w:val="Знак Знак2"/>
    <w:rsid w:val="00843625"/>
  </w:style>
  <w:style w:type="character" w:customStyle="1" w:styleId="1f">
    <w:name w:val="Знак Знак1"/>
    <w:rsid w:val="00843625"/>
  </w:style>
  <w:style w:type="character" w:customStyle="1" w:styleId="38">
    <w:name w:val="Знак Знак3"/>
    <w:rsid w:val="00843625"/>
    <w:rPr>
      <w:rFonts w:ascii="Arial" w:hAnsi="Arial" w:cs="Arial"/>
      <w:b/>
      <w:bCs/>
      <w:color w:val="000080"/>
      <w:sz w:val="22"/>
      <w:szCs w:val="22"/>
    </w:rPr>
  </w:style>
  <w:style w:type="character" w:customStyle="1" w:styleId="affd">
    <w:name w:val="Обычный (веб) Знак"/>
    <w:aliases w:val="Обычный (Web) Знак,Обычный (Интернет) Знак,Обычный (Web)1 Знак,Обычный (веб) Знак2 Знак Знак,Обычный (веб) Знак Знак1 Знак Знак,Обычный (веб) Знак1 Знак Знак Знак2 Знак,Обычный (веб) Знак Знак Знак Знак Знак2 Знак"/>
    <w:link w:val="affc"/>
    <w:uiPriority w:val="99"/>
    <w:locked/>
    <w:rsid w:val="00843625"/>
    <w:rPr>
      <w:sz w:val="24"/>
      <w:szCs w:val="24"/>
      <w:lang w:eastAsia="en-US"/>
    </w:rPr>
  </w:style>
  <w:style w:type="paragraph" w:customStyle="1" w:styleId="101">
    <w:name w:val="Текст 10"/>
    <w:basedOn w:val="a9"/>
    <w:rsid w:val="00843625"/>
    <w:pPr>
      <w:spacing w:before="40" w:line="360" w:lineRule="auto"/>
    </w:pPr>
    <w:rPr>
      <w:kern w:val="28"/>
      <w:sz w:val="20"/>
      <w:szCs w:val="20"/>
    </w:rPr>
  </w:style>
  <w:style w:type="numbering" w:customStyle="1" w:styleId="112">
    <w:name w:val="Нет списка11"/>
    <w:next w:val="ac"/>
    <w:uiPriority w:val="99"/>
    <w:semiHidden/>
    <w:rsid w:val="00F97010"/>
  </w:style>
  <w:style w:type="numbering" w:customStyle="1" w:styleId="120">
    <w:name w:val="Нет списка12"/>
    <w:next w:val="ac"/>
    <w:semiHidden/>
    <w:rsid w:val="00276CE0"/>
  </w:style>
  <w:style w:type="numbering" w:customStyle="1" w:styleId="130">
    <w:name w:val="Нет списка13"/>
    <w:next w:val="ac"/>
    <w:semiHidden/>
    <w:rsid w:val="0064069B"/>
  </w:style>
  <w:style w:type="numbering" w:customStyle="1" w:styleId="140">
    <w:name w:val="Нет списка14"/>
    <w:next w:val="ac"/>
    <w:uiPriority w:val="99"/>
    <w:semiHidden/>
    <w:unhideWhenUsed/>
    <w:rsid w:val="00506CAD"/>
  </w:style>
  <w:style w:type="character" w:customStyle="1" w:styleId="affff0">
    <w:name w:val="Активная гипертекстовая ссылка"/>
    <w:uiPriority w:val="99"/>
    <w:rsid w:val="00506CAD"/>
    <w:rPr>
      <w:b/>
      <w:bCs/>
      <w:color w:val="auto"/>
      <w:sz w:val="26"/>
      <w:szCs w:val="26"/>
      <w:u w:val="single"/>
    </w:rPr>
  </w:style>
  <w:style w:type="paragraph" w:customStyle="1" w:styleId="affff1">
    <w:name w:val="Внимание"/>
    <w:basedOn w:val="a9"/>
    <w:next w:val="a9"/>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2">
    <w:name w:val="Внимание: криминал!!"/>
    <w:basedOn w:val="affff1"/>
    <w:next w:val="a9"/>
    <w:uiPriority w:val="99"/>
    <w:rsid w:val="00506CAD"/>
    <w:pPr>
      <w:spacing w:before="0" w:after="0"/>
      <w:ind w:left="0" w:right="0" w:firstLine="0"/>
    </w:pPr>
    <w:rPr>
      <w:shd w:val="clear" w:color="auto" w:fill="auto"/>
    </w:rPr>
  </w:style>
  <w:style w:type="paragraph" w:customStyle="1" w:styleId="affff3">
    <w:name w:val="Внимание: недобросовестность!"/>
    <w:basedOn w:val="affff1"/>
    <w:next w:val="a9"/>
    <w:uiPriority w:val="99"/>
    <w:rsid w:val="00506CAD"/>
    <w:pPr>
      <w:spacing w:before="0" w:after="0"/>
      <w:ind w:left="0" w:right="0" w:firstLine="0"/>
    </w:pPr>
    <w:rPr>
      <w:shd w:val="clear" w:color="auto" w:fill="auto"/>
    </w:rPr>
  </w:style>
  <w:style w:type="character" w:customStyle="1" w:styleId="affff4">
    <w:name w:val="Выделение для Базового Поиска"/>
    <w:uiPriority w:val="99"/>
    <w:rsid w:val="00506CAD"/>
    <w:rPr>
      <w:b/>
      <w:bCs/>
      <w:color w:val="0058A9"/>
      <w:sz w:val="26"/>
      <w:szCs w:val="26"/>
    </w:rPr>
  </w:style>
  <w:style w:type="character" w:customStyle="1" w:styleId="affff5">
    <w:name w:val="Выделение для Базового Поиска (курсив)"/>
    <w:uiPriority w:val="99"/>
    <w:rsid w:val="00506CAD"/>
    <w:rPr>
      <w:b/>
      <w:bCs/>
      <w:i/>
      <w:iCs/>
      <w:color w:val="0058A9"/>
      <w:sz w:val="26"/>
      <w:szCs w:val="26"/>
    </w:rPr>
  </w:style>
  <w:style w:type="paragraph" w:customStyle="1" w:styleId="affff6">
    <w:name w:val="Основное меню (преемственное)"/>
    <w:basedOn w:val="a9"/>
    <w:next w:val="a9"/>
    <w:uiPriority w:val="99"/>
    <w:rsid w:val="00506CAD"/>
    <w:pPr>
      <w:widowControl w:val="0"/>
      <w:autoSpaceDE w:val="0"/>
      <w:autoSpaceDN w:val="0"/>
      <w:adjustRightInd w:val="0"/>
    </w:pPr>
    <w:rPr>
      <w:rFonts w:ascii="Verdana" w:hAnsi="Verdana" w:cs="Verdana"/>
    </w:rPr>
  </w:style>
  <w:style w:type="paragraph" w:customStyle="1" w:styleId="1f0">
    <w:name w:val="Заголовок1"/>
    <w:basedOn w:val="affff6"/>
    <w:next w:val="a9"/>
    <w:uiPriority w:val="99"/>
    <w:rsid w:val="00506CAD"/>
    <w:rPr>
      <w:rFonts w:ascii="Arial" w:hAnsi="Arial" w:cs="Arial"/>
      <w:b/>
      <w:bCs/>
      <w:color w:val="0058A9"/>
      <w:shd w:val="clear" w:color="auto" w:fill="ECE9D8"/>
    </w:rPr>
  </w:style>
  <w:style w:type="paragraph" w:customStyle="1" w:styleId="affff7">
    <w:name w:val="Заголовок группы контролов"/>
    <w:basedOn w:val="a9"/>
    <w:next w:val="a9"/>
    <w:uiPriority w:val="99"/>
    <w:rsid w:val="00506CAD"/>
    <w:pPr>
      <w:widowControl w:val="0"/>
      <w:autoSpaceDE w:val="0"/>
      <w:autoSpaceDN w:val="0"/>
      <w:adjustRightInd w:val="0"/>
    </w:pPr>
    <w:rPr>
      <w:rFonts w:ascii="Arial" w:hAnsi="Arial" w:cs="Arial"/>
      <w:b/>
      <w:bCs/>
      <w:color w:val="000000"/>
    </w:rPr>
  </w:style>
  <w:style w:type="paragraph" w:customStyle="1" w:styleId="affff8">
    <w:name w:val="Заголовок для информации об изменениях"/>
    <w:basedOn w:val="15"/>
    <w:next w:val="a9"/>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shd w:val="clear" w:color="auto" w:fill="FFFFFF"/>
    </w:rPr>
  </w:style>
  <w:style w:type="paragraph" w:customStyle="1" w:styleId="affff9">
    <w:name w:val="Заголовок приложения"/>
    <w:basedOn w:val="a9"/>
    <w:next w:val="a9"/>
    <w:uiPriority w:val="99"/>
    <w:rsid w:val="00506CAD"/>
    <w:pPr>
      <w:widowControl w:val="0"/>
      <w:autoSpaceDE w:val="0"/>
      <w:autoSpaceDN w:val="0"/>
      <w:adjustRightInd w:val="0"/>
      <w:jc w:val="right"/>
    </w:pPr>
    <w:rPr>
      <w:rFonts w:ascii="Arial" w:hAnsi="Arial" w:cs="Arial"/>
    </w:rPr>
  </w:style>
  <w:style w:type="paragraph" w:customStyle="1" w:styleId="affffa">
    <w:name w:val="Заголовок распахивающейся части диалога"/>
    <w:basedOn w:val="a9"/>
    <w:next w:val="a9"/>
    <w:uiPriority w:val="99"/>
    <w:rsid w:val="00506CAD"/>
    <w:pPr>
      <w:widowControl w:val="0"/>
      <w:autoSpaceDE w:val="0"/>
      <w:autoSpaceDN w:val="0"/>
      <w:adjustRightInd w:val="0"/>
    </w:pPr>
    <w:rPr>
      <w:rFonts w:ascii="Arial" w:hAnsi="Arial" w:cs="Arial"/>
      <w:i/>
      <w:iCs/>
      <w:color w:val="000080"/>
    </w:rPr>
  </w:style>
  <w:style w:type="character" w:customStyle="1" w:styleId="affffb">
    <w:name w:val="Заголовок своего сообщения"/>
    <w:uiPriority w:val="99"/>
    <w:rsid w:val="00506CAD"/>
    <w:rPr>
      <w:b/>
      <w:bCs/>
      <w:color w:val="26282F"/>
      <w:sz w:val="26"/>
      <w:szCs w:val="26"/>
    </w:rPr>
  </w:style>
  <w:style w:type="character" w:customStyle="1" w:styleId="affffc">
    <w:name w:val="Заголовок чужого сообщения"/>
    <w:uiPriority w:val="99"/>
    <w:rsid w:val="00506CAD"/>
    <w:rPr>
      <w:b/>
      <w:bCs/>
      <w:color w:val="FF0000"/>
      <w:sz w:val="26"/>
      <w:szCs w:val="26"/>
    </w:rPr>
  </w:style>
  <w:style w:type="paragraph" w:customStyle="1" w:styleId="affffd">
    <w:name w:val="Заголовок ЭР (левое окно)"/>
    <w:basedOn w:val="a9"/>
    <w:next w:val="a9"/>
    <w:uiPriority w:val="99"/>
    <w:rsid w:val="00506CAD"/>
    <w:pPr>
      <w:widowControl w:val="0"/>
      <w:autoSpaceDE w:val="0"/>
      <w:autoSpaceDN w:val="0"/>
      <w:adjustRightInd w:val="0"/>
      <w:spacing w:before="300" w:after="250"/>
      <w:jc w:val="center"/>
    </w:pPr>
    <w:rPr>
      <w:rFonts w:ascii="Arial" w:hAnsi="Arial" w:cs="Arial"/>
      <w:b/>
      <w:bCs/>
      <w:color w:val="26282F"/>
      <w:sz w:val="28"/>
      <w:szCs w:val="28"/>
    </w:rPr>
  </w:style>
  <w:style w:type="paragraph" w:customStyle="1" w:styleId="affffe">
    <w:name w:val="Заголовок ЭР (правое окно)"/>
    <w:basedOn w:val="affffd"/>
    <w:next w:val="a9"/>
    <w:uiPriority w:val="99"/>
    <w:rsid w:val="00506CAD"/>
    <w:pPr>
      <w:spacing w:before="0" w:after="0"/>
      <w:jc w:val="left"/>
    </w:pPr>
    <w:rPr>
      <w:b w:val="0"/>
      <w:bCs w:val="0"/>
      <w:color w:val="auto"/>
      <w:sz w:val="24"/>
      <w:szCs w:val="24"/>
    </w:rPr>
  </w:style>
  <w:style w:type="paragraph" w:customStyle="1" w:styleId="afffff">
    <w:name w:val="Интерактивный заголовок"/>
    <w:basedOn w:val="1f0"/>
    <w:next w:val="a9"/>
    <w:uiPriority w:val="99"/>
    <w:rsid w:val="00506CAD"/>
    <w:rPr>
      <w:b w:val="0"/>
      <w:bCs w:val="0"/>
      <w:color w:val="auto"/>
      <w:u w:val="single"/>
      <w:shd w:val="clear" w:color="auto" w:fill="auto"/>
    </w:rPr>
  </w:style>
  <w:style w:type="paragraph" w:customStyle="1" w:styleId="afffff0">
    <w:name w:val="Текст информации об изменениях"/>
    <w:basedOn w:val="a9"/>
    <w:next w:val="a9"/>
    <w:uiPriority w:val="99"/>
    <w:rsid w:val="00506CAD"/>
    <w:pPr>
      <w:widowControl w:val="0"/>
      <w:autoSpaceDE w:val="0"/>
      <w:autoSpaceDN w:val="0"/>
      <w:adjustRightInd w:val="0"/>
    </w:pPr>
    <w:rPr>
      <w:rFonts w:ascii="Arial" w:hAnsi="Arial" w:cs="Arial"/>
      <w:color w:val="353842"/>
      <w:sz w:val="20"/>
      <w:szCs w:val="20"/>
    </w:rPr>
  </w:style>
  <w:style w:type="paragraph" w:customStyle="1" w:styleId="afffff1">
    <w:name w:val="Информация об изменениях"/>
    <w:basedOn w:val="afffff0"/>
    <w:next w:val="a9"/>
    <w:uiPriority w:val="99"/>
    <w:rsid w:val="00506CAD"/>
    <w:pPr>
      <w:spacing w:before="180"/>
      <w:ind w:left="360" w:right="360"/>
    </w:pPr>
    <w:rPr>
      <w:color w:val="auto"/>
      <w:sz w:val="24"/>
      <w:szCs w:val="24"/>
      <w:shd w:val="clear" w:color="auto" w:fill="EAEFED"/>
    </w:rPr>
  </w:style>
  <w:style w:type="paragraph" w:customStyle="1" w:styleId="afffff2">
    <w:name w:val="Текст (справка)"/>
    <w:basedOn w:val="a9"/>
    <w:next w:val="a9"/>
    <w:uiPriority w:val="99"/>
    <w:rsid w:val="00506CAD"/>
    <w:pPr>
      <w:widowControl w:val="0"/>
      <w:autoSpaceDE w:val="0"/>
      <w:autoSpaceDN w:val="0"/>
      <w:adjustRightInd w:val="0"/>
      <w:ind w:left="170" w:right="170"/>
    </w:pPr>
    <w:rPr>
      <w:rFonts w:ascii="Arial" w:hAnsi="Arial" w:cs="Arial"/>
    </w:rPr>
  </w:style>
  <w:style w:type="paragraph" w:customStyle="1" w:styleId="afffff3">
    <w:name w:val="Информация об изменениях документа"/>
    <w:basedOn w:val="affe"/>
    <w:next w:val="a9"/>
    <w:uiPriority w:val="99"/>
    <w:rsid w:val="00506CAD"/>
    <w:pPr>
      <w:ind w:left="0"/>
    </w:pPr>
    <w:rPr>
      <w:color w:val="353842"/>
      <w:sz w:val="24"/>
      <w:szCs w:val="24"/>
      <w:shd w:val="clear" w:color="auto" w:fill="F0F0F0"/>
    </w:rPr>
  </w:style>
  <w:style w:type="paragraph" w:customStyle="1" w:styleId="afffff4">
    <w:name w:val="Колонтитул (левый)"/>
    <w:basedOn w:val="af0"/>
    <w:next w:val="a9"/>
    <w:uiPriority w:val="99"/>
    <w:rsid w:val="00506CAD"/>
    <w:rPr>
      <w:sz w:val="16"/>
      <w:szCs w:val="16"/>
    </w:rPr>
  </w:style>
  <w:style w:type="paragraph" w:customStyle="1" w:styleId="afffff5">
    <w:name w:val="Колонтитул (правый)"/>
    <w:basedOn w:val="af1"/>
    <w:next w:val="a9"/>
    <w:uiPriority w:val="99"/>
    <w:rsid w:val="00506CAD"/>
    <w:pPr>
      <w:jc w:val="both"/>
    </w:pPr>
    <w:rPr>
      <w:sz w:val="16"/>
      <w:szCs w:val="16"/>
    </w:rPr>
  </w:style>
  <w:style w:type="paragraph" w:customStyle="1" w:styleId="afffff6">
    <w:name w:val="Комментарий пользователя"/>
    <w:basedOn w:val="affe"/>
    <w:next w:val="a9"/>
    <w:uiPriority w:val="99"/>
    <w:rsid w:val="00506CAD"/>
    <w:pPr>
      <w:ind w:left="0"/>
      <w:jc w:val="left"/>
    </w:pPr>
    <w:rPr>
      <w:i w:val="0"/>
      <w:iCs w:val="0"/>
      <w:color w:val="353842"/>
      <w:sz w:val="24"/>
      <w:szCs w:val="24"/>
      <w:shd w:val="clear" w:color="auto" w:fill="FFDFE0"/>
    </w:rPr>
  </w:style>
  <w:style w:type="paragraph" w:customStyle="1" w:styleId="afffff7">
    <w:name w:val="Куда обратиться?"/>
    <w:basedOn w:val="affff1"/>
    <w:next w:val="a9"/>
    <w:uiPriority w:val="99"/>
    <w:rsid w:val="00506CAD"/>
    <w:pPr>
      <w:spacing w:before="0" w:after="0"/>
      <w:ind w:left="0" w:right="0" w:firstLine="0"/>
    </w:pPr>
    <w:rPr>
      <w:shd w:val="clear" w:color="auto" w:fill="auto"/>
    </w:rPr>
  </w:style>
  <w:style w:type="paragraph" w:customStyle="1" w:styleId="afffff8">
    <w:name w:val="Моноширинный"/>
    <w:basedOn w:val="a9"/>
    <w:next w:val="a9"/>
    <w:uiPriority w:val="99"/>
    <w:rsid w:val="00506CAD"/>
    <w:pPr>
      <w:widowControl w:val="0"/>
      <w:autoSpaceDE w:val="0"/>
      <w:autoSpaceDN w:val="0"/>
      <w:adjustRightInd w:val="0"/>
    </w:pPr>
    <w:rPr>
      <w:rFonts w:ascii="Courier New" w:hAnsi="Courier New" w:cs="Courier New"/>
      <w:sz w:val="22"/>
      <w:szCs w:val="22"/>
    </w:rPr>
  </w:style>
  <w:style w:type="character" w:customStyle="1" w:styleId="afffff9">
    <w:name w:val="Найденные слова"/>
    <w:uiPriority w:val="99"/>
    <w:rsid w:val="00506CAD"/>
    <w:rPr>
      <w:b/>
      <w:bCs/>
      <w:color w:val="26282F"/>
      <w:sz w:val="26"/>
      <w:szCs w:val="26"/>
      <w:shd w:val="clear" w:color="auto" w:fill="auto"/>
    </w:rPr>
  </w:style>
  <w:style w:type="paragraph" w:customStyle="1" w:styleId="afffffa">
    <w:name w:val="Необходимые документы"/>
    <w:basedOn w:val="affff1"/>
    <w:next w:val="a9"/>
    <w:uiPriority w:val="99"/>
    <w:rsid w:val="00506CAD"/>
    <w:pPr>
      <w:spacing w:before="0" w:after="0"/>
      <w:ind w:left="0" w:right="0" w:firstLine="118"/>
    </w:pPr>
    <w:rPr>
      <w:shd w:val="clear" w:color="auto" w:fill="auto"/>
    </w:rPr>
  </w:style>
  <w:style w:type="paragraph" w:customStyle="1" w:styleId="afffffb">
    <w:name w:val="Объект"/>
    <w:basedOn w:val="a9"/>
    <w:next w:val="a9"/>
    <w:uiPriority w:val="99"/>
    <w:rsid w:val="00506CAD"/>
    <w:pPr>
      <w:widowControl w:val="0"/>
      <w:autoSpaceDE w:val="0"/>
      <w:autoSpaceDN w:val="0"/>
      <w:adjustRightInd w:val="0"/>
    </w:pPr>
    <w:rPr>
      <w:rFonts w:ascii="Arial" w:hAnsi="Arial" w:cs="Arial"/>
      <w:sz w:val="26"/>
      <w:szCs w:val="26"/>
    </w:rPr>
  </w:style>
  <w:style w:type="paragraph" w:customStyle="1" w:styleId="afffffc">
    <w:name w:val="Оглавление"/>
    <w:basedOn w:val="affb"/>
    <w:next w:val="a9"/>
    <w:uiPriority w:val="99"/>
    <w:rsid w:val="00506CAD"/>
    <w:pPr>
      <w:ind w:left="140"/>
    </w:pPr>
    <w:rPr>
      <w:rFonts w:ascii="Arial" w:hAnsi="Arial" w:cs="Arial"/>
      <w:sz w:val="24"/>
      <w:szCs w:val="24"/>
    </w:rPr>
  </w:style>
  <w:style w:type="character" w:customStyle="1" w:styleId="afffffd">
    <w:name w:val="Опечатки"/>
    <w:uiPriority w:val="99"/>
    <w:rsid w:val="00506CAD"/>
    <w:rPr>
      <w:color w:val="FF0000"/>
      <w:sz w:val="26"/>
      <w:szCs w:val="26"/>
    </w:rPr>
  </w:style>
  <w:style w:type="paragraph" w:customStyle="1" w:styleId="afffffe">
    <w:name w:val="Переменная часть"/>
    <w:basedOn w:val="affff6"/>
    <w:next w:val="a9"/>
    <w:uiPriority w:val="99"/>
    <w:rsid w:val="00506CAD"/>
    <w:rPr>
      <w:rFonts w:ascii="Arial" w:hAnsi="Arial" w:cs="Arial"/>
      <w:sz w:val="20"/>
      <w:szCs w:val="20"/>
    </w:rPr>
  </w:style>
  <w:style w:type="paragraph" w:customStyle="1" w:styleId="affffff">
    <w:name w:val="Подвал для информации об изменениях"/>
    <w:basedOn w:val="15"/>
    <w:next w:val="a9"/>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rPr>
  </w:style>
  <w:style w:type="paragraph" w:customStyle="1" w:styleId="affffff0">
    <w:name w:val="Подзаголовок для информации об изменениях"/>
    <w:basedOn w:val="afffff0"/>
    <w:next w:val="a9"/>
    <w:uiPriority w:val="99"/>
    <w:rsid w:val="00506CAD"/>
    <w:rPr>
      <w:b/>
      <w:bCs/>
      <w:sz w:val="24"/>
      <w:szCs w:val="24"/>
    </w:rPr>
  </w:style>
  <w:style w:type="paragraph" w:customStyle="1" w:styleId="affffff1">
    <w:name w:val="Подчёркнуный текст"/>
    <w:basedOn w:val="a9"/>
    <w:next w:val="a9"/>
    <w:uiPriority w:val="99"/>
    <w:rsid w:val="00506CAD"/>
    <w:pPr>
      <w:widowControl w:val="0"/>
      <w:autoSpaceDE w:val="0"/>
      <w:autoSpaceDN w:val="0"/>
      <w:adjustRightInd w:val="0"/>
    </w:pPr>
    <w:rPr>
      <w:rFonts w:ascii="Arial" w:hAnsi="Arial" w:cs="Arial"/>
    </w:rPr>
  </w:style>
  <w:style w:type="paragraph" w:customStyle="1" w:styleId="affffff2">
    <w:name w:val="Постоянная часть"/>
    <w:basedOn w:val="affff6"/>
    <w:next w:val="a9"/>
    <w:uiPriority w:val="99"/>
    <w:rsid w:val="00506CAD"/>
    <w:rPr>
      <w:rFonts w:ascii="Arial" w:hAnsi="Arial" w:cs="Arial"/>
      <w:sz w:val="22"/>
      <w:szCs w:val="22"/>
    </w:rPr>
  </w:style>
  <w:style w:type="paragraph" w:customStyle="1" w:styleId="affffff3">
    <w:name w:val="Пример."/>
    <w:basedOn w:val="affff1"/>
    <w:next w:val="a9"/>
    <w:uiPriority w:val="99"/>
    <w:rsid w:val="00506CAD"/>
    <w:pPr>
      <w:spacing w:before="0" w:after="0"/>
      <w:ind w:left="0" w:right="0" w:firstLine="0"/>
    </w:pPr>
    <w:rPr>
      <w:shd w:val="clear" w:color="auto" w:fill="auto"/>
    </w:rPr>
  </w:style>
  <w:style w:type="paragraph" w:customStyle="1" w:styleId="affffff4">
    <w:name w:val="Примечание."/>
    <w:basedOn w:val="affff1"/>
    <w:next w:val="a9"/>
    <w:uiPriority w:val="99"/>
    <w:rsid w:val="00506CAD"/>
    <w:pPr>
      <w:spacing w:before="0" w:after="0"/>
      <w:ind w:left="0" w:right="0" w:firstLine="0"/>
    </w:pPr>
    <w:rPr>
      <w:shd w:val="clear" w:color="auto" w:fill="auto"/>
    </w:rPr>
  </w:style>
  <w:style w:type="character" w:customStyle="1" w:styleId="affffff5">
    <w:name w:val="Продолжение ссылки"/>
    <w:uiPriority w:val="99"/>
    <w:rsid w:val="00506CAD"/>
    <w:rPr>
      <w:b/>
      <w:bCs/>
      <w:color w:val="auto"/>
      <w:sz w:val="26"/>
      <w:szCs w:val="26"/>
    </w:rPr>
  </w:style>
  <w:style w:type="paragraph" w:customStyle="1" w:styleId="affffff6">
    <w:name w:val="Словарная статья"/>
    <w:basedOn w:val="a9"/>
    <w:next w:val="a9"/>
    <w:uiPriority w:val="99"/>
    <w:rsid w:val="00506CAD"/>
    <w:pPr>
      <w:widowControl w:val="0"/>
      <w:autoSpaceDE w:val="0"/>
      <w:autoSpaceDN w:val="0"/>
      <w:adjustRightInd w:val="0"/>
      <w:ind w:right="118"/>
    </w:pPr>
    <w:rPr>
      <w:rFonts w:ascii="Arial" w:hAnsi="Arial" w:cs="Arial"/>
    </w:rPr>
  </w:style>
  <w:style w:type="character" w:customStyle="1" w:styleId="affffff7">
    <w:name w:val="Сравнение редакций"/>
    <w:uiPriority w:val="99"/>
    <w:rsid w:val="00506CAD"/>
    <w:rPr>
      <w:b/>
      <w:bCs/>
      <w:color w:val="26282F"/>
      <w:sz w:val="26"/>
      <w:szCs w:val="26"/>
    </w:rPr>
  </w:style>
  <w:style w:type="character" w:customStyle="1" w:styleId="affffff8">
    <w:name w:val="Сравнение редакций. Удаленный фрагмент"/>
    <w:uiPriority w:val="99"/>
    <w:rsid w:val="00506CAD"/>
    <w:rPr>
      <w:color w:val="000000"/>
      <w:shd w:val="clear" w:color="auto" w:fill="auto"/>
    </w:rPr>
  </w:style>
  <w:style w:type="paragraph" w:customStyle="1" w:styleId="affffff9">
    <w:name w:val="Ссылка на официальную публикацию"/>
    <w:basedOn w:val="a9"/>
    <w:next w:val="a9"/>
    <w:uiPriority w:val="99"/>
    <w:rsid w:val="00506CAD"/>
    <w:pPr>
      <w:widowControl w:val="0"/>
      <w:autoSpaceDE w:val="0"/>
      <w:autoSpaceDN w:val="0"/>
      <w:adjustRightInd w:val="0"/>
    </w:pPr>
    <w:rPr>
      <w:rFonts w:ascii="Arial" w:hAnsi="Arial" w:cs="Arial"/>
    </w:rPr>
  </w:style>
  <w:style w:type="paragraph" w:customStyle="1" w:styleId="affffffa">
    <w:name w:val="Текст в таблице"/>
    <w:basedOn w:val="afff6"/>
    <w:next w:val="a9"/>
    <w:uiPriority w:val="99"/>
    <w:rsid w:val="00506CAD"/>
    <w:pPr>
      <w:ind w:firstLine="500"/>
    </w:pPr>
  </w:style>
  <w:style w:type="paragraph" w:customStyle="1" w:styleId="affffffb">
    <w:name w:val="Текст ЭР (см. также)"/>
    <w:basedOn w:val="a9"/>
    <w:next w:val="a9"/>
    <w:uiPriority w:val="99"/>
    <w:rsid w:val="00506CAD"/>
    <w:pPr>
      <w:widowControl w:val="0"/>
      <w:autoSpaceDE w:val="0"/>
      <w:autoSpaceDN w:val="0"/>
      <w:adjustRightInd w:val="0"/>
      <w:spacing w:before="200"/>
    </w:pPr>
    <w:rPr>
      <w:rFonts w:ascii="Arial" w:hAnsi="Arial" w:cs="Arial"/>
      <w:sz w:val="22"/>
      <w:szCs w:val="22"/>
    </w:rPr>
  </w:style>
  <w:style w:type="paragraph" w:customStyle="1" w:styleId="affffffc">
    <w:name w:val="Технический комментарий"/>
    <w:basedOn w:val="a9"/>
    <w:next w:val="a9"/>
    <w:uiPriority w:val="99"/>
    <w:rsid w:val="00506CAD"/>
    <w:pPr>
      <w:widowControl w:val="0"/>
      <w:autoSpaceDE w:val="0"/>
      <w:autoSpaceDN w:val="0"/>
      <w:adjustRightInd w:val="0"/>
    </w:pPr>
    <w:rPr>
      <w:rFonts w:ascii="Arial" w:hAnsi="Arial" w:cs="Arial"/>
      <w:color w:val="463F31"/>
      <w:shd w:val="clear" w:color="auto" w:fill="FFFFA6"/>
    </w:rPr>
  </w:style>
  <w:style w:type="character" w:customStyle="1" w:styleId="affffffd">
    <w:name w:val="Утратил силу"/>
    <w:uiPriority w:val="99"/>
    <w:rsid w:val="00506CAD"/>
    <w:rPr>
      <w:b/>
      <w:bCs/>
      <w:strike/>
      <w:color w:val="auto"/>
      <w:sz w:val="26"/>
      <w:szCs w:val="26"/>
    </w:rPr>
  </w:style>
  <w:style w:type="paragraph" w:customStyle="1" w:styleId="affffffe">
    <w:name w:val="Формула"/>
    <w:basedOn w:val="a9"/>
    <w:next w:val="a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fff">
    <w:name w:val="Центрированный (таблица)"/>
    <w:basedOn w:val="afff6"/>
    <w:next w:val="a9"/>
    <w:uiPriority w:val="99"/>
    <w:rsid w:val="00506CAD"/>
    <w:pPr>
      <w:jc w:val="center"/>
    </w:pPr>
  </w:style>
  <w:style w:type="paragraph" w:customStyle="1" w:styleId="-">
    <w:name w:val="ЭР-содержание (правое окно)"/>
    <w:basedOn w:val="a9"/>
    <w:next w:val="a9"/>
    <w:uiPriority w:val="99"/>
    <w:rsid w:val="00506CAD"/>
    <w:pPr>
      <w:widowControl w:val="0"/>
      <w:autoSpaceDE w:val="0"/>
      <w:autoSpaceDN w:val="0"/>
      <w:adjustRightInd w:val="0"/>
      <w:spacing w:before="300"/>
    </w:pPr>
    <w:rPr>
      <w:rFonts w:ascii="Arial" w:hAnsi="Arial" w:cs="Arial"/>
      <w:sz w:val="26"/>
      <w:szCs w:val="26"/>
    </w:rPr>
  </w:style>
  <w:style w:type="numbering" w:customStyle="1" w:styleId="150">
    <w:name w:val="Нет списка15"/>
    <w:next w:val="ac"/>
    <w:semiHidden/>
    <w:rsid w:val="00506CAD"/>
  </w:style>
  <w:style w:type="numbering" w:customStyle="1" w:styleId="160">
    <w:name w:val="Нет списка16"/>
    <w:next w:val="ac"/>
    <w:semiHidden/>
    <w:rsid w:val="0030353E"/>
  </w:style>
  <w:style w:type="paragraph" w:customStyle="1" w:styleId="1CStyle40">
    <w:name w:val="1CStyle40"/>
    <w:rsid w:val="0030353E"/>
    <w:pPr>
      <w:spacing w:after="160" w:line="259" w:lineRule="auto"/>
      <w:jc w:val="center"/>
    </w:pPr>
    <w:rPr>
      <w:rFonts w:eastAsia="Times New Roman"/>
      <w:sz w:val="16"/>
      <w:szCs w:val="22"/>
    </w:rPr>
  </w:style>
  <w:style w:type="paragraph" w:customStyle="1" w:styleId="1CStyle28">
    <w:name w:val="1CStyle28"/>
    <w:rsid w:val="0030353E"/>
    <w:pPr>
      <w:spacing w:after="160" w:line="259" w:lineRule="auto"/>
      <w:jc w:val="center"/>
    </w:pPr>
    <w:rPr>
      <w:rFonts w:eastAsia="Times New Roman"/>
      <w:sz w:val="16"/>
      <w:szCs w:val="22"/>
    </w:rPr>
  </w:style>
  <w:style w:type="paragraph" w:customStyle="1" w:styleId="1CStyle42">
    <w:name w:val="1CStyle42"/>
    <w:rsid w:val="0030353E"/>
    <w:pPr>
      <w:spacing w:after="160" w:line="259" w:lineRule="auto"/>
      <w:jc w:val="center"/>
    </w:pPr>
    <w:rPr>
      <w:rFonts w:eastAsia="Times New Roman"/>
      <w:sz w:val="16"/>
      <w:szCs w:val="22"/>
    </w:rPr>
  </w:style>
  <w:style w:type="paragraph" w:customStyle="1" w:styleId="1CStyle44">
    <w:name w:val="1CStyle44"/>
    <w:rsid w:val="0030353E"/>
    <w:pPr>
      <w:spacing w:after="160" w:line="259" w:lineRule="auto"/>
      <w:jc w:val="center"/>
    </w:pPr>
    <w:rPr>
      <w:rFonts w:eastAsia="Times New Roman"/>
      <w:sz w:val="16"/>
      <w:szCs w:val="22"/>
    </w:rPr>
  </w:style>
  <w:style w:type="paragraph" w:customStyle="1" w:styleId="1CStyle31">
    <w:name w:val="1CStyle31"/>
    <w:rsid w:val="0030353E"/>
    <w:pPr>
      <w:spacing w:after="160" w:line="259" w:lineRule="auto"/>
      <w:jc w:val="center"/>
    </w:pPr>
    <w:rPr>
      <w:rFonts w:eastAsia="Times New Roman"/>
      <w:sz w:val="16"/>
      <w:szCs w:val="22"/>
    </w:rPr>
  </w:style>
  <w:style w:type="paragraph" w:customStyle="1" w:styleId="1CStyle30">
    <w:name w:val="1CStyle30"/>
    <w:rsid w:val="0030353E"/>
    <w:pPr>
      <w:spacing w:after="160" w:line="259" w:lineRule="auto"/>
      <w:jc w:val="center"/>
    </w:pPr>
    <w:rPr>
      <w:rFonts w:eastAsia="Times New Roman"/>
      <w:sz w:val="16"/>
      <w:szCs w:val="22"/>
    </w:rPr>
  </w:style>
  <w:style w:type="paragraph" w:customStyle="1" w:styleId="1CStyle39">
    <w:name w:val="1CStyle39"/>
    <w:rsid w:val="0030353E"/>
    <w:pPr>
      <w:spacing w:after="160" w:line="259" w:lineRule="auto"/>
      <w:jc w:val="center"/>
    </w:pPr>
    <w:rPr>
      <w:rFonts w:eastAsia="Times New Roman"/>
      <w:sz w:val="16"/>
      <w:szCs w:val="22"/>
    </w:rPr>
  </w:style>
  <w:style w:type="paragraph" w:customStyle="1" w:styleId="1CStyle43">
    <w:name w:val="1CStyle43"/>
    <w:rsid w:val="0030353E"/>
    <w:pPr>
      <w:spacing w:after="160" w:line="259" w:lineRule="auto"/>
      <w:jc w:val="center"/>
    </w:pPr>
    <w:rPr>
      <w:rFonts w:eastAsia="Times New Roman"/>
      <w:sz w:val="16"/>
      <w:szCs w:val="22"/>
    </w:rPr>
  </w:style>
  <w:style w:type="paragraph" w:customStyle="1" w:styleId="1CStyle27">
    <w:name w:val="1CStyle27"/>
    <w:rsid w:val="0030353E"/>
    <w:pPr>
      <w:spacing w:after="160" w:line="259" w:lineRule="auto"/>
      <w:jc w:val="center"/>
    </w:pPr>
    <w:rPr>
      <w:rFonts w:eastAsia="Times New Roman"/>
      <w:sz w:val="16"/>
      <w:szCs w:val="22"/>
    </w:rPr>
  </w:style>
  <w:style w:type="paragraph" w:customStyle="1" w:styleId="1CStyle45">
    <w:name w:val="1CStyle45"/>
    <w:rsid w:val="0030353E"/>
    <w:pPr>
      <w:spacing w:after="160" w:line="259" w:lineRule="auto"/>
      <w:jc w:val="center"/>
    </w:pPr>
    <w:rPr>
      <w:rFonts w:eastAsia="Times New Roman"/>
      <w:sz w:val="16"/>
      <w:szCs w:val="22"/>
    </w:rPr>
  </w:style>
  <w:style w:type="paragraph" w:customStyle="1" w:styleId="1CStyle29">
    <w:name w:val="1CStyle29"/>
    <w:rsid w:val="0030353E"/>
    <w:pPr>
      <w:spacing w:after="160" w:line="259" w:lineRule="auto"/>
      <w:jc w:val="center"/>
    </w:pPr>
    <w:rPr>
      <w:rFonts w:eastAsia="Times New Roman"/>
      <w:sz w:val="16"/>
      <w:szCs w:val="22"/>
    </w:rPr>
  </w:style>
  <w:style w:type="paragraph" w:customStyle="1" w:styleId="1CStyle2">
    <w:name w:val="1CStyle2"/>
    <w:rsid w:val="0030353E"/>
    <w:pPr>
      <w:spacing w:after="160" w:line="259" w:lineRule="auto"/>
      <w:jc w:val="center"/>
    </w:pPr>
    <w:rPr>
      <w:rFonts w:eastAsia="Times New Roman"/>
      <w:b/>
      <w:sz w:val="22"/>
      <w:szCs w:val="22"/>
    </w:rPr>
  </w:style>
  <w:style w:type="paragraph" w:customStyle="1" w:styleId="1CStyle41">
    <w:name w:val="1CStyle41"/>
    <w:rsid w:val="0030353E"/>
    <w:pPr>
      <w:spacing w:after="160" w:line="259" w:lineRule="auto"/>
      <w:jc w:val="center"/>
    </w:pPr>
    <w:rPr>
      <w:rFonts w:eastAsia="Times New Roman"/>
      <w:sz w:val="16"/>
      <w:szCs w:val="22"/>
    </w:rPr>
  </w:style>
  <w:style w:type="paragraph" w:customStyle="1" w:styleId="1CStyle33">
    <w:name w:val="1CStyle33"/>
    <w:rsid w:val="0030353E"/>
    <w:pPr>
      <w:spacing w:after="160" w:line="259" w:lineRule="auto"/>
      <w:jc w:val="center"/>
    </w:pPr>
    <w:rPr>
      <w:rFonts w:eastAsia="Times New Roman"/>
      <w:sz w:val="16"/>
      <w:szCs w:val="22"/>
    </w:rPr>
  </w:style>
  <w:style w:type="paragraph" w:customStyle="1" w:styleId="1CStyle23">
    <w:name w:val="1CStyle23"/>
    <w:rsid w:val="0030353E"/>
    <w:pPr>
      <w:spacing w:after="160" w:line="259" w:lineRule="auto"/>
      <w:jc w:val="center"/>
    </w:pPr>
    <w:rPr>
      <w:rFonts w:eastAsia="Times New Roman"/>
      <w:sz w:val="16"/>
      <w:szCs w:val="22"/>
    </w:rPr>
  </w:style>
  <w:style w:type="paragraph" w:customStyle="1" w:styleId="1CStyle35">
    <w:name w:val="1CStyle35"/>
    <w:rsid w:val="0030353E"/>
    <w:pPr>
      <w:spacing w:after="160" w:line="259" w:lineRule="auto"/>
      <w:jc w:val="center"/>
    </w:pPr>
    <w:rPr>
      <w:rFonts w:eastAsia="Times New Roman"/>
      <w:sz w:val="16"/>
      <w:szCs w:val="22"/>
    </w:rPr>
  </w:style>
  <w:style w:type="paragraph" w:customStyle="1" w:styleId="1CStyle37">
    <w:name w:val="1CStyle37"/>
    <w:rsid w:val="0030353E"/>
    <w:pPr>
      <w:spacing w:after="160" w:line="259" w:lineRule="auto"/>
      <w:jc w:val="center"/>
    </w:pPr>
    <w:rPr>
      <w:rFonts w:eastAsia="Times New Roman"/>
      <w:sz w:val="16"/>
      <w:szCs w:val="22"/>
    </w:rPr>
  </w:style>
  <w:style w:type="paragraph" w:customStyle="1" w:styleId="1CStyle26">
    <w:name w:val="1CStyle26"/>
    <w:rsid w:val="0030353E"/>
    <w:pPr>
      <w:spacing w:after="160" w:line="259" w:lineRule="auto"/>
      <w:jc w:val="center"/>
    </w:pPr>
    <w:rPr>
      <w:rFonts w:eastAsia="Times New Roman"/>
      <w:sz w:val="16"/>
      <w:szCs w:val="22"/>
    </w:rPr>
  </w:style>
  <w:style w:type="paragraph" w:customStyle="1" w:styleId="1CStyle25">
    <w:name w:val="1CStyle25"/>
    <w:rsid w:val="0030353E"/>
    <w:pPr>
      <w:spacing w:after="160" w:line="259" w:lineRule="auto"/>
      <w:jc w:val="center"/>
    </w:pPr>
    <w:rPr>
      <w:rFonts w:eastAsia="Times New Roman"/>
      <w:sz w:val="16"/>
      <w:szCs w:val="22"/>
    </w:rPr>
  </w:style>
  <w:style w:type="paragraph" w:customStyle="1" w:styleId="1CStyle32">
    <w:name w:val="1CStyle32"/>
    <w:rsid w:val="0030353E"/>
    <w:pPr>
      <w:spacing w:after="160" w:line="259" w:lineRule="auto"/>
      <w:jc w:val="center"/>
    </w:pPr>
    <w:rPr>
      <w:rFonts w:eastAsia="Times New Roman"/>
      <w:sz w:val="16"/>
      <w:szCs w:val="22"/>
    </w:rPr>
  </w:style>
  <w:style w:type="paragraph" w:customStyle="1" w:styleId="1CStyle36">
    <w:name w:val="1CStyle36"/>
    <w:rsid w:val="0030353E"/>
    <w:pPr>
      <w:spacing w:after="160" w:line="259" w:lineRule="auto"/>
      <w:jc w:val="center"/>
    </w:pPr>
    <w:rPr>
      <w:rFonts w:eastAsia="Times New Roman"/>
      <w:sz w:val="16"/>
      <w:szCs w:val="22"/>
    </w:rPr>
  </w:style>
  <w:style w:type="paragraph" w:customStyle="1" w:styleId="1CStyle22">
    <w:name w:val="1CStyle22"/>
    <w:rsid w:val="0030353E"/>
    <w:pPr>
      <w:spacing w:after="160" w:line="259" w:lineRule="auto"/>
      <w:jc w:val="center"/>
    </w:pPr>
    <w:rPr>
      <w:rFonts w:eastAsia="Times New Roman"/>
      <w:sz w:val="16"/>
      <w:szCs w:val="22"/>
    </w:rPr>
  </w:style>
  <w:style w:type="paragraph" w:customStyle="1" w:styleId="1CStyle38">
    <w:name w:val="1CStyle38"/>
    <w:rsid w:val="0030353E"/>
    <w:pPr>
      <w:spacing w:after="160" w:line="259" w:lineRule="auto"/>
      <w:jc w:val="center"/>
    </w:pPr>
    <w:rPr>
      <w:rFonts w:eastAsia="Times New Roman"/>
      <w:sz w:val="16"/>
      <w:szCs w:val="22"/>
    </w:rPr>
  </w:style>
  <w:style w:type="paragraph" w:customStyle="1" w:styleId="1CStyle24">
    <w:name w:val="1CStyle24"/>
    <w:rsid w:val="0030353E"/>
    <w:pPr>
      <w:spacing w:after="160" w:line="259" w:lineRule="auto"/>
      <w:jc w:val="center"/>
    </w:pPr>
    <w:rPr>
      <w:rFonts w:eastAsia="Times New Roman"/>
      <w:sz w:val="16"/>
      <w:szCs w:val="22"/>
    </w:rPr>
  </w:style>
  <w:style w:type="paragraph" w:customStyle="1" w:styleId="1CStyle34">
    <w:name w:val="1CStyle34"/>
    <w:rsid w:val="0030353E"/>
    <w:pPr>
      <w:spacing w:after="160" w:line="259" w:lineRule="auto"/>
      <w:jc w:val="center"/>
    </w:pPr>
    <w:rPr>
      <w:rFonts w:eastAsia="Times New Roman"/>
      <w:sz w:val="16"/>
      <w:szCs w:val="22"/>
    </w:rPr>
  </w:style>
  <w:style w:type="paragraph" w:customStyle="1" w:styleId="1CStyle0">
    <w:name w:val="1CStyle0"/>
    <w:rsid w:val="0030353E"/>
    <w:pPr>
      <w:spacing w:after="160" w:line="259" w:lineRule="auto"/>
      <w:jc w:val="right"/>
    </w:pPr>
    <w:rPr>
      <w:rFonts w:eastAsia="Times New Roman"/>
      <w:szCs w:val="22"/>
    </w:rPr>
  </w:style>
  <w:style w:type="paragraph" w:customStyle="1" w:styleId="1CStyle3">
    <w:name w:val="1CStyle3"/>
    <w:rsid w:val="0030353E"/>
    <w:pPr>
      <w:spacing w:after="160" w:line="259" w:lineRule="auto"/>
      <w:jc w:val="right"/>
    </w:pPr>
    <w:rPr>
      <w:rFonts w:eastAsia="Times New Roman"/>
      <w:sz w:val="16"/>
      <w:szCs w:val="22"/>
    </w:rPr>
  </w:style>
  <w:style w:type="paragraph" w:customStyle="1" w:styleId="1CStyle1">
    <w:name w:val="1CStyle1"/>
    <w:rsid w:val="0030353E"/>
    <w:pPr>
      <w:spacing w:after="160" w:line="259" w:lineRule="auto"/>
      <w:jc w:val="right"/>
    </w:pPr>
    <w:rPr>
      <w:rFonts w:eastAsia="Times New Roman"/>
      <w:szCs w:val="22"/>
    </w:rPr>
  </w:style>
  <w:style w:type="paragraph" w:customStyle="1" w:styleId="1CStyle-1">
    <w:name w:val="1CStyle-1"/>
    <w:rsid w:val="0030353E"/>
    <w:pPr>
      <w:spacing w:after="160" w:line="259" w:lineRule="auto"/>
      <w:jc w:val="right"/>
    </w:pPr>
    <w:rPr>
      <w:rFonts w:eastAsia="Times New Roman"/>
      <w:b/>
      <w:szCs w:val="22"/>
    </w:rPr>
  </w:style>
  <w:style w:type="paragraph" w:customStyle="1" w:styleId="1CStyle16">
    <w:name w:val="1CStyle16"/>
    <w:rsid w:val="0030353E"/>
    <w:pPr>
      <w:spacing w:after="160" w:line="259" w:lineRule="auto"/>
      <w:jc w:val="center"/>
    </w:pPr>
    <w:rPr>
      <w:rFonts w:eastAsia="Times New Roman"/>
      <w:szCs w:val="22"/>
    </w:rPr>
  </w:style>
  <w:style w:type="paragraph" w:customStyle="1" w:styleId="1CStyle15">
    <w:name w:val="1CStyle15"/>
    <w:rsid w:val="0030353E"/>
    <w:pPr>
      <w:spacing w:after="160" w:line="259" w:lineRule="auto"/>
      <w:jc w:val="center"/>
    </w:pPr>
    <w:rPr>
      <w:rFonts w:eastAsia="Times New Roman"/>
      <w:szCs w:val="22"/>
    </w:rPr>
  </w:style>
  <w:style w:type="paragraph" w:customStyle="1" w:styleId="1CStyle13">
    <w:name w:val="1CStyle13"/>
    <w:rsid w:val="0030353E"/>
    <w:pPr>
      <w:spacing w:after="160" w:line="259" w:lineRule="auto"/>
      <w:jc w:val="center"/>
    </w:pPr>
    <w:rPr>
      <w:rFonts w:eastAsia="Times New Roman"/>
      <w:szCs w:val="22"/>
    </w:rPr>
  </w:style>
  <w:style w:type="paragraph" w:customStyle="1" w:styleId="1CStyle9">
    <w:name w:val="1CStyle9"/>
    <w:rsid w:val="0030353E"/>
    <w:pPr>
      <w:spacing w:after="160" w:line="259" w:lineRule="auto"/>
      <w:jc w:val="center"/>
    </w:pPr>
    <w:rPr>
      <w:rFonts w:eastAsia="Times New Roman"/>
      <w:szCs w:val="22"/>
    </w:rPr>
  </w:style>
  <w:style w:type="paragraph" w:customStyle="1" w:styleId="1CStyle17">
    <w:name w:val="1CStyle17"/>
    <w:rsid w:val="0030353E"/>
    <w:pPr>
      <w:spacing w:after="160" w:line="259" w:lineRule="auto"/>
      <w:jc w:val="center"/>
    </w:pPr>
    <w:rPr>
      <w:rFonts w:eastAsia="Times New Roman"/>
      <w:szCs w:val="22"/>
    </w:rPr>
  </w:style>
  <w:style w:type="paragraph" w:customStyle="1" w:styleId="1CStyle10">
    <w:name w:val="1CStyle10"/>
    <w:rsid w:val="0030353E"/>
    <w:pPr>
      <w:wordWrap w:val="0"/>
      <w:spacing w:after="160" w:line="259" w:lineRule="auto"/>
      <w:jc w:val="center"/>
    </w:pPr>
    <w:rPr>
      <w:rFonts w:eastAsia="Times New Roman"/>
      <w:szCs w:val="22"/>
    </w:rPr>
  </w:style>
  <w:style w:type="paragraph" w:customStyle="1" w:styleId="1CStyle18">
    <w:name w:val="1CStyle18"/>
    <w:rsid w:val="0030353E"/>
    <w:pPr>
      <w:wordWrap w:val="0"/>
      <w:spacing w:after="160" w:line="259" w:lineRule="auto"/>
      <w:jc w:val="center"/>
    </w:pPr>
    <w:rPr>
      <w:rFonts w:eastAsia="Times New Roman"/>
      <w:szCs w:val="22"/>
    </w:rPr>
  </w:style>
  <w:style w:type="paragraph" w:customStyle="1" w:styleId="1CStyle6">
    <w:name w:val="1CStyle6"/>
    <w:rsid w:val="0030353E"/>
    <w:pPr>
      <w:spacing w:after="160" w:line="259" w:lineRule="auto"/>
      <w:jc w:val="center"/>
    </w:pPr>
    <w:rPr>
      <w:rFonts w:ascii="Arial" w:eastAsia="Times New Roman" w:hAnsi="Arial"/>
      <w:sz w:val="18"/>
      <w:szCs w:val="22"/>
    </w:rPr>
  </w:style>
  <w:style w:type="paragraph" w:customStyle="1" w:styleId="1CStyle4">
    <w:name w:val="1CStyle4"/>
    <w:rsid w:val="0030353E"/>
    <w:pPr>
      <w:spacing w:after="160" w:line="259" w:lineRule="auto"/>
      <w:jc w:val="center"/>
    </w:pPr>
    <w:rPr>
      <w:rFonts w:ascii="Arial" w:eastAsia="Times New Roman" w:hAnsi="Arial"/>
      <w:sz w:val="18"/>
      <w:szCs w:val="22"/>
    </w:rPr>
  </w:style>
  <w:style w:type="paragraph" w:customStyle="1" w:styleId="1CStyle5">
    <w:name w:val="1CStyle5"/>
    <w:rsid w:val="0030353E"/>
    <w:pPr>
      <w:spacing w:after="160" w:line="259" w:lineRule="auto"/>
      <w:jc w:val="center"/>
    </w:pPr>
    <w:rPr>
      <w:rFonts w:ascii="Arial" w:eastAsia="Times New Roman" w:hAnsi="Arial"/>
      <w:sz w:val="18"/>
      <w:szCs w:val="22"/>
    </w:rPr>
  </w:style>
  <w:style w:type="paragraph" w:customStyle="1" w:styleId="1CStyle7">
    <w:name w:val="1CStyle7"/>
    <w:rsid w:val="0030353E"/>
    <w:pPr>
      <w:spacing w:after="160" w:line="259" w:lineRule="auto"/>
      <w:jc w:val="center"/>
    </w:pPr>
    <w:rPr>
      <w:rFonts w:ascii="Arial" w:eastAsia="Times New Roman" w:hAnsi="Arial"/>
      <w:sz w:val="18"/>
      <w:szCs w:val="22"/>
    </w:rPr>
  </w:style>
  <w:style w:type="paragraph" w:customStyle="1" w:styleId="1CStyle14">
    <w:name w:val="1CStyle14"/>
    <w:rsid w:val="0030353E"/>
    <w:pPr>
      <w:spacing w:after="160" w:line="259" w:lineRule="auto"/>
      <w:jc w:val="center"/>
    </w:pPr>
    <w:rPr>
      <w:rFonts w:eastAsia="Times New Roman"/>
      <w:szCs w:val="22"/>
    </w:rPr>
  </w:style>
  <w:style w:type="paragraph" w:customStyle="1" w:styleId="1CStyle20">
    <w:name w:val="1CStyle20"/>
    <w:rsid w:val="0030353E"/>
    <w:pPr>
      <w:spacing w:after="160" w:line="259" w:lineRule="auto"/>
      <w:jc w:val="right"/>
    </w:pPr>
    <w:rPr>
      <w:rFonts w:eastAsia="Times New Roman"/>
      <w:szCs w:val="22"/>
    </w:rPr>
  </w:style>
  <w:style w:type="paragraph" w:customStyle="1" w:styleId="1CStyle19">
    <w:name w:val="1CStyle19"/>
    <w:rsid w:val="0030353E"/>
    <w:pPr>
      <w:spacing w:after="160" w:line="259" w:lineRule="auto"/>
      <w:jc w:val="center"/>
    </w:pPr>
    <w:rPr>
      <w:rFonts w:eastAsia="Times New Roman"/>
      <w:szCs w:val="22"/>
    </w:rPr>
  </w:style>
  <w:style w:type="paragraph" w:customStyle="1" w:styleId="1CStyle12">
    <w:name w:val="1CStyle12"/>
    <w:rsid w:val="0030353E"/>
    <w:pPr>
      <w:spacing w:after="160" w:line="259" w:lineRule="auto"/>
      <w:jc w:val="center"/>
    </w:pPr>
    <w:rPr>
      <w:rFonts w:eastAsia="Times New Roman"/>
      <w:szCs w:val="22"/>
    </w:rPr>
  </w:style>
  <w:style w:type="paragraph" w:customStyle="1" w:styleId="1CStyle11">
    <w:name w:val="1CStyle11"/>
    <w:rsid w:val="0030353E"/>
    <w:pPr>
      <w:wordWrap w:val="0"/>
      <w:spacing w:after="160" w:line="259" w:lineRule="auto"/>
      <w:jc w:val="right"/>
    </w:pPr>
    <w:rPr>
      <w:rFonts w:eastAsia="Times New Roman"/>
      <w:szCs w:val="22"/>
    </w:rPr>
  </w:style>
  <w:style w:type="paragraph" w:customStyle="1" w:styleId="1CStyle21">
    <w:name w:val="1CStyle21"/>
    <w:rsid w:val="0030353E"/>
    <w:pPr>
      <w:wordWrap w:val="0"/>
      <w:spacing w:after="160" w:line="259" w:lineRule="auto"/>
      <w:jc w:val="right"/>
    </w:pPr>
    <w:rPr>
      <w:rFonts w:eastAsia="Times New Roman"/>
      <w:szCs w:val="22"/>
    </w:rPr>
  </w:style>
  <w:style w:type="paragraph" w:customStyle="1" w:styleId="1CStyle52">
    <w:name w:val="1CStyle52"/>
    <w:rsid w:val="0030353E"/>
    <w:pPr>
      <w:spacing w:after="160" w:line="259" w:lineRule="auto"/>
      <w:jc w:val="center"/>
    </w:pPr>
    <w:rPr>
      <w:rFonts w:ascii="Arial" w:eastAsia="Times New Roman" w:hAnsi="Arial"/>
      <w:b/>
      <w:sz w:val="16"/>
      <w:szCs w:val="22"/>
    </w:rPr>
  </w:style>
  <w:style w:type="paragraph" w:customStyle="1" w:styleId="1CStyle51">
    <w:name w:val="1CStyle51"/>
    <w:rsid w:val="0030353E"/>
    <w:pPr>
      <w:spacing w:after="160" w:line="259" w:lineRule="auto"/>
      <w:jc w:val="center"/>
    </w:pPr>
    <w:rPr>
      <w:rFonts w:ascii="Arial" w:eastAsia="Times New Roman" w:hAnsi="Arial"/>
      <w:b/>
      <w:sz w:val="16"/>
      <w:szCs w:val="22"/>
    </w:rPr>
  </w:style>
  <w:style w:type="paragraph" w:customStyle="1" w:styleId="1CStyle54">
    <w:name w:val="1CStyle54"/>
    <w:rsid w:val="0030353E"/>
    <w:pPr>
      <w:spacing w:after="160" w:line="259" w:lineRule="auto"/>
      <w:jc w:val="center"/>
    </w:pPr>
    <w:rPr>
      <w:rFonts w:ascii="Arial" w:eastAsia="Times New Roman" w:hAnsi="Arial"/>
      <w:b/>
      <w:sz w:val="16"/>
      <w:szCs w:val="22"/>
    </w:rPr>
  </w:style>
  <w:style w:type="paragraph" w:customStyle="1" w:styleId="1CStyle55">
    <w:name w:val="1CStyle55"/>
    <w:rsid w:val="0030353E"/>
    <w:pPr>
      <w:spacing w:after="160" w:line="259" w:lineRule="auto"/>
      <w:jc w:val="center"/>
    </w:pPr>
    <w:rPr>
      <w:rFonts w:ascii="Arial" w:eastAsia="Times New Roman" w:hAnsi="Arial"/>
      <w:b/>
      <w:sz w:val="16"/>
      <w:szCs w:val="22"/>
    </w:rPr>
  </w:style>
  <w:style w:type="paragraph" w:customStyle="1" w:styleId="1CStyle48">
    <w:name w:val="1CStyle48"/>
    <w:rsid w:val="0030353E"/>
    <w:pPr>
      <w:wordWrap w:val="0"/>
      <w:spacing w:after="160" w:line="259" w:lineRule="auto"/>
      <w:jc w:val="center"/>
    </w:pPr>
    <w:rPr>
      <w:rFonts w:ascii="Arial" w:eastAsia="Times New Roman" w:hAnsi="Arial"/>
      <w:b/>
      <w:sz w:val="16"/>
      <w:szCs w:val="22"/>
    </w:rPr>
  </w:style>
  <w:style w:type="paragraph" w:customStyle="1" w:styleId="1CStyle49">
    <w:name w:val="1CStyle49"/>
    <w:rsid w:val="0030353E"/>
    <w:pPr>
      <w:wordWrap w:val="0"/>
      <w:spacing w:after="160" w:line="259" w:lineRule="auto"/>
      <w:jc w:val="center"/>
    </w:pPr>
    <w:rPr>
      <w:rFonts w:ascii="Arial" w:eastAsia="Times New Roman" w:hAnsi="Arial"/>
      <w:b/>
      <w:sz w:val="16"/>
      <w:szCs w:val="22"/>
    </w:rPr>
  </w:style>
  <w:style w:type="paragraph" w:customStyle="1" w:styleId="1CStyle50">
    <w:name w:val="1CStyle50"/>
    <w:rsid w:val="0030353E"/>
    <w:pPr>
      <w:wordWrap w:val="0"/>
      <w:spacing w:after="160" w:line="259" w:lineRule="auto"/>
      <w:jc w:val="center"/>
    </w:pPr>
    <w:rPr>
      <w:rFonts w:ascii="Arial" w:eastAsia="Times New Roman" w:hAnsi="Arial"/>
      <w:b/>
      <w:sz w:val="16"/>
      <w:szCs w:val="22"/>
    </w:rPr>
  </w:style>
  <w:style w:type="paragraph" w:customStyle="1" w:styleId="1CStyle53">
    <w:name w:val="1CStyle53"/>
    <w:rsid w:val="0030353E"/>
    <w:pPr>
      <w:wordWrap w:val="0"/>
      <w:spacing w:after="160" w:line="259" w:lineRule="auto"/>
      <w:jc w:val="right"/>
    </w:pPr>
    <w:rPr>
      <w:rFonts w:ascii="Arial" w:eastAsia="Times New Roman" w:hAnsi="Arial"/>
      <w:b/>
      <w:sz w:val="16"/>
      <w:szCs w:val="22"/>
    </w:rPr>
  </w:style>
  <w:style w:type="paragraph" w:customStyle="1" w:styleId="1CStyle71">
    <w:name w:val="1CStyle71"/>
    <w:rsid w:val="0030353E"/>
    <w:pPr>
      <w:spacing w:after="160" w:line="259" w:lineRule="auto"/>
      <w:jc w:val="center"/>
    </w:pPr>
    <w:rPr>
      <w:rFonts w:eastAsia="Times New Roman"/>
      <w:sz w:val="16"/>
      <w:szCs w:val="22"/>
    </w:rPr>
  </w:style>
  <w:style w:type="paragraph" w:customStyle="1" w:styleId="1CStyle59">
    <w:name w:val="1CStyle59"/>
    <w:rsid w:val="0030353E"/>
    <w:pPr>
      <w:spacing w:after="160" w:line="259" w:lineRule="auto"/>
      <w:jc w:val="center"/>
    </w:pPr>
    <w:rPr>
      <w:rFonts w:eastAsia="Times New Roman"/>
      <w:sz w:val="16"/>
      <w:szCs w:val="22"/>
    </w:rPr>
  </w:style>
  <w:style w:type="paragraph" w:customStyle="1" w:styleId="1CStyle73">
    <w:name w:val="1CStyle73"/>
    <w:rsid w:val="0030353E"/>
    <w:pPr>
      <w:spacing w:after="160" w:line="259" w:lineRule="auto"/>
      <w:jc w:val="center"/>
    </w:pPr>
    <w:rPr>
      <w:rFonts w:eastAsia="Times New Roman"/>
      <w:sz w:val="16"/>
      <w:szCs w:val="22"/>
    </w:rPr>
  </w:style>
  <w:style w:type="paragraph" w:customStyle="1" w:styleId="1CStyle75">
    <w:name w:val="1CStyle75"/>
    <w:rsid w:val="0030353E"/>
    <w:pPr>
      <w:spacing w:after="160" w:line="259" w:lineRule="auto"/>
      <w:jc w:val="center"/>
    </w:pPr>
    <w:rPr>
      <w:rFonts w:eastAsia="Times New Roman"/>
      <w:sz w:val="16"/>
      <w:szCs w:val="22"/>
    </w:rPr>
  </w:style>
  <w:style w:type="paragraph" w:customStyle="1" w:styleId="1CStyle62">
    <w:name w:val="1CStyle62"/>
    <w:rsid w:val="0030353E"/>
    <w:pPr>
      <w:spacing w:after="160" w:line="259" w:lineRule="auto"/>
      <w:jc w:val="center"/>
    </w:pPr>
    <w:rPr>
      <w:rFonts w:eastAsia="Times New Roman"/>
      <w:sz w:val="16"/>
      <w:szCs w:val="22"/>
    </w:rPr>
  </w:style>
  <w:style w:type="paragraph" w:customStyle="1" w:styleId="1CStyle61">
    <w:name w:val="1CStyle61"/>
    <w:rsid w:val="0030353E"/>
    <w:pPr>
      <w:spacing w:after="160" w:line="259" w:lineRule="auto"/>
      <w:jc w:val="center"/>
    </w:pPr>
    <w:rPr>
      <w:rFonts w:eastAsia="Times New Roman"/>
      <w:sz w:val="16"/>
      <w:szCs w:val="22"/>
    </w:rPr>
  </w:style>
  <w:style w:type="paragraph" w:customStyle="1" w:styleId="1CStyle70">
    <w:name w:val="1CStyle70"/>
    <w:rsid w:val="0030353E"/>
    <w:pPr>
      <w:spacing w:after="160" w:line="259" w:lineRule="auto"/>
      <w:jc w:val="center"/>
    </w:pPr>
    <w:rPr>
      <w:rFonts w:eastAsia="Times New Roman"/>
      <w:sz w:val="16"/>
      <w:szCs w:val="22"/>
    </w:rPr>
  </w:style>
  <w:style w:type="paragraph" w:customStyle="1" w:styleId="1CStyle74">
    <w:name w:val="1CStyle74"/>
    <w:rsid w:val="0030353E"/>
    <w:pPr>
      <w:spacing w:after="160" w:line="259" w:lineRule="auto"/>
      <w:jc w:val="center"/>
    </w:pPr>
    <w:rPr>
      <w:rFonts w:eastAsia="Times New Roman"/>
      <w:sz w:val="16"/>
      <w:szCs w:val="22"/>
    </w:rPr>
  </w:style>
  <w:style w:type="paragraph" w:customStyle="1" w:styleId="1CStyle58">
    <w:name w:val="1CStyle58"/>
    <w:rsid w:val="0030353E"/>
    <w:pPr>
      <w:spacing w:after="160" w:line="259" w:lineRule="auto"/>
      <w:jc w:val="center"/>
    </w:pPr>
    <w:rPr>
      <w:rFonts w:eastAsia="Times New Roman"/>
      <w:sz w:val="16"/>
      <w:szCs w:val="22"/>
    </w:rPr>
  </w:style>
  <w:style w:type="paragraph" w:customStyle="1" w:styleId="1CStyle76">
    <w:name w:val="1CStyle76"/>
    <w:rsid w:val="0030353E"/>
    <w:pPr>
      <w:spacing w:after="160" w:line="259" w:lineRule="auto"/>
      <w:jc w:val="center"/>
    </w:pPr>
    <w:rPr>
      <w:rFonts w:eastAsia="Times New Roman"/>
      <w:sz w:val="16"/>
      <w:szCs w:val="22"/>
    </w:rPr>
  </w:style>
  <w:style w:type="paragraph" w:customStyle="1" w:styleId="1CStyle60">
    <w:name w:val="1CStyle60"/>
    <w:rsid w:val="0030353E"/>
    <w:pPr>
      <w:spacing w:after="160" w:line="259" w:lineRule="auto"/>
      <w:jc w:val="center"/>
    </w:pPr>
    <w:rPr>
      <w:rFonts w:eastAsia="Times New Roman"/>
      <w:sz w:val="16"/>
      <w:szCs w:val="22"/>
    </w:rPr>
  </w:style>
  <w:style w:type="paragraph" w:customStyle="1" w:styleId="1CStyle72">
    <w:name w:val="1CStyle72"/>
    <w:rsid w:val="0030353E"/>
    <w:pPr>
      <w:spacing w:after="160" w:line="259" w:lineRule="auto"/>
      <w:jc w:val="center"/>
    </w:pPr>
    <w:rPr>
      <w:rFonts w:eastAsia="Times New Roman"/>
      <w:sz w:val="16"/>
      <w:szCs w:val="22"/>
    </w:rPr>
  </w:style>
  <w:style w:type="paragraph" w:customStyle="1" w:styleId="1CStyle64">
    <w:name w:val="1CStyle64"/>
    <w:rsid w:val="0030353E"/>
    <w:pPr>
      <w:spacing w:after="160" w:line="259" w:lineRule="auto"/>
      <w:jc w:val="center"/>
    </w:pPr>
    <w:rPr>
      <w:rFonts w:eastAsia="Times New Roman"/>
      <w:sz w:val="16"/>
      <w:szCs w:val="22"/>
    </w:rPr>
  </w:style>
  <w:style w:type="paragraph" w:customStyle="1" w:styleId="1CStyle66">
    <w:name w:val="1CStyle66"/>
    <w:rsid w:val="0030353E"/>
    <w:pPr>
      <w:spacing w:after="160" w:line="259" w:lineRule="auto"/>
      <w:jc w:val="center"/>
    </w:pPr>
    <w:rPr>
      <w:rFonts w:eastAsia="Times New Roman"/>
      <w:sz w:val="16"/>
      <w:szCs w:val="22"/>
    </w:rPr>
  </w:style>
  <w:style w:type="paragraph" w:customStyle="1" w:styleId="1CStyle68">
    <w:name w:val="1CStyle68"/>
    <w:rsid w:val="0030353E"/>
    <w:pPr>
      <w:spacing w:after="160" w:line="259" w:lineRule="auto"/>
      <w:jc w:val="center"/>
    </w:pPr>
    <w:rPr>
      <w:rFonts w:eastAsia="Times New Roman"/>
      <w:sz w:val="16"/>
      <w:szCs w:val="22"/>
    </w:rPr>
  </w:style>
  <w:style w:type="paragraph" w:customStyle="1" w:styleId="1CStyle57">
    <w:name w:val="1CStyle57"/>
    <w:rsid w:val="0030353E"/>
    <w:pPr>
      <w:spacing w:after="160" w:line="259" w:lineRule="auto"/>
      <w:jc w:val="center"/>
    </w:pPr>
    <w:rPr>
      <w:rFonts w:eastAsia="Times New Roman"/>
      <w:sz w:val="16"/>
      <w:szCs w:val="22"/>
    </w:rPr>
  </w:style>
  <w:style w:type="paragraph" w:customStyle="1" w:styleId="1CStyle56">
    <w:name w:val="1CStyle56"/>
    <w:rsid w:val="0030353E"/>
    <w:pPr>
      <w:spacing w:after="160" w:line="259" w:lineRule="auto"/>
      <w:jc w:val="center"/>
    </w:pPr>
    <w:rPr>
      <w:rFonts w:eastAsia="Times New Roman"/>
      <w:sz w:val="16"/>
      <w:szCs w:val="22"/>
    </w:rPr>
  </w:style>
  <w:style w:type="paragraph" w:customStyle="1" w:styleId="1CStyle63">
    <w:name w:val="1CStyle63"/>
    <w:rsid w:val="0030353E"/>
    <w:pPr>
      <w:spacing w:after="160" w:line="259" w:lineRule="auto"/>
      <w:jc w:val="center"/>
    </w:pPr>
    <w:rPr>
      <w:rFonts w:eastAsia="Times New Roman"/>
      <w:sz w:val="16"/>
      <w:szCs w:val="22"/>
    </w:rPr>
  </w:style>
  <w:style w:type="paragraph" w:customStyle="1" w:styleId="1CStyle67">
    <w:name w:val="1CStyle67"/>
    <w:rsid w:val="0030353E"/>
    <w:pPr>
      <w:spacing w:after="160" w:line="259" w:lineRule="auto"/>
      <w:jc w:val="center"/>
    </w:pPr>
    <w:rPr>
      <w:rFonts w:eastAsia="Times New Roman"/>
      <w:sz w:val="16"/>
      <w:szCs w:val="22"/>
    </w:rPr>
  </w:style>
  <w:style w:type="paragraph" w:customStyle="1" w:styleId="1CStyle69">
    <w:name w:val="1CStyle69"/>
    <w:rsid w:val="0030353E"/>
    <w:pPr>
      <w:spacing w:after="160" w:line="259" w:lineRule="auto"/>
      <w:jc w:val="center"/>
    </w:pPr>
    <w:rPr>
      <w:rFonts w:eastAsia="Times New Roman"/>
      <w:sz w:val="16"/>
      <w:szCs w:val="22"/>
    </w:rPr>
  </w:style>
  <w:style w:type="paragraph" w:customStyle="1" w:styleId="1CStyle65">
    <w:name w:val="1CStyle65"/>
    <w:rsid w:val="0030353E"/>
    <w:pPr>
      <w:spacing w:after="160" w:line="259" w:lineRule="auto"/>
      <w:jc w:val="center"/>
    </w:pPr>
    <w:rPr>
      <w:rFonts w:eastAsia="Times New Roman"/>
      <w:sz w:val="16"/>
      <w:szCs w:val="22"/>
    </w:rPr>
  </w:style>
  <w:style w:type="paragraph" w:customStyle="1" w:styleId="1CStyle46">
    <w:name w:val="1CStyle46"/>
    <w:rsid w:val="0030353E"/>
    <w:pPr>
      <w:wordWrap w:val="0"/>
      <w:spacing w:after="160" w:line="259" w:lineRule="auto"/>
      <w:jc w:val="center"/>
    </w:pPr>
    <w:rPr>
      <w:rFonts w:ascii="Calibri" w:eastAsia="Times New Roman" w:hAnsi="Calibri"/>
      <w:sz w:val="22"/>
      <w:szCs w:val="22"/>
    </w:rPr>
  </w:style>
  <w:style w:type="paragraph" w:customStyle="1" w:styleId="1CStyle47">
    <w:name w:val="1CStyle47"/>
    <w:rsid w:val="0030353E"/>
    <w:pPr>
      <w:wordWrap w:val="0"/>
      <w:spacing w:after="160" w:line="259" w:lineRule="auto"/>
      <w:jc w:val="center"/>
    </w:pPr>
    <w:rPr>
      <w:rFonts w:ascii="Calibri" w:eastAsia="Times New Roman" w:hAnsi="Calibri"/>
      <w:sz w:val="22"/>
      <w:szCs w:val="22"/>
    </w:rPr>
  </w:style>
  <w:style w:type="paragraph" w:customStyle="1" w:styleId="1CStyle77">
    <w:name w:val="1CStyle77"/>
    <w:rsid w:val="0030353E"/>
    <w:pPr>
      <w:spacing w:after="160" w:line="259" w:lineRule="auto"/>
      <w:jc w:val="center"/>
    </w:pPr>
    <w:rPr>
      <w:rFonts w:eastAsia="Times New Roman"/>
      <w:sz w:val="16"/>
      <w:szCs w:val="22"/>
    </w:rPr>
  </w:style>
  <w:style w:type="paragraph" w:customStyle="1" w:styleId="1CStyle8">
    <w:name w:val="1CStyle8"/>
    <w:rsid w:val="0030353E"/>
    <w:pPr>
      <w:wordWrap w:val="0"/>
      <w:spacing w:after="160" w:line="259" w:lineRule="auto"/>
      <w:jc w:val="center"/>
    </w:pPr>
    <w:rPr>
      <w:rFonts w:ascii="Arial" w:eastAsia="Times New Roman" w:hAnsi="Arial"/>
      <w:i/>
      <w:sz w:val="18"/>
      <w:szCs w:val="22"/>
    </w:rPr>
  </w:style>
  <w:style w:type="numbering" w:customStyle="1" w:styleId="170">
    <w:name w:val="Нет списка17"/>
    <w:next w:val="ac"/>
    <w:semiHidden/>
    <w:rsid w:val="00FD4201"/>
  </w:style>
  <w:style w:type="paragraph" w:customStyle="1" w:styleId="1CStyle78">
    <w:name w:val="1CStyle78"/>
    <w:uiPriority w:val="99"/>
    <w:rsid w:val="00FD4201"/>
    <w:pPr>
      <w:spacing w:after="160" w:line="259" w:lineRule="auto"/>
      <w:jc w:val="center"/>
    </w:pPr>
    <w:rPr>
      <w:rFonts w:ascii="Calibri" w:eastAsia="Times New Roman" w:hAnsi="Calibri"/>
      <w:sz w:val="16"/>
      <w:szCs w:val="16"/>
    </w:rPr>
  </w:style>
  <w:style w:type="paragraph" w:customStyle="1" w:styleId="1CStyle80">
    <w:name w:val="1CStyle80"/>
    <w:uiPriority w:val="99"/>
    <w:rsid w:val="00FD4201"/>
    <w:pPr>
      <w:spacing w:after="160" w:line="259" w:lineRule="auto"/>
      <w:jc w:val="center"/>
    </w:pPr>
    <w:rPr>
      <w:rFonts w:ascii="Calibri" w:eastAsia="Times New Roman" w:hAnsi="Calibri"/>
      <w:sz w:val="16"/>
      <w:szCs w:val="16"/>
    </w:rPr>
  </w:style>
  <w:style w:type="paragraph" w:customStyle="1" w:styleId="1CStyle79">
    <w:name w:val="1CStyle79"/>
    <w:uiPriority w:val="99"/>
    <w:rsid w:val="00FD4201"/>
    <w:pPr>
      <w:spacing w:after="160" w:line="259" w:lineRule="auto"/>
      <w:jc w:val="center"/>
    </w:pPr>
    <w:rPr>
      <w:rFonts w:ascii="Calibri" w:eastAsia="Times New Roman" w:hAnsi="Calibri"/>
      <w:sz w:val="16"/>
      <w:szCs w:val="16"/>
    </w:rPr>
  </w:style>
  <w:style w:type="paragraph" w:customStyle="1" w:styleId="1CStyle81">
    <w:name w:val="1CStyle81"/>
    <w:uiPriority w:val="99"/>
    <w:rsid w:val="00FD4201"/>
    <w:pPr>
      <w:spacing w:after="160" w:line="259" w:lineRule="auto"/>
      <w:jc w:val="center"/>
    </w:pPr>
    <w:rPr>
      <w:rFonts w:ascii="Calibri" w:eastAsia="Times New Roman" w:hAnsi="Calibri"/>
      <w:sz w:val="16"/>
      <w:szCs w:val="16"/>
    </w:rPr>
  </w:style>
  <w:style w:type="paragraph" w:customStyle="1" w:styleId="1CStyle82">
    <w:name w:val="1CStyle82"/>
    <w:uiPriority w:val="99"/>
    <w:rsid w:val="00FD4201"/>
    <w:pPr>
      <w:spacing w:after="160" w:line="259" w:lineRule="auto"/>
      <w:jc w:val="center"/>
    </w:pPr>
    <w:rPr>
      <w:rFonts w:ascii="Calibri" w:eastAsia="Times New Roman" w:hAnsi="Calibri"/>
      <w:sz w:val="16"/>
      <w:szCs w:val="16"/>
    </w:rPr>
  </w:style>
  <w:style w:type="character" w:customStyle="1" w:styleId="52">
    <w:name w:val="Заголовок 5 Знак"/>
    <w:link w:val="51"/>
    <w:rsid w:val="002A68E0"/>
    <w:rPr>
      <w:rFonts w:eastAsia="Times New Roman"/>
      <w:b/>
      <w:bCs/>
      <w:i/>
      <w:iCs/>
      <w:sz w:val="26"/>
      <w:szCs w:val="26"/>
    </w:rPr>
  </w:style>
  <w:style w:type="character" w:customStyle="1" w:styleId="60">
    <w:name w:val="Заголовок 6 Знак"/>
    <w:link w:val="6"/>
    <w:rsid w:val="002A68E0"/>
    <w:rPr>
      <w:rFonts w:eastAsia="Times New Roman"/>
      <w:b/>
      <w:bCs/>
      <w:sz w:val="22"/>
      <w:szCs w:val="22"/>
    </w:rPr>
  </w:style>
  <w:style w:type="numbering" w:customStyle="1" w:styleId="180">
    <w:name w:val="Нет списка18"/>
    <w:next w:val="ac"/>
    <w:uiPriority w:val="99"/>
    <w:semiHidden/>
    <w:unhideWhenUsed/>
    <w:rsid w:val="002A68E0"/>
  </w:style>
  <w:style w:type="character" w:customStyle="1" w:styleId="afffffff0">
    <w:name w:val="Знак Знак Знак"/>
    <w:rsid w:val="002A68E0"/>
    <w:rPr>
      <w:b/>
      <w:bCs/>
      <w:kern w:val="36"/>
      <w:sz w:val="48"/>
      <w:szCs w:val="48"/>
      <w:lang w:val="ru-RU" w:eastAsia="ru-RU" w:bidi="ar-SA"/>
    </w:rPr>
  </w:style>
  <w:style w:type="character" w:customStyle="1" w:styleId="82">
    <w:name w:val="Знак Знак8"/>
    <w:rsid w:val="002A68E0"/>
    <w:rPr>
      <w:rFonts w:ascii="Arial" w:hAnsi="Arial" w:cs="Arial"/>
      <w:b/>
      <w:bCs/>
      <w:i/>
      <w:iCs/>
      <w:sz w:val="28"/>
      <w:szCs w:val="28"/>
      <w:lang w:val="ru-RU" w:eastAsia="ru-RU" w:bidi="ar-SA"/>
    </w:rPr>
  </w:style>
  <w:style w:type="paragraph" w:customStyle="1" w:styleId="2c">
    <w:name w:val="Îñíîâíîé òåêñò 2"/>
    <w:basedOn w:val="a9"/>
    <w:rsid w:val="002A68E0"/>
    <w:pPr>
      <w:autoSpaceDE w:val="0"/>
      <w:autoSpaceDN w:val="0"/>
      <w:adjustRightInd w:val="0"/>
      <w:ind w:firstLine="709"/>
    </w:pPr>
  </w:style>
  <w:style w:type="paragraph" w:customStyle="1" w:styleId="bodytext1">
    <w:name w:val="bodytext1"/>
    <w:basedOn w:val="a9"/>
    <w:rsid w:val="002A68E0"/>
    <w:pPr>
      <w:spacing w:after="150" w:line="225" w:lineRule="atLeast"/>
    </w:pPr>
  </w:style>
  <w:style w:type="character" w:customStyle="1" w:styleId="afd">
    <w:name w:val="Абзац списка Знак"/>
    <w:aliases w:val="Нумерация Знак,список 1 Знак,Bullet List Знак,FooterText Знак,numbered Знак,Paragraphe de liste1 Знак,lp1 Знак,Bullet 1 Знак,Use Case List Paragraph Знак,List Paragraph Знак,ПАРАГРАФ Знак,Маркированный ГП Знак,Булит Знак,Маркер Знак"/>
    <w:link w:val="afc"/>
    <w:uiPriority w:val="99"/>
    <w:rsid w:val="002A68E0"/>
    <w:rPr>
      <w:rFonts w:eastAsia="Times New Roman"/>
      <w:sz w:val="24"/>
      <w:szCs w:val="24"/>
    </w:rPr>
  </w:style>
  <w:style w:type="paragraph" w:customStyle="1" w:styleId="afffffff1">
    <w:name w:val="Обычный + По ширине"/>
    <w:aliases w:val="Первая строка:  0,63 см,Первая строка:  1,25 см,Перед:  6 пт"/>
    <w:basedOn w:val="a9"/>
    <w:rsid w:val="002A68E0"/>
  </w:style>
  <w:style w:type="paragraph" w:customStyle="1" w:styleId="Iniiaiieoaeno">
    <w:name w:val="Iniiaiie oaeno"/>
    <w:basedOn w:val="a9"/>
    <w:rsid w:val="002A68E0"/>
    <w:pPr>
      <w:autoSpaceDE w:val="0"/>
      <w:autoSpaceDN w:val="0"/>
      <w:adjustRightInd w:val="0"/>
    </w:pPr>
  </w:style>
  <w:style w:type="paragraph" w:customStyle="1" w:styleId="FR3">
    <w:name w:val="FR3"/>
    <w:rsid w:val="002A68E0"/>
    <w:pPr>
      <w:widowControl w:val="0"/>
      <w:autoSpaceDE w:val="0"/>
      <w:autoSpaceDN w:val="0"/>
      <w:adjustRightInd w:val="0"/>
      <w:spacing w:before="360"/>
      <w:jc w:val="center"/>
    </w:pPr>
    <w:rPr>
      <w:rFonts w:ascii="Arial" w:eastAsia="Times New Roman" w:hAnsi="Arial" w:cs="Arial"/>
      <w:b/>
      <w:bCs/>
      <w:sz w:val="24"/>
      <w:szCs w:val="24"/>
    </w:rPr>
  </w:style>
  <w:style w:type="paragraph" w:styleId="afffffff2">
    <w:name w:val="Plain Text"/>
    <w:aliases w:val="Текст Знак Знак Знак Знак Знак,Текст Знак Знак Знак Знак Знак З,Текст Знак1,Текст Знак Знак,Текст Знак2"/>
    <w:basedOn w:val="a9"/>
    <w:link w:val="afffffff3"/>
    <w:rsid w:val="002A68E0"/>
    <w:rPr>
      <w:rFonts w:ascii="Courier New" w:hAnsi="Courier New"/>
      <w:sz w:val="20"/>
    </w:rPr>
  </w:style>
  <w:style w:type="character" w:customStyle="1" w:styleId="afffffff3">
    <w:name w:val="Текст Знак"/>
    <w:aliases w:val="Текст Знак Знак Знак Знак Знак Знак,Текст Знак Знак Знак Знак Знак З Знак,Текст Знак1 Знак,Текст Знак Знак Знак,Текст Знак2 Знак"/>
    <w:link w:val="afffffff2"/>
    <w:rsid w:val="002A68E0"/>
    <w:rPr>
      <w:rFonts w:ascii="Courier New" w:eastAsia="Times New Roman" w:hAnsi="Courier New"/>
      <w:szCs w:val="24"/>
    </w:rPr>
  </w:style>
  <w:style w:type="paragraph" w:styleId="afffffff4">
    <w:name w:val="Block Text"/>
    <w:basedOn w:val="a9"/>
    <w:rsid w:val="002A68E0"/>
    <w:pPr>
      <w:autoSpaceDE w:val="0"/>
      <w:autoSpaceDN w:val="0"/>
      <w:ind w:left="3828" w:right="2160" w:hanging="1134"/>
    </w:pPr>
    <w:rPr>
      <w:sz w:val="28"/>
      <w:szCs w:val="28"/>
    </w:rPr>
  </w:style>
  <w:style w:type="paragraph" w:customStyle="1" w:styleId="afffffff5">
    <w:name w:val="Îñíîâíîé òåêñò"/>
    <w:basedOn w:val="a9"/>
    <w:rsid w:val="002A68E0"/>
    <w:pPr>
      <w:autoSpaceDE w:val="0"/>
      <w:autoSpaceDN w:val="0"/>
      <w:adjustRightInd w:val="0"/>
      <w:jc w:val="center"/>
    </w:pPr>
  </w:style>
  <w:style w:type="paragraph" w:customStyle="1" w:styleId="1f1">
    <w:name w:val="Обычный1"/>
    <w:link w:val="Normal"/>
    <w:rsid w:val="002A68E0"/>
    <w:pPr>
      <w:widowControl w:val="0"/>
      <w:spacing w:before="500" w:line="300" w:lineRule="auto"/>
      <w:ind w:firstLine="720"/>
    </w:pPr>
    <w:rPr>
      <w:rFonts w:eastAsia="Times New Roman"/>
      <w:snapToGrid w:val="0"/>
      <w:sz w:val="24"/>
    </w:rPr>
  </w:style>
  <w:style w:type="character" w:customStyle="1" w:styleId="Normal">
    <w:name w:val="Normal Знак"/>
    <w:link w:val="1f1"/>
    <w:rsid w:val="002A68E0"/>
    <w:rPr>
      <w:rFonts w:eastAsia="Times New Roman"/>
      <w:snapToGrid w:val="0"/>
      <w:sz w:val="24"/>
    </w:rPr>
  </w:style>
  <w:style w:type="paragraph" w:styleId="HTML">
    <w:name w:val="HTML Preformatted"/>
    <w:basedOn w:val="a9"/>
    <w:link w:val="HTML0"/>
    <w:rsid w:val="002A68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187"/>
      <w:szCs w:val="187"/>
    </w:rPr>
  </w:style>
  <w:style w:type="character" w:customStyle="1" w:styleId="HTML0">
    <w:name w:val="Стандартный HTML Знак"/>
    <w:link w:val="HTML"/>
    <w:rsid w:val="002A68E0"/>
    <w:rPr>
      <w:rFonts w:ascii="Courier New" w:eastAsia="Times New Roman" w:hAnsi="Courier New" w:cs="Courier New"/>
      <w:sz w:val="187"/>
      <w:szCs w:val="187"/>
    </w:rPr>
  </w:style>
  <w:style w:type="paragraph" w:styleId="2d">
    <w:name w:val="List 2"/>
    <w:basedOn w:val="a9"/>
    <w:rsid w:val="002A68E0"/>
    <w:pPr>
      <w:ind w:left="566" w:hanging="283"/>
    </w:pPr>
    <w:rPr>
      <w:sz w:val="20"/>
      <w:szCs w:val="20"/>
    </w:rPr>
  </w:style>
  <w:style w:type="paragraph" w:customStyle="1" w:styleId="textb">
    <w:name w:val="textb"/>
    <w:basedOn w:val="a9"/>
    <w:rsid w:val="002A68E0"/>
    <w:rPr>
      <w:rFonts w:ascii="Arial" w:hAnsi="Arial" w:cs="Arial"/>
      <w:b/>
      <w:bCs/>
      <w:sz w:val="22"/>
      <w:szCs w:val="22"/>
    </w:rPr>
  </w:style>
  <w:style w:type="paragraph" w:customStyle="1" w:styleId="textn">
    <w:name w:val="textn"/>
    <w:basedOn w:val="a9"/>
    <w:rsid w:val="002A68E0"/>
    <w:pPr>
      <w:spacing w:before="100" w:beforeAutospacing="1" w:after="100" w:afterAutospacing="1"/>
    </w:pPr>
  </w:style>
  <w:style w:type="character" w:customStyle="1" w:styleId="aff7">
    <w:name w:val="Без интервала Знак"/>
    <w:link w:val="aff6"/>
    <w:uiPriority w:val="1"/>
    <w:rsid w:val="002A68E0"/>
    <w:rPr>
      <w:rFonts w:ascii="Calibri" w:hAnsi="Calibri"/>
      <w:sz w:val="22"/>
      <w:szCs w:val="22"/>
      <w:lang w:eastAsia="en-US"/>
    </w:rPr>
  </w:style>
  <w:style w:type="paragraph" w:styleId="a">
    <w:name w:val="List Bullet"/>
    <w:aliases w:val="Маркированный"/>
    <w:basedOn w:val="a9"/>
    <w:link w:val="afffffff6"/>
    <w:rsid w:val="002A68E0"/>
    <w:pPr>
      <w:widowControl w:val="0"/>
      <w:numPr>
        <w:numId w:val="2"/>
      </w:numPr>
      <w:tabs>
        <w:tab w:val="left" w:pos="357"/>
      </w:tabs>
      <w:autoSpaceDE w:val="0"/>
      <w:autoSpaceDN w:val="0"/>
      <w:adjustRightInd w:val="0"/>
      <w:spacing w:before="120"/>
    </w:pPr>
    <w:rPr>
      <w:szCs w:val="20"/>
    </w:rPr>
  </w:style>
  <w:style w:type="paragraph" w:customStyle="1" w:styleId="ListParagraph1">
    <w:name w:val="List Paragraph1"/>
    <w:basedOn w:val="a9"/>
    <w:rsid w:val="002A68E0"/>
    <w:pPr>
      <w:spacing w:after="200" w:line="276" w:lineRule="auto"/>
      <w:ind w:left="720"/>
    </w:pPr>
    <w:rPr>
      <w:rFonts w:ascii="Calibri" w:hAnsi="Calibri"/>
      <w:sz w:val="22"/>
      <w:szCs w:val="22"/>
      <w:lang w:eastAsia="en-US"/>
    </w:rPr>
  </w:style>
  <w:style w:type="paragraph" w:customStyle="1" w:styleId="font6">
    <w:name w:val="font6"/>
    <w:basedOn w:val="a9"/>
    <w:rsid w:val="002A68E0"/>
    <w:pPr>
      <w:spacing w:before="100" w:beforeAutospacing="1" w:after="100" w:afterAutospacing="1"/>
    </w:pPr>
    <w:rPr>
      <w:rFonts w:ascii="Arial" w:hAnsi="Arial" w:cs="Arial"/>
      <w:b/>
      <w:bCs/>
      <w:sz w:val="20"/>
      <w:szCs w:val="20"/>
    </w:rPr>
  </w:style>
  <w:style w:type="paragraph" w:customStyle="1" w:styleId="Normal10-02">
    <w:name w:val="Normal + 10 пт полужирный По центру Слева:  -02 см Справ..."/>
    <w:basedOn w:val="a9"/>
    <w:rsid w:val="002A68E0"/>
    <w:pPr>
      <w:ind w:left="-113" w:right="-113"/>
      <w:jc w:val="center"/>
    </w:pPr>
    <w:rPr>
      <w:b/>
      <w:bCs/>
      <w:sz w:val="20"/>
      <w:szCs w:val="20"/>
    </w:rPr>
  </w:style>
  <w:style w:type="paragraph" w:styleId="afffffff7">
    <w:name w:val="Body Text First Indent"/>
    <w:basedOn w:val="afa"/>
    <w:link w:val="afffffff8"/>
    <w:rsid w:val="002A68E0"/>
    <w:pPr>
      <w:ind w:firstLine="210"/>
    </w:pPr>
  </w:style>
  <w:style w:type="character" w:customStyle="1" w:styleId="afffffff8">
    <w:name w:val="Красная строка Знак"/>
    <w:link w:val="afffffff7"/>
    <w:rsid w:val="002A68E0"/>
    <w:rPr>
      <w:rFonts w:eastAsia="Times New Roman"/>
      <w:sz w:val="24"/>
      <w:szCs w:val="24"/>
      <w:lang w:eastAsia="ru-RU"/>
    </w:rPr>
  </w:style>
  <w:style w:type="paragraph" w:customStyle="1" w:styleId="afffffff9">
    <w:name w:val="Основа"/>
    <w:basedOn w:val="a9"/>
    <w:rsid w:val="002A68E0"/>
    <w:pPr>
      <w:spacing w:before="120"/>
      <w:ind w:firstLine="720"/>
    </w:pPr>
    <w:rPr>
      <w:szCs w:val="20"/>
    </w:rPr>
  </w:style>
  <w:style w:type="paragraph" w:customStyle="1" w:styleId="FORMATTEXT">
    <w:name w:val=".FORMATTEXT"/>
    <w:uiPriority w:val="99"/>
    <w:rsid w:val="002A68E0"/>
    <w:pPr>
      <w:widowControl w:val="0"/>
      <w:autoSpaceDE w:val="0"/>
      <w:autoSpaceDN w:val="0"/>
      <w:adjustRightInd w:val="0"/>
    </w:pPr>
    <w:rPr>
      <w:rFonts w:eastAsia="Times New Roman"/>
      <w:sz w:val="24"/>
      <w:szCs w:val="24"/>
    </w:rPr>
  </w:style>
  <w:style w:type="paragraph" w:styleId="afffffffa">
    <w:name w:val="List"/>
    <w:basedOn w:val="a9"/>
    <w:rsid w:val="002A68E0"/>
    <w:pPr>
      <w:ind w:left="283" w:hanging="283"/>
    </w:pPr>
  </w:style>
  <w:style w:type="paragraph" w:customStyle="1" w:styleId="bodytext5">
    <w:name w:val="bodytext5"/>
    <w:basedOn w:val="a9"/>
    <w:rsid w:val="002A68E0"/>
    <w:pPr>
      <w:spacing w:after="200" w:line="300" w:lineRule="atLeast"/>
    </w:pPr>
  </w:style>
  <w:style w:type="paragraph" w:styleId="2">
    <w:name w:val="List Bullet 2"/>
    <w:basedOn w:val="a9"/>
    <w:autoRedefine/>
    <w:rsid w:val="002A68E0"/>
    <w:pPr>
      <w:numPr>
        <w:numId w:val="3"/>
      </w:numPr>
      <w:overflowPunct w:val="0"/>
      <w:autoSpaceDE w:val="0"/>
      <w:autoSpaceDN w:val="0"/>
      <w:adjustRightInd w:val="0"/>
      <w:spacing w:before="120" w:line="360" w:lineRule="auto"/>
      <w:ind w:left="0" w:firstLine="850"/>
      <w:textAlignment w:val="baseline"/>
    </w:pPr>
    <w:rPr>
      <w:b/>
      <w:bCs/>
      <w:sz w:val="28"/>
      <w:szCs w:val="28"/>
    </w:rPr>
  </w:style>
  <w:style w:type="paragraph" w:styleId="39">
    <w:name w:val="List 3"/>
    <w:basedOn w:val="a9"/>
    <w:rsid w:val="002A68E0"/>
    <w:pPr>
      <w:ind w:left="849" w:hanging="283"/>
    </w:pPr>
    <w:rPr>
      <w:sz w:val="28"/>
      <w:szCs w:val="28"/>
    </w:rPr>
  </w:style>
  <w:style w:type="paragraph" w:customStyle="1" w:styleId="1f2">
    <w:name w:val="çàãîëîâîê 1"/>
    <w:basedOn w:val="a9"/>
    <w:next w:val="a9"/>
    <w:rsid w:val="002A68E0"/>
    <w:pPr>
      <w:keepNext/>
      <w:widowControl w:val="0"/>
      <w:autoSpaceDE w:val="0"/>
      <w:autoSpaceDN w:val="0"/>
      <w:adjustRightInd w:val="0"/>
      <w:jc w:val="center"/>
    </w:pPr>
  </w:style>
  <w:style w:type="paragraph" w:customStyle="1" w:styleId="2e">
    <w:name w:val="çàãîëîâîê 2"/>
    <w:basedOn w:val="a9"/>
    <w:next w:val="a9"/>
    <w:rsid w:val="002A68E0"/>
    <w:pPr>
      <w:keepNext/>
      <w:widowControl w:val="0"/>
      <w:autoSpaceDE w:val="0"/>
      <w:autoSpaceDN w:val="0"/>
      <w:adjustRightInd w:val="0"/>
    </w:pPr>
    <w:rPr>
      <w:rFonts w:ascii="Courier New" w:hAnsi="Courier New" w:cs="Courier New"/>
      <w:i/>
      <w:iCs/>
      <w:sz w:val="28"/>
      <w:szCs w:val="28"/>
      <w:u w:val="single"/>
    </w:rPr>
  </w:style>
  <w:style w:type="paragraph" w:customStyle="1" w:styleId="121">
    <w:name w:val="Стиль 12 пт По ширине Междустр.интервал:  полуторный"/>
    <w:basedOn w:val="a9"/>
    <w:rsid w:val="002A68E0"/>
    <w:pPr>
      <w:overflowPunct w:val="0"/>
      <w:autoSpaceDE w:val="0"/>
      <w:autoSpaceDN w:val="0"/>
      <w:adjustRightInd w:val="0"/>
      <w:spacing w:line="360" w:lineRule="auto"/>
      <w:textAlignment w:val="baseline"/>
    </w:pPr>
    <w:rPr>
      <w:szCs w:val="20"/>
    </w:rPr>
  </w:style>
  <w:style w:type="paragraph" w:customStyle="1" w:styleId="afffffffb">
    <w:name w:val="Второй уровень"/>
    <w:basedOn w:val="afc"/>
    <w:qFormat/>
    <w:rsid w:val="002A68E0"/>
    <w:pPr>
      <w:spacing w:before="120" w:after="120" w:line="312" w:lineRule="auto"/>
      <w:ind w:left="792" w:hanging="432"/>
      <w:contextualSpacing w:val="0"/>
      <w:jc w:val="center"/>
    </w:pPr>
    <w:rPr>
      <w:rFonts w:eastAsia="Calibri"/>
      <w:b/>
      <w:szCs w:val="22"/>
      <w:lang w:eastAsia="en-US"/>
    </w:rPr>
  </w:style>
  <w:style w:type="paragraph" w:customStyle="1" w:styleId="1f3">
    <w:name w:val="текст 1"/>
    <w:basedOn w:val="a9"/>
    <w:next w:val="a9"/>
    <w:rsid w:val="002A68E0"/>
    <w:pPr>
      <w:suppressAutoHyphens/>
      <w:ind w:firstLine="540"/>
    </w:pPr>
    <w:rPr>
      <w:sz w:val="20"/>
      <w:lang w:eastAsia="ar-SA"/>
    </w:rPr>
  </w:style>
  <w:style w:type="paragraph" w:customStyle="1" w:styleId="ConsCell">
    <w:name w:val="ConsCell"/>
    <w:rsid w:val="002A68E0"/>
    <w:pPr>
      <w:widowControl w:val="0"/>
      <w:autoSpaceDE w:val="0"/>
      <w:autoSpaceDN w:val="0"/>
      <w:adjustRightInd w:val="0"/>
    </w:pPr>
    <w:rPr>
      <w:rFonts w:ascii="Arial" w:eastAsia="Times New Roman" w:hAnsi="Arial" w:cs="Arial"/>
    </w:rPr>
  </w:style>
  <w:style w:type="paragraph" w:customStyle="1" w:styleId="S">
    <w:name w:val="S_Титульный"/>
    <w:basedOn w:val="a9"/>
    <w:rsid w:val="002A68E0"/>
    <w:pPr>
      <w:spacing w:line="360" w:lineRule="auto"/>
      <w:ind w:left="3060"/>
      <w:jc w:val="right"/>
    </w:pPr>
    <w:rPr>
      <w:b/>
      <w:caps/>
    </w:rPr>
  </w:style>
  <w:style w:type="character" w:customStyle="1" w:styleId="43">
    <w:name w:val="Знак Знак4"/>
    <w:rsid w:val="002A68E0"/>
    <w:rPr>
      <w:sz w:val="24"/>
      <w:szCs w:val="24"/>
      <w:lang w:val="ru-RU" w:eastAsia="ru-RU" w:bidi="ar-SA"/>
    </w:rPr>
  </w:style>
  <w:style w:type="character" w:customStyle="1" w:styleId="1f4">
    <w:name w:val="Нижний колонтитул Знак1"/>
    <w:uiPriority w:val="99"/>
    <w:rsid w:val="002A68E0"/>
    <w:rPr>
      <w:rFonts w:eastAsia="SimSun"/>
      <w:sz w:val="24"/>
      <w:szCs w:val="24"/>
      <w:lang w:eastAsia="ar-SA"/>
    </w:rPr>
  </w:style>
  <w:style w:type="paragraph" w:customStyle="1" w:styleId="afffffffc">
    <w:name w:val="ТЕКСТ ГРАД"/>
    <w:basedOn w:val="a9"/>
    <w:link w:val="afffffffd"/>
    <w:qFormat/>
    <w:rsid w:val="002A68E0"/>
    <w:pPr>
      <w:spacing w:line="360" w:lineRule="auto"/>
      <w:ind w:firstLine="709"/>
    </w:pPr>
  </w:style>
  <w:style w:type="character" w:customStyle="1" w:styleId="afffffffd">
    <w:name w:val="ТЕКСТ ГРАД Знак"/>
    <w:link w:val="afffffffc"/>
    <w:rsid w:val="002A68E0"/>
    <w:rPr>
      <w:rFonts w:eastAsia="Times New Roman"/>
      <w:sz w:val="24"/>
      <w:szCs w:val="24"/>
    </w:rPr>
  </w:style>
  <w:style w:type="paragraph" w:customStyle="1" w:styleId="afffffffe">
    <w:name w:val="ООО  «Институт Территориального Планирования"/>
    <w:basedOn w:val="a9"/>
    <w:link w:val="affffffff"/>
    <w:qFormat/>
    <w:rsid w:val="002A68E0"/>
    <w:pPr>
      <w:spacing w:line="360" w:lineRule="auto"/>
      <w:ind w:left="709"/>
      <w:jc w:val="right"/>
    </w:pPr>
  </w:style>
  <w:style w:type="character" w:customStyle="1" w:styleId="affffffff">
    <w:name w:val="ООО  «Институт Территориального Планирования Знак"/>
    <w:link w:val="afffffffe"/>
    <w:rsid w:val="002A68E0"/>
    <w:rPr>
      <w:rFonts w:eastAsia="Times New Roman"/>
      <w:sz w:val="24"/>
      <w:szCs w:val="24"/>
    </w:rPr>
  </w:style>
  <w:style w:type="paragraph" w:customStyle="1" w:styleId="affffffff0">
    <w:name w:val="ОСНОВНОЙ !!!"/>
    <w:basedOn w:val="afa"/>
    <w:link w:val="affffffff1"/>
    <w:rsid w:val="002A68E0"/>
    <w:pPr>
      <w:spacing w:before="120" w:after="0"/>
      <w:ind w:firstLine="900"/>
    </w:pPr>
    <w:rPr>
      <w:rFonts w:ascii="Arial" w:hAnsi="Arial"/>
      <w:color w:val="000000"/>
      <w:lang w:eastAsia="ar-SA"/>
    </w:rPr>
  </w:style>
  <w:style w:type="character" w:customStyle="1" w:styleId="affffffff1">
    <w:name w:val="ОСНОВНОЙ !!! Знак"/>
    <w:link w:val="affffffff0"/>
    <w:rsid w:val="002A68E0"/>
    <w:rPr>
      <w:rFonts w:ascii="Arial" w:eastAsia="Times New Roman" w:hAnsi="Arial"/>
      <w:color w:val="000000"/>
      <w:sz w:val="24"/>
      <w:szCs w:val="24"/>
      <w:lang w:eastAsia="ar-SA"/>
    </w:rPr>
  </w:style>
  <w:style w:type="paragraph" w:styleId="3a">
    <w:name w:val="toc 3"/>
    <w:basedOn w:val="30"/>
    <w:next w:val="a9"/>
    <w:link w:val="3b"/>
    <w:autoRedefine/>
    <w:uiPriority w:val="39"/>
    <w:qFormat/>
    <w:rsid w:val="002A68E0"/>
    <w:pPr>
      <w:keepNext w:val="0"/>
      <w:keepLines w:val="0"/>
      <w:spacing w:before="0"/>
      <w:ind w:left="480"/>
      <w:outlineLvl w:val="9"/>
    </w:pPr>
    <w:rPr>
      <w:rFonts w:ascii="Calibri" w:hAnsi="Calibri"/>
      <w:b w:val="0"/>
      <w:bCs w:val="0"/>
      <w:i/>
      <w:iCs/>
      <w:color w:val="auto"/>
      <w:sz w:val="20"/>
      <w:szCs w:val="20"/>
    </w:rPr>
  </w:style>
  <w:style w:type="paragraph" w:styleId="2f">
    <w:name w:val="toc 2"/>
    <w:basedOn w:val="a9"/>
    <w:next w:val="a9"/>
    <w:autoRedefine/>
    <w:uiPriority w:val="39"/>
    <w:rsid w:val="002A68E0"/>
    <w:pPr>
      <w:ind w:left="240"/>
    </w:pPr>
  </w:style>
  <w:style w:type="table" w:customStyle="1" w:styleId="83">
    <w:name w:val="Сетка таблицы8"/>
    <w:basedOn w:val="ab"/>
    <w:next w:val="ad"/>
    <w:uiPriority w:val="59"/>
    <w:rsid w:val="00747535"/>
    <w:pPr>
      <w:jc w:val="right"/>
    </w:pPr>
    <w:rPr>
      <w:sz w:val="28"/>
      <w:szCs w:val="28"/>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90">
    <w:name w:val="Нет списка19"/>
    <w:next w:val="ac"/>
    <w:uiPriority w:val="99"/>
    <w:semiHidden/>
    <w:unhideWhenUsed/>
    <w:rsid w:val="001E2B13"/>
  </w:style>
  <w:style w:type="table" w:customStyle="1" w:styleId="92">
    <w:name w:val="Сетка таблицы9"/>
    <w:basedOn w:val="ab"/>
    <w:next w:val="ad"/>
    <w:uiPriority w:val="59"/>
    <w:rsid w:val="00560FDB"/>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Style0">
    <w:name w:val="TableStyle0"/>
    <w:rsid w:val="001676D1"/>
    <w:rPr>
      <w:rFonts w:ascii="Arial" w:eastAsia="Times New Roman" w:hAnsi="Arial"/>
      <w:sz w:val="16"/>
      <w:szCs w:val="22"/>
    </w:rPr>
    <w:tblPr>
      <w:tblCellMar>
        <w:top w:w="0" w:type="dxa"/>
        <w:left w:w="0" w:type="dxa"/>
        <w:bottom w:w="0" w:type="dxa"/>
        <w:right w:w="0" w:type="dxa"/>
      </w:tblCellMar>
    </w:tblPr>
  </w:style>
  <w:style w:type="numbering" w:customStyle="1" w:styleId="200">
    <w:name w:val="Нет списка20"/>
    <w:next w:val="ac"/>
    <w:uiPriority w:val="99"/>
    <w:semiHidden/>
    <w:unhideWhenUsed/>
    <w:rsid w:val="00F402C5"/>
  </w:style>
  <w:style w:type="table" w:customStyle="1" w:styleId="TableStyle01">
    <w:name w:val="TableStyle0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1">
    <w:name w:val="TableStyle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2">
    <w:name w:val="TableStyle2"/>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3">
    <w:name w:val="TableStyle3"/>
    <w:rsid w:val="00F402C5"/>
    <w:rPr>
      <w:rFonts w:ascii="Arial" w:eastAsia="Times New Roman" w:hAnsi="Arial"/>
      <w:sz w:val="16"/>
      <w:szCs w:val="22"/>
    </w:rPr>
    <w:tblPr>
      <w:tblCellMar>
        <w:top w:w="0" w:type="dxa"/>
        <w:left w:w="0" w:type="dxa"/>
        <w:bottom w:w="0" w:type="dxa"/>
        <w:right w:w="0" w:type="dxa"/>
      </w:tblCellMar>
    </w:tblPr>
  </w:style>
  <w:style w:type="numbering" w:customStyle="1" w:styleId="210">
    <w:name w:val="Нет списка21"/>
    <w:next w:val="ac"/>
    <w:uiPriority w:val="99"/>
    <w:semiHidden/>
    <w:unhideWhenUsed/>
    <w:rsid w:val="00BF4370"/>
  </w:style>
  <w:style w:type="table" w:customStyle="1" w:styleId="TableStyle02">
    <w:name w:val="TableStyle02"/>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11">
    <w:name w:val="TableStyle1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21">
    <w:name w:val="TableStyle2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31">
    <w:name w:val="TableStyle31"/>
    <w:rsid w:val="00BF4370"/>
    <w:rPr>
      <w:rFonts w:ascii="Arial" w:eastAsia="Times New Roman" w:hAnsi="Arial" w:cs="Arial"/>
      <w:sz w:val="16"/>
      <w:szCs w:val="16"/>
    </w:rPr>
    <w:tblPr>
      <w:tblCellMar>
        <w:top w:w="0" w:type="dxa"/>
        <w:left w:w="0" w:type="dxa"/>
        <w:bottom w:w="0" w:type="dxa"/>
        <w:right w:w="0" w:type="dxa"/>
      </w:tblCellMar>
    </w:tblPr>
  </w:style>
  <w:style w:type="numbering" w:customStyle="1" w:styleId="220">
    <w:name w:val="Нет списка22"/>
    <w:next w:val="ac"/>
    <w:uiPriority w:val="99"/>
    <w:semiHidden/>
    <w:unhideWhenUsed/>
    <w:rsid w:val="00135F8C"/>
  </w:style>
  <w:style w:type="table" w:customStyle="1" w:styleId="TableStyle03">
    <w:name w:val="TableStyle03"/>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12">
    <w:name w:val="TableStyle1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22">
    <w:name w:val="TableStyle2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32">
    <w:name w:val="TableStyle32"/>
    <w:rsid w:val="00135F8C"/>
    <w:rPr>
      <w:rFonts w:ascii="Arial" w:eastAsia="Times New Roman" w:hAnsi="Arial"/>
      <w:sz w:val="16"/>
      <w:szCs w:val="22"/>
    </w:rPr>
    <w:tblPr>
      <w:tblCellMar>
        <w:top w:w="0" w:type="dxa"/>
        <w:left w:w="0" w:type="dxa"/>
        <w:bottom w:w="0" w:type="dxa"/>
        <w:right w:w="0" w:type="dxa"/>
      </w:tblCellMar>
    </w:tblPr>
  </w:style>
  <w:style w:type="numbering" w:customStyle="1" w:styleId="230">
    <w:name w:val="Нет списка23"/>
    <w:next w:val="ac"/>
    <w:uiPriority w:val="99"/>
    <w:semiHidden/>
    <w:unhideWhenUsed/>
    <w:rsid w:val="0076046A"/>
  </w:style>
  <w:style w:type="table" w:customStyle="1" w:styleId="TableStyle04">
    <w:name w:val="TableStyle0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3">
    <w:name w:val="TableStyle1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3">
    <w:name w:val="TableStyle2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3">
    <w:name w:val="TableStyle33"/>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1CStyle83">
    <w:name w:val="1CStyle83"/>
    <w:uiPriority w:val="99"/>
    <w:rsid w:val="0076046A"/>
    <w:pPr>
      <w:spacing w:after="160" w:line="259" w:lineRule="auto"/>
      <w:jc w:val="center"/>
    </w:pPr>
    <w:rPr>
      <w:rFonts w:ascii="Calibri" w:eastAsia="Times New Roman" w:hAnsi="Calibri"/>
      <w:sz w:val="16"/>
      <w:szCs w:val="16"/>
    </w:rPr>
  </w:style>
  <w:style w:type="numbering" w:customStyle="1" w:styleId="240">
    <w:name w:val="Нет списка24"/>
    <w:next w:val="ac"/>
    <w:uiPriority w:val="99"/>
    <w:semiHidden/>
    <w:unhideWhenUsed/>
    <w:rsid w:val="0076046A"/>
  </w:style>
  <w:style w:type="table" w:customStyle="1" w:styleId="TableStyle05">
    <w:name w:val="TableStyle05"/>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4">
    <w:name w:val="TableStyle1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4">
    <w:name w:val="TableStyle2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4">
    <w:name w:val="TableStyle34"/>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TextBas">
    <w:name w:val="TextBas"/>
    <w:basedOn w:val="a9"/>
    <w:uiPriority w:val="99"/>
    <w:rsid w:val="00A471D9"/>
    <w:pPr>
      <w:autoSpaceDE w:val="0"/>
      <w:autoSpaceDN w:val="0"/>
      <w:adjustRightInd w:val="0"/>
    </w:pPr>
    <w:rPr>
      <w:sz w:val="26"/>
      <w:szCs w:val="26"/>
    </w:rPr>
  </w:style>
  <w:style w:type="paragraph" w:customStyle="1" w:styleId="formattext0">
    <w:name w:val="formattext"/>
    <w:basedOn w:val="a9"/>
    <w:uiPriority w:val="99"/>
    <w:qFormat/>
    <w:rsid w:val="00A471D9"/>
    <w:pPr>
      <w:spacing w:before="100" w:beforeAutospacing="1" w:after="100" w:afterAutospacing="1"/>
    </w:pPr>
  </w:style>
  <w:style w:type="character" w:customStyle="1" w:styleId="ConsPlusNormal0">
    <w:name w:val="ConsPlusNormal Знак"/>
    <w:link w:val="ConsPlusNormal"/>
    <w:locked/>
    <w:rsid w:val="001C2ECD"/>
    <w:rPr>
      <w:rFonts w:ascii="Arial" w:eastAsia="Times New Roman" w:hAnsi="Arial" w:cs="Arial"/>
    </w:rPr>
  </w:style>
  <w:style w:type="table" w:customStyle="1" w:styleId="TableStyle06">
    <w:name w:val="TableStyle0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7">
    <w:name w:val="TableStyle07"/>
    <w:rsid w:val="007A1674"/>
    <w:rPr>
      <w:rFonts w:ascii="Arial" w:eastAsia="Times New Roman" w:hAnsi="Arial"/>
      <w:sz w:val="16"/>
      <w:szCs w:val="22"/>
    </w:rPr>
    <w:tblPr>
      <w:tblCellMar>
        <w:top w:w="0" w:type="dxa"/>
        <w:left w:w="0" w:type="dxa"/>
        <w:bottom w:w="0" w:type="dxa"/>
        <w:right w:w="0" w:type="dxa"/>
      </w:tblCellMar>
    </w:tblPr>
  </w:style>
  <w:style w:type="numbering" w:customStyle="1" w:styleId="250">
    <w:name w:val="Нет списка25"/>
    <w:next w:val="ac"/>
    <w:uiPriority w:val="99"/>
    <w:semiHidden/>
    <w:unhideWhenUsed/>
    <w:rsid w:val="007A1674"/>
  </w:style>
  <w:style w:type="table" w:customStyle="1" w:styleId="TableStyle08">
    <w:name w:val="TableStyle08"/>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5">
    <w:name w:val="TableStyle1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5">
    <w:name w:val="TableStyle2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5">
    <w:name w:val="TableStyle35"/>
    <w:rsid w:val="007A1674"/>
    <w:rPr>
      <w:rFonts w:ascii="Arial" w:eastAsia="Times New Roman" w:hAnsi="Arial"/>
      <w:sz w:val="16"/>
      <w:szCs w:val="22"/>
    </w:rPr>
    <w:tblPr>
      <w:tblCellMar>
        <w:top w:w="0" w:type="dxa"/>
        <w:left w:w="0" w:type="dxa"/>
        <w:bottom w:w="0" w:type="dxa"/>
        <w:right w:w="0" w:type="dxa"/>
      </w:tblCellMar>
    </w:tblPr>
  </w:style>
  <w:style w:type="paragraph" w:customStyle="1" w:styleId="1CStyle87">
    <w:name w:val="1CStyle87"/>
    <w:rsid w:val="007A1674"/>
    <w:pPr>
      <w:spacing w:after="160" w:line="259" w:lineRule="auto"/>
      <w:jc w:val="center"/>
    </w:pPr>
    <w:rPr>
      <w:rFonts w:eastAsia="Times New Roman"/>
      <w:sz w:val="16"/>
      <w:szCs w:val="22"/>
    </w:rPr>
  </w:style>
  <w:style w:type="paragraph" w:customStyle="1" w:styleId="1CStyle89">
    <w:name w:val="1CStyle89"/>
    <w:rsid w:val="007A1674"/>
    <w:pPr>
      <w:spacing w:after="160" w:line="259" w:lineRule="auto"/>
      <w:jc w:val="center"/>
    </w:pPr>
    <w:rPr>
      <w:rFonts w:eastAsia="Times New Roman"/>
      <w:sz w:val="16"/>
      <w:szCs w:val="22"/>
    </w:rPr>
  </w:style>
  <w:style w:type="paragraph" w:customStyle="1" w:styleId="1CStyle91">
    <w:name w:val="1CStyle91"/>
    <w:rsid w:val="007A1674"/>
    <w:pPr>
      <w:spacing w:after="160" w:line="259" w:lineRule="auto"/>
      <w:jc w:val="center"/>
    </w:pPr>
    <w:rPr>
      <w:rFonts w:eastAsia="Times New Roman"/>
      <w:sz w:val="16"/>
      <w:szCs w:val="22"/>
    </w:rPr>
  </w:style>
  <w:style w:type="paragraph" w:customStyle="1" w:styleId="1CStyle86">
    <w:name w:val="1CStyle86"/>
    <w:rsid w:val="007A1674"/>
    <w:pPr>
      <w:spacing w:after="160" w:line="259" w:lineRule="auto"/>
      <w:jc w:val="center"/>
    </w:pPr>
    <w:rPr>
      <w:rFonts w:eastAsia="Times New Roman"/>
      <w:sz w:val="16"/>
      <w:szCs w:val="22"/>
    </w:rPr>
  </w:style>
  <w:style w:type="paragraph" w:customStyle="1" w:styleId="1CStyle90">
    <w:name w:val="1CStyle90"/>
    <w:rsid w:val="007A1674"/>
    <w:pPr>
      <w:spacing w:after="160" w:line="259" w:lineRule="auto"/>
      <w:jc w:val="center"/>
    </w:pPr>
    <w:rPr>
      <w:rFonts w:eastAsia="Times New Roman"/>
      <w:sz w:val="16"/>
      <w:szCs w:val="22"/>
    </w:rPr>
  </w:style>
  <w:style w:type="paragraph" w:customStyle="1" w:styleId="1CStyle92">
    <w:name w:val="1CStyle92"/>
    <w:rsid w:val="007A1674"/>
    <w:pPr>
      <w:spacing w:after="160" w:line="259" w:lineRule="auto"/>
      <w:jc w:val="center"/>
    </w:pPr>
    <w:rPr>
      <w:rFonts w:eastAsia="Times New Roman"/>
      <w:sz w:val="16"/>
      <w:szCs w:val="22"/>
    </w:rPr>
  </w:style>
  <w:style w:type="paragraph" w:customStyle="1" w:styleId="1CStyle88">
    <w:name w:val="1CStyle88"/>
    <w:rsid w:val="007A1674"/>
    <w:pPr>
      <w:spacing w:after="160" w:line="259" w:lineRule="auto"/>
      <w:jc w:val="center"/>
    </w:pPr>
    <w:rPr>
      <w:rFonts w:eastAsia="Times New Roman"/>
      <w:sz w:val="16"/>
      <w:szCs w:val="22"/>
    </w:rPr>
  </w:style>
  <w:style w:type="paragraph" w:customStyle="1" w:styleId="1CStyle84">
    <w:name w:val="1CStyle84"/>
    <w:uiPriority w:val="99"/>
    <w:rsid w:val="007A1674"/>
    <w:pPr>
      <w:spacing w:after="160" w:line="259" w:lineRule="auto"/>
      <w:jc w:val="center"/>
    </w:pPr>
    <w:rPr>
      <w:rFonts w:eastAsia="Times New Roman"/>
      <w:sz w:val="16"/>
      <w:szCs w:val="22"/>
    </w:rPr>
  </w:style>
  <w:style w:type="paragraph" w:customStyle="1" w:styleId="1CStyle85">
    <w:name w:val="1CStyle85"/>
    <w:uiPriority w:val="99"/>
    <w:rsid w:val="007A1674"/>
    <w:pPr>
      <w:spacing w:after="160" w:line="259" w:lineRule="auto"/>
      <w:jc w:val="center"/>
    </w:pPr>
    <w:rPr>
      <w:rFonts w:eastAsia="Times New Roman"/>
      <w:sz w:val="16"/>
      <w:szCs w:val="22"/>
    </w:rPr>
  </w:style>
  <w:style w:type="numbering" w:customStyle="1" w:styleId="260">
    <w:name w:val="Нет списка26"/>
    <w:next w:val="ac"/>
    <w:uiPriority w:val="99"/>
    <w:semiHidden/>
    <w:unhideWhenUsed/>
    <w:rsid w:val="007A1674"/>
  </w:style>
  <w:style w:type="table" w:customStyle="1" w:styleId="TableStyle09">
    <w:name w:val="TableStyle09"/>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6">
    <w:name w:val="TableStyle1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6">
    <w:name w:val="TableStyle2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6">
    <w:name w:val="TableStyle3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10">
    <w:name w:val="TableStyle010"/>
    <w:rsid w:val="003E7F55"/>
    <w:rPr>
      <w:rFonts w:ascii="Arial" w:eastAsia="Times New Roman" w:hAnsi="Arial"/>
      <w:sz w:val="16"/>
      <w:szCs w:val="22"/>
    </w:rPr>
    <w:tblPr>
      <w:tblCellMar>
        <w:top w:w="0" w:type="dxa"/>
        <w:left w:w="0" w:type="dxa"/>
        <w:bottom w:w="0" w:type="dxa"/>
        <w:right w:w="0" w:type="dxa"/>
      </w:tblCellMar>
    </w:tblPr>
  </w:style>
  <w:style w:type="table" w:customStyle="1" w:styleId="TableStyle011">
    <w:name w:val="TableStyle011"/>
    <w:rsid w:val="001D1B63"/>
    <w:rPr>
      <w:rFonts w:ascii="Arial" w:eastAsia="Times New Roman" w:hAnsi="Arial"/>
      <w:sz w:val="16"/>
      <w:szCs w:val="22"/>
    </w:rPr>
    <w:tblPr>
      <w:tblCellMar>
        <w:top w:w="0" w:type="dxa"/>
        <w:left w:w="0" w:type="dxa"/>
        <w:bottom w:w="0" w:type="dxa"/>
        <w:right w:w="0" w:type="dxa"/>
      </w:tblCellMar>
    </w:tblPr>
  </w:style>
  <w:style w:type="table" w:customStyle="1" w:styleId="TableStyle012">
    <w:name w:val="TableStyle012"/>
    <w:rsid w:val="008D4965"/>
    <w:rPr>
      <w:rFonts w:ascii="Arial" w:eastAsia="Times New Roman" w:hAnsi="Arial"/>
      <w:sz w:val="16"/>
      <w:szCs w:val="22"/>
    </w:rPr>
    <w:tblPr>
      <w:tblCellMar>
        <w:top w:w="0" w:type="dxa"/>
        <w:left w:w="0" w:type="dxa"/>
        <w:bottom w:w="0" w:type="dxa"/>
        <w:right w:w="0" w:type="dxa"/>
      </w:tblCellMar>
    </w:tblPr>
  </w:style>
  <w:style w:type="table" w:customStyle="1" w:styleId="TableStyle013">
    <w:name w:val="TableStyle013"/>
    <w:rsid w:val="008D4965"/>
    <w:rPr>
      <w:rFonts w:ascii="Arial" w:eastAsia="Times New Roman" w:hAnsi="Arial"/>
      <w:sz w:val="16"/>
      <w:szCs w:val="22"/>
    </w:rPr>
    <w:tblPr>
      <w:tblCellMar>
        <w:top w:w="0" w:type="dxa"/>
        <w:left w:w="0" w:type="dxa"/>
        <w:bottom w:w="0" w:type="dxa"/>
        <w:right w:w="0" w:type="dxa"/>
      </w:tblCellMar>
    </w:tblPr>
  </w:style>
  <w:style w:type="numbering" w:customStyle="1" w:styleId="270">
    <w:name w:val="Нет списка27"/>
    <w:next w:val="ac"/>
    <w:uiPriority w:val="99"/>
    <w:semiHidden/>
    <w:unhideWhenUsed/>
    <w:rsid w:val="008026C8"/>
  </w:style>
  <w:style w:type="table" w:customStyle="1" w:styleId="TableStyle014">
    <w:name w:val="TableStyle014"/>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7">
    <w:name w:val="TableStyle1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7">
    <w:name w:val="TableStyle2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7">
    <w:name w:val="TableStyle37"/>
    <w:rsid w:val="008026C8"/>
    <w:rPr>
      <w:rFonts w:ascii="Arial" w:eastAsia="Times New Roman" w:hAnsi="Arial"/>
      <w:sz w:val="16"/>
      <w:szCs w:val="22"/>
    </w:rPr>
    <w:tblPr>
      <w:tblCellMar>
        <w:top w:w="0" w:type="dxa"/>
        <w:left w:w="0" w:type="dxa"/>
        <w:bottom w:w="0" w:type="dxa"/>
        <w:right w:w="0" w:type="dxa"/>
      </w:tblCellMar>
    </w:tblPr>
  </w:style>
  <w:style w:type="numbering" w:customStyle="1" w:styleId="280">
    <w:name w:val="Нет списка28"/>
    <w:next w:val="ac"/>
    <w:uiPriority w:val="99"/>
    <w:semiHidden/>
    <w:unhideWhenUsed/>
    <w:rsid w:val="008026C8"/>
  </w:style>
  <w:style w:type="table" w:customStyle="1" w:styleId="TableStyle015">
    <w:name w:val="TableStyle015"/>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8">
    <w:name w:val="TableStyle1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8">
    <w:name w:val="TableStyle2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8">
    <w:name w:val="TableStyle38"/>
    <w:rsid w:val="008026C8"/>
    <w:rPr>
      <w:rFonts w:ascii="Arial" w:eastAsia="Times New Roman" w:hAnsi="Arial"/>
      <w:sz w:val="16"/>
      <w:szCs w:val="22"/>
    </w:rPr>
    <w:tblPr>
      <w:tblCellMar>
        <w:top w:w="0" w:type="dxa"/>
        <w:left w:w="0" w:type="dxa"/>
        <w:bottom w:w="0" w:type="dxa"/>
        <w:right w:w="0" w:type="dxa"/>
      </w:tblCellMar>
    </w:tblPr>
  </w:style>
  <w:style w:type="paragraph" w:customStyle="1" w:styleId="1CStyle93">
    <w:name w:val="1CStyle93"/>
    <w:rsid w:val="008026C8"/>
    <w:pPr>
      <w:spacing w:after="160" w:line="259" w:lineRule="auto"/>
      <w:jc w:val="center"/>
    </w:pPr>
    <w:rPr>
      <w:rFonts w:ascii="Arial" w:eastAsia="Times New Roman" w:hAnsi="Arial"/>
      <w:sz w:val="16"/>
      <w:szCs w:val="22"/>
    </w:rPr>
  </w:style>
  <w:style w:type="numbering" w:customStyle="1" w:styleId="290">
    <w:name w:val="Нет списка29"/>
    <w:next w:val="ac"/>
    <w:uiPriority w:val="99"/>
    <w:semiHidden/>
    <w:unhideWhenUsed/>
    <w:rsid w:val="00B06382"/>
  </w:style>
  <w:style w:type="table" w:customStyle="1" w:styleId="TableStyle016">
    <w:name w:val="TableStyle016"/>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19">
    <w:name w:val="TableStyle1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29">
    <w:name w:val="TableStyle2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39">
    <w:name w:val="TableStyle39"/>
    <w:rsid w:val="00B06382"/>
    <w:rPr>
      <w:rFonts w:ascii="Arial" w:eastAsia="Times New Roman" w:hAnsi="Arial"/>
      <w:sz w:val="16"/>
      <w:szCs w:val="22"/>
    </w:rPr>
    <w:tblPr>
      <w:tblCellMar>
        <w:top w:w="0" w:type="dxa"/>
        <w:left w:w="0" w:type="dxa"/>
        <w:bottom w:w="0" w:type="dxa"/>
        <w:right w:w="0" w:type="dxa"/>
      </w:tblCellMar>
    </w:tblPr>
  </w:style>
  <w:style w:type="numbering" w:customStyle="1" w:styleId="300">
    <w:name w:val="Нет списка30"/>
    <w:next w:val="ac"/>
    <w:uiPriority w:val="99"/>
    <w:semiHidden/>
    <w:unhideWhenUsed/>
    <w:rsid w:val="00300606"/>
  </w:style>
  <w:style w:type="table" w:customStyle="1" w:styleId="TableStyle017">
    <w:name w:val="TableStyle017"/>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110">
    <w:name w:val="TableStyle1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210">
    <w:name w:val="TableStyle2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310">
    <w:name w:val="TableStyle3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018">
    <w:name w:val="TableStyle018"/>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019">
    <w:name w:val="TableStyle019"/>
    <w:rsid w:val="00412832"/>
    <w:rPr>
      <w:rFonts w:ascii="Arial" w:eastAsia="Times New Roman" w:hAnsi="Arial"/>
      <w:sz w:val="16"/>
      <w:szCs w:val="22"/>
    </w:rPr>
    <w:tblPr>
      <w:tblCellMar>
        <w:top w:w="0" w:type="dxa"/>
        <w:left w:w="0" w:type="dxa"/>
        <w:bottom w:w="0" w:type="dxa"/>
        <w:right w:w="0" w:type="dxa"/>
      </w:tblCellMar>
    </w:tblPr>
  </w:style>
  <w:style w:type="numbering" w:customStyle="1" w:styleId="310">
    <w:name w:val="Нет списка31"/>
    <w:next w:val="ac"/>
    <w:uiPriority w:val="99"/>
    <w:semiHidden/>
    <w:unhideWhenUsed/>
    <w:rsid w:val="00412832"/>
  </w:style>
  <w:style w:type="table" w:customStyle="1" w:styleId="TableStyle020">
    <w:name w:val="TableStyle020"/>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1">
    <w:name w:val="TableStyle1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1">
    <w:name w:val="TableStyle2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1">
    <w:name w:val="TableStyle311"/>
    <w:rsid w:val="00412832"/>
    <w:rPr>
      <w:rFonts w:ascii="Arial" w:eastAsia="Times New Roman" w:hAnsi="Arial"/>
      <w:sz w:val="16"/>
      <w:szCs w:val="22"/>
    </w:rPr>
    <w:tblPr>
      <w:tblCellMar>
        <w:top w:w="0" w:type="dxa"/>
        <w:left w:w="0" w:type="dxa"/>
        <w:bottom w:w="0" w:type="dxa"/>
        <w:right w:w="0" w:type="dxa"/>
      </w:tblCellMar>
    </w:tblPr>
  </w:style>
  <w:style w:type="numbering" w:customStyle="1" w:styleId="320">
    <w:name w:val="Нет списка32"/>
    <w:next w:val="ac"/>
    <w:uiPriority w:val="99"/>
    <w:semiHidden/>
    <w:unhideWhenUsed/>
    <w:rsid w:val="00412832"/>
  </w:style>
  <w:style w:type="table" w:customStyle="1" w:styleId="TableStyle021">
    <w:name w:val="TableStyle02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2">
    <w:name w:val="TableStyle1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2">
    <w:name w:val="TableStyle2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2">
    <w:name w:val="TableStyle312"/>
    <w:rsid w:val="00412832"/>
    <w:rPr>
      <w:rFonts w:ascii="Arial" w:eastAsia="Times New Roman" w:hAnsi="Arial"/>
      <w:sz w:val="16"/>
      <w:szCs w:val="22"/>
    </w:rPr>
    <w:tblPr>
      <w:tblCellMar>
        <w:top w:w="0" w:type="dxa"/>
        <w:left w:w="0" w:type="dxa"/>
        <w:bottom w:w="0" w:type="dxa"/>
        <w:right w:w="0" w:type="dxa"/>
      </w:tblCellMar>
    </w:tblPr>
  </w:style>
  <w:style w:type="numbering" w:customStyle="1" w:styleId="330">
    <w:name w:val="Нет списка33"/>
    <w:next w:val="ac"/>
    <w:uiPriority w:val="99"/>
    <w:semiHidden/>
    <w:unhideWhenUsed/>
    <w:rsid w:val="00EE2F7D"/>
  </w:style>
  <w:style w:type="table" w:customStyle="1" w:styleId="TableStyle022">
    <w:name w:val="TableStyle022"/>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3">
    <w:name w:val="TableStyle1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3">
    <w:name w:val="TableStyle2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3">
    <w:name w:val="TableStyle313"/>
    <w:uiPriority w:val="99"/>
    <w:rsid w:val="00EE2F7D"/>
    <w:rPr>
      <w:rFonts w:ascii="Arial" w:eastAsia="Times New Roman" w:hAnsi="Arial" w:cs="Arial"/>
      <w:sz w:val="16"/>
      <w:szCs w:val="16"/>
    </w:rPr>
    <w:tblPr>
      <w:tblCellMar>
        <w:top w:w="0" w:type="dxa"/>
        <w:left w:w="0" w:type="dxa"/>
        <w:bottom w:w="0" w:type="dxa"/>
        <w:right w:w="0" w:type="dxa"/>
      </w:tblCellMar>
    </w:tblPr>
  </w:style>
  <w:style w:type="numbering" w:customStyle="1" w:styleId="340">
    <w:name w:val="Нет списка34"/>
    <w:next w:val="ac"/>
    <w:uiPriority w:val="99"/>
    <w:semiHidden/>
    <w:unhideWhenUsed/>
    <w:rsid w:val="00EE2F7D"/>
  </w:style>
  <w:style w:type="table" w:customStyle="1" w:styleId="TableStyle023">
    <w:name w:val="TableStyle02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4">
    <w:name w:val="TableStyle1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4">
    <w:name w:val="TableStyle2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4">
    <w:name w:val="TableStyle3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024">
    <w:name w:val="TableStyle024"/>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5">
    <w:name w:val="TableStyle025"/>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6">
    <w:name w:val="TableStyle026"/>
    <w:rsid w:val="001932BE"/>
    <w:rPr>
      <w:rFonts w:ascii="Arial" w:eastAsia="Times New Roman" w:hAnsi="Arial"/>
      <w:sz w:val="16"/>
      <w:szCs w:val="22"/>
    </w:rPr>
    <w:tblPr>
      <w:tblCellMar>
        <w:top w:w="0" w:type="dxa"/>
        <w:left w:w="0" w:type="dxa"/>
        <w:bottom w:w="0" w:type="dxa"/>
        <w:right w:w="0" w:type="dxa"/>
      </w:tblCellMar>
    </w:tblPr>
  </w:style>
  <w:style w:type="numbering" w:customStyle="1" w:styleId="350">
    <w:name w:val="Нет списка35"/>
    <w:next w:val="ac"/>
    <w:uiPriority w:val="99"/>
    <w:semiHidden/>
    <w:unhideWhenUsed/>
    <w:rsid w:val="00AC55B6"/>
  </w:style>
  <w:style w:type="table" w:customStyle="1" w:styleId="TableStyle027">
    <w:name w:val="TableStyle027"/>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115">
    <w:name w:val="TableStyle1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215">
    <w:name w:val="TableStyle2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315">
    <w:name w:val="TableStyle315"/>
    <w:rsid w:val="00AC55B6"/>
    <w:rPr>
      <w:rFonts w:ascii="Arial" w:eastAsia="Times New Roman" w:hAnsi="Arial"/>
      <w:sz w:val="16"/>
      <w:szCs w:val="22"/>
    </w:rPr>
    <w:tblPr>
      <w:tblCellMar>
        <w:top w:w="0" w:type="dxa"/>
        <w:left w:w="0" w:type="dxa"/>
        <w:bottom w:w="0" w:type="dxa"/>
        <w:right w:w="0" w:type="dxa"/>
      </w:tblCellMar>
    </w:tblPr>
  </w:style>
  <w:style w:type="table" w:customStyle="1" w:styleId="102">
    <w:name w:val="Сетка таблицы10"/>
    <w:basedOn w:val="ab"/>
    <w:next w:val="ad"/>
    <w:uiPriority w:val="59"/>
    <w:rsid w:val="005E7A11"/>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60">
    <w:name w:val="Нет списка36"/>
    <w:next w:val="ac"/>
    <w:uiPriority w:val="99"/>
    <w:semiHidden/>
    <w:unhideWhenUsed/>
    <w:rsid w:val="0048397A"/>
  </w:style>
  <w:style w:type="table" w:customStyle="1" w:styleId="TableStyle028">
    <w:name w:val="TableStyle028"/>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116">
    <w:name w:val="TableStyle1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216">
    <w:name w:val="TableStyle2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316">
    <w:name w:val="TableStyle3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4">
    <w:name w:val="TableStyle4"/>
    <w:rsid w:val="0048397A"/>
    <w:rPr>
      <w:rFonts w:ascii="Arial" w:eastAsia="Times New Roman" w:hAnsi="Arial"/>
      <w:sz w:val="16"/>
      <w:szCs w:val="22"/>
    </w:rPr>
    <w:tblPr>
      <w:tblCellMar>
        <w:top w:w="0" w:type="dxa"/>
        <w:left w:w="0" w:type="dxa"/>
        <w:bottom w:w="0" w:type="dxa"/>
        <w:right w:w="0" w:type="dxa"/>
      </w:tblCellMar>
    </w:tblPr>
  </w:style>
  <w:style w:type="character" w:customStyle="1" w:styleId="blk">
    <w:name w:val="blk"/>
    <w:basedOn w:val="aa"/>
    <w:rsid w:val="00E0089B"/>
  </w:style>
  <w:style w:type="character" w:customStyle="1" w:styleId="r">
    <w:name w:val="r"/>
    <w:basedOn w:val="aa"/>
    <w:rsid w:val="00E0089B"/>
  </w:style>
  <w:style w:type="paragraph" w:styleId="affffffff2">
    <w:name w:val="annotation subject"/>
    <w:basedOn w:val="afffd"/>
    <w:next w:val="afffd"/>
    <w:link w:val="affffffff3"/>
    <w:rsid w:val="00E0089B"/>
    <w:pPr>
      <w:ind w:firstLine="720"/>
    </w:pPr>
    <w:rPr>
      <w:rFonts w:ascii="Tms Rmn" w:hAnsi="Tms Rmn" w:cs="Tms Rmn"/>
      <w:b/>
      <w:bCs/>
      <w:lang w:val="ru-RU" w:eastAsia="ru-RU"/>
    </w:rPr>
  </w:style>
  <w:style w:type="character" w:customStyle="1" w:styleId="affffffff3">
    <w:name w:val="Тема примечания Знак"/>
    <w:basedOn w:val="afffe"/>
    <w:link w:val="affffffff2"/>
    <w:rsid w:val="00E0089B"/>
    <w:rPr>
      <w:rFonts w:ascii="Tms Rmn" w:eastAsia="Times New Roman" w:hAnsi="Tms Rmn" w:cs="Tms Rmn"/>
      <w:b/>
      <w:bCs/>
      <w:lang w:val="en-US" w:eastAsia="en-US"/>
    </w:rPr>
  </w:style>
  <w:style w:type="paragraph" w:customStyle="1" w:styleId="affffffff4">
    <w:name w:val="Знак"/>
    <w:basedOn w:val="a9"/>
    <w:rsid w:val="00E0089B"/>
    <w:pPr>
      <w:spacing w:before="100" w:beforeAutospacing="1" w:after="100" w:afterAutospacing="1"/>
      <w:ind w:firstLine="0"/>
    </w:pPr>
    <w:rPr>
      <w:rFonts w:ascii="Tahoma" w:hAnsi="Tahoma" w:cs="Tahoma"/>
      <w:sz w:val="20"/>
      <w:szCs w:val="20"/>
      <w:lang w:val="en-US" w:eastAsia="en-US"/>
    </w:rPr>
  </w:style>
  <w:style w:type="character" w:customStyle="1" w:styleId="FontStyle15">
    <w:name w:val="Font Style15"/>
    <w:uiPriority w:val="99"/>
    <w:rsid w:val="00E0089B"/>
    <w:rPr>
      <w:rFonts w:ascii="Times New Roman" w:hAnsi="Times New Roman" w:cs="Times New Roman"/>
      <w:sz w:val="20"/>
      <w:szCs w:val="20"/>
    </w:rPr>
  </w:style>
  <w:style w:type="character" w:styleId="affffffff5">
    <w:name w:val="Placeholder Text"/>
    <w:basedOn w:val="aa"/>
    <w:uiPriority w:val="99"/>
    <w:semiHidden/>
    <w:rsid w:val="00E0089B"/>
    <w:rPr>
      <w:color w:val="808080"/>
    </w:rPr>
  </w:style>
  <w:style w:type="paragraph" w:styleId="affffffff6">
    <w:name w:val="Revision"/>
    <w:hidden/>
    <w:uiPriority w:val="99"/>
    <w:semiHidden/>
    <w:rsid w:val="00597188"/>
    <w:pPr>
      <w:ind w:firstLine="0"/>
      <w:jc w:val="left"/>
    </w:pPr>
    <w:rPr>
      <w:rFonts w:eastAsia="Times New Roman"/>
      <w:sz w:val="24"/>
      <w:szCs w:val="24"/>
    </w:rPr>
  </w:style>
  <w:style w:type="paragraph" w:customStyle="1" w:styleId="affffffff7">
    <w:name w:val="Дочерний элемент списка"/>
    <w:basedOn w:val="a9"/>
    <w:next w:val="a9"/>
    <w:uiPriority w:val="99"/>
    <w:rsid w:val="000F658D"/>
    <w:pPr>
      <w:widowControl w:val="0"/>
      <w:autoSpaceDE w:val="0"/>
      <w:autoSpaceDN w:val="0"/>
      <w:adjustRightInd w:val="0"/>
      <w:ind w:left="0" w:firstLine="0"/>
    </w:pPr>
    <w:rPr>
      <w:rFonts w:ascii="Arial" w:eastAsiaTheme="minorEastAsia" w:hAnsi="Arial" w:cs="Arial"/>
      <w:color w:val="868381"/>
      <w:sz w:val="20"/>
      <w:szCs w:val="20"/>
    </w:rPr>
  </w:style>
  <w:style w:type="paragraph" w:customStyle="1" w:styleId="affffffff8">
    <w:name w:val="Напишите нам"/>
    <w:basedOn w:val="a9"/>
    <w:next w:val="a9"/>
    <w:uiPriority w:val="99"/>
    <w:rsid w:val="000F658D"/>
    <w:pPr>
      <w:widowControl w:val="0"/>
      <w:shd w:val="clear" w:color="auto" w:fill="EFFFAD"/>
      <w:autoSpaceDE w:val="0"/>
      <w:autoSpaceDN w:val="0"/>
      <w:adjustRightInd w:val="0"/>
      <w:spacing w:before="90" w:after="90"/>
      <w:ind w:left="180" w:right="180" w:firstLine="0"/>
    </w:pPr>
    <w:rPr>
      <w:rFonts w:ascii="Arial" w:eastAsiaTheme="minorEastAsia" w:hAnsi="Arial" w:cs="Arial"/>
      <w:sz w:val="20"/>
      <w:szCs w:val="20"/>
    </w:rPr>
  </w:style>
  <w:style w:type="paragraph" w:customStyle="1" w:styleId="affffffff9">
    <w:name w:val="Подчёркнутый текст"/>
    <w:basedOn w:val="a9"/>
    <w:next w:val="a9"/>
    <w:uiPriority w:val="99"/>
    <w:rsid w:val="000F658D"/>
    <w:pPr>
      <w:widowControl w:val="0"/>
      <w:pBdr>
        <w:bottom w:val="single" w:sz="4" w:space="0" w:color="auto"/>
      </w:pBdr>
      <w:autoSpaceDE w:val="0"/>
      <w:autoSpaceDN w:val="0"/>
      <w:adjustRightInd w:val="0"/>
      <w:ind w:left="0" w:firstLine="720"/>
    </w:pPr>
    <w:rPr>
      <w:rFonts w:ascii="Arial" w:eastAsiaTheme="minorEastAsia" w:hAnsi="Arial" w:cs="Arial"/>
    </w:rPr>
  </w:style>
  <w:style w:type="character" w:customStyle="1" w:styleId="affffffffa">
    <w:name w:val="Ссылка на утративший силу документ"/>
    <w:basedOn w:val="affa"/>
    <w:uiPriority w:val="99"/>
    <w:rsid w:val="000F658D"/>
    <w:rPr>
      <w:rFonts w:ascii="Times New Roman" w:hAnsi="Times New Roman" w:cs="Times New Roman" w:hint="default"/>
      <w:b/>
      <w:bCs/>
      <w:color w:val="749232"/>
    </w:rPr>
  </w:style>
  <w:style w:type="numbering" w:customStyle="1" w:styleId="370">
    <w:name w:val="Нет списка37"/>
    <w:next w:val="ac"/>
    <w:uiPriority w:val="99"/>
    <w:semiHidden/>
    <w:unhideWhenUsed/>
    <w:rsid w:val="0071593D"/>
  </w:style>
  <w:style w:type="table" w:customStyle="1" w:styleId="TableStyle029">
    <w:name w:val="TableStyle029"/>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7">
    <w:name w:val="TableStyle1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7">
    <w:name w:val="TableStyle2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7">
    <w:name w:val="TableStyle3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80">
    <w:name w:val="Нет списка38"/>
    <w:next w:val="ac"/>
    <w:uiPriority w:val="99"/>
    <w:semiHidden/>
    <w:unhideWhenUsed/>
    <w:rsid w:val="00E3194F"/>
  </w:style>
  <w:style w:type="table" w:customStyle="1" w:styleId="TableStyle030">
    <w:name w:val="TableStyle030"/>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8">
    <w:name w:val="TableStyle1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8">
    <w:name w:val="TableStyle2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8">
    <w:name w:val="TableStyle3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90">
    <w:name w:val="Нет списка39"/>
    <w:next w:val="ac"/>
    <w:uiPriority w:val="99"/>
    <w:semiHidden/>
    <w:unhideWhenUsed/>
    <w:rsid w:val="00780199"/>
  </w:style>
  <w:style w:type="table" w:customStyle="1" w:styleId="TableStyle031">
    <w:name w:val="TableStyle031"/>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9">
    <w:name w:val="TableStyle1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9">
    <w:name w:val="TableStyle2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9">
    <w:name w:val="TableStyle3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00">
    <w:name w:val="Нет списка40"/>
    <w:next w:val="ac"/>
    <w:uiPriority w:val="99"/>
    <w:semiHidden/>
    <w:unhideWhenUsed/>
    <w:rsid w:val="00607C6E"/>
  </w:style>
  <w:style w:type="numbering" w:customStyle="1" w:styleId="410">
    <w:name w:val="Нет списка41"/>
    <w:next w:val="ac"/>
    <w:uiPriority w:val="99"/>
    <w:semiHidden/>
    <w:unhideWhenUsed/>
    <w:rsid w:val="001B6C54"/>
  </w:style>
  <w:style w:type="numbering" w:customStyle="1" w:styleId="1100">
    <w:name w:val="Нет списка110"/>
    <w:next w:val="ac"/>
    <w:uiPriority w:val="99"/>
    <w:semiHidden/>
    <w:unhideWhenUsed/>
    <w:rsid w:val="001B6C54"/>
  </w:style>
  <w:style w:type="table" w:customStyle="1" w:styleId="TableStyle032">
    <w:name w:val="TableStyle032"/>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0">
    <w:name w:val="TableStyle1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0">
    <w:name w:val="TableStyle2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0">
    <w:name w:val="TableStyle3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13">
    <w:name w:val="Сетка таблицы11"/>
    <w:basedOn w:val="ab"/>
    <w:next w:val="ad"/>
    <w:uiPriority w:val="59"/>
    <w:rsid w:val="00B6025D"/>
    <w:pPr>
      <w:ind w:left="0" w:firstLine="0"/>
      <w:jc w:val="left"/>
    </w:pPr>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20">
    <w:name w:val="Нет списка42"/>
    <w:next w:val="ac"/>
    <w:uiPriority w:val="99"/>
    <w:semiHidden/>
    <w:unhideWhenUsed/>
    <w:rsid w:val="00BC17B1"/>
  </w:style>
  <w:style w:type="table" w:customStyle="1" w:styleId="TableStyle033">
    <w:name w:val="TableStyle033"/>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1">
    <w:name w:val="TableStyle1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1">
    <w:name w:val="TableStyle2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1">
    <w:name w:val="TableStyle3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30">
    <w:name w:val="Нет списка43"/>
    <w:next w:val="ac"/>
    <w:uiPriority w:val="99"/>
    <w:semiHidden/>
    <w:unhideWhenUsed/>
    <w:rsid w:val="00D97BA4"/>
  </w:style>
  <w:style w:type="table" w:customStyle="1" w:styleId="122">
    <w:name w:val="Сетка таблицы12"/>
    <w:basedOn w:val="ab"/>
    <w:next w:val="ad"/>
    <w:uiPriority w:val="99"/>
    <w:rsid w:val="00D97BA4"/>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4">
    <w:name w:val="Нет списка44"/>
    <w:next w:val="ac"/>
    <w:uiPriority w:val="99"/>
    <w:semiHidden/>
    <w:unhideWhenUsed/>
    <w:rsid w:val="00AD0D3D"/>
  </w:style>
  <w:style w:type="table" w:customStyle="1" w:styleId="131">
    <w:name w:val="Сетка таблицы13"/>
    <w:basedOn w:val="ab"/>
    <w:next w:val="ad"/>
    <w:uiPriority w:val="99"/>
    <w:rsid w:val="00AD0D3D"/>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5">
    <w:name w:val="Нет списка45"/>
    <w:next w:val="ac"/>
    <w:uiPriority w:val="99"/>
    <w:semiHidden/>
    <w:unhideWhenUsed/>
    <w:rsid w:val="00AB096B"/>
  </w:style>
  <w:style w:type="table" w:customStyle="1" w:styleId="141">
    <w:name w:val="Сетка таблицы14"/>
    <w:basedOn w:val="ab"/>
    <w:next w:val="ad"/>
    <w:uiPriority w:val="99"/>
    <w:rsid w:val="00AB096B"/>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6">
    <w:name w:val="Нет списка46"/>
    <w:next w:val="ac"/>
    <w:uiPriority w:val="99"/>
    <w:semiHidden/>
    <w:unhideWhenUsed/>
    <w:rsid w:val="00FF73CF"/>
  </w:style>
  <w:style w:type="table" w:customStyle="1" w:styleId="TableStyle034">
    <w:name w:val="TableStyle034"/>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2">
    <w:name w:val="TableStyle1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2">
    <w:name w:val="TableStyle2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2">
    <w:name w:val="TableStyle3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51">
    <w:name w:val="Сетка таблицы15"/>
    <w:basedOn w:val="ab"/>
    <w:next w:val="ad"/>
    <w:locked/>
    <w:rsid w:val="00184CB7"/>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
    <w:name w:val="Сетка таблицы16"/>
    <w:basedOn w:val="ab"/>
    <w:next w:val="ad"/>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
    <w:name w:val="Сетка таблицы17"/>
    <w:basedOn w:val="ab"/>
    <w:next w:val="ad"/>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7">
    <w:name w:val="Нет списка47"/>
    <w:next w:val="ac"/>
    <w:uiPriority w:val="99"/>
    <w:semiHidden/>
    <w:unhideWhenUsed/>
    <w:rsid w:val="00C570E2"/>
  </w:style>
  <w:style w:type="character" w:customStyle="1" w:styleId="114">
    <w:name w:val="Заголовок 1 Знак1"/>
    <w:basedOn w:val="aa"/>
    <w:uiPriority w:val="99"/>
    <w:locked/>
    <w:rsid w:val="00C570E2"/>
    <w:rPr>
      <w:rFonts w:ascii="Arial" w:hAnsi="Arial" w:cs="Arial"/>
      <w:b/>
      <w:bCs/>
      <w:color w:val="26282F"/>
      <w:sz w:val="24"/>
      <w:szCs w:val="24"/>
      <w:lang w:eastAsia="ru-RU"/>
    </w:rPr>
  </w:style>
  <w:style w:type="table" w:customStyle="1" w:styleId="181">
    <w:name w:val="Сетка таблицы18"/>
    <w:basedOn w:val="ab"/>
    <w:next w:val="ad"/>
    <w:uiPriority w:val="99"/>
    <w:rsid w:val="00C570E2"/>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ffffffb">
    <w:name w:val="endnote reference"/>
    <w:basedOn w:val="aa"/>
    <w:uiPriority w:val="99"/>
    <w:rsid w:val="00C570E2"/>
    <w:rPr>
      <w:vertAlign w:val="superscript"/>
    </w:rPr>
  </w:style>
  <w:style w:type="numbering" w:customStyle="1" w:styleId="48">
    <w:name w:val="Нет списка48"/>
    <w:next w:val="ac"/>
    <w:uiPriority w:val="99"/>
    <w:semiHidden/>
    <w:unhideWhenUsed/>
    <w:rsid w:val="002725BF"/>
  </w:style>
  <w:style w:type="paragraph" w:styleId="1f5">
    <w:name w:val="index 1"/>
    <w:basedOn w:val="a9"/>
    <w:next w:val="a9"/>
    <w:autoRedefine/>
    <w:uiPriority w:val="99"/>
    <w:semiHidden/>
    <w:rsid w:val="002725BF"/>
    <w:pPr>
      <w:spacing w:before="20" w:line="160" w:lineRule="exact"/>
      <w:ind w:left="113" w:firstLine="0"/>
      <w:jc w:val="left"/>
    </w:pPr>
    <w:rPr>
      <w:rFonts w:ascii="Arial" w:hAnsi="Arial" w:cs="Arial"/>
      <w:spacing w:val="-6"/>
      <w:sz w:val="14"/>
      <w:szCs w:val="14"/>
    </w:rPr>
  </w:style>
  <w:style w:type="character" w:customStyle="1" w:styleId="FootnoteTextChar">
    <w:name w:val="Footnote Text Char"/>
    <w:aliases w:val="Текст сноски-FN Char,Footnote Text Char Знак Знак Char,Footnote Text Char Знак Char,Текст сноски Знак2 Знак Char,Текст сноски Знак1 Знак Знак1 Char,Текст сноски Знак Знак Знак1 Знак Char,Текст сноски Знак Знак Знак Знак Знак Знак Cha"/>
    <w:uiPriority w:val="99"/>
    <w:semiHidden/>
    <w:locked/>
    <w:rsid w:val="002725BF"/>
    <w:rPr>
      <w:rFonts w:ascii="Times New Roman" w:hAnsi="Times New Roman" w:cs="Times New Roman"/>
    </w:rPr>
  </w:style>
  <w:style w:type="character" w:customStyle="1" w:styleId="FootnoteTextChar1">
    <w:name w:val="Footnote Text Char1"/>
    <w:aliases w:val="Текст сноски-FN Char1,Footnote Text Char Знак Знак Char1,Footnote Text Char Знак Char1,Текст сноски Знак2 Знак Char1,Текст сноски Знак1 Знак Знак1 Char1,Текст сноски Знак Знак Знак1 Знак Char1,Текст сноски Знак Знак1 Знак Знак Char"/>
    <w:basedOn w:val="aa"/>
    <w:uiPriority w:val="99"/>
    <w:semiHidden/>
    <w:locked/>
    <w:rsid w:val="002725BF"/>
    <w:rPr>
      <w:rFonts w:eastAsia="Times New Roman"/>
      <w:sz w:val="20"/>
      <w:szCs w:val="20"/>
      <w:lang w:eastAsia="en-US"/>
    </w:rPr>
  </w:style>
  <w:style w:type="character" w:customStyle="1" w:styleId="0">
    <w:name w:val="0Абзац Знак"/>
    <w:link w:val="00"/>
    <w:uiPriority w:val="99"/>
    <w:locked/>
    <w:rsid w:val="002725BF"/>
    <w:rPr>
      <w:color w:val="000000"/>
      <w:sz w:val="28"/>
      <w:szCs w:val="28"/>
    </w:rPr>
  </w:style>
  <w:style w:type="paragraph" w:customStyle="1" w:styleId="00">
    <w:name w:val="0Абзац"/>
    <w:basedOn w:val="affc"/>
    <w:link w:val="0"/>
    <w:uiPriority w:val="99"/>
    <w:rsid w:val="002725BF"/>
    <w:pPr>
      <w:spacing w:after="120" w:line="240" w:lineRule="auto"/>
      <w:ind w:left="0" w:firstLine="709"/>
    </w:pPr>
    <w:rPr>
      <w:color w:val="000000"/>
      <w:sz w:val="28"/>
      <w:szCs w:val="28"/>
      <w:lang w:eastAsia="ru-RU"/>
    </w:rPr>
  </w:style>
  <w:style w:type="character" w:customStyle="1" w:styleId="FontStyle36">
    <w:name w:val="Font Style36"/>
    <w:rsid w:val="002725BF"/>
    <w:rPr>
      <w:rFonts w:ascii="Times New Roman" w:hAnsi="Times New Roman" w:cs="Times New Roman"/>
      <w:b/>
      <w:bCs/>
      <w:i/>
      <w:iCs/>
      <w:sz w:val="26"/>
      <w:szCs w:val="26"/>
    </w:rPr>
  </w:style>
  <w:style w:type="table" w:customStyle="1" w:styleId="191">
    <w:name w:val="Сетка таблицы19"/>
    <w:basedOn w:val="ab"/>
    <w:next w:val="ad"/>
    <w:uiPriority w:val="99"/>
    <w:locked/>
    <w:rsid w:val="002725BF"/>
    <w:pPr>
      <w:ind w:left="0" w:firstLine="0"/>
      <w:jc w:val="left"/>
    </w:pPr>
    <w:rPr>
      <w:rFonts w:ascii="Calibri" w:eastAsia="Times New Roman" w:hAnsi="Calibri" w:cs="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01">
    <w:name w:val="Сетка таблицы110"/>
    <w:uiPriority w:val="99"/>
    <w:rsid w:val="002725BF"/>
    <w:pPr>
      <w:ind w:left="0" w:firstLine="0"/>
      <w:jc w:val="left"/>
    </w:pPr>
    <w:rPr>
      <w:rFonts w:ascii="Calibri" w:eastAsia="Times New Roman" w:hAnsi="Calibri"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9">
    <w:name w:val="Нет списка49"/>
    <w:next w:val="ac"/>
    <w:uiPriority w:val="99"/>
    <w:semiHidden/>
    <w:unhideWhenUsed/>
    <w:rsid w:val="00FE7C14"/>
  </w:style>
  <w:style w:type="table" w:customStyle="1" w:styleId="TableStyle035">
    <w:name w:val="TableStyle035"/>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3">
    <w:name w:val="TableStyle1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3">
    <w:name w:val="TableStyle2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3">
    <w:name w:val="TableStyle3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0">
    <w:name w:val="TableStyle0110"/>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01">
    <w:name w:val="Сетка таблицы20"/>
    <w:basedOn w:val="ab"/>
    <w:next w:val="ad"/>
    <w:locked/>
    <w:rsid w:val="00BE195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00">
    <w:name w:val="Нет списка50"/>
    <w:next w:val="ac"/>
    <w:uiPriority w:val="99"/>
    <w:semiHidden/>
    <w:unhideWhenUsed/>
    <w:rsid w:val="00BD27B1"/>
  </w:style>
  <w:style w:type="table" w:customStyle="1" w:styleId="TableStyle036">
    <w:name w:val="TableStyle036"/>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4">
    <w:name w:val="TableStyle1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4">
    <w:name w:val="TableStyle2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4">
    <w:name w:val="TableStyle3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510">
    <w:name w:val="Нет списка51"/>
    <w:next w:val="ac"/>
    <w:uiPriority w:val="99"/>
    <w:semiHidden/>
    <w:rsid w:val="001F4719"/>
  </w:style>
  <w:style w:type="paragraph" w:customStyle="1" w:styleId="BodyText21">
    <w:name w:val="Body Text 21"/>
    <w:basedOn w:val="a9"/>
    <w:rsid w:val="001F4719"/>
    <w:pPr>
      <w:ind w:left="0" w:firstLine="709"/>
    </w:pPr>
    <w:rPr>
      <w:szCs w:val="20"/>
    </w:rPr>
  </w:style>
  <w:style w:type="paragraph" w:customStyle="1" w:styleId="BodyTextIndent21">
    <w:name w:val="Body Text Indent 21"/>
    <w:basedOn w:val="a9"/>
    <w:rsid w:val="001F4719"/>
    <w:pPr>
      <w:ind w:left="0" w:firstLine="540"/>
    </w:pPr>
    <w:rPr>
      <w:szCs w:val="20"/>
    </w:rPr>
  </w:style>
  <w:style w:type="paragraph" w:styleId="affffffffc">
    <w:name w:val="List Number"/>
    <w:basedOn w:val="a9"/>
    <w:rsid w:val="001F4719"/>
    <w:pPr>
      <w:tabs>
        <w:tab w:val="num" w:pos="720"/>
        <w:tab w:val="num" w:pos="1644"/>
      </w:tabs>
      <w:ind w:left="360" w:hanging="360"/>
      <w:jc w:val="left"/>
    </w:pPr>
    <w:rPr>
      <w:sz w:val="28"/>
      <w:szCs w:val="20"/>
    </w:rPr>
  </w:style>
  <w:style w:type="paragraph" w:customStyle="1" w:styleId="CharChar1">
    <w:name w:val="Char Char1"/>
    <w:basedOn w:val="a9"/>
    <w:rsid w:val="001F4719"/>
    <w:pPr>
      <w:ind w:left="0" w:firstLine="0"/>
      <w:jc w:val="left"/>
    </w:pPr>
    <w:rPr>
      <w:rFonts w:ascii="Verdana" w:hAnsi="Verdana" w:cs="Verdana"/>
      <w:sz w:val="20"/>
      <w:szCs w:val="20"/>
      <w:lang w:val="en-US" w:eastAsia="en-US"/>
    </w:rPr>
  </w:style>
  <w:style w:type="paragraph" w:customStyle="1" w:styleId="xl24">
    <w:name w:val="xl24"/>
    <w:basedOn w:val="a9"/>
    <w:rsid w:val="001F4719"/>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132">
    <w:name w:val="Стиль13"/>
    <w:basedOn w:val="a9"/>
    <w:rsid w:val="001F4719"/>
    <w:pPr>
      <w:ind w:left="0" w:firstLine="720"/>
    </w:pPr>
    <w:rPr>
      <w:sz w:val="28"/>
      <w:szCs w:val="20"/>
    </w:rPr>
  </w:style>
  <w:style w:type="character" w:styleId="affffffffd">
    <w:name w:val="Emphasis"/>
    <w:qFormat/>
    <w:rsid w:val="001F4719"/>
    <w:rPr>
      <w:rFonts w:cs="Times New Roman"/>
      <w:i/>
      <w:iCs/>
    </w:rPr>
  </w:style>
  <w:style w:type="paragraph" w:customStyle="1" w:styleId="1f6">
    <w:name w:val="Знак1"/>
    <w:basedOn w:val="a9"/>
    <w:rsid w:val="001F4719"/>
    <w:pPr>
      <w:ind w:left="0" w:firstLine="0"/>
      <w:jc w:val="left"/>
    </w:pPr>
    <w:rPr>
      <w:rFonts w:ascii="Verdana" w:hAnsi="Verdana" w:cs="Verdana"/>
      <w:sz w:val="20"/>
      <w:szCs w:val="20"/>
      <w:lang w:val="en-US" w:eastAsia="en-US"/>
    </w:rPr>
  </w:style>
  <w:style w:type="table" w:customStyle="1" w:styleId="211">
    <w:name w:val="Сетка таблицы21"/>
    <w:basedOn w:val="ab"/>
    <w:next w:val="ad"/>
    <w:uiPriority w:val="99"/>
    <w:rsid w:val="001F471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ighlighthighlightactive">
    <w:name w:val="highlight highlight_active"/>
    <w:basedOn w:val="aa"/>
    <w:rsid w:val="001F4719"/>
  </w:style>
  <w:style w:type="paragraph" w:customStyle="1" w:styleId="cjk">
    <w:name w:val="cjk"/>
    <w:basedOn w:val="a9"/>
    <w:rsid w:val="001F4719"/>
    <w:pPr>
      <w:spacing w:before="100" w:beforeAutospacing="1" w:line="360" w:lineRule="auto"/>
      <w:ind w:left="0" w:firstLine="0"/>
      <w:jc w:val="left"/>
    </w:pPr>
    <w:rPr>
      <w:color w:val="000000"/>
    </w:rPr>
  </w:style>
  <w:style w:type="paragraph" w:customStyle="1" w:styleId="ctl">
    <w:name w:val="ctl"/>
    <w:basedOn w:val="a9"/>
    <w:rsid w:val="001F4719"/>
    <w:pPr>
      <w:spacing w:before="100" w:beforeAutospacing="1" w:line="360" w:lineRule="auto"/>
      <w:ind w:left="0" w:firstLine="0"/>
      <w:jc w:val="left"/>
    </w:pPr>
    <w:rPr>
      <w:color w:val="000000"/>
      <w:sz w:val="20"/>
      <w:szCs w:val="20"/>
    </w:rPr>
  </w:style>
  <w:style w:type="paragraph" w:customStyle="1" w:styleId="affffffffe">
    <w:name w:val="Абзац"/>
    <w:basedOn w:val="a9"/>
    <w:link w:val="afffffffff"/>
    <w:qFormat/>
    <w:rsid w:val="001F4719"/>
    <w:pPr>
      <w:spacing w:before="120" w:after="60"/>
      <w:ind w:left="0" w:firstLine="567"/>
      <w:jc w:val="left"/>
    </w:pPr>
    <w:rPr>
      <w:lang w:val="x-none" w:eastAsia="x-none"/>
    </w:rPr>
  </w:style>
  <w:style w:type="character" w:customStyle="1" w:styleId="afffffffff">
    <w:name w:val="Абзац Знак"/>
    <w:link w:val="affffffffe"/>
    <w:qFormat/>
    <w:rsid w:val="001F4719"/>
    <w:rPr>
      <w:rFonts w:eastAsia="Times New Roman"/>
      <w:sz w:val="24"/>
      <w:szCs w:val="24"/>
      <w:lang w:val="x-none" w:eastAsia="x-none"/>
    </w:rPr>
  </w:style>
  <w:style w:type="paragraph" w:customStyle="1" w:styleId="2f0">
    <w:name w:val="Абзац списка2"/>
    <w:basedOn w:val="a9"/>
    <w:link w:val="ListParagraphChar"/>
    <w:rsid w:val="001F4719"/>
    <w:pPr>
      <w:spacing w:after="200" w:line="276" w:lineRule="auto"/>
      <w:ind w:left="720" w:firstLine="0"/>
      <w:jc w:val="left"/>
    </w:pPr>
    <w:rPr>
      <w:rFonts w:ascii="Calibri" w:hAnsi="Calibri"/>
      <w:sz w:val="22"/>
      <w:szCs w:val="22"/>
      <w:lang w:val="x-none" w:eastAsia="en-US"/>
    </w:rPr>
  </w:style>
  <w:style w:type="character" w:customStyle="1" w:styleId="ListParagraphChar">
    <w:name w:val="List Paragraph Char"/>
    <w:link w:val="2f0"/>
    <w:locked/>
    <w:rsid w:val="001F4719"/>
    <w:rPr>
      <w:rFonts w:ascii="Calibri" w:eastAsia="Times New Roman" w:hAnsi="Calibri"/>
      <w:sz w:val="22"/>
      <w:szCs w:val="22"/>
      <w:lang w:val="x-none" w:eastAsia="en-US"/>
    </w:rPr>
  </w:style>
  <w:style w:type="paragraph" w:customStyle="1" w:styleId="Postan">
    <w:name w:val="Postan"/>
    <w:basedOn w:val="a9"/>
    <w:uiPriority w:val="99"/>
    <w:rsid w:val="001F4719"/>
    <w:pPr>
      <w:ind w:left="0" w:firstLine="0"/>
      <w:jc w:val="center"/>
    </w:pPr>
    <w:rPr>
      <w:sz w:val="28"/>
      <w:szCs w:val="20"/>
    </w:rPr>
  </w:style>
  <w:style w:type="paragraph" w:customStyle="1" w:styleId="1f7">
    <w:name w:val="Знак1 Знак Знак Знак"/>
    <w:basedOn w:val="a9"/>
    <w:uiPriority w:val="99"/>
    <w:rsid w:val="001F4719"/>
    <w:pPr>
      <w:spacing w:before="100" w:beforeAutospacing="1" w:after="100" w:afterAutospacing="1"/>
      <w:ind w:left="0" w:firstLine="0"/>
      <w:jc w:val="left"/>
    </w:pPr>
    <w:rPr>
      <w:rFonts w:ascii="Tahoma" w:hAnsi="Tahoma"/>
      <w:sz w:val="20"/>
      <w:szCs w:val="20"/>
      <w:lang w:val="en-US" w:eastAsia="en-US"/>
    </w:rPr>
  </w:style>
  <w:style w:type="paragraph" w:customStyle="1" w:styleId="tekstob">
    <w:name w:val="tekstob"/>
    <w:basedOn w:val="a9"/>
    <w:uiPriority w:val="99"/>
    <w:rsid w:val="001F4719"/>
    <w:pPr>
      <w:spacing w:before="100" w:beforeAutospacing="1" w:after="100" w:afterAutospacing="1"/>
      <w:ind w:left="0" w:firstLine="0"/>
      <w:jc w:val="left"/>
    </w:pPr>
  </w:style>
  <w:style w:type="paragraph" w:customStyle="1" w:styleId="xl100">
    <w:name w:val="xl100"/>
    <w:basedOn w:val="a9"/>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01">
    <w:name w:val="xl101"/>
    <w:basedOn w:val="a9"/>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2">
    <w:name w:val="xl102"/>
    <w:basedOn w:val="a9"/>
    <w:rsid w:val="00122A43"/>
    <w:pPr>
      <w:pBdr>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3">
    <w:name w:val="xl103"/>
    <w:basedOn w:val="a9"/>
    <w:rsid w:val="00122A43"/>
    <w:pPr>
      <w:pBdr>
        <w:left w:val="single" w:sz="4" w:space="0" w:color="auto"/>
        <w:bottom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4">
    <w:name w:val="xl104"/>
    <w:basedOn w:val="a9"/>
    <w:rsid w:val="00122A43"/>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ind w:left="0" w:firstLine="0"/>
      <w:jc w:val="center"/>
    </w:pPr>
    <w:rPr>
      <w:sz w:val="28"/>
      <w:szCs w:val="28"/>
    </w:rPr>
  </w:style>
  <w:style w:type="paragraph" w:customStyle="1" w:styleId="xl105">
    <w:name w:val="xl105"/>
    <w:basedOn w:val="a9"/>
    <w:rsid w:val="00122A43"/>
    <w:pPr>
      <w:pBdr>
        <w:top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6">
    <w:name w:val="xl106"/>
    <w:basedOn w:val="a9"/>
    <w:rsid w:val="00122A43"/>
    <w:pPr>
      <w:pBdr>
        <w:right w:val="single" w:sz="4" w:space="0" w:color="auto"/>
      </w:pBdr>
      <w:spacing w:before="100" w:beforeAutospacing="1" w:after="100" w:afterAutospacing="1"/>
      <w:ind w:left="0" w:firstLine="0"/>
      <w:jc w:val="left"/>
      <w:textAlignment w:val="top"/>
    </w:pPr>
    <w:rPr>
      <w:sz w:val="28"/>
      <w:szCs w:val="28"/>
    </w:rPr>
  </w:style>
  <w:style w:type="paragraph" w:customStyle="1" w:styleId="xl107">
    <w:name w:val="xl107"/>
    <w:basedOn w:val="a9"/>
    <w:rsid w:val="00122A43"/>
    <w:pPr>
      <w:pBdr>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8">
    <w:name w:val="xl108"/>
    <w:basedOn w:val="a9"/>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9">
    <w:name w:val="xl109"/>
    <w:basedOn w:val="a9"/>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0">
    <w:name w:val="xl110"/>
    <w:basedOn w:val="a9"/>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1">
    <w:name w:val="xl111"/>
    <w:basedOn w:val="a9"/>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2">
    <w:name w:val="xl112"/>
    <w:basedOn w:val="a9"/>
    <w:rsid w:val="00122A43"/>
    <w:pPr>
      <w:pBdr>
        <w:top w:val="single" w:sz="4" w:space="0" w:color="auto"/>
        <w:left w:val="single" w:sz="4" w:space="0" w:color="auto"/>
        <w:bottom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3">
    <w:name w:val="xl113"/>
    <w:basedOn w:val="a9"/>
    <w:rsid w:val="00122A43"/>
    <w:pPr>
      <w:pBdr>
        <w:top w:val="single" w:sz="4" w:space="0" w:color="auto"/>
        <w:bottom w:val="single" w:sz="4" w:space="0" w:color="auto"/>
        <w:right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4">
    <w:name w:val="xl114"/>
    <w:basedOn w:val="a9"/>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15">
    <w:name w:val="xl115"/>
    <w:basedOn w:val="a9"/>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6">
    <w:name w:val="xl116"/>
    <w:basedOn w:val="a9"/>
    <w:rsid w:val="00122A43"/>
    <w:pPr>
      <w:pBdr>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7">
    <w:name w:val="xl117"/>
    <w:basedOn w:val="a9"/>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8">
    <w:name w:val="xl118"/>
    <w:basedOn w:val="a9"/>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9">
    <w:name w:val="xl119"/>
    <w:basedOn w:val="a9"/>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0">
    <w:name w:val="xl120"/>
    <w:basedOn w:val="a9"/>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1">
    <w:name w:val="xl121"/>
    <w:basedOn w:val="a9"/>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2">
    <w:name w:val="xl122"/>
    <w:basedOn w:val="a9"/>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3">
    <w:name w:val="xl123"/>
    <w:basedOn w:val="a9"/>
    <w:rsid w:val="00122A43"/>
    <w:pPr>
      <w:pBdr>
        <w:top w:val="single" w:sz="4" w:space="0" w:color="auto"/>
        <w:left w:val="single" w:sz="4" w:space="0" w:color="auto"/>
      </w:pBdr>
      <w:spacing w:before="100" w:beforeAutospacing="1" w:after="100" w:afterAutospacing="1"/>
      <w:ind w:left="0" w:firstLine="0"/>
      <w:jc w:val="center"/>
      <w:textAlignment w:val="top"/>
    </w:pPr>
    <w:rPr>
      <w:sz w:val="28"/>
      <w:szCs w:val="28"/>
    </w:rPr>
  </w:style>
  <w:style w:type="paragraph" w:customStyle="1" w:styleId="xl124">
    <w:name w:val="xl124"/>
    <w:basedOn w:val="a9"/>
    <w:rsid w:val="00122A43"/>
    <w:pPr>
      <w:pBdr>
        <w:left w:val="single" w:sz="4" w:space="0" w:color="auto"/>
      </w:pBdr>
      <w:spacing w:before="100" w:beforeAutospacing="1" w:after="100" w:afterAutospacing="1"/>
      <w:ind w:left="0" w:firstLine="0"/>
      <w:jc w:val="center"/>
      <w:textAlignment w:val="top"/>
    </w:pPr>
    <w:rPr>
      <w:sz w:val="28"/>
      <w:szCs w:val="28"/>
    </w:rPr>
  </w:style>
  <w:style w:type="paragraph" w:customStyle="1" w:styleId="xl125">
    <w:name w:val="xl125"/>
    <w:basedOn w:val="a9"/>
    <w:rsid w:val="00122A43"/>
    <w:pPr>
      <w:pBdr>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26">
    <w:name w:val="xl126"/>
    <w:basedOn w:val="a9"/>
    <w:rsid w:val="00122A43"/>
    <w:pPr>
      <w:spacing w:before="100" w:beforeAutospacing="1" w:after="100" w:afterAutospacing="1"/>
      <w:ind w:left="0" w:firstLine="0"/>
      <w:jc w:val="left"/>
    </w:pPr>
    <w:rPr>
      <w:sz w:val="28"/>
      <w:szCs w:val="28"/>
    </w:rPr>
  </w:style>
  <w:style w:type="paragraph" w:customStyle="1" w:styleId="xl127">
    <w:name w:val="xl127"/>
    <w:basedOn w:val="a9"/>
    <w:rsid w:val="00122A43"/>
    <w:pPr>
      <w:spacing w:before="100" w:beforeAutospacing="1" w:after="100" w:afterAutospacing="1"/>
      <w:ind w:left="0" w:firstLine="0"/>
      <w:jc w:val="right"/>
    </w:pPr>
    <w:rPr>
      <w:sz w:val="28"/>
      <w:szCs w:val="28"/>
    </w:rPr>
  </w:style>
  <w:style w:type="paragraph" w:customStyle="1" w:styleId="xl128">
    <w:name w:val="xl128"/>
    <w:basedOn w:val="a9"/>
    <w:rsid w:val="00122A43"/>
    <w:pPr>
      <w:spacing w:before="100" w:beforeAutospacing="1" w:after="100" w:afterAutospacing="1"/>
      <w:ind w:left="0" w:firstLine="0"/>
      <w:jc w:val="center"/>
    </w:pPr>
    <w:rPr>
      <w:sz w:val="28"/>
      <w:szCs w:val="28"/>
    </w:rPr>
  </w:style>
  <w:style w:type="paragraph" w:customStyle="1" w:styleId="xl129">
    <w:name w:val="xl129"/>
    <w:basedOn w:val="a9"/>
    <w:rsid w:val="00122A43"/>
    <w:pPr>
      <w:pBdr>
        <w:bottom w:val="single" w:sz="4" w:space="0" w:color="auto"/>
      </w:pBdr>
      <w:spacing w:before="100" w:beforeAutospacing="1" w:after="100" w:afterAutospacing="1"/>
      <w:ind w:left="0" w:firstLine="0"/>
      <w:jc w:val="center"/>
      <w:textAlignment w:val="center"/>
    </w:pPr>
    <w:rPr>
      <w:sz w:val="28"/>
      <w:szCs w:val="28"/>
    </w:rPr>
  </w:style>
  <w:style w:type="paragraph" w:customStyle="1" w:styleId="xl130">
    <w:name w:val="xl130"/>
    <w:basedOn w:val="a9"/>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1">
    <w:name w:val="xl131"/>
    <w:basedOn w:val="a9"/>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2">
    <w:name w:val="xl132"/>
    <w:basedOn w:val="a9"/>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3">
    <w:name w:val="xl133"/>
    <w:basedOn w:val="a9"/>
    <w:rsid w:val="00122A43"/>
    <w:pPr>
      <w:pBdr>
        <w:top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4">
    <w:name w:val="xl134"/>
    <w:basedOn w:val="a9"/>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35">
    <w:name w:val="xl135"/>
    <w:basedOn w:val="a9"/>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6">
    <w:name w:val="xl136"/>
    <w:basedOn w:val="a9"/>
    <w:rsid w:val="00122A43"/>
    <w:pPr>
      <w:pBdr>
        <w:top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7">
    <w:name w:val="xl137"/>
    <w:basedOn w:val="a9"/>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8">
    <w:name w:val="xl138"/>
    <w:basedOn w:val="a9"/>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9">
    <w:name w:val="xl139"/>
    <w:basedOn w:val="a9"/>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0">
    <w:name w:val="xl140"/>
    <w:basedOn w:val="a9"/>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1">
    <w:name w:val="xl141"/>
    <w:basedOn w:val="a9"/>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2">
    <w:name w:val="xl142"/>
    <w:basedOn w:val="a9"/>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3">
    <w:name w:val="xl143"/>
    <w:basedOn w:val="a9"/>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4">
    <w:name w:val="xl144"/>
    <w:basedOn w:val="a9"/>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5">
    <w:name w:val="xl145"/>
    <w:basedOn w:val="a9"/>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6">
    <w:name w:val="xl146"/>
    <w:basedOn w:val="a9"/>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7">
    <w:name w:val="xl147"/>
    <w:basedOn w:val="a9"/>
    <w:rsid w:val="00122A43"/>
    <w:pPr>
      <w:pBdr>
        <w:left w:val="single" w:sz="4" w:space="0" w:color="auto"/>
        <w:right w:val="single" w:sz="4" w:space="0" w:color="auto"/>
      </w:pBdr>
      <w:spacing w:before="100" w:beforeAutospacing="1" w:after="100" w:afterAutospacing="1"/>
      <w:ind w:left="0" w:firstLine="0"/>
      <w:jc w:val="left"/>
    </w:pPr>
    <w:rPr>
      <w:sz w:val="28"/>
      <w:szCs w:val="28"/>
    </w:rPr>
  </w:style>
  <w:style w:type="paragraph" w:customStyle="1" w:styleId="xl148">
    <w:name w:val="xl148"/>
    <w:basedOn w:val="a9"/>
    <w:rsid w:val="00122A43"/>
    <w:pPr>
      <w:pBdr>
        <w:left w:val="single" w:sz="4" w:space="0" w:color="auto"/>
        <w:bottom w:val="single" w:sz="4" w:space="0" w:color="auto"/>
        <w:right w:val="single" w:sz="4" w:space="0" w:color="auto"/>
      </w:pBdr>
      <w:spacing w:before="100" w:beforeAutospacing="1" w:after="100" w:afterAutospacing="1"/>
      <w:ind w:left="0" w:firstLine="0"/>
      <w:jc w:val="left"/>
    </w:pPr>
    <w:rPr>
      <w:sz w:val="28"/>
      <w:szCs w:val="28"/>
    </w:rPr>
  </w:style>
  <w:style w:type="numbering" w:customStyle="1" w:styleId="520">
    <w:name w:val="Нет списка52"/>
    <w:next w:val="ac"/>
    <w:uiPriority w:val="99"/>
    <w:semiHidden/>
    <w:rsid w:val="00180B2B"/>
  </w:style>
  <w:style w:type="numbering" w:customStyle="1" w:styleId="530">
    <w:name w:val="Нет списка53"/>
    <w:next w:val="ac"/>
    <w:uiPriority w:val="99"/>
    <w:semiHidden/>
    <w:unhideWhenUsed/>
    <w:rsid w:val="00222EE7"/>
  </w:style>
  <w:style w:type="table" w:customStyle="1" w:styleId="221">
    <w:name w:val="Сетка таблицы22"/>
    <w:basedOn w:val="ab"/>
    <w:next w:val="ad"/>
    <w:uiPriority w:val="99"/>
    <w:rsid w:val="00222EE7"/>
    <w:pPr>
      <w:ind w:left="0" w:firstLine="0"/>
      <w:jc w:val="left"/>
    </w:pPr>
    <w:rPr>
      <w:rFonts w:ascii="Calibri"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40">
    <w:name w:val="Нет списка54"/>
    <w:next w:val="ac"/>
    <w:uiPriority w:val="99"/>
    <w:semiHidden/>
    <w:rsid w:val="003E2EA9"/>
  </w:style>
  <w:style w:type="paragraph" w:customStyle="1" w:styleId="afffffffff0">
    <w:name w:val="Для заголовка функциональные зоны_ГП"/>
    <w:basedOn w:val="a9"/>
    <w:rsid w:val="003E2EA9"/>
    <w:pPr>
      <w:spacing w:after="200" w:line="276" w:lineRule="auto"/>
      <w:ind w:left="0" w:firstLine="0"/>
      <w:jc w:val="left"/>
      <w:outlineLvl w:val="1"/>
    </w:pPr>
    <w:rPr>
      <w:rFonts w:ascii="Calibri" w:hAnsi="Calibri" w:cs="Calibri"/>
      <w:i/>
      <w:sz w:val="22"/>
      <w:szCs w:val="22"/>
    </w:rPr>
  </w:style>
  <w:style w:type="paragraph" w:customStyle="1" w:styleId="Label">
    <w:name w:val="Label"/>
    <w:basedOn w:val="a9"/>
    <w:rsid w:val="003E2EA9"/>
    <w:pPr>
      <w:spacing w:before="120"/>
      <w:ind w:left="0" w:firstLine="0"/>
      <w:jc w:val="left"/>
    </w:pPr>
    <w:rPr>
      <w:rFonts w:ascii="Antiqua" w:hAnsi="Antiqua"/>
      <w:sz w:val="17"/>
      <w:szCs w:val="20"/>
      <w:lang w:val="en-US"/>
    </w:rPr>
  </w:style>
  <w:style w:type="paragraph" w:customStyle="1" w:styleId="Ieinoie">
    <w:name w:val="Ieino?ie"/>
    <w:basedOn w:val="a9"/>
    <w:rsid w:val="003E2EA9"/>
    <w:pPr>
      <w:ind w:left="0" w:firstLine="0"/>
      <w:jc w:val="center"/>
    </w:pPr>
    <w:rPr>
      <w:rFonts w:ascii="AGGal" w:hAnsi="AGGal"/>
      <w:sz w:val="22"/>
      <w:szCs w:val="20"/>
    </w:rPr>
  </w:style>
  <w:style w:type="numbering" w:customStyle="1" w:styleId="1112">
    <w:name w:val="Нет списка111"/>
    <w:next w:val="ac"/>
    <w:semiHidden/>
    <w:rsid w:val="003E2EA9"/>
  </w:style>
  <w:style w:type="paragraph" w:customStyle="1" w:styleId="1f8">
    <w:name w:val="заголовок 1"/>
    <w:basedOn w:val="a9"/>
    <w:next w:val="a9"/>
    <w:link w:val="1f9"/>
    <w:rsid w:val="003E2EA9"/>
    <w:pPr>
      <w:keepNext/>
      <w:autoSpaceDE w:val="0"/>
      <w:autoSpaceDN w:val="0"/>
      <w:ind w:left="0" w:firstLine="0"/>
      <w:jc w:val="right"/>
      <w:outlineLvl w:val="0"/>
    </w:pPr>
    <w:rPr>
      <w:rFonts w:ascii="Arial" w:hAnsi="Arial" w:cs="Arial"/>
      <w:b/>
      <w:bCs/>
      <w:sz w:val="28"/>
      <w:szCs w:val="28"/>
    </w:rPr>
  </w:style>
  <w:style w:type="paragraph" w:customStyle="1" w:styleId="afffffffff1">
    <w:name w:val="Знак Знак Знак Знак Знак Знак Знак"/>
    <w:basedOn w:val="a9"/>
    <w:rsid w:val="003E2EA9"/>
    <w:pPr>
      <w:spacing w:after="60"/>
      <w:ind w:left="0" w:firstLine="709"/>
    </w:pPr>
    <w:rPr>
      <w:rFonts w:ascii="Arial" w:hAnsi="Arial" w:cs="Arial"/>
      <w:bCs/>
    </w:rPr>
  </w:style>
  <w:style w:type="table" w:customStyle="1" w:styleId="231">
    <w:name w:val="Сетка таблицы23"/>
    <w:basedOn w:val="ab"/>
    <w:next w:val="ad"/>
    <w:uiPriority w:val="59"/>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4a">
    <w:name w:val="toc 4"/>
    <w:basedOn w:val="a9"/>
    <w:next w:val="a9"/>
    <w:autoRedefine/>
    <w:rsid w:val="003E2EA9"/>
    <w:pPr>
      <w:spacing w:line="276" w:lineRule="auto"/>
      <w:ind w:left="660" w:firstLine="0"/>
      <w:jc w:val="left"/>
    </w:pPr>
    <w:rPr>
      <w:sz w:val="20"/>
      <w:szCs w:val="20"/>
    </w:rPr>
  </w:style>
  <w:style w:type="paragraph" w:styleId="55">
    <w:name w:val="toc 5"/>
    <w:basedOn w:val="a9"/>
    <w:next w:val="a9"/>
    <w:autoRedefine/>
    <w:uiPriority w:val="39"/>
    <w:rsid w:val="003E2EA9"/>
    <w:pPr>
      <w:spacing w:line="276" w:lineRule="auto"/>
      <w:ind w:left="880" w:firstLine="0"/>
      <w:jc w:val="left"/>
    </w:pPr>
    <w:rPr>
      <w:sz w:val="20"/>
      <w:szCs w:val="20"/>
    </w:rPr>
  </w:style>
  <w:style w:type="paragraph" w:styleId="63">
    <w:name w:val="toc 6"/>
    <w:basedOn w:val="a9"/>
    <w:next w:val="a9"/>
    <w:autoRedefine/>
    <w:uiPriority w:val="39"/>
    <w:rsid w:val="003E2EA9"/>
    <w:pPr>
      <w:spacing w:line="276" w:lineRule="auto"/>
      <w:ind w:left="1100" w:firstLine="0"/>
      <w:jc w:val="left"/>
    </w:pPr>
    <w:rPr>
      <w:sz w:val="20"/>
      <w:szCs w:val="20"/>
    </w:rPr>
  </w:style>
  <w:style w:type="paragraph" w:styleId="73">
    <w:name w:val="toc 7"/>
    <w:basedOn w:val="a9"/>
    <w:next w:val="a9"/>
    <w:autoRedefine/>
    <w:uiPriority w:val="39"/>
    <w:rsid w:val="003E2EA9"/>
    <w:pPr>
      <w:spacing w:line="276" w:lineRule="auto"/>
      <w:ind w:left="1320" w:firstLine="0"/>
      <w:jc w:val="left"/>
    </w:pPr>
    <w:rPr>
      <w:sz w:val="20"/>
      <w:szCs w:val="20"/>
    </w:rPr>
  </w:style>
  <w:style w:type="paragraph" w:styleId="84">
    <w:name w:val="toc 8"/>
    <w:basedOn w:val="a9"/>
    <w:next w:val="a9"/>
    <w:autoRedefine/>
    <w:uiPriority w:val="39"/>
    <w:rsid w:val="003E2EA9"/>
    <w:pPr>
      <w:spacing w:line="276" w:lineRule="auto"/>
      <w:ind w:left="1540" w:firstLine="0"/>
      <w:jc w:val="left"/>
    </w:pPr>
    <w:rPr>
      <w:sz w:val="20"/>
      <w:szCs w:val="20"/>
    </w:rPr>
  </w:style>
  <w:style w:type="paragraph" w:styleId="93">
    <w:name w:val="toc 9"/>
    <w:basedOn w:val="a9"/>
    <w:next w:val="a9"/>
    <w:autoRedefine/>
    <w:uiPriority w:val="39"/>
    <w:rsid w:val="003E2EA9"/>
    <w:pPr>
      <w:spacing w:line="276" w:lineRule="auto"/>
      <w:ind w:left="1760" w:firstLine="0"/>
      <w:jc w:val="left"/>
    </w:pPr>
    <w:rPr>
      <w:sz w:val="20"/>
      <w:szCs w:val="20"/>
    </w:rPr>
  </w:style>
  <w:style w:type="paragraph" w:customStyle="1" w:styleId="2f1">
    <w:name w:val="Знак2"/>
    <w:basedOn w:val="a9"/>
    <w:rsid w:val="003E2EA9"/>
    <w:pPr>
      <w:spacing w:after="60"/>
      <w:ind w:left="0" w:firstLine="709"/>
    </w:pPr>
    <w:rPr>
      <w:rFonts w:ascii="Arial" w:hAnsi="Arial" w:cs="Arial"/>
      <w:bCs/>
    </w:rPr>
  </w:style>
  <w:style w:type="paragraph" w:customStyle="1" w:styleId="afffffffff2">
    <w:name w:val="Стиль А"/>
    <w:basedOn w:val="a9"/>
    <w:link w:val="afffffffff3"/>
    <w:qFormat/>
    <w:rsid w:val="003E2EA9"/>
    <w:pPr>
      <w:ind w:left="0" w:firstLine="720"/>
    </w:pPr>
    <w:rPr>
      <w:b/>
      <w:caps/>
      <w:sz w:val="28"/>
      <w:szCs w:val="28"/>
    </w:rPr>
  </w:style>
  <w:style w:type="character" w:customStyle="1" w:styleId="afffffffff3">
    <w:name w:val="Стиль А Знак"/>
    <w:link w:val="afffffffff2"/>
    <w:rsid w:val="003E2EA9"/>
    <w:rPr>
      <w:rFonts w:eastAsia="Times New Roman"/>
      <w:b/>
      <w:caps/>
      <w:sz w:val="28"/>
      <w:szCs w:val="28"/>
    </w:rPr>
  </w:style>
  <w:style w:type="numbering" w:customStyle="1" w:styleId="a2">
    <w:name w:val="Стиль маркированный"/>
    <w:basedOn w:val="ac"/>
    <w:rsid w:val="003E2EA9"/>
    <w:pPr>
      <w:numPr>
        <w:numId w:val="5"/>
      </w:numPr>
    </w:pPr>
  </w:style>
  <w:style w:type="paragraph" w:customStyle="1" w:styleId="21">
    <w:name w:val="Стиль Заголовок 2 + не малые прописные"/>
    <w:basedOn w:val="22"/>
    <w:autoRedefine/>
    <w:rsid w:val="003E2EA9"/>
    <w:pPr>
      <w:keepLines/>
      <w:widowControl w:val="0"/>
      <w:numPr>
        <w:ilvl w:val="1"/>
        <w:numId w:val="6"/>
      </w:numPr>
      <w:spacing w:before="360" w:after="360" w:line="360" w:lineRule="auto"/>
    </w:pPr>
    <w:rPr>
      <w:rFonts w:ascii="Times New Roman" w:hAnsi="Times New Roman" w:cs="Arial"/>
      <w:iCs w:val="0"/>
      <w:smallCaps/>
      <w:sz w:val="24"/>
    </w:rPr>
  </w:style>
  <w:style w:type="paragraph" w:customStyle="1" w:styleId="3040">
    <w:name w:val="Стиль Заголовок 3 + Слева:  0.4 см Первая строка:  0 см"/>
    <w:basedOn w:val="30"/>
    <w:rsid w:val="003E2EA9"/>
    <w:pPr>
      <w:keepLines w:val="0"/>
      <w:widowControl w:val="0"/>
      <w:numPr>
        <w:ilvl w:val="2"/>
        <w:numId w:val="6"/>
      </w:numPr>
      <w:spacing w:before="360" w:after="360" w:line="360" w:lineRule="auto"/>
      <w:jc w:val="left"/>
    </w:pPr>
    <w:rPr>
      <w:rFonts w:ascii="Times New Roman" w:hAnsi="Times New Roman"/>
      <w:i/>
      <w:color w:val="auto"/>
      <w:sz w:val="28"/>
      <w:szCs w:val="20"/>
    </w:rPr>
  </w:style>
  <w:style w:type="paragraph" w:customStyle="1" w:styleId="CC6697C74D5C47D4AC021749BD917D4C">
    <w:name w:val="CC6697C74D5C47D4AC021749BD917D4C"/>
    <w:rsid w:val="003E2EA9"/>
    <w:pPr>
      <w:spacing w:after="200" w:line="276" w:lineRule="auto"/>
      <w:ind w:left="0" w:firstLine="0"/>
      <w:jc w:val="left"/>
    </w:pPr>
    <w:rPr>
      <w:rFonts w:ascii="Calibri" w:eastAsia="Times New Roman" w:hAnsi="Calibri"/>
      <w:sz w:val="22"/>
      <w:szCs w:val="22"/>
      <w:lang w:val="en-US" w:eastAsia="en-US"/>
    </w:rPr>
  </w:style>
  <w:style w:type="paragraph" w:customStyle="1" w:styleId="Aeiiai">
    <w:name w:val="Aei?iai?"/>
    <w:basedOn w:val="a9"/>
    <w:rsid w:val="003E2EA9"/>
    <w:pPr>
      <w:ind w:left="0" w:firstLine="0"/>
      <w:jc w:val="center"/>
    </w:pPr>
    <w:rPr>
      <w:rFonts w:ascii="AGGal" w:hAnsi="AGGal" w:cs="AGGal"/>
      <w:sz w:val="22"/>
      <w:szCs w:val="22"/>
    </w:rPr>
  </w:style>
  <w:style w:type="paragraph" w:customStyle="1" w:styleId="afffffffff4">
    <w:name w:val="текст сноски"/>
    <w:basedOn w:val="a9"/>
    <w:rsid w:val="003E2EA9"/>
    <w:pPr>
      <w:autoSpaceDE w:val="0"/>
      <w:autoSpaceDN w:val="0"/>
      <w:ind w:left="0" w:firstLine="0"/>
      <w:jc w:val="left"/>
    </w:pPr>
    <w:rPr>
      <w:rFonts w:ascii="Arial" w:hAnsi="Arial" w:cs="Arial"/>
      <w:sz w:val="20"/>
      <w:szCs w:val="20"/>
    </w:rPr>
  </w:style>
  <w:style w:type="character" w:customStyle="1" w:styleId="afffffffff5">
    <w:name w:val="знак сноски"/>
    <w:rsid w:val="003E2EA9"/>
    <w:rPr>
      <w:vertAlign w:val="superscript"/>
    </w:rPr>
  </w:style>
  <w:style w:type="paragraph" w:customStyle="1" w:styleId="afffffffff6">
    <w:name w:val="таблица"/>
    <w:basedOn w:val="a9"/>
    <w:next w:val="a9"/>
    <w:rsid w:val="003E2EA9"/>
    <w:pPr>
      <w:ind w:left="0" w:firstLine="0"/>
    </w:pPr>
    <w:rPr>
      <w:i/>
    </w:rPr>
  </w:style>
  <w:style w:type="paragraph" w:customStyle="1" w:styleId="2f2">
    <w:name w:val="Обычный2"/>
    <w:rsid w:val="003E2EA9"/>
    <w:pPr>
      <w:widowControl w:val="0"/>
      <w:autoSpaceDE w:val="0"/>
      <w:autoSpaceDN w:val="0"/>
      <w:ind w:left="0" w:firstLine="0"/>
      <w:jc w:val="left"/>
    </w:pPr>
    <w:rPr>
      <w:rFonts w:eastAsia="Times New Roman"/>
    </w:rPr>
  </w:style>
  <w:style w:type="paragraph" w:customStyle="1" w:styleId="Iiiaeuiue">
    <w:name w:val="Ii?iaeuiue"/>
    <w:rsid w:val="003E2EA9"/>
    <w:pPr>
      <w:ind w:left="0" w:firstLine="0"/>
      <w:jc w:val="left"/>
    </w:pPr>
    <w:rPr>
      <w:rFonts w:ascii="Baltica" w:eastAsia="Times New Roman" w:hAnsi="Baltica"/>
      <w:sz w:val="24"/>
      <w:lang w:eastAsia="ja-JP"/>
    </w:rPr>
  </w:style>
  <w:style w:type="paragraph" w:customStyle="1" w:styleId="S0">
    <w:name w:val="S_Обычный в таблице"/>
    <w:basedOn w:val="a9"/>
    <w:link w:val="S1"/>
    <w:rsid w:val="003E2EA9"/>
    <w:pPr>
      <w:spacing w:line="360" w:lineRule="auto"/>
      <w:ind w:left="0" w:firstLine="0"/>
      <w:jc w:val="center"/>
    </w:pPr>
  </w:style>
  <w:style w:type="character" w:customStyle="1" w:styleId="S1">
    <w:name w:val="S_Обычный в таблице Знак"/>
    <w:link w:val="S0"/>
    <w:rsid w:val="003E2EA9"/>
    <w:rPr>
      <w:rFonts w:eastAsia="Times New Roman"/>
      <w:sz w:val="24"/>
      <w:szCs w:val="24"/>
    </w:rPr>
  </w:style>
  <w:style w:type="paragraph" w:customStyle="1" w:styleId="312">
    <w:name w:val="Стиль Заголовок 3 + 12 пт"/>
    <w:basedOn w:val="30"/>
    <w:rsid w:val="003E2EA9"/>
    <w:pPr>
      <w:keepLines w:val="0"/>
      <w:tabs>
        <w:tab w:val="left" w:pos="0"/>
        <w:tab w:val="left" w:pos="2340"/>
      </w:tabs>
      <w:spacing w:before="113" w:after="113"/>
      <w:ind w:left="0" w:firstLine="709"/>
      <w:jc w:val="left"/>
    </w:pPr>
    <w:rPr>
      <w:rFonts w:ascii="Times New Roman" w:hAnsi="Times New Roman"/>
      <w:color w:val="auto"/>
      <w:szCs w:val="26"/>
      <w:lang w:eastAsia="ar-SA"/>
    </w:rPr>
  </w:style>
  <w:style w:type="paragraph" w:customStyle="1" w:styleId="142">
    <w:name w:val="Стиль Основной текст + 14 пт полужирный"/>
    <w:basedOn w:val="afa"/>
    <w:rsid w:val="003E2EA9"/>
    <w:pPr>
      <w:spacing w:line="360" w:lineRule="auto"/>
      <w:ind w:left="0" w:right="-5" w:firstLine="0"/>
      <w:jc w:val="center"/>
    </w:pPr>
    <w:rPr>
      <w:bCs/>
      <w:sz w:val="28"/>
    </w:rPr>
  </w:style>
  <w:style w:type="paragraph" w:customStyle="1" w:styleId="1fa">
    <w:name w:val="Основной текст 1"/>
    <w:basedOn w:val="a9"/>
    <w:rsid w:val="003E2EA9"/>
    <w:pPr>
      <w:ind w:left="0" w:firstLine="0"/>
      <w:jc w:val="left"/>
    </w:pPr>
    <w:rPr>
      <w:b/>
      <w:bCs/>
      <w:sz w:val="28"/>
    </w:rPr>
  </w:style>
  <w:style w:type="character" w:customStyle="1" w:styleId="FontStyle198">
    <w:name w:val="Font Style198"/>
    <w:rsid w:val="003E2EA9"/>
    <w:rPr>
      <w:rFonts w:ascii="Times New Roman" w:hAnsi="Times New Roman" w:cs="Times New Roman"/>
      <w:sz w:val="22"/>
      <w:szCs w:val="22"/>
    </w:rPr>
  </w:style>
  <w:style w:type="character" w:customStyle="1" w:styleId="FontStyle11">
    <w:name w:val="Font Style11"/>
    <w:rsid w:val="003E2EA9"/>
    <w:rPr>
      <w:rFonts w:ascii="Times New Roman" w:hAnsi="Times New Roman" w:cs="Times New Roman"/>
      <w:sz w:val="24"/>
      <w:szCs w:val="24"/>
    </w:rPr>
  </w:style>
  <w:style w:type="character" w:customStyle="1" w:styleId="1f9">
    <w:name w:val="заголовок 1 Знак"/>
    <w:link w:val="1f8"/>
    <w:rsid w:val="003E2EA9"/>
    <w:rPr>
      <w:rFonts w:ascii="Arial" w:eastAsia="Times New Roman" w:hAnsi="Arial" w:cs="Arial"/>
      <w:b/>
      <w:bCs/>
      <w:sz w:val="28"/>
      <w:szCs w:val="28"/>
    </w:rPr>
  </w:style>
  <w:style w:type="table" w:styleId="-1">
    <w:name w:val="Table Web 1"/>
    <w:basedOn w:val="ab"/>
    <w:rsid w:val="003E2EA9"/>
    <w:pPr>
      <w:spacing w:after="200" w:line="276" w:lineRule="auto"/>
      <w:ind w:left="0" w:firstLine="0"/>
      <w:jc w:val="left"/>
    </w:pPr>
    <w:rPr>
      <w:rFonts w:eastAsia="Times New Roman"/>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3c">
    <w:name w:val="Обычный3"/>
    <w:rsid w:val="003E2EA9"/>
    <w:pPr>
      <w:snapToGrid w:val="0"/>
      <w:ind w:left="0" w:firstLine="0"/>
      <w:jc w:val="left"/>
    </w:pPr>
    <w:rPr>
      <w:rFonts w:eastAsia="Times New Roman"/>
      <w:sz w:val="22"/>
    </w:rPr>
  </w:style>
  <w:style w:type="paragraph" w:customStyle="1" w:styleId="2f3">
    <w:name w:val="Новая страница2"/>
    <w:basedOn w:val="15"/>
    <w:link w:val="2f4"/>
    <w:qFormat/>
    <w:rsid w:val="003E2EA9"/>
    <w:pPr>
      <w:tabs>
        <w:tab w:val="clear" w:pos="1985"/>
        <w:tab w:val="clear" w:pos="2268"/>
      </w:tabs>
      <w:spacing w:before="0" w:line="360" w:lineRule="auto"/>
      <w:ind w:left="432" w:firstLine="0"/>
      <w:jc w:val="center"/>
    </w:pPr>
    <w:rPr>
      <w:rFonts w:cs="Arial"/>
      <w:b/>
      <w:bCs/>
      <w:kern w:val="32"/>
      <w:szCs w:val="24"/>
    </w:rPr>
  </w:style>
  <w:style w:type="character" w:customStyle="1" w:styleId="2f4">
    <w:name w:val="Новая страница2 Знак"/>
    <w:link w:val="2f3"/>
    <w:rsid w:val="003E2EA9"/>
    <w:rPr>
      <w:rFonts w:eastAsia="Times New Roman" w:cs="Arial"/>
      <w:b/>
      <w:bCs/>
      <w:kern w:val="32"/>
      <w:sz w:val="24"/>
      <w:szCs w:val="24"/>
    </w:rPr>
  </w:style>
  <w:style w:type="paragraph" w:customStyle="1" w:styleId="3CBD5A742C28424DA5172AD252E32316">
    <w:name w:val="3CBD5A742C28424DA5172AD252E32316"/>
    <w:rsid w:val="003E2EA9"/>
    <w:pPr>
      <w:spacing w:after="200" w:line="276" w:lineRule="auto"/>
      <w:ind w:left="0" w:firstLine="0"/>
      <w:jc w:val="left"/>
    </w:pPr>
    <w:rPr>
      <w:rFonts w:ascii="Calibri" w:eastAsia="Times New Roman" w:hAnsi="Calibri"/>
      <w:sz w:val="22"/>
      <w:szCs w:val="22"/>
    </w:rPr>
  </w:style>
  <w:style w:type="numbering" w:customStyle="1" w:styleId="550">
    <w:name w:val="Нет списка55"/>
    <w:next w:val="ac"/>
    <w:uiPriority w:val="99"/>
    <w:semiHidden/>
    <w:rsid w:val="003E2EA9"/>
  </w:style>
  <w:style w:type="numbering" w:customStyle="1" w:styleId="1120">
    <w:name w:val="Нет списка112"/>
    <w:next w:val="ac"/>
    <w:semiHidden/>
    <w:rsid w:val="003E2EA9"/>
  </w:style>
  <w:style w:type="table" w:customStyle="1" w:styleId="241">
    <w:name w:val="Сетка таблицы24"/>
    <w:basedOn w:val="ab"/>
    <w:next w:val="ad"/>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
    <w:name w:val="Стиль маркированный1"/>
    <w:basedOn w:val="ac"/>
    <w:rsid w:val="003E2EA9"/>
    <w:pPr>
      <w:numPr>
        <w:numId w:val="2"/>
      </w:numPr>
    </w:pPr>
  </w:style>
  <w:style w:type="numbering" w:customStyle="1" w:styleId="2100">
    <w:name w:val="Нет списка210"/>
    <w:next w:val="ac"/>
    <w:uiPriority w:val="99"/>
    <w:semiHidden/>
    <w:rsid w:val="003E2EA9"/>
  </w:style>
  <w:style w:type="table" w:customStyle="1" w:styleId="1113">
    <w:name w:val="Сетка таблицы111"/>
    <w:basedOn w:val="ab"/>
    <w:next w:val="ad"/>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d">
    <w:name w:val="Абзац списка3"/>
    <w:basedOn w:val="a9"/>
    <w:rsid w:val="003E2EA9"/>
    <w:pPr>
      <w:spacing w:after="200" w:line="360" w:lineRule="auto"/>
      <w:ind w:left="720" w:firstLine="0"/>
      <w:contextualSpacing/>
      <w:jc w:val="left"/>
    </w:pPr>
    <w:rPr>
      <w:sz w:val="28"/>
      <w:szCs w:val="22"/>
      <w:lang w:eastAsia="en-US"/>
    </w:rPr>
  </w:style>
  <w:style w:type="paragraph" w:customStyle="1" w:styleId="afffffffff7">
    <w:name w:val="Заголовок титульного листа"/>
    <w:basedOn w:val="a9"/>
    <w:next w:val="a9"/>
    <w:semiHidden/>
    <w:rsid w:val="003E2EA9"/>
    <w:pPr>
      <w:spacing w:line="360" w:lineRule="auto"/>
      <w:ind w:left="3060" w:firstLine="0"/>
      <w:jc w:val="right"/>
    </w:pPr>
    <w:rPr>
      <w:b/>
      <w:caps/>
    </w:rPr>
  </w:style>
  <w:style w:type="character" w:customStyle="1" w:styleId="411">
    <w:name w:val="Знак Знак41"/>
    <w:rsid w:val="003E2EA9"/>
    <w:rPr>
      <w:sz w:val="24"/>
      <w:szCs w:val="24"/>
      <w:lang w:val="ru-RU" w:eastAsia="ru-RU" w:bidi="ar-SA"/>
    </w:rPr>
  </w:style>
  <w:style w:type="character" w:customStyle="1" w:styleId="3b">
    <w:name w:val="Оглавление 3 Знак"/>
    <w:link w:val="3a"/>
    <w:uiPriority w:val="39"/>
    <w:rsid w:val="003E2EA9"/>
    <w:rPr>
      <w:rFonts w:ascii="Calibri" w:eastAsia="Times New Roman" w:hAnsi="Calibri"/>
      <w:i/>
      <w:iCs/>
    </w:rPr>
  </w:style>
  <w:style w:type="numbering" w:customStyle="1" w:styleId="1130">
    <w:name w:val="Нет списка113"/>
    <w:next w:val="ac"/>
    <w:semiHidden/>
    <w:rsid w:val="003E2EA9"/>
  </w:style>
  <w:style w:type="numbering" w:customStyle="1" w:styleId="115">
    <w:name w:val="Стиль маркированный11"/>
    <w:basedOn w:val="ac"/>
    <w:rsid w:val="003E2EA9"/>
  </w:style>
  <w:style w:type="character" w:customStyle="1" w:styleId="BodyTextChar">
    <w:name w:val="Body Text Char"/>
    <w:locked/>
    <w:rsid w:val="003E2EA9"/>
    <w:rPr>
      <w:rFonts w:ascii="Times New Roman" w:hAnsi="Times New Roman" w:cs="Times New Roman"/>
      <w:sz w:val="24"/>
      <w:szCs w:val="24"/>
      <w:lang w:val="en-US" w:eastAsia="ru-RU"/>
    </w:rPr>
  </w:style>
  <w:style w:type="character" w:customStyle="1" w:styleId="BalloonTextChar">
    <w:name w:val="Balloon Text Char"/>
    <w:semiHidden/>
    <w:locked/>
    <w:rsid w:val="003E2EA9"/>
    <w:rPr>
      <w:rFonts w:ascii="Tahoma" w:hAnsi="Tahoma" w:cs="Tahoma"/>
      <w:sz w:val="16"/>
      <w:szCs w:val="16"/>
    </w:rPr>
  </w:style>
  <w:style w:type="paragraph" w:customStyle="1" w:styleId="Heading">
    <w:name w:val="Heading"/>
    <w:rsid w:val="003E2EA9"/>
    <w:pPr>
      <w:widowControl w:val="0"/>
      <w:autoSpaceDE w:val="0"/>
      <w:autoSpaceDN w:val="0"/>
      <w:adjustRightInd w:val="0"/>
      <w:ind w:left="0" w:firstLine="0"/>
      <w:jc w:val="left"/>
    </w:pPr>
    <w:rPr>
      <w:rFonts w:ascii="Arial" w:eastAsia="Times New Roman" w:hAnsi="Arial" w:cs="Arial"/>
      <w:b/>
      <w:bCs/>
      <w:sz w:val="22"/>
      <w:szCs w:val="22"/>
    </w:rPr>
  </w:style>
  <w:style w:type="table" w:styleId="-2">
    <w:name w:val="Dark List Accent 2"/>
    <w:basedOn w:val="ab"/>
    <w:uiPriority w:val="70"/>
    <w:rsid w:val="003E2EA9"/>
    <w:pPr>
      <w:ind w:left="0" w:firstLine="0"/>
      <w:jc w:val="left"/>
    </w:pPr>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paragraph" w:customStyle="1" w:styleId="afffffffff8">
    <w:name w:val="рисунок"/>
    <w:basedOn w:val="4a"/>
    <w:autoRedefine/>
    <w:qFormat/>
    <w:rsid w:val="003E2EA9"/>
  </w:style>
  <w:style w:type="paragraph" w:customStyle="1" w:styleId="a0">
    <w:name w:val="Статья ПЗЗ"/>
    <w:basedOn w:val="a9"/>
    <w:next w:val="a9"/>
    <w:rsid w:val="003E2EA9"/>
    <w:pPr>
      <w:numPr>
        <w:numId w:val="7"/>
      </w:numPr>
      <w:tabs>
        <w:tab w:val="clear" w:pos="1069"/>
        <w:tab w:val="num" w:pos="1980"/>
      </w:tabs>
      <w:spacing w:before="240" w:after="240" w:line="264" w:lineRule="auto"/>
      <w:ind w:left="0" w:firstLine="540"/>
    </w:pPr>
    <w:rPr>
      <w:b/>
    </w:rPr>
  </w:style>
  <w:style w:type="numbering" w:customStyle="1" w:styleId="3100">
    <w:name w:val="Нет списка310"/>
    <w:next w:val="ac"/>
    <w:uiPriority w:val="99"/>
    <w:semiHidden/>
    <w:rsid w:val="003E2EA9"/>
  </w:style>
  <w:style w:type="table" w:customStyle="1" w:styleId="251">
    <w:name w:val="Сетка таблицы25"/>
    <w:basedOn w:val="ab"/>
    <w:next w:val="ad"/>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10">
    <w:name w:val="Нет списка121"/>
    <w:next w:val="ac"/>
    <w:semiHidden/>
    <w:rsid w:val="003E2EA9"/>
  </w:style>
  <w:style w:type="numbering" w:customStyle="1" w:styleId="20">
    <w:name w:val="Стиль маркированный2"/>
    <w:basedOn w:val="ac"/>
    <w:rsid w:val="003E2EA9"/>
    <w:pPr>
      <w:numPr>
        <w:numId w:val="4"/>
      </w:numPr>
    </w:pPr>
  </w:style>
  <w:style w:type="table" w:customStyle="1" w:styleId="261">
    <w:name w:val="Сетка таблицы26"/>
    <w:basedOn w:val="ab"/>
    <w:next w:val="ad"/>
    <w:locked/>
    <w:rsid w:val="00AB227F"/>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6">
    <w:name w:val="Нет списка56"/>
    <w:next w:val="ac"/>
    <w:uiPriority w:val="99"/>
    <w:semiHidden/>
    <w:unhideWhenUsed/>
    <w:rsid w:val="00B65431"/>
  </w:style>
  <w:style w:type="table" w:customStyle="1" w:styleId="TableStyle037">
    <w:name w:val="TableStyle037"/>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5">
    <w:name w:val="TableStyle1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5">
    <w:name w:val="TableStyle2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5">
    <w:name w:val="TableStyle3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71">
    <w:name w:val="Сетка таблицы27"/>
    <w:basedOn w:val="ab"/>
    <w:next w:val="ad"/>
    <w:locked/>
    <w:rsid w:val="00A42CE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1">
    <w:name w:val="Сетка таблицы28"/>
    <w:basedOn w:val="ab"/>
    <w:next w:val="ad"/>
    <w:uiPriority w:val="59"/>
    <w:rsid w:val="00272D15"/>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7">
    <w:name w:val="Нет списка57"/>
    <w:next w:val="ac"/>
    <w:uiPriority w:val="99"/>
    <w:semiHidden/>
    <w:unhideWhenUsed/>
    <w:rsid w:val="005E58DD"/>
  </w:style>
  <w:style w:type="numbering" w:customStyle="1" w:styleId="58">
    <w:name w:val="Нет списка58"/>
    <w:next w:val="ac"/>
    <w:uiPriority w:val="99"/>
    <w:semiHidden/>
    <w:rsid w:val="000B3ADC"/>
  </w:style>
  <w:style w:type="numbering" w:customStyle="1" w:styleId="59">
    <w:name w:val="Нет списка59"/>
    <w:next w:val="ac"/>
    <w:uiPriority w:val="99"/>
    <w:semiHidden/>
    <w:unhideWhenUsed/>
    <w:rsid w:val="000B3ADC"/>
  </w:style>
  <w:style w:type="table" w:customStyle="1" w:styleId="291">
    <w:name w:val="Сетка таблицы29"/>
    <w:basedOn w:val="ab"/>
    <w:next w:val="ad"/>
    <w:uiPriority w:val="59"/>
    <w:locked/>
    <w:rsid w:val="000B3AD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6">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f"/>
    <w:uiPriority w:val="99"/>
    <w:locked/>
    <w:rsid w:val="000B3ADC"/>
    <w:rPr>
      <w:rFonts w:eastAsia="Times New Roman"/>
      <w:sz w:val="24"/>
    </w:rPr>
  </w:style>
  <w:style w:type="paragraph" w:customStyle="1" w:styleId="a3">
    <w:name w:val="Пункт РНГП"/>
    <w:basedOn w:val="afc"/>
    <w:uiPriority w:val="99"/>
    <w:rsid w:val="000B3ADC"/>
    <w:pPr>
      <w:numPr>
        <w:numId w:val="8"/>
      </w:numPr>
      <w:tabs>
        <w:tab w:val="left" w:pos="993"/>
      </w:tabs>
    </w:pPr>
    <w:rPr>
      <w:rFonts w:eastAsia="Calibri"/>
      <w:color w:val="000000"/>
      <w:lang w:eastAsia="en-US"/>
    </w:rPr>
  </w:style>
  <w:style w:type="paragraph" w:customStyle="1" w:styleId="afffffffff9">
    <w:name w:val="ГП_Обычный"/>
    <w:link w:val="afffffffffa"/>
    <w:qFormat/>
    <w:rsid w:val="000B3ADC"/>
    <w:pPr>
      <w:spacing w:after="120"/>
      <w:ind w:left="0" w:firstLine="709"/>
      <w:contextualSpacing/>
    </w:pPr>
    <w:rPr>
      <w:rFonts w:ascii="PT Sans" w:eastAsia="Times New Roman" w:hAnsi="PT Sans" w:cs="Arial"/>
      <w:sz w:val="24"/>
      <w:szCs w:val="24"/>
    </w:rPr>
  </w:style>
  <w:style w:type="character" w:customStyle="1" w:styleId="afffffffffa">
    <w:name w:val="ГП_Обычный Знак"/>
    <w:basedOn w:val="aa"/>
    <w:link w:val="afffffffff9"/>
    <w:rsid w:val="000B3ADC"/>
    <w:rPr>
      <w:rFonts w:ascii="PT Sans" w:eastAsia="Times New Roman" w:hAnsi="PT Sans" w:cs="Arial"/>
      <w:sz w:val="24"/>
      <w:szCs w:val="24"/>
    </w:rPr>
  </w:style>
  <w:style w:type="table" w:customStyle="1" w:styleId="1121">
    <w:name w:val="Сетка таблицы112"/>
    <w:basedOn w:val="ab"/>
    <w:rsid w:val="000B3ADC"/>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eraa">
    <w:name w:val="header_aa"/>
    <w:basedOn w:val="aa"/>
    <w:rsid w:val="000B3ADC"/>
  </w:style>
  <w:style w:type="paragraph" w:customStyle="1" w:styleId="style1">
    <w:name w:val="style1"/>
    <w:basedOn w:val="a9"/>
    <w:rsid w:val="000B3ADC"/>
    <w:pPr>
      <w:spacing w:before="100" w:beforeAutospacing="1" w:after="100" w:afterAutospacing="1"/>
      <w:ind w:left="0" w:firstLine="0"/>
      <w:jc w:val="left"/>
    </w:pPr>
  </w:style>
  <w:style w:type="paragraph" w:customStyle="1" w:styleId="afffffffffb">
    <w:name w:val="Обычный нум. список"/>
    <w:basedOn w:val="a9"/>
    <w:qFormat/>
    <w:rsid w:val="000B3ADC"/>
    <w:pPr>
      <w:tabs>
        <w:tab w:val="num" w:pos="0"/>
      </w:tabs>
      <w:suppressAutoHyphens/>
      <w:spacing w:before="45"/>
      <w:ind w:left="147" w:firstLine="567"/>
    </w:pPr>
    <w:rPr>
      <w:sz w:val="28"/>
      <w:szCs w:val="28"/>
      <w:lang w:eastAsia="ar-SA"/>
    </w:rPr>
  </w:style>
  <w:style w:type="paragraph" w:customStyle="1" w:styleId="afffffffffc">
    <w:name w:val="Текст документа"/>
    <w:basedOn w:val="a9"/>
    <w:qFormat/>
    <w:rsid w:val="000B3ADC"/>
    <w:pPr>
      <w:tabs>
        <w:tab w:val="left" w:pos="851"/>
      </w:tabs>
      <w:ind w:left="0" w:firstLine="567"/>
    </w:pPr>
    <w:rPr>
      <w:rFonts w:ascii="Calibri" w:eastAsia="Calibri" w:hAnsi="Calibri"/>
      <w:szCs w:val="22"/>
      <w:lang w:eastAsia="en-US"/>
    </w:rPr>
  </w:style>
  <w:style w:type="paragraph" w:customStyle="1" w:styleId="Style4">
    <w:name w:val="Style4"/>
    <w:basedOn w:val="a9"/>
    <w:rsid w:val="000B3ADC"/>
    <w:pPr>
      <w:widowControl w:val="0"/>
      <w:autoSpaceDE w:val="0"/>
      <w:autoSpaceDN w:val="0"/>
      <w:adjustRightInd w:val="0"/>
      <w:spacing w:line="264" w:lineRule="exact"/>
      <w:ind w:left="0" w:firstLine="0"/>
    </w:pPr>
    <w:rPr>
      <w:rFonts w:eastAsia="Calibri"/>
    </w:rPr>
  </w:style>
  <w:style w:type="character" w:customStyle="1" w:styleId="FontStyle18">
    <w:name w:val="Font Style18"/>
    <w:basedOn w:val="aa"/>
    <w:rsid w:val="000B3ADC"/>
    <w:rPr>
      <w:rFonts w:ascii="Times New Roman" w:hAnsi="Times New Roman" w:cs="Times New Roman"/>
      <w:sz w:val="20"/>
      <w:szCs w:val="20"/>
    </w:rPr>
  </w:style>
  <w:style w:type="numbering" w:customStyle="1" w:styleId="600">
    <w:name w:val="Нет списка60"/>
    <w:next w:val="ac"/>
    <w:uiPriority w:val="99"/>
    <w:semiHidden/>
    <w:unhideWhenUsed/>
    <w:rsid w:val="008A6C02"/>
  </w:style>
  <w:style w:type="numbering" w:customStyle="1" w:styleId="1140">
    <w:name w:val="Нет списка114"/>
    <w:next w:val="ac"/>
    <w:uiPriority w:val="99"/>
    <w:semiHidden/>
    <w:unhideWhenUsed/>
    <w:rsid w:val="008A6C02"/>
  </w:style>
  <w:style w:type="table" w:customStyle="1" w:styleId="301">
    <w:name w:val="Сетка таблицы30"/>
    <w:basedOn w:val="ab"/>
    <w:next w:val="ad"/>
    <w:uiPriority w:val="59"/>
    <w:rsid w:val="008A6C02"/>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10">
    <w:name w:val="Нет списка61"/>
    <w:next w:val="ac"/>
    <w:uiPriority w:val="99"/>
    <w:semiHidden/>
    <w:rsid w:val="00D71D09"/>
  </w:style>
  <w:style w:type="numbering" w:customStyle="1" w:styleId="620">
    <w:name w:val="Нет списка62"/>
    <w:next w:val="ac"/>
    <w:uiPriority w:val="99"/>
    <w:semiHidden/>
    <w:unhideWhenUsed/>
    <w:rsid w:val="008C79DB"/>
  </w:style>
  <w:style w:type="paragraph" w:customStyle="1" w:styleId="consnormal1">
    <w:name w:val="consnormal"/>
    <w:basedOn w:val="a9"/>
    <w:rsid w:val="00C1104D"/>
    <w:pPr>
      <w:spacing w:before="100" w:beforeAutospacing="1" w:after="100" w:afterAutospacing="1"/>
      <w:ind w:left="0" w:firstLine="0"/>
      <w:jc w:val="left"/>
    </w:pPr>
  </w:style>
  <w:style w:type="paragraph" w:customStyle="1" w:styleId="212">
    <w:name w:val="Основной текст с отступом 21"/>
    <w:basedOn w:val="a9"/>
    <w:rsid w:val="00C43D28"/>
    <w:pPr>
      <w:suppressAutoHyphens/>
      <w:ind w:left="0" w:firstLine="709"/>
    </w:pPr>
    <w:rPr>
      <w:sz w:val="28"/>
      <w:szCs w:val="20"/>
      <w:lang w:eastAsia="ar-SA"/>
    </w:rPr>
  </w:style>
  <w:style w:type="table" w:customStyle="1" w:styleId="311">
    <w:name w:val="Сетка таблицы31"/>
    <w:basedOn w:val="ab"/>
    <w:next w:val="ad"/>
    <w:uiPriority w:val="59"/>
    <w:rsid w:val="00FF322B"/>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21">
    <w:name w:val="Сетка таблицы32"/>
    <w:basedOn w:val="ab"/>
    <w:next w:val="ad"/>
    <w:locked/>
    <w:rsid w:val="004464C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38">
    <w:name w:val="TableStyle038"/>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39">
    <w:name w:val="TableStyle039"/>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30">
    <w:name w:val="Нет списка63"/>
    <w:next w:val="ac"/>
    <w:uiPriority w:val="99"/>
    <w:semiHidden/>
    <w:unhideWhenUsed/>
    <w:rsid w:val="004464C0"/>
  </w:style>
  <w:style w:type="table" w:customStyle="1" w:styleId="TableStyle040">
    <w:name w:val="TableStyle040"/>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6">
    <w:name w:val="TableStyle1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6">
    <w:name w:val="TableStyle2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6">
    <w:name w:val="TableStyle3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4">
    <w:name w:val="Нет списка64"/>
    <w:next w:val="ac"/>
    <w:uiPriority w:val="99"/>
    <w:semiHidden/>
    <w:unhideWhenUsed/>
    <w:rsid w:val="00553C5D"/>
  </w:style>
  <w:style w:type="table" w:customStyle="1" w:styleId="TableStyle041">
    <w:name w:val="TableStyle041"/>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7">
    <w:name w:val="TableStyle1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7">
    <w:name w:val="TableStyle2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7">
    <w:name w:val="TableStyle3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5">
    <w:name w:val="Нет списка65"/>
    <w:next w:val="ac"/>
    <w:uiPriority w:val="99"/>
    <w:semiHidden/>
    <w:unhideWhenUsed/>
    <w:rsid w:val="00286020"/>
  </w:style>
  <w:style w:type="table" w:customStyle="1" w:styleId="331">
    <w:name w:val="Сетка таблицы33"/>
    <w:basedOn w:val="ab"/>
    <w:next w:val="ad"/>
    <w:uiPriority w:val="99"/>
    <w:rsid w:val="00286020"/>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6">
    <w:name w:val="Нет списка66"/>
    <w:next w:val="ac"/>
    <w:uiPriority w:val="99"/>
    <w:semiHidden/>
    <w:unhideWhenUsed/>
    <w:rsid w:val="005A476A"/>
  </w:style>
  <w:style w:type="table" w:customStyle="1" w:styleId="341">
    <w:name w:val="Сетка таблицы34"/>
    <w:basedOn w:val="ab"/>
    <w:next w:val="ad"/>
    <w:uiPriority w:val="99"/>
    <w:rsid w:val="005A476A"/>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7">
    <w:name w:val="Нет списка67"/>
    <w:next w:val="ac"/>
    <w:uiPriority w:val="99"/>
    <w:semiHidden/>
    <w:unhideWhenUsed/>
    <w:rsid w:val="00D07C17"/>
  </w:style>
  <w:style w:type="table" w:customStyle="1" w:styleId="351">
    <w:name w:val="Сетка таблицы35"/>
    <w:basedOn w:val="ab"/>
    <w:next w:val="ad"/>
    <w:uiPriority w:val="39"/>
    <w:rsid w:val="00D07C17"/>
    <w:pPr>
      <w:ind w:left="0" w:firstLine="0"/>
      <w:jc w:val="left"/>
    </w:pPr>
    <w:rPr>
      <w:rFonts w:ascii="Calibri" w:eastAsia="Times New Roman"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8">
    <w:name w:val="Нет списка68"/>
    <w:next w:val="ac"/>
    <w:uiPriority w:val="99"/>
    <w:semiHidden/>
    <w:unhideWhenUsed/>
    <w:rsid w:val="005B0CA1"/>
  </w:style>
  <w:style w:type="table" w:customStyle="1" w:styleId="361">
    <w:name w:val="Сетка таблицы36"/>
    <w:basedOn w:val="ab"/>
    <w:next w:val="ad"/>
    <w:uiPriority w:val="99"/>
    <w:rsid w:val="005B0CA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3">
    <w:name w:val="Стиль приложения 1."/>
    <w:basedOn w:val="a9"/>
    <w:rsid w:val="005B0CA1"/>
    <w:pPr>
      <w:numPr>
        <w:numId w:val="9"/>
      </w:numPr>
      <w:jc w:val="center"/>
    </w:pPr>
    <w:rPr>
      <w:sz w:val="26"/>
      <w:szCs w:val="20"/>
    </w:rPr>
  </w:style>
  <w:style w:type="paragraph" w:customStyle="1" w:styleId="110">
    <w:name w:val="Стиль приложения 1.1."/>
    <w:basedOn w:val="a9"/>
    <w:rsid w:val="005B0CA1"/>
    <w:pPr>
      <w:numPr>
        <w:ilvl w:val="1"/>
        <w:numId w:val="9"/>
      </w:numPr>
    </w:pPr>
    <w:rPr>
      <w:sz w:val="26"/>
      <w:szCs w:val="20"/>
    </w:rPr>
  </w:style>
  <w:style w:type="paragraph" w:customStyle="1" w:styleId="1110">
    <w:name w:val="Стиль приложения 1.1.1."/>
    <w:basedOn w:val="a9"/>
    <w:rsid w:val="005B0CA1"/>
    <w:pPr>
      <w:numPr>
        <w:ilvl w:val="2"/>
        <w:numId w:val="9"/>
      </w:numPr>
    </w:pPr>
    <w:rPr>
      <w:sz w:val="26"/>
      <w:szCs w:val="20"/>
    </w:rPr>
  </w:style>
  <w:style w:type="paragraph" w:customStyle="1" w:styleId="11110">
    <w:name w:val="Стиль приложения 1.1.1.1."/>
    <w:basedOn w:val="a9"/>
    <w:rsid w:val="005B0CA1"/>
    <w:pPr>
      <w:numPr>
        <w:ilvl w:val="3"/>
        <w:numId w:val="9"/>
      </w:numPr>
    </w:pPr>
    <w:rPr>
      <w:sz w:val="26"/>
      <w:szCs w:val="20"/>
    </w:rPr>
  </w:style>
  <w:style w:type="paragraph" w:customStyle="1" w:styleId="14">
    <w:name w:val="Стиль приложения_1)"/>
    <w:basedOn w:val="a9"/>
    <w:rsid w:val="005B0CA1"/>
    <w:pPr>
      <w:numPr>
        <w:ilvl w:val="4"/>
        <w:numId w:val="9"/>
      </w:numPr>
    </w:pPr>
    <w:rPr>
      <w:sz w:val="26"/>
      <w:szCs w:val="20"/>
    </w:rPr>
  </w:style>
  <w:style w:type="paragraph" w:customStyle="1" w:styleId="a7">
    <w:name w:val="Стиль приложения_а)"/>
    <w:basedOn w:val="a9"/>
    <w:rsid w:val="005B0CA1"/>
    <w:pPr>
      <w:numPr>
        <w:ilvl w:val="5"/>
        <w:numId w:val="9"/>
      </w:numPr>
    </w:pPr>
    <w:rPr>
      <w:sz w:val="26"/>
      <w:szCs w:val="20"/>
    </w:rPr>
  </w:style>
  <w:style w:type="paragraph" w:customStyle="1" w:styleId="11">
    <w:name w:val="Стиль 1.1."/>
    <w:basedOn w:val="a9"/>
    <w:rsid w:val="005B0CA1"/>
    <w:pPr>
      <w:numPr>
        <w:ilvl w:val="1"/>
        <w:numId w:val="10"/>
      </w:numPr>
    </w:pPr>
    <w:rPr>
      <w:sz w:val="26"/>
      <w:szCs w:val="20"/>
    </w:rPr>
  </w:style>
  <w:style w:type="paragraph" w:customStyle="1" w:styleId="111">
    <w:name w:val="Стиль 1.1.1."/>
    <w:basedOn w:val="a9"/>
    <w:rsid w:val="005B0CA1"/>
    <w:pPr>
      <w:numPr>
        <w:ilvl w:val="2"/>
        <w:numId w:val="10"/>
      </w:numPr>
    </w:pPr>
    <w:rPr>
      <w:sz w:val="26"/>
      <w:szCs w:val="20"/>
    </w:rPr>
  </w:style>
  <w:style w:type="paragraph" w:customStyle="1" w:styleId="1111">
    <w:name w:val="Стиль 1.1.1.1."/>
    <w:basedOn w:val="a9"/>
    <w:rsid w:val="005B0CA1"/>
    <w:pPr>
      <w:numPr>
        <w:ilvl w:val="3"/>
        <w:numId w:val="10"/>
      </w:numPr>
    </w:pPr>
    <w:rPr>
      <w:sz w:val="26"/>
      <w:szCs w:val="20"/>
    </w:rPr>
  </w:style>
  <w:style w:type="paragraph" w:customStyle="1" w:styleId="10">
    <w:name w:val="Стиль ппп_1)"/>
    <w:basedOn w:val="a9"/>
    <w:rsid w:val="005B0CA1"/>
    <w:pPr>
      <w:numPr>
        <w:ilvl w:val="4"/>
        <w:numId w:val="10"/>
      </w:numPr>
    </w:pPr>
    <w:rPr>
      <w:sz w:val="26"/>
      <w:szCs w:val="20"/>
    </w:rPr>
  </w:style>
  <w:style w:type="paragraph" w:customStyle="1" w:styleId="a4">
    <w:name w:val="Стиль ппп_а)"/>
    <w:basedOn w:val="a9"/>
    <w:rsid w:val="005B0CA1"/>
    <w:pPr>
      <w:numPr>
        <w:ilvl w:val="5"/>
        <w:numId w:val="10"/>
      </w:numPr>
    </w:pPr>
    <w:rPr>
      <w:sz w:val="26"/>
      <w:szCs w:val="20"/>
    </w:rPr>
  </w:style>
  <w:style w:type="character" w:customStyle="1" w:styleId="133">
    <w:name w:val="Стиль 13 пт"/>
    <w:semiHidden/>
    <w:rsid w:val="005B0CA1"/>
    <w:rPr>
      <w:rFonts w:ascii="Times New Roman" w:hAnsi="Times New Roman"/>
      <w:sz w:val="26"/>
    </w:rPr>
  </w:style>
  <w:style w:type="numbering" w:customStyle="1" w:styleId="69">
    <w:name w:val="Нет списка69"/>
    <w:next w:val="ac"/>
    <w:uiPriority w:val="99"/>
    <w:semiHidden/>
    <w:unhideWhenUsed/>
    <w:rsid w:val="008E1381"/>
  </w:style>
  <w:style w:type="table" w:customStyle="1" w:styleId="371">
    <w:name w:val="Сетка таблицы37"/>
    <w:basedOn w:val="ab"/>
    <w:next w:val="ad"/>
    <w:uiPriority w:val="99"/>
    <w:rsid w:val="008E138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81">
    <w:name w:val="Сетка таблицы38"/>
    <w:basedOn w:val="ab"/>
    <w:next w:val="ad"/>
    <w:uiPriority w:val="59"/>
    <w:rsid w:val="007357D7"/>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91">
    <w:name w:val="Сетка таблицы39"/>
    <w:basedOn w:val="ab"/>
    <w:next w:val="ad"/>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01">
    <w:name w:val="Сетка таблицы40"/>
    <w:basedOn w:val="ab"/>
    <w:next w:val="ad"/>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42">
    <w:name w:val="TableStyle042"/>
    <w:rsid w:val="00187BF6"/>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3">
    <w:name w:val="TableStyle043"/>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00">
    <w:name w:val="Нет списка70"/>
    <w:next w:val="ac"/>
    <w:uiPriority w:val="99"/>
    <w:semiHidden/>
    <w:unhideWhenUsed/>
    <w:rsid w:val="00142A81"/>
  </w:style>
  <w:style w:type="table" w:customStyle="1" w:styleId="TableStyle044">
    <w:name w:val="TableStyle044"/>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8">
    <w:name w:val="TableStyle1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8">
    <w:name w:val="TableStyle2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8">
    <w:name w:val="TableStyle3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10">
    <w:name w:val="Нет списка71"/>
    <w:next w:val="ac"/>
    <w:uiPriority w:val="99"/>
    <w:semiHidden/>
    <w:unhideWhenUsed/>
    <w:rsid w:val="007D2CDD"/>
  </w:style>
  <w:style w:type="table" w:customStyle="1" w:styleId="TableStyle045">
    <w:name w:val="TableStyle045"/>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9">
    <w:name w:val="TableStyle1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9">
    <w:name w:val="TableStyle2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9">
    <w:name w:val="TableStyle3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6">
    <w:name w:val="TableStyle046"/>
    <w:rsid w:val="00C3669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7">
    <w:name w:val="TableStyle047"/>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8">
    <w:name w:val="TableStyle048"/>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9">
    <w:name w:val="TableStyle049"/>
    <w:rsid w:val="00C238C5"/>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20">
    <w:name w:val="Нет списка72"/>
    <w:next w:val="ac"/>
    <w:uiPriority w:val="99"/>
    <w:semiHidden/>
    <w:unhideWhenUsed/>
    <w:rsid w:val="00632443"/>
  </w:style>
  <w:style w:type="table" w:customStyle="1" w:styleId="TableStyle050">
    <w:name w:val="TableStyle05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0">
    <w:name w:val="TableStyle1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0">
    <w:name w:val="TableStyle2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0">
    <w:name w:val="TableStyle3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30">
    <w:name w:val="Нет списка73"/>
    <w:next w:val="ac"/>
    <w:uiPriority w:val="99"/>
    <w:semiHidden/>
    <w:unhideWhenUsed/>
    <w:rsid w:val="00632443"/>
  </w:style>
  <w:style w:type="table" w:customStyle="1" w:styleId="TableStyle051">
    <w:name w:val="TableStyle05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1">
    <w:name w:val="TableStyle1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1">
    <w:name w:val="TableStyle2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1">
    <w:name w:val="TableStyle3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4">
    <w:name w:val="Нет списка74"/>
    <w:next w:val="ac"/>
    <w:uiPriority w:val="99"/>
    <w:semiHidden/>
    <w:unhideWhenUsed/>
    <w:rsid w:val="00632443"/>
  </w:style>
  <w:style w:type="table" w:customStyle="1" w:styleId="TableStyle052">
    <w:name w:val="TableStyle05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2">
    <w:name w:val="TableStyle1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2">
    <w:name w:val="TableStyle2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2">
    <w:name w:val="TableStyle3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5">
    <w:name w:val="Нет списка75"/>
    <w:next w:val="ac"/>
    <w:uiPriority w:val="99"/>
    <w:semiHidden/>
    <w:unhideWhenUsed/>
    <w:rsid w:val="001F20D9"/>
  </w:style>
  <w:style w:type="table" w:customStyle="1" w:styleId="TableStyle053">
    <w:name w:val="TableStyle05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3">
    <w:name w:val="TableStyle1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3">
    <w:name w:val="TableStyle2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3">
    <w:name w:val="TableStyle3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12">
    <w:name w:val="Сетка таблицы41"/>
    <w:basedOn w:val="ab"/>
    <w:next w:val="ad"/>
    <w:locked/>
    <w:rsid w:val="006D5FB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4">
    <w:name w:val="TableStyle054"/>
    <w:rsid w:val="00B83EA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55">
    <w:name w:val="TableStyle05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6">
    <w:name w:val="Нет списка76"/>
    <w:next w:val="ac"/>
    <w:uiPriority w:val="99"/>
    <w:semiHidden/>
    <w:unhideWhenUsed/>
    <w:rsid w:val="00CC6BDE"/>
  </w:style>
  <w:style w:type="table" w:customStyle="1" w:styleId="TableStyle056">
    <w:name w:val="TableStyle056"/>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4">
    <w:name w:val="TableStyle1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4">
    <w:name w:val="TableStyle2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4">
    <w:name w:val="TableStyle3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7">
    <w:name w:val="Нет списка77"/>
    <w:next w:val="ac"/>
    <w:uiPriority w:val="99"/>
    <w:semiHidden/>
    <w:unhideWhenUsed/>
    <w:rsid w:val="00CC6BDE"/>
  </w:style>
  <w:style w:type="table" w:customStyle="1" w:styleId="TableStyle057">
    <w:name w:val="TableStyle057"/>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5">
    <w:name w:val="TableStyle1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5">
    <w:name w:val="TableStyle2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5">
    <w:name w:val="TableStyle3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21">
    <w:name w:val="Сетка таблицы42"/>
    <w:basedOn w:val="ab"/>
    <w:next w:val="ad"/>
    <w:locked/>
    <w:rsid w:val="000C737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8">
    <w:name w:val="Нет списка78"/>
    <w:next w:val="ac"/>
    <w:uiPriority w:val="99"/>
    <w:semiHidden/>
    <w:unhideWhenUsed/>
    <w:rsid w:val="00C5614B"/>
  </w:style>
  <w:style w:type="table" w:customStyle="1" w:styleId="TableStyle058">
    <w:name w:val="TableStyle058"/>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6">
    <w:name w:val="TableStyle1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6">
    <w:name w:val="TableStyle2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6">
    <w:name w:val="TableStyle3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9">
    <w:name w:val="Нет списка79"/>
    <w:next w:val="ac"/>
    <w:uiPriority w:val="99"/>
    <w:semiHidden/>
    <w:unhideWhenUsed/>
    <w:rsid w:val="00717537"/>
  </w:style>
  <w:style w:type="character" w:customStyle="1" w:styleId="1fb">
    <w:name w:val="Текст сноски Знак1"/>
    <w:aliases w:val="Текст сноски-FN Знак1,Footnote Text Char Знак Знак Знак1,Footnote Text Char Знак Знак2,Текст сноски Знак2 Знак Знак1,Текст сноски Знак1 Знак Знак1 Знак1,Текст сноски Знак Знак Знак1 Знак Знак1,Текст сноски Знак Знак1 Знак Знак Знак"/>
    <w:basedOn w:val="aa"/>
    <w:uiPriority w:val="99"/>
    <w:semiHidden/>
    <w:rsid w:val="00717537"/>
    <w:rPr>
      <w:sz w:val="20"/>
      <w:szCs w:val="20"/>
    </w:rPr>
  </w:style>
  <w:style w:type="table" w:customStyle="1" w:styleId="431">
    <w:name w:val="Сетка таблицы43"/>
    <w:basedOn w:val="ab"/>
    <w:next w:val="ad"/>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31">
    <w:name w:val="Сетка таблицы113"/>
    <w:basedOn w:val="ab"/>
    <w:next w:val="ad"/>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40">
    <w:name w:val="Сетка таблицы44"/>
    <w:basedOn w:val="ab"/>
    <w:next w:val="ad"/>
    <w:uiPriority w:val="59"/>
    <w:locked/>
    <w:rsid w:val="00600AE9"/>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00">
    <w:name w:val="Нет списка80"/>
    <w:next w:val="ac"/>
    <w:uiPriority w:val="99"/>
    <w:semiHidden/>
    <w:rsid w:val="007013EB"/>
  </w:style>
  <w:style w:type="numbering" w:customStyle="1" w:styleId="810">
    <w:name w:val="Нет списка81"/>
    <w:next w:val="ac"/>
    <w:uiPriority w:val="99"/>
    <w:semiHidden/>
    <w:unhideWhenUsed/>
    <w:rsid w:val="00BC6CE0"/>
  </w:style>
  <w:style w:type="numbering" w:customStyle="1" w:styleId="1150">
    <w:name w:val="Нет списка115"/>
    <w:next w:val="ac"/>
    <w:uiPriority w:val="99"/>
    <w:semiHidden/>
    <w:unhideWhenUsed/>
    <w:rsid w:val="00BC6CE0"/>
  </w:style>
  <w:style w:type="table" w:customStyle="1" w:styleId="450">
    <w:name w:val="Сетка таблицы45"/>
    <w:basedOn w:val="ab"/>
    <w:next w:val="ad"/>
    <w:uiPriority w:val="59"/>
    <w:rsid w:val="00BC6CE0"/>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0">
    <w:name w:val="Сетка таблицы46"/>
    <w:basedOn w:val="ab"/>
    <w:next w:val="ad"/>
    <w:uiPriority w:val="59"/>
    <w:rsid w:val="007F470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70">
    <w:name w:val="Сетка таблицы47"/>
    <w:basedOn w:val="ab"/>
    <w:next w:val="ad"/>
    <w:rsid w:val="0088597D"/>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80">
    <w:name w:val="Сетка таблицы48"/>
    <w:basedOn w:val="ab"/>
    <w:next w:val="ad"/>
    <w:rsid w:val="005C4FA7"/>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20">
    <w:name w:val="Нет списка82"/>
    <w:next w:val="ac"/>
    <w:uiPriority w:val="99"/>
    <w:semiHidden/>
    <w:unhideWhenUsed/>
    <w:rsid w:val="000C5B17"/>
  </w:style>
  <w:style w:type="table" w:customStyle="1" w:styleId="490">
    <w:name w:val="Сетка таблицы49"/>
    <w:basedOn w:val="ab"/>
    <w:next w:val="ad"/>
    <w:uiPriority w:val="39"/>
    <w:rsid w:val="000C5B17"/>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rgu-content-accordeon">
    <w:name w:val="frgu-content-accordeon"/>
    <w:rsid w:val="000C5B17"/>
  </w:style>
  <w:style w:type="table" w:customStyle="1" w:styleId="501">
    <w:name w:val="Сетка таблицы50"/>
    <w:basedOn w:val="ab"/>
    <w:next w:val="ad"/>
    <w:uiPriority w:val="59"/>
    <w:rsid w:val="000C50F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11">
    <w:name w:val="Сетка таблицы51"/>
    <w:basedOn w:val="ab"/>
    <w:next w:val="ad"/>
    <w:uiPriority w:val="59"/>
    <w:rsid w:val="0091618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
    <w:basedOn w:val="ab"/>
    <w:next w:val="ad"/>
    <w:uiPriority w:val="59"/>
    <w:rsid w:val="0087771F"/>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1">
    <w:name w:val="Сетка таблицы53"/>
    <w:basedOn w:val="ab"/>
    <w:next w:val="ad"/>
    <w:uiPriority w:val="59"/>
    <w:rsid w:val="000C4D3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41">
    <w:name w:val="Сетка таблицы54"/>
    <w:basedOn w:val="ab"/>
    <w:next w:val="ad"/>
    <w:uiPriority w:val="59"/>
    <w:rsid w:val="00FF2C0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51">
    <w:name w:val="Сетка таблицы55"/>
    <w:basedOn w:val="ab"/>
    <w:next w:val="ad"/>
    <w:uiPriority w:val="59"/>
    <w:rsid w:val="00E82805"/>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30">
    <w:name w:val="Нет списка83"/>
    <w:next w:val="ac"/>
    <w:uiPriority w:val="99"/>
    <w:semiHidden/>
    <w:unhideWhenUsed/>
    <w:rsid w:val="000A7E85"/>
  </w:style>
  <w:style w:type="character" w:styleId="afffffffffd">
    <w:name w:val="Intense Reference"/>
    <w:basedOn w:val="aa"/>
    <w:uiPriority w:val="32"/>
    <w:qFormat/>
    <w:rsid w:val="000A7E85"/>
    <w:rPr>
      <w:b/>
      <w:bCs/>
      <w:smallCaps/>
      <w:color w:val="C0504D" w:themeColor="accent2"/>
      <w:spacing w:val="5"/>
      <w:u w:val="single"/>
    </w:rPr>
  </w:style>
  <w:style w:type="paragraph" w:styleId="afffffffffe">
    <w:name w:val="Intense Quote"/>
    <w:basedOn w:val="a9"/>
    <w:next w:val="a9"/>
    <w:link w:val="affffffffff"/>
    <w:uiPriority w:val="30"/>
    <w:qFormat/>
    <w:rsid w:val="000A7E85"/>
    <w:pPr>
      <w:pBdr>
        <w:bottom w:val="single" w:sz="4" w:space="4" w:color="4F81BD" w:themeColor="accent1"/>
      </w:pBdr>
      <w:spacing w:before="200" w:after="280" w:line="276" w:lineRule="auto"/>
      <w:ind w:left="936" w:right="936" w:firstLine="0"/>
      <w:jc w:val="left"/>
    </w:pPr>
    <w:rPr>
      <w:rFonts w:asciiTheme="minorHAnsi" w:eastAsiaTheme="minorHAnsi" w:hAnsiTheme="minorHAnsi" w:cstheme="minorBidi"/>
      <w:b/>
      <w:bCs/>
      <w:i/>
      <w:iCs/>
      <w:color w:val="4F81BD" w:themeColor="accent1"/>
      <w:sz w:val="22"/>
      <w:szCs w:val="22"/>
      <w:lang w:eastAsia="en-US"/>
    </w:rPr>
  </w:style>
  <w:style w:type="character" w:customStyle="1" w:styleId="affffffffff">
    <w:name w:val="Выделенная цитата Знак"/>
    <w:basedOn w:val="aa"/>
    <w:link w:val="afffffffffe"/>
    <w:uiPriority w:val="30"/>
    <w:rsid w:val="000A7E85"/>
    <w:rPr>
      <w:rFonts w:asciiTheme="minorHAnsi" w:eastAsiaTheme="minorHAnsi" w:hAnsiTheme="minorHAnsi" w:cstheme="minorBidi"/>
      <w:b/>
      <w:bCs/>
      <w:i/>
      <w:iCs/>
      <w:color w:val="4F81BD" w:themeColor="accent1"/>
      <w:sz w:val="22"/>
      <w:szCs w:val="22"/>
      <w:lang w:eastAsia="en-US"/>
    </w:rPr>
  </w:style>
  <w:style w:type="table" w:customStyle="1" w:styleId="560">
    <w:name w:val="Сетка таблицы56"/>
    <w:basedOn w:val="ab"/>
    <w:next w:val="ad"/>
    <w:uiPriority w:val="59"/>
    <w:rsid w:val="004A02E2"/>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40">
    <w:name w:val="Нет списка84"/>
    <w:next w:val="ac"/>
    <w:uiPriority w:val="99"/>
    <w:semiHidden/>
    <w:unhideWhenUsed/>
    <w:rsid w:val="00B815E1"/>
  </w:style>
  <w:style w:type="table" w:customStyle="1" w:styleId="570">
    <w:name w:val="Сетка таблицы57"/>
    <w:basedOn w:val="ab"/>
    <w:next w:val="ad"/>
    <w:uiPriority w:val="5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41">
    <w:name w:val="Сетка таблицы114"/>
    <w:basedOn w:val="ab"/>
    <w:next w:val="ad"/>
    <w:uiPriority w:val="9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80">
    <w:name w:val="Сетка таблицы58"/>
    <w:basedOn w:val="ab"/>
    <w:next w:val="ad"/>
    <w:locked/>
    <w:rsid w:val="00EE0C4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90">
    <w:name w:val="Сетка таблицы59"/>
    <w:basedOn w:val="ab"/>
    <w:next w:val="ad"/>
    <w:locked/>
    <w:rsid w:val="00844CC8"/>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9">
    <w:name w:val="TableStyle059"/>
    <w:rsid w:val="00E7620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01">
    <w:name w:val="Сетка таблицы60"/>
    <w:basedOn w:val="ab"/>
    <w:next w:val="ad"/>
    <w:locked/>
    <w:rsid w:val="006D4E5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
    <w:name w:val="Сетка таблицы61"/>
    <w:basedOn w:val="ab"/>
    <w:next w:val="ad"/>
    <w:rsid w:val="00715B3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5">
    <w:name w:val="Нет списка85"/>
    <w:next w:val="ac"/>
    <w:uiPriority w:val="99"/>
    <w:semiHidden/>
    <w:unhideWhenUsed/>
    <w:rsid w:val="00467771"/>
  </w:style>
  <w:style w:type="table" w:customStyle="1" w:styleId="TableStyle060">
    <w:name w:val="TableStyle060"/>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7">
    <w:name w:val="TableStyle1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7">
    <w:name w:val="TableStyle2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7">
    <w:name w:val="TableStyle3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21">
    <w:name w:val="Сетка таблицы62"/>
    <w:basedOn w:val="ab"/>
    <w:next w:val="ad"/>
    <w:uiPriority w:val="59"/>
    <w:rsid w:val="006F7ED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31">
    <w:name w:val="Сетка таблицы63"/>
    <w:basedOn w:val="ab"/>
    <w:next w:val="ad"/>
    <w:uiPriority w:val="59"/>
    <w:rsid w:val="00B547E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40">
    <w:name w:val="Сетка таблицы64"/>
    <w:basedOn w:val="ab"/>
    <w:next w:val="ad"/>
    <w:locked/>
    <w:rsid w:val="00114865"/>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6">
    <w:name w:val="Нет списка86"/>
    <w:next w:val="ac"/>
    <w:uiPriority w:val="99"/>
    <w:semiHidden/>
    <w:rsid w:val="00FB7E8F"/>
  </w:style>
  <w:style w:type="table" w:customStyle="1" w:styleId="650">
    <w:name w:val="Сетка таблицы65"/>
    <w:basedOn w:val="ab"/>
    <w:next w:val="ad"/>
    <w:uiPriority w:val="59"/>
    <w:rsid w:val="000F0BD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60">
    <w:name w:val="Сетка таблицы66"/>
    <w:basedOn w:val="ab"/>
    <w:next w:val="ad"/>
    <w:uiPriority w:val="59"/>
    <w:rsid w:val="005F4EB2"/>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70">
    <w:name w:val="Сетка таблицы67"/>
    <w:basedOn w:val="ab"/>
    <w:next w:val="ad"/>
    <w:uiPriority w:val="59"/>
    <w:rsid w:val="001D70D3"/>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80">
    <w:name w:val="Сетка таблицы68"/>
    <w:basedOn w:val="ab"/>
    <w:next w:val="ad"/>
    <w:uiPriority w:val="39"/>
    <w:rsid w:val="006B431E"/>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90">
    <w:name w:val="Сетка таблицы69"/>
    <w:basedOn w:val="ab"/>
    <w:next w:val="ad"/>
    <w:uiPriority w:val="59"/>
    <w:rsid w:val="0097334D"/>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01">
    <w:name w:val="Сетка таблицы70"/>
    <w:basedOn w:val="ab"/>
    <w:next w:val="ad"/>
    <w:uiPriority w:val="59"/>
    <w:rsid w:val="00921C79"/>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
    <w:name w:val="Сетка таблицы71"/>
    <w:basedOn w:val="ab"/>
    <w:next w:val="ad"/>
    <w:uiPriority w:val="59"/>
    <w:rsid w:val="00C91036"/>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21">
    <w:name w:val="Сетка таблицы72"/>
    <w:basedOn w:val="ab"/>
    <w:next w:val="ad"/>
    <w:uiPriority w:val="59"/>
    <w:rsid w:val="000E123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31">
    <w:name w:val="Сетка таблицы73"/>
    <w:basedOn w:val="ab"/>
    <w:next w:val="ad"/>
    <w:uiPriority w:val="59"/>
    <w:rsid w:val="00CF6F24"/>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7">
    <w:name w:val="Нет списка87"/>
    <w:next w:val="ac"/>
    <w:uiPriority w:val="99"/>
    <w:semiHidden/>
    <w:unhideWhenUsed/>
    <w:rsid w:val="006D2FBC"/>
  </w:style>
  <w:style w:type="table" w:customStyle="1" w:styleId="740">
    <w:name w:val="Сетка таблицы74"/>
    <w:basedOn w:val="ab"/>
    <w:next w:val="ad"/>
    <w:uiPriority w:val="59"/>
    <w:rsid w:val="006D2FBC"/>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50">
    <w:name w:val="Сетка таблицы75"/>
    <w:basedOn w:val="ab"/>
    <w:next w:val="ad"/>
    <w:locked/>
    <w:rsid w:val="00B65C3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8">
    <w:name w:val="Нет списка88"/>
    <w:next w:val="ac"/>
    <w:uiPriority w:val="99"/>
    <w:semiHidden/>
    <w:rsid w:val="00B909FD"/>
  </w:style>
  <w:style w:type="numbering" w:customStyle="1" w:styleId="89">
    <w:name w:val="Нет списка89"/>
    <w:next w:val="ac"/>
    <w:uiPriority w:val="99"/>
    <w:semiHidden/>
    <w:unhideWhenUsed/>
    <w:rsid w:val="00CA5F0C"/>
  </w:style>
  <w:style w:type="table" w:customStyle="1" w:styleId="TableStyle41">
    <w:name w:val="TableStyle41"/>
    <w:rsid w:val="00CA5F0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60">
    <w:name w:val="Сетка таблицы76"/>
    <w:basedOn w:val="ab"/>
    <w:next w:val="ad"/>
    <w:uiPriority w:val="59"/>
    <w:rsid w:val="00191529"/>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70">
    <w:name w:val="Сетка таблицы77"/>
    <w:basedOn w:val="ab"/>
    <w:next w:val="ad"/>
    <w:uiPriority w:val="59"/>
    <w:rsid w:val="00D91656"/>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00">
    <w:name w:val="Нет списка90"/>
    <w:next w:val="ac"/>
    <w:uiPriority w:val="99"/>
    <w:semiHidden/>
    <w:unhideWhenUsed/>
    <w:rsid w:val="00FB3F2E"/>
  </w:style>
  <w:style w:type="table" w:customStyle="1" w:styleId="TableStyle061">
    <w:name w:val="TableStyle06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8">
    <w:name w:val="TableStyle1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8">
    <w:name w:val="TableStyle2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8">
    <w:name w:val="TableStyle3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1">
    <w:name w:val="TableStyle011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80">
    <w:name w:val="Сетка таблицы78"/>
    <w:basedOn w:val="ab"/>
    <w:next w:val="ad"/>
    <w:rsid w:val="00FB3F2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onsNormal0">
    <w:name w:val="ConsNormal Знак"/>
    <w:link w:val="ConsNormal"/>
    <w:rsid w:val="00C31E35"/>
    <w:rPr>
      <w:rFonts w:ascii="Arial" w:eastAsia="Times New Roman" w:hAnsi="Arial"/>
      <w:snapToGrid w:val="0"/>
    </w:rPr>
  </w:style>
  <w:style w:type="paragraph" w:customStyle="1" w:styleId="headertext">
    <w:name w:val="headertext"/>
    <w:basedOn w:val="a9"/>
    <w:qFormat/>
    <w:rsid w:val="00973428"/>
    <w:pPr>
      <w:spacing w:before="100" w:after="100"/>
      <w:ind w:left="0" w:firstLine="0"/>
      <w:jc w:val="left"/>
    </w:pPr>
    <w:rPr>
      <w:lang w:eastAsia="zh-CN"/>
    </w:rPr>
  </w:style>
  <w:style w:type="paragraph" w:customStyle="1" w:styleId="1fc">
    <w:name w:val="1"/>
    <w:basedOn w:val="a9"/>
    <w:next w:val="aff4"/>
    <w:link w:val="affffffffff0"/>
    <w:qFormat/>
    <w:rsid w:val="005D057F"/>
    <w:pPr>
      <w:ind w:left="0" w:firstLine="0"/>
      <w:jc w:val="center"/>
    </w:pPr>
    <w:rPr>
      <w:rFonts w:eastAsia="Calibri"/>
    </w:rPr>
  </w:style>
  <w:style w:type="character" w:customStyle="1" w:styleId="affffffffff0">
    <w:name w:val="Заголовок Знак"/>
    <w:link w:val="1fc"/>
    <w:locked/>
    <w:rsid w:val="005D057F"/>
    <w:rPr>
      <w:rFonts w:cs="Times New Roman"/>
      <w:sz w:val="24"/>
      <w:szCs w:val="24"/>
    </w:rPr>
  </w:style>
  <w:style w:type="paragraph" w:customStyle="1" w:styleId="paragraph">
    <w:name w:val="paragraph"/>
    <w:basedOn w:val="a9"/>
    <w:rsid w:val="00D9590E"/>
    <w:pPr>
      <w:spacing w:before="100" w:beforeAutospacing="1" w:after="100" w:afterAutospacing="1"/>
      <w:ind w:left="0" w:firstLine="0"/>
      <w:jc w:val="left"/>
    </w:pPr>
  </w:style>
  <w:style w:type="character" w:customStyle="1" w:styleId="normaltextrun">
    <w:name w:val="normaltextrun"/>
    <w:basedOn w:val="aa"/>
    <w:rsid w:val="00D9590E"/>
  </w:style>
  <w:style w:type="character" w:customStyle="1" w:styleId="spellingerror">
    <w:name w:val="spellingerror"/>
    <w:basedOn w:val="aa"/>
    <w:rsid w:val="00D9590E"/>
  </w:style>
  <w:style w:type="character" w:customStyle="1" w:styleId="eop">
    <w:name w:val="eop"/>
    <w:basedOn w:val="aa"/>
    <w:rsid w:val="00D9590E"/>
  </w:style>
  <w:style w:type="character" w:customStyle="1" w:styleId="contextualspellingandgrammarerror">
    <w:name w:val="contextualspellingandgrammarerror"/>
    <w:basedOn w:val="aa"/>
    <w:rsid w:val="00D9590E"/>
  </w:style>
  <w:style w:type="numbering" w:customStyle="1" w:styleId="910">
    <w:name w:val="Нет списка91"/>
    <w:next w:val="ac"/>
    <w:uiPriority w:val="99"/>
    <w:semiHidden/>
    <w:unhideWhenUsed/>
    <w:rsid w:val="0068357D"/>
  </w:style>
  <w:style w:type="table" w:customStyle="1" w:styleId="790">
    <w:name w:val="Сетка таблицы79"/>
    <w:basedOn w:val="ab"/>
    <w:next w:val="ad"/>
    <w:uiPriority w:val="59"/>
    <w:rsid w:val="0068357D"/>
    <w:pPr>
      <w:ind w:left="0" w:firstLine="0"/>
      <w:jc w:val="left"/>
    </w:pPr>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01">
    <w:name w:val="Сетка таблицы80"/>
    <w:basedOn w:val="ab"/>
    <w:next w:val="ad"/>
    <w:rsid w:val="00CD5064"/>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62">
    <w:name w:val="TableStyle06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2">
    <w:name w:val="TableStyle011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20">
    <w:name w:val="Нет списка92"/>
    <w:next w:val="ac"/>
    <w:uiPriority w:val="99"/>
    <w:semiHidden/>
    <w:unhideWhenUsed/>
    <w:rsid w:val="00321DC3"/>
  </w:style>
  <w:style w:type="table" w:customStyle="1" w:styleId="TableStyle063">
    <w:name w:val="TableStyle063"/>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9">
    <w:name w:val="TableStyle1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9">
    <w:name w:val="TableStyle2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9">
    <w:name w:val="TableStyle3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30">
    <w:name w:val="Нет списка93"/>
    <w:next w:val="ac"/>
    <w:uiPriority w:val="99"/>
    <w:semiHidden/>
    <w:unhideWhenUsed/>
    <w:rsid w:val="003C0B7A"/>
  </w:style>
  <w:style w:type="table" w:customStyle="1" w:styleId="TableStyle064">
    <w:name w:val="TableStyle064"/>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40">
    <w:name w:val="TableStyle1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40">
    <w:name w:val="TableStyle2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340">
    <w:name w:val="TableStyle3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811">
    <w:name w:val="Сетка таблицы81"/>
    <w:basedOn w:val="ab"/>
    <w:next w:val="ad"/>
    <w:uiPriority w:val="59"/>
    <w:rsid w:val="000D5DF5"/>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1">
    <w:name w:val="Сетка таблицы82"/>
    <w:basedOn w:val="ab"/>
    <w:next w:val="ad"/>
    <w:uiPriority w:val="59"/>
    <w:rsid w:val="00ED1B36"/>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abchar">
    <w:name w:val="tabchar"/>
    <w:basedOn w:val="aa"/>
    <w:rsid w:val="00665F92"/>
  </w:style>
  <w:style w:type="table" w:customStyle="1" w:styleId="831">
    <w:name w:val="Сетка таблицы83"/>
    <w:basedOn w:val="ab"/>
    <w:next w:val="ad"/>
    <w:uiPriority w:val="99"/>
    <w:rsid w:val="00A4725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41">
    <w:name w:val="Сетка таблицы84"/>
    <w:basedOn w:val="ab"/>
    <w:next w:val="ad"/>
    <w:uiPriority w:val="99"/>
    <w:rsid w:val="00690AD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50">
    <w:name w:val="Сетка таблицы85"/>
    <w:basedOn w:val="ab"/>
    <w:next w:val="ad"/>
    <w:uiPriority w:val="99"/>
    <w:rsid w:val="00C50868"/>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60">
    <w:name w:val="Сетка таблицы86"/>
    <w:basedOn w:val="ab"/>
    <w:next w:val="ad"/>
    <w:rsid w:val="00B323D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4">
    <w:name w:val="Нет списка94"/>
    <w:next w:val="ac"/>
    <w:uiPriority w:val="99"/>
    <w:semiHidden/>
    <w:unhideWhenUsed/>
    <w:rsid w:val="00A51E8E"/>
  </w:style>
  <w:style w:type="table" w:customStyle="1" w:styleId="TableStyle065">
    <w:name w:val="TableStyle065"/>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41">
    <w:name w:val="TableStyle1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41">
    <w:name w:val="TableStyle2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41">
    <w:name w:val="TableStyle3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3">
    <w:name w:val="TableStyle0113"/>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210">
    <w:name w:val="TableStyle0210"/>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paragraph" w:customStyle="1" w:styleId="TableParagraph">
    <w:name w:val="Table Paragraph"/>
    <w:basedOn w:val="a9"/>
    <w:uiPriority w:val="1"/>
    <w:qFormat/>
    <w:rsid w:val="00312EF0"/>
    <w:pPr>
      <w:widowControl w:val="0"/>
      <w:autoSpaceDE w:val="0"/>
      <w:autoSpaceDN w:val="0"/>
      <w:adjustRightInd w:val="0"/>
      <w:ind w:left="0" w:firstLine="0"/>
      <w:jc w:val="left"/>
    </w:pPr>
    <w:rPr>
      <w:rFonts w:ascii="Arial" w:eastAsiaTheme="minorEastAsia" w:hAnsi="Arial" w:cs="Arial"/>
    </w:rPr>
  </w:style>
  <w:style w:type="numbering" w:customStyle="1" w:styleId="95">
    <w:name w:val="Нет списка95"/>
    <w:next w:val="ac"/>
    <w:uiPriority w:val="99"/>
    <w:semiHidden/>
    <w:unhideWhenUsed/>
    <w:rsid w:val="00510221"/>
  </w:style>
  <w:style w:type="table" w:customStyle="1" w:styleId="TableStyle066">
    <w:name w:val="TableStyle066"/>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2">
    <w:name w:val="TableStyle1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2">
    <w:name w:val="TableStyle2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2">
    <w:name w:val="TableStyle3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4">
    <w:name w:val="TableStyle0114"/>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1">
    <w:name w:val="TableStyle021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10">
    <w:name w:val="TableStyle1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0">
    <w:name w:val="TableStyle2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0">
    <w:name w:val="TableStyle3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0">
    <w:name w:val="TableStyle0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0">
    <w:name w:val="TableStyle04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0">
    <w:name w:val="TableStyle05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7">
    <w:name w:val="TableStyle067"/>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1">
    <w:name w:val="TableStyle07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81">
    <w:name w:val="TableStyle08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6">
    <w:name w:val="Нет списка116"/>
    <w:next w:val="ac"/>
    <w:uiPriority w:val="99"/>
    <w:semiHidden/>
    <w:unhideWhenUsed/>
    <w:rsid w:val="00510221"/>
  </w:style>
  <w:style w:type="table" w:customStyle="1" w:styleId="TableStyle1210">
    <w:name w:val="TableStyle1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0">
    <w:name w:val="TableStyle2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0">
    <w:name w:val="TableStyle3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10">
    <w:name w:val="Нет списка211"/>
    <w:next w:val="ac"/>
    <w:uiPriority w:val="99"/>
    <w:semiHidden/>
    <w:unhideWhenUsed/>
    <w:rsid w:val="00510221"/>
  </w:style>
  <w:style w:type="table" w:customStyle="1" w:styleId="TableStyle1310">
    <w:name w:val="TableStyle1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0">
    <w:name w:val="TableStyle2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10">
    <w:name w:val="Нет списка311"/>
    <w:next w:val="ac"/>
    <w:uiPriority w:val="99"/>
    <w:semiHidden/>
    <w:unhideWhenUsed/>
    <w:rsid w:val="00510221"/>
  </w:style>
  <w:style w:type="table" w:customStyle="1" w:styleId="TableStyle143">
    <w:name w:val="TableStyle143"/>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3">
    <w:name w:val="TableStyle243"/>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00">
    <w:name w:val="Нет списка410"/>
    <w:next w:val="ac"/>
    <w:uiPriority w:val="99"/>
    <w:semiHidden/>
    <w:unhideWhenUsed/>
    <w:rsid w:val="00510221"/>
  </w:style>
  <w:style w:type="table" w:customStyle="1" w:styleId="TableStyle151">
    <w:name w:val="TableStyle15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1">
    <w:name w:val="TableStyle25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870">
    <w:name w:val="Сетка таблицы87"/>
    <w:basedOn w:val="ab"/>
    <w:next w:val="ad"/>
    <w:uiPriority w:val="59"/>
    <w:rsid w:val="0077756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6">
    <w:name w:val="Нет списка96"/>
    <w:next w:val="ac"/>
    <w:uiPriority w:val="99"/>
    <w:semiHidden/>
    <w:unhideWhenUsed/>
    <w:rsid w:val="002A276F"/>
  </w:style>
  <w:style w:type="table" w:customStyle="1" w:styleId="880">
    <w:name w:val="Сетка таблицы88"/>
    <w:basedOn w:val="ab"/>
    <w:next w:val="ad"/>
    <w:uiPriority w:val="59"/>
    <w:rsid w:val="002A276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sonormal0">
    <w:name w:val="msonormal"/>
    <w:basedOn w:val="a9"/>
    <w:qFormat/>
    <w:rsid w:val="00DC6850"/>
    <w:pPr>
      <w:spacing w:before="100" w:beforeAutospacing="1" w:after="100" w:afterAutospacing="1"/>
      <w:ind w:left="0" w:firstLine="0"/>
      <w:jc w:val="left"/>
    </w:pPr>
  </w:style>
  <w:style w:type="paragraph" w:customStyle="1" w:styleId="ConsPlusDocList">
    <w:name w:val="ConsPlusDocList"/>
    <w:rsid w:val="00492244"/>
    <w:pPr>
      <w:widowControl w:val="0"/>
      <w:autoSpaceDE w:val="0"/>
      <w:autoSpaceDN w:val="0"/>
      <w:ind w:left="0" w:firstLine="0"/>
      <w:jc w:val="left"/>
    </w:pPr>
    <w:rPr>
      <w:rFonts w:ascii="Courier New" w:eastAsia="Times New Roman" w:hAnsi="Courier New" w:cs="Courier New"/>
    </w:rPr>
  </w:style>
  <w:style w:type="paragraph" w:customStyle="1" w:styleId="ConsPlusTitlePage">
    <w:name w:val="ConsPlusTitlePage"/>
    <w:rsid w:val="00492244"/>
    <w:pPr>
      <w:widowControl w:val="0"/>
      <w:autoSpaceDE w:val="0"/>
      <w:autoSpaceDN w:val="0"/>
      <w:ind w:left="0" w:firstLine="0"/>
      <w:jc w:val="left"/>
    </w:pPr>
    <w:rPr>
      <w:rFonts w:ascii="Tahoma" w:eastAsia="Times New Roman" w:hAnsi="Tahoma" w:cs="Tahoma"/>
    </w:rPr>
  </w:style>
  <w:style w:type="paragraph" w:customStyle="1" w:styleId="ConsPlusJurTerm">
    <w:name w:val="ConsPlusJurTerm"/>
    <w:rsid w:val="00492244"/>
    <w:pPr>
      <w:widowControl w:val="0"/>
      <w:autoSpaceDE w:val="0"/>
      <w:autoSpaceDN w:val="0"/>
      <w:ind w:left="0" w:firstLine="0"/>
      <w:jc w:val="left"/>
    </w:pPr>
    <w:rPr>
      <w:rFonts w:ascii="Tahoma" w:eastAsia="Times New Roman" w:hAnsi="Tahoma" w:cs="Tahoma"/>
      <w:sz w:val="26"/>
    </w:rPr>
  </w:style>
  <w:style w:type="paragraph" w:customStyle="1" w:styleId="ConsPlusTextList">
    <w:name w:val="ConsPlusTextList"/>
    <w:rsid w:val="00492244"/>
    <w:pPr>
      <w:widowControl w:val="0"/>
      <w:autoSpaceDE w:val="0"/>
      <w:autoSpaceDN w:val="0"/>
      <w:ind w:left="0" w:firstLine="0"/>
      <w:jc w:val="left"/>
    </w:pPr>
    <w:rPr>
      <w:rFonts w:ascii="Arial" w:eastAsia="Times New Roman" w:hAnsi="Arial" w:cs="Arial"/>
    </w:rPr>
  </w:style>
  <w:style w:type="table" w:customStyle="1" w:styleId="890">
    <w:name w:val="Сетка таблицы89"/>
    <w:basedOn w:val="ab"/>
    <w:next w:val="ad"/>
    <w:uiPriority w:val="59"/>
    <w:rsid w:val="002A511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01">
    <w:name w:val="Сетка таблицы90"/>
    <w:basedOn w:val="ab"/>
    <w:next w:val="ad"/>
    <w:uiPriority w:val="59"/>
    <w:rsid w:val="003873DE"/>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1">
    <w:name w:val="Сетка таблицы115"/>
    <w:basedOn w:val="ab"/>
    <w:next w:val="ad"/>
    <w:uiPriority w:val="59"/>
    <w:rsid w:val="003873DE"/>
    <w:pPr>
      <w:ind w:left="0" w:firstLine="0"/>
      <w:jc w:val="left"/>
    </w:pPr>
    <w:rPr>
      <w:rFonts w:ascii="Calibri" w:eastAsia="Times New Roman" w:hAnsi="Calibri" w:cs="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1">
    <w:name w:val="Сетка таблицы91"/>
    <w:basedOn w:val="ab"/>
    <w:next w:val="ad"/>
    <w:uiPriority w:val="59"/>
    <w:rsid w:val="00CB765A"/>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0">
    <w:name w:val="Сетка таблицы116"/>
    <w:basedOn w:val="ab"/>
    <w:next w:val="ad"/>
    <w:uiPriority w:val="59"/>
    <w:rsid w:val="00CB765A"/>
    <w:pPr>
      <w:ind w:left="0" w:firstLine="0"/>
      <w:jc w:val="left"/>
    </w:pPr>
    <w:rPr>
      <w:rFonts w:ascii="Calibri" w:eastAsia="Times New Roman" w:hAnsi="Calibri" w:cs="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ffffffff1">
    <w:name w:val="Цветовое выделение для Текст"/>
    <w:uiPriority w:val="99"/>
    <w:rsid w:val="00A7502D"/>
  </w:style>
  <w:style w:type="character" w:customStyle="1" w:styleId="213">
    <w:name w:val="Основной текст 2 Знак1"/>
    <w:basedOn w:val="aa"/>
    <w:uiPriority w:val="99"/>
    <w:semiHidden/>
    <w:rsid w:val="00A7502D"/>
    <w:rPr>
      <w:rFonts w:ascii="Arial" w:hAnsi="Arial" w:cs="Arial"/>
      <w:sz w:val="24"/>
      <w:szCs w:val="24"/>
    </w:rPr>
  </w:style>
  <w:style w:type="character" w:customStyle="1" w:styleId="218">
    <w:name w:val="Основной текст 2 Знак18"/>
    <w:basedOn w:val="aa"/>
    <w:uiPriority w:val="99"/>
    <w:semiHidden/>
    <w:rsid w:val="00A7502D"/>
    <w:rPr>
      <w:rFonts w:ascii="Arial" w:hAnsi="Arial" w:cs="Arial"/>
      <w:sz w:val="24"/>
      <w:szCs w:val="24"/>
    </w:rPr>
  </w:style>
  <w:style w:type="character" w:customStyle="1" w:styleId="217">
    <w:name w:val="Основной текст 2 Знак17"/>
    <w:basedOn w:val="aa"/>
    <w:uiPriority w:val="99"/>
    <w:semiHidden/>
    <w:rsid w:val="00A7502D"/>
    <w:rPr>
      <w:rFonts w:ascii="Arial" w:hAnsi="Arial" w:cs="Arial"/>
      <w:sz w:val="24"/>
      <w:szCs w:val="24"/>
    </w:rPr>
  </w:style>
  <w:style w:type="character" w:customStyle="1" w:styleId="216">
    <w:name w:val="Основной текст 2 Знак16"/>
    <w:basedOn w:val="aa"/>
    <w:uiPriority w:val="99"/>
    <w:semiHidden/>
    <w:rsid w:val="00A7502D"/>
    <w:rPr>
      <w:rFonts w:ascii="Arial" w:hAnsi="Arial" w:cs="Arial"/>
      <w:sz w:val="24"/>
      <w:szCs w:val="24"/>
    </w:rPr>
  </w:style>
  <w:style w:type="character" w:customStyle="1" w:styleId="215">
    <w:name w:val="Основной текст 2 Знак15"/>
    <w:basedOn w:val="aa"/>
    <w:uiPriority w:val="99"/>
    <w:semiHidden/>
    <w:rsid w:val="00A7502D"/>
    <w:rPr>
      <w:rFonts w:ascii="Arial" w:hAnsi="Arial" w:cs="Arial"/>
      <w:sz w:val="24"/>
      <w:szCs w:val="24"/>
    </w:rPr>
  </w:style>
  <w:style w:type="character" w:customStyle="1" w:styleId="214">
    <w:name w:val="Основной текст 2 Знак14"/>
    <w:basedOn w:val="aa"/>
    <w:uiPriority w:val="99"/>
    <w:semiHidden/>
    <w:rsid w:val="00A7502D"/>
    <w:rPr>
      <w:rFonts w:ascii="Arial" w:hAnsi="Arial" w:cs="Arial"/>
      <w:sz w:val="24"/>
      <w:szCs w:val="24"/>
    </w:rPr>
  </w:style>
  <w:style w:type="character" w:customStyle="1" w:styleId="2130">
    <w:name w:val="Основной текст 2 Знак13"/>
    <w:basedOn w:val="aa"/>
    <w:uiPriority w:val="99"/>
    <w:semiHidden/>
    <w:rsid w:val="00A7502D"/>
    <w:rPr>
      <w:rFonts w:ascii="Arial" w:hAnsi="Arial" w:cs="Arial"/>
      <w:sz w:val="24"/>
      <w:szCs w:val="24"/>
    </w:rPr>
  </w:style>
  <w:style w:type="character" w:customStyle="1" w:styleId="2120">
    <w:name w:val="Основной текст 2 Знак12"/>
    <w:basedOn w:val="aa"/>
    <w:uiPriority w:val="99"/>
    <w:semiHidden/>
    <w:rsid w:val="00A7502D"/>
    <w:rPr>
      <w:rFonts w:ascii="Arial" w:hAnsi="Arial" w:cs="Arial"/>
      <w:sz w:val="24"/>
      <w:szCs w:val="24"/>
    </w:rPr>
  </w:style>
  <w:style w:type="character" w:customStyle="1" w:styleId="2111">
    <w:name w:val="Основной текст 2 Знак11"/>
    <w:basedOn w:val="aa"/>
    <w:uiPriority w:val="99"/>
    <w:semiHidden/>
    <w:rsid w:val="00A7502D"/>
    <w:rPr>
      <w:rFonts w:ascii="Arial" w:hAnsi="Arial" w:cs="Arial"/>
      <w:sz w:val="24"/>
      <w:szCs w:val="24"/>
    </w:rPr>
  </w:style>
  <w:style w:type="paragraph" w:customStyle="1" w:styleId="s10">
    <w:name w:val="s_1"/>
    <w:basedOn w:val="a9"/>
    <w:rsid w:val="00A7502D"/>
    <w:pPr>
      <w:spacing w:before="100" w:beforeAutospacing="1" w:after="100" w:afterAutospacing="1"/>
      <w:ind w:left="0" w:firstLine="0"/>
      <w:jc w:val="left"/>
    </w:pPr>
    <w:rPr>
      <w:rFonts w:eastAsiaTheme="minorEastAsia"/>
    </w:rPr>
  </w:style>
  <w:style w:type="character" w:customStyle="1" w:styleId="s100">
    <w:name w:val="s_10"/>
    <w:rsid w:val="00A7502D"/>
  </w:style>
  <w:style w:type="paragraph" w:customStyle="1" w:styleId="text-align-right">
    <w:name w:val="text-align-right"/>
    <w:basedOn w:val="a9"/>
    <w:rsid w:val="00A7502D"/>
    <w:pPr>
      <w:spacing w:before="100" w:beforeAutospacing="1" w:after="100" w:afterAutospacing="1"/>
      <w:ind w:left="0" w:firstLine="0"/>
      <w:jc w:val="left"/>
    </w:pPr>
    <w:rPr>
      <w:rFonts w:eastAsiaTheme="minorEastAsia"/>
    </w:rPr>
  </w:style>
  <w:style w:type="table" w:customStyle="1" w:styleId="TableStyle0115">
    <w:name w:val="TableStyle011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8">
    <w:name w:val="TableStyle068"/>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7">
    <w:name w:val="Нет списка97"/>
    <w:next w:val="ac"/>
    <w:uiPriority w:val="99"/>
    <w:semiHidden/>
    <w:unhideWhenUsed/>
    <w:rsid w:val="00D1464A"/>
  </w:style>
  <w:style w:type="table" w:customStyle="1" w:styleId="TableStyle069">
    <w:name w:val="TableStyle069"/>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4">
    <w:name w:val="TableStyle1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4">
    <w:name w:val="TableStyle2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3">
    <w:name w:val="TableStyle343"/>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6">
    <w:name w:val="TableStyle0116"/>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2">
    <w:name w:val="TableStyle021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1">
    <w:name w:val="TableStyle0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1">
    <w:name w:val="TableStyle04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1">
    <w:name w:val="TableStyle05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10">
    <w:name w:val="TableStyle0610"/>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7">
    <w:name w:val="Нет списка117"/>
    <w:next w:val="ac"/>
    <w:uiPriority w:val="99"/>
    <w:semiHidden/>
    <w:unhideWhenUsed/>
    <w:rsid w:val="00D1464A"/>
  </w:style>
  <w:style w:type="table" w:customStyle="1" w:styleId="TableStyle1111">
    <w:name w:val="TableStyle1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1">
    <w:name w:val="TableStyle2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1">
    <w:name w:val="TableStyle3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1">
    <w:name w:val="TableStyle1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1">
    <w:name w:val="TableStyle2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1">
    <w:name w:val="TableStyle3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21">
    <w:name w:val="Нет списка212"/>
    <w:next w:val="ac"/>
    <w:uiPriority w:val="99"/>
    <w:semiHidden/>
    <w:unhideWhenUsed/>
    <w:rsid w:val="00D1464A"/>
  </w:style>
  <w:style w:type="numbering" w:customStyle="1" w:styleId="3120">
    <w:name w:val="Нет списка312"/>
    <w:next w:val="ac"/>
    <w:uiPriority w:val="99"/>
    <w:semiHidden/>
    <w:unhideWhenUsed/>
    <w:rsid w:val="00D1464A"/>
  </w:style>
  <w:style w:type="table" w:customStyle="1" w:styleId="TableStyle1311">
    <w:name w:val="TableStyle1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1">
    <w:name w:val="TableStyle2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10">
    <w:name w:val="TableStyle3310"/>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10">
    <w:name w:val="Нет списка411"/>
    <w:next w:val="ac"/>
    <w:uiPriority w:val="99"/>
    <w:semiHidden/>
    <w:unhideWhenUsed/>
    <w:rsid w:val="00D1464A"/>
  </w:style>
  <w:style w:type="table" w:customStyle="1" w:styleId="TableStyle145">
    <w:name w:val="TableStyle14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5">
    <w:name w:val="TableStyle24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4">
    <w:name w:val="TableStyle3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00">
    <w:name w:val="Нет списка510"/>
    <w:next w:val="ac"/>
    <w:uiPriority w:val="99"/>
    <w:semiHidden/>
    <w:unhideWhenUsed/>
    <w:rsid w:val="00D1464A"/>
  </w:style>
  <w:style w:type="table" w:customStyle="1" w:styleId="TableStyle152">
    <w:name w:val="TableStyle15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2">
    <w:name w:val="TableStyle25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1">
    <w:name w:val="TableStyle35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00">
    <w:name w:val="Нет списка610"/>
    <w:next w:val="ac"/>
    <w:uiPriority w:val="99"/>
    <w:semiHidden/>
    <w:unhideWhenUsed/>
    <w:rsid w:val="00D1464A"/>
  </w:style>
  <w:style w:type="table" w:customStyle="1" w:styleId="TableStyle161">
    <w:name w:val="TableStyle16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1">
    <w:name w:val="TableStyle26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00">
    <w:name w:val="Нет списка710"/>
    <w:next w:val="ac"/>
    <w:uiPriority w:val="99"/>
    <w:semiHidden/>
    <w:unhideWhenUsed/>
    <w:rsid w:val="00D1464A"/>
  </w:style>
  <w:style w:type="table" w:customStyle="1" w:styleId="TableStyle072">
    <w:name w:val="TableStyle07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1">
    <w:name w:val="TableStyle17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1">
    <w:name w:val="TableStyle27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8">
    <w:name w:val="Нет списка98"/>
    <w:next w:val="ac"/>
    <w:uiPriority w:val="99"/>
    <w:semiHidden/>
    <w:unhideWhenUsed/>
    <w:rsid w:val="00D83B52"/>
  </w:style>
  <w:style w:type="table" w:customStyle="1" w:styleId="TableStyle070">
    <w:name w:val="TableStyle070"/>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6">
    <w:name w:val="TableStyle1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6">
    <w:name w:val="TableStyle2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5">
    <w:name w:val="TableStyle345"/>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7">
    <w:name w:val="TableStyle011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3">
    <w:name w:val="TableStyle021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2">
    <w:name w:val="TableStyle0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2">
    <w:name w:val="TableStyle04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2">
    <w:name w:val="TableStyle05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11">
    <w:name w:val="TableStyle0611"/>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8">
    <w:name w:val="Нет списка118"/>
    <w:next w:val="ac"/>
    <w:uiPriority w:val="99"/>
    <w:semiHidden/>
    <w:unhideWhenUsed/>
    <w:rsid w:val="00D83B52"/>
  </w:style>
  <w:style w:type="table" w:customStyle="1" w:styleId="TableStyle1112">
    <w:name w:val="TableStyle1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2">
    <w:name w:val="TableStyle2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2">
    <w:name w:val="TableStyle3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2">
    <w:name w:val="TableStyle1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2">
    <w:name w:val="TableStyle2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2">
    <w:name w:val="TableStyle3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31">
    <w:name w:val="Нет списка213"/>
    <w:next w:val="ac"/>
    <w:uiPriority w:val="99"/>
    <w:semiHidden/>
    <w:unhideWhenUsed/>
    <w:rsid w:val="00D83B52"/>
  </w:style>
  <w:style w:type="numbering" w:customStyle="1" w:styleId="313">
    <w:name w:val="Нет списка313"/>
    <w:next w:val="ac"/>
    <w:uiPriority w:val="99"/>
    <w:semiHidden/>
    <w:unhideWhenUsed/>
    <w:rsid w:val="00D83B52"/>
  </w:style>
  <w:style w:type="table" w:customStyle="1" w:styleId="TableStyle1312">
    <w:name w:val="TableStyle1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2">
    <w:name w:val="TableStyle2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11">
    <w:name w:val="TableStyle3311"/>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20">
    <w:name w:val="Нет списка412"/>
    <w:next w:val="ac"/>
    <w:uiPriority w:val="99"/>
    <w:semiHidden/>
    <w:unhideWhenUsed/>
    <w:rsid w:val="00D83B52"/>
  </w:style>
  <w:style w:type="table" w:customStyle="1" w:styleId="TableStyle147">
    <w:name w:val="TableStyle14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7">
    <w:name w:val="TableStyle24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6">
    <w:name w:val="TableStyle3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10">
    <w:name w:val="Нет списка511"/>
    <w:next w:val="ac"/>
    <w:uiPriority w:val="99"/>
    <w:semiHidden/>
    <w:unhideWhenUsed/>
    <w:rsid w:val="00D83B52"/>
  </w:style>
  <w:style w:type="table" w:customStyle="1" w:styleId="TableStyle153">
    <w:name w:val="TableStyle15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3">
    <w:name w:val="TableStyle25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2">
    <w:name w:val="TableStyle35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10">
    <w:name w:val="Нет списка611"/>
    <w:next w:val="ac"/>
    <w:uiPriority w:val="99"/>
    <w:semiHidden/>
    <w:unhideWhenUsed/>
    <w:rsid w:val="00D83B52"/>
  </w:style>
  <w:style w:type="table" w:customStyle="1" w:styleId="TableStyle162">
    <w:name w:val="TableStyle16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2">
    <w:name w:val="TableStyle26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10">
    <w:name w:val="Нет списка711"/>
    <w:next w:val="ac"/>
    <w:uiPriority w:val="99"/>
    <w:semiHidden/>
    <w:unhideWhenUsed/>
    <w:rsid w:val="00D83B52"/>
  </w:style>
  <w:style w:type="table" w:customStyle="1" w:styleId="TableStyle073">
    <w:name w:val="TableStyle07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2">
    <w:name w:val="TableStyle17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2">
    <w:name w:val="TableStyle27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paragraph" w:customStyle="1" w:styleId="Style10">
    <w:name w:val="Style1"/>
    <w:basedOn w:val="a9"/>
    <w:rsid w:val="00B33356"/>
    <w:pPr>
      <w:widowControl w:val="0"/>
      <w:autoSpaceDE w:val="0"/>
      <w:autoSpaceDN w:val="0"/>
      <w:adjustRightInd w:val="0"/>
      <w:ind w:left="0" w:firstLine="0"/>
      <w:jc w:val="left"/>
    </w:pPr>
    <w:rPr>
      <w:rFonts w:eastAsiaTheme="minorEastAsia"/>
    </w:rPr>
  </w:style>
  <w:style w:type="paragraph" w:customStyle="1" w:styleId="Style3">
    <w:name w:val="Style3"/>
    <w:basedOn w:val="a9"/>
    <w:rsid w:val="00B33356"/>
    <w:pPr>
      <w:widowControl w:val="0"/>
      <w:autoSpaceDE w:val="0"/>
      <w:autoSpaceDN w:val="0"/>
      <w:adjustRightInd w:val="0"/>
      <w:ind w:left="0" w:firstLine="0"/>
      <w:jc w:val="left"/>
    </w:pPr>
    <w:rPr>
      <w:rFonts w:eastAsiaTheme="minorEastAsia"/>
    </w:rPr>
  </w:style>
  <w:style w:type="paragraph" w:customStyle="1" w:styleId="Style5">
    <w:name w:val="Style5"/>
    <w:basedOn w:val="a9"/>
    <w:uiPriority w:val="99"/>
    <w:rsid w:val="00B33356"/>
    <w:pPr>
      <w:widowControl w:val="0"/>
      <w:autoSpaceDE w:val="0"/>
      <w:autoSpaceDN w:val="0"/>
      <w:adjustRightInd w:val="0"/>
      <w:spacing w:line="311" w:lineRule="exact"/>
      <w:ind w:left="0" w:firstLine="538"/>
    </w:pPr>
    <w:rPr>
      <w:rFonts w:eastAsiaTheme="minorEastAsia"/>
    </w:rPr>
  </w:style>
  <w:style w:type="paragraph" w:customStyle="1" w:styleId="Style6">
    <w:name w:val="Style6"/>
    <w:basedOn w:val="a9"/>
    <w:rsid w:val="00B33356"/>
    <w:pPr>
      <w:widowControl w:val="0"/>
      <w:autoSpaceDE w:val="0"/>
      <w:autoSpaceDN w:val="0"/>
      <w:adjustRightInd w:val="0"/>
      <w:spacing w:line="310" w:lineRule="exact"/>
      <w:ind w:left="0" w:firstLine="547"/>
    </w:pPr>
    <w:rPr>
      <w:rFonts w:eastAsiaTheme="minorEastAsia"/>
    </w:rPr>
  </w:style>
  <w:style w:type="paragraph" w:customStyle="1" w:styleId="Style7">
    <w:name w:val="Style7"/>
    <w:basedOn w:val="a9"/>
    <w:uiPriority w:val="99"/>
    <w:rsid w:val="00B33356"/>
    <w:pPr>
      <w:widowControl w:val="0"/>
      <w:autoSpaceDE w:val="0"/>
      <w:autoSpaceDN w:val="0"/>
      <w:adjustRightInd w:val="0"/>
      <w:ind w:left="0" w:firstLine="0"/>
    </w:pPr>
    <w:rPr>
      <w:rFonts w:eastAsiaTheme="minorEastAsia"/>
    </w:rPr>
  </w:style>
  <w:style w:type="paragraph" w:customStyle="1" w:styleId="Style8">
    <w:name w:val="Style8"/>
    <w:basedOn w:val="a9"/>
    <w:rsid w:val="00B33356"/>
    <w:pPr>
      <w:widowControl w:val="0"/>
      <w:autoSpaceDE w:val="0"/>
      <w:autoSpaceDN w:val="0"/>
      <w:adjustRightInd w:val="0"/>
      <w:spacing w:line="228" w:lineRule="exact"/>
      <w:ind w:left="0" w:firstLine="0"/>
      <w:jc w:val="left"/>
    </w:pPr>
    <w:rPr>
      <w:rFonts w:eastAsiaTheme="minorEastAsia"/>
    </w:rPr>
  </w:style>
  <w:style w:type="paragraph" w:customStyle="1" w:styleId="Style100">
    <w:name w:val="Style10"/>
    <w:basedOn w:val="a9"/>
    <w:uiPriority w:val="99"/>
    <w:rsid w:val="00B33356"/>
    <w:pPr>
      <w:widowControl w:val="0"/>
      <w:autoSpaceDE w:val="0"/>
      <w:autoSpaceDN w:val="0"/>
      <w:adjustRightInd w:val="0"/>
      <w:spacing w:line="274" w:lineRule="exact"/>
      <w:ind w:left="0" w:firstLine="0"/>
      <w:jc w:val="center"/>
    </w:pPr>
    <w:rPr>
      <w:rFonts w:eastAsiaTheme="minorEastAsia"/>
    </w:rPr>
  </w:style>
  <w:style w:type="paragraph" w:customStyle="1" w:styleId="Style11">
    <w:name w:val="Style11"/>
    <w:basedOn w:val="a9"/>
    <w:rsid w:val="00B33356"/>
    <w:pPr>
      <w:widowControl w:val="0"/>
      <w:autoSpaceDE w:val="0"/>
      <w:autoSpaceDN w:val="0"/>
      <w:adjustRightInd w:val="0"/>
      <w:ind w:left="0" w:firstLine="0"/>
      <w:jc w:val="left"/>
    </w:pPr>
    <w:rPr>
      <w:rFonts w:eastAsiaTheme="minorEastAsia"/>
    </w:rPr>
  </w:style>
  <w:style w:type="paragraph" w:customStyle="1" w:styleId="Style12">
    <w:name w:val="Style12"/>
    <w:basedOn w:val="a9"/>
    <w:rsid w:val="00B33356"/>
    <w:pPr>
      <w:widowControl w:val="0"/>
      <w:autoSpaceDE w:val="0"/>
      <w:autoSpaceDN w:val="0"/>
      <w:adjustRightInd w:val="0"/>
      <w:spacing w:line="276" w:lineRule="exact"/>
      <w:ind w:left="0" w:firstLine="562"/>
    </w:pPr>
    <w:rPr>
      <w:rFonts w:eastAsiaTheme="minorEastAsia"/>
    </w:rPr>
  </w:style>
  <w:style w:type="paragraph" w:customStyle="1" w:styleId="Style13">
    <w:name w:val="Style13"/>
    <w:basedOn w:val="a9"/>
    <w:rsid w:val="00B33356"/>
    <w:pPr>
      <w:widowControl w:val="0"/>
      <w:autoSpaceDE w:val="0"/>
      <w:autoSpaceDN w:val="0"/>
      <w:adjustRightInd w:val="0"/>
      <w:spacing w:line="274" w:lineRule="exact"/>
      <w:ind w:left="0" w:firstLine="562"/>
    </w:pPr>
    <w:rPr>
      <w:rFonts w:eastAsiaTheme="minorEastAsia"/>
    </w:rPr>
  </w:style>
  <w:style w:type="paragraph" w:customStyle="1" w:styleId="Style14">
    <w:name w:val="Style14"/>
    <w:basedOn w:val="a9"/>
    <w:rsid w:val="00B33356"/>
    <w:pPr>
      <w:widowControl w:val="0"/>
      <w:autoSpaceDE w:val="0"/>
      <w:autoSpaceDN w:val="0"/>
      <w:adjustRightInd w:val="0"/>
      <w:spacing w:line="269" w:lineRule="exact"/>
      <w:ind w:left="0" w:hanging="1517"/>
      <w:jc w:val="left"/>
    </w:pPr>
    <w:rPr>
      <w:rFonts w:eastAsiaTheme="minorEastAsia"/>
    </w:rPr>
  </w:style>
  <w:style w:type="paragraph" w:customStyle="1" w:styleId="Style15">
    <w:name w:val="Style15"/>
    <w:basedOn w:val="a9"/>
    <w:rsid w:val="00B33356"/>
    <w:pPr>
      <w:widowControl w:val="0"/>
      <w:autoSpaceDE w:val="0"/>
      <w:autoSpaceDN w:val="0"/>
      <w:adjustRightInd w:val="0"/>
      <w:spacing w:line="274" w:lineRule="exact"/>
      <w:ind w:left="0" w:firstLine="422"/>
    </w:pPr>
    <w:rPr>
      <w:rFonts w:eastAsiaTheme="minorEastAsia"/>
    </w:rPr>
  </w:style>
  <w:style w:type="paragraph" w:customStyle="1" w:styleId="Style16">
    <w:name w:val="Style16"/>
    <w:basedOn w:val="a9"/>
    <w:rsid w:val="00B33356"/>
    <w:pPr>
      <w:widowControl w:val="0"/>
      <w:autoSpaceDE w:val="0"/>
      <w:autoSpaceDN w:val="0"/>
      <w:adjustRightInd w:val="0"/>
      <w:spacing w:line="278" w:lineRule="exact"/>
      <w:ind w:left="0" w:firstLine="0"/>
    </w:pPr>
    <w:rPr>
      <w:rFonts w:eastAsiaTheme="minorEastAsia"/>
    </w:rPr>
  </w:style>
  <w:style w:type="paragraph" w:customStyle="1" w:styleId="Style17">
    <w:name w:val="Style17"/>
    <w:basedOn w:val="a9"/>
    <w:rsid w:val="00B33356"/>
    <w:pPr>
      <w:widowControl w:val="0"/>
      <w:autoSpaceDE w:val="0"/>
      <w:autoSpaceDN w:val="0"/>
      <w:adjustRightInd w:val="0"/>
      <w:ind w:left="0" w:firstLine="0"/>
    </w:pPr>
    <w:rPr>
      <w:rFonts w:eastAsiaTheme="minorEastAsia"/>
    </w:rPr>
  </w:style>
  <w:style w:type="paragraph" w:customStyle="1" w:styleId="Style18">
    <w:name w:val="Style18"/>
    <w:basedOn w:val="a9"/>
    <w:rsid w:val="00B33356"/>
    <w:pPr>
      <w:widowControl w:val="0"/>
      <w:autoSpaceDE w:val="0"/>
      <w:autoSpaceDN w:val="0"/>
      <w:adjustRightInd w:val="0"/>
      <w:ind w:left="0" w:firstLine="0"/>
      <w:jc w:val="left"/>
    </w:pPr>
    <w:rPr>
      <w:rFonts w:eastAsiaTheme="minorEastAsia"/>
    </w:rPr>
  </w:style>
  <w:style w:type="paragraph" w:customStyle="1" w:styleId="Style19">
    <w:name w:val="Style19"/>
    <w:basedOn w:val="a9"/>
    <w:rsid w:val="00B33356"/>
    <w:pPr>
      <w:widowControl w:val="0"/>
      <w:autoSpaceDE w:val="0"/>
      <w:autoSpaceDN w:val="0"/>
      <w:adjustRightInd w:val="0"/>
      <w:ind w:left="0" w:firstLine="0"/>
      <w:jc w:val="left"/>
    </w:pPr>
    <w:rPr>
      <w:rFonts w:eastAsiaTheme="minorEastAsia"/>
    </w:rPr>
  </w:style>
  <w:style w:type="paragraph" w:customStyle="1" w:styleId="Style20">
    <w:name w:val="Style20"/>
    <w:basedOn w:val="a9"/>
    <w:rsid w:val="00B33356"/>
    <w:pPr>
      <w:widowControl w:val="0"/>
      <w:autoSpaceDE w:val="0"/>
      <w:autoSpaceDN w:val="0"/>
      <w:adjustRightInd w:val="0"/>
      <w:spacing w:line="235" w:lineRule="exact"/>
      <w:ind w:left="0" w:firstLine="0"/>
    </w:pPr>
    <w:rPr>
      <w:rFonts w:eastAsiaTheme="minorEastAsia"/>
    </w:rPr>
  </w:style>
  <w:style w:type="paragraph" w:customStyle="1" w:styleId="Style21">
    <w:name w:val="Style21"/>
    <w:basedOn w:val="a9"/>
    <w:uiPriority w:val="99"/>
    <w:rsid w:val="00B33356"/>
    <w:pPr>
      <w:widowControl w:val="0"/>
      <w:autoSpaceDE w:val="0"/>
      <w:autoSpaceDN w:val="0"/>
      <w:adjustRightInd w:val="0"/>
      <w:spacing w:line="278" w:lineRule="exact"/>
      <w:ind w:left="0" w:firstLine="1651"/>
      <w:jc w:val="left"/>
    </w:pPr>
    <w:rPr>
      <w:rFonts w:eastAsiaTheme="minorEastAsia"/>
    </w:rPr>
  </w:style>
  <w:style w:type="paragraph" w:customStyle="1" w:styleId="Style22">
    <w:name w:val="Style22"/>
    <w:basedOn w:val="a9"/>
    <w:rsid w:val="00B33356"/>
    <w:pPr>
      <w:widowControl w:val="0"/>
      <w:autoSpaceDE w:val="0"/>
      <w:autoSpaceDN w:val="0"/>
      <w:adjustRightInd w:val="0"/>
      <w:spacing w:line="274" w:lineRule="exact"/>
      <w:ind w:left="0" w:firstLine="0"/>
      <w:jc w:val="center"/>
    </w:pPr>
    <w:rPr>
      <w:rFonts w:eastAsiaTheme="minorEastAsia"/>
    </w:rPr>
  </w:style>
  <w:style w:type="paragraph" w:customStyle="1" w:styleId="Style23">
    <w:name w:val="Style23"/>
    <w:basedOn w:val="a9"/>
    <w:rsid w:val="00B33356"/>
    <w:pPr>
      <w:widowControl w:val="0"/>
      <w:autoSpaceDE w:val="0"/>
      <w:autoSpaceDN w:val="0"/>
      <w:adjustRightInd w:val="0"/>
      <w:spacing w:line="274" w:lineRule="exact"/>
      <w:ind w:left="0" w:firstLine="0"/>
      <w:jc w:val="left"/>
    </w:pPr>
    <w:rPr>
      <w:rFonts w:eastAsiaTheme="minorEastAsia"/>
    </w:rPr>
  </w:style>
  <w:style w:type="paragraph" w:customStyle="1" w:styleId="Style24">
    <w:name w:val="Style24"/>
    <w:basedOn w:val="a9"/>
    <w:rsid w:val="00B33356"/>
    <w:pPr>
      <w:widowControl w:val="0"/>
      <w:autoSpaceDE w:val="0"/>
      <w:autoSpaceDN w:val="0"/>
      <w:adjustRightInd w:val="0"/>
      <w:spacing w:line="228" w:lineRule="exact"/>
      <w:ind w:left="0" w:firstLine="0"/>
      <w:jc w:val="center"/>
    </w:pPr>
    <w:rPr>
      <w:rFonts w:eastAsiaTheme="minorEastAsia"/>
    </w:rPr>
  </w:style>
  <w:style w:type="paragraph" w:customStyle="1" w:styleId="Style25">
    <w:name w:val="Style25"/>
    <w:basedOn w:val="a9"/>
    <w:rsid w:val="00B33356"/>
    <w:pPr>
      <w:widowControl w:val="0"/>
      <w:autoSpaceDE w:val="0"/>
      <w:autoSpaceDN w:val="0"/>
      <w:adjustRightInd w:val="0"/>
      <w:ind w:left="0" w:firstLine="0"/>
      <w:jc w:val="center"/>
    </w:pPr>
    <w:rPr>
      <w:rFonts w:eastAsiaTheme="minorEastAsia"/>
    </w:rPr>
  </w:style>
  <w:style w:type="paragraph" w:customStyle="1" w:styleId="Style26">
    <w:name w:val="Style26"/>
    <w:basedOn w:val="a9"/>
    <w:uiPriority w:val="99"/>
    <w:rsid w:val="00B33356"/>
    <w:pPr>
      <w:widowControl w:val="0"/>
      <w:autoSpaceDE w:val="0"/>
      <w:autoSpaceDN w:val="0"/>
      <w:adjustRightInd w:val="0"/>
      <w:spacing w:line="276" w:lineRule="exact"/>
      <w:ind w:left="0" w:firstLine="0"/>
      <w:jc w:val="center"/>
    </w:pPr>
    <w:rPr>
      <w:rFonts w:eastAsiaTheme="minorEastAsia"/>
    </w:rPr>
  </w:style>
  <w:style w:type="paragraph" w:customStyle="1" w:styleId="Style28">
    <w:name w:val="Style28"/>
    <w:basedOn w:val="a9"/>
    <w:rsid w:val="00B33356"/>
    <w:pPr>
      <w:widowControl w:val="0"/>
      <w:autoSpaceDE w:val="0"/>
      <w:autoSpaceDN w:val="0"/>
      <w:adjustRightInd w:val="0"/>
      <w:spacing w:line="269" w:lineRule="exact"/>
      <w:ind w:left="0" w:hanging="72"/>
      <w:jc w:val="left"/>
    </w:pPr>
    <w:rPr>
      <w:rFonts w:eastAsiaTheme="minorEastAsia"/>
    </w:rPr>
  </w:style>
  <w:style w:type="paragraph" w:customStyle="1" w:styleId="Style29">
    <w:name w:val="Style29"/>
    <w:basedOn w:val="a9"/>
    <w:rsid w:val="00B33356"/>
    <w:pPr>
      <w:widowControl w:val="0"/>
      <w:autoSpaceDE w:val="0"/>
      <w:autoSpaceDN w:val="0"/>
      <w:adjustRightInd w:val="0"/>
      <w:spacing w:line="229" w:lineRule="exact"/>
      <w:ind w:left="0" w:firstLine="0"/>
      <w:jc w:val="left"/>
    </w:pPr>
    <w:rPr>
      <w:rFonts w:eastAsiaTheme="minorEastAsia"/>
    </w:rPr>
  </w:style>
  <w:style w:type="paragraph" w:customStyle="1" w:styleId="Style30">
    <w:name w:val="Style30"/>
    <w:basedOn w:val="a9"/>
    <w:rsid w:val="00B33356"/>
    <w:pPr>
      <w:widowControl w:val="0"/>
      <w:autoSpaceDE w:val="0"/>
      <w:autoSpaceDN w:val="0"/>
      <w:adjustRightInd w:val="0"/>
      <w:spacing w:line="274" w:lineRule="exact"/>
      <w:ind w:left="0" w:firstLine="0"/>
      <w:jc w:val="right"/>
    </w:pPr>
    <w:rPr>
      <w:rFonts w:eastAsiaTheme="minorEastAsia"/>
    </w:rPr>
  </w:style>
  <w:style w:type="paragraph" w:customStyle="1" w:styleId="Style31">
    <w:name w:val="Style31"/>
    <w:basedOn w:val="a9"/>
    <w:rsid w:val="00B33356"/>
    <w:pPr>
      <w:widowControl w:val="0"/>
      <w:autoSpaceDE w:val="0"/>
      <w:autoSpaceDN w:val="0"/>
      <w:adjustRightInd w:val="0"/>
      <w:ind w:left="0" w:firstLine="0"/>
      <w:jc w:val="left"/>
    </w:pPr>
    <w:rPr>
      <w:rFonts w:eastAsiaTheme="minorEastAsia"/>
    </w:rPr>
  </w:style>
  <w:style w:type="character" w:customStyle="1" w:styleId="FontStyle33">
    <w:name w:val="Font Style33"/>
    <w:basedOn w:val="aa"/>
    <w:rsid w:val="00B33356"/>
    <w:rPr>
      <w:rFonts w:ascii="Times New Roman" w:hAnsi="Times New Roman" w:cs="Times New Roman"/>
      <w:sz w:val="18"/>
      <w:szCs w:val="18"/>
    </w:rPr>
  </w:style>
  <w:style w:type="character" w:customStyle="1" w:styleId="FontStyle34">
    <w:name w:val="Font Style34"/>
    <w:basedOn w:val="aa"/>
    <w:rsid w:val="00B33356"/>
    <w:rPr>
      <w:rFonts w:ascii="Times New Roman" w:hAnsi="Times New Roman" w:cs="Times New Roman"/>
      <w:sz w:val="20"/>
      <w:szCs w:val="20"/>
    </w:rPr>
  </w:style>
  <w:style w:type="character" w:customStyle="1" w:styleId="FontStyle35">
    <w:name w:val="Font Style35"/>
    <w:basedOn w:val="aa"/>
    <w:rsid w:val="00B33356"/>
    <w:rPr>
      <w:rFonts w:ascii="Times New Roman" w:hAnsi="Times New Roman" w:cs="Times New Roman"/>
      <w:b/>
      <w:bCs/>
      <w:smallCaps/>
      <w:sz w:val="28"/>
      <w:szCs w:val="28"/>
    </w:rPr>
  </w:style>
  <w:style w:type="character" w:customStyle="1" w:styleId="FontStyle37">
    <w:name w:val="Font Style37"/>
    <w:basedOn w:val="aa"/>
    <w:uiPriority w:val="99"/>
    <w:rsid w:val="00B33356"/>
    <w:rPr>
      <w:rFonts w:ascii="Times New Roman" w:hAnsi="Times New Roman" w:cs="Times New Roman"/>
      <w:b/>
      <w:bCs/>
      <w:smallCaps/>
      <w:sz w:val="34"/>
      <w:szCs w:val="34"/>
    </w:rPr>
  </w:style>
  <w:style w:type="character" w:customStyle="1" w:styleId="FontStyle38">
    <w:name w:val="Font Style38"/>
    <w:basedOn w:val="aa"/>
    <w:uiPriority w:val="99"/>
    <w:rsid w:val="00B33356"/>
    <w:rPr>
      <w:rFonts w:ascii="Times New Roman" w:hAnsi="Times New Roman" w:cs="Times New Roman"/>
      <w:b/>
      <w:bCs/>
      <w:sz w:val="38"/>
      <w:szCs w:val="38"/>
    </w:rPr>
  </w:style>
  <w:style w:type="character" w:customStyle="1" w:styleId="FontStyle39">
    <w:name w:val="Font Style39"/>
    <w:basedOn w:val="aa"/>
    <w:uiPriority w:val="99"/>
    <w:rsid w:val="00B33356"/>
    <w:rPr>
      <w:rFonts w:ascii="Times New Roman" w:hAnsi="Times New Roman" w:cs="Times New Roman"/>
      <w:sz w:val="26"/>
      <w:szCs w:val="26"/>
    </w:rPr>
  </w:style>
  <w:style w:type="character" w:customStyle="1" w:styleId="FontStyle40">
    <w:name w:val="Font Style40"/>
    <w:basedOn w:val="aa"/>
    <w:uiPriority w:val="99"/>
    <w:rsid w:val="00B33356"/>
    <w:rPr>
      <w:rFonts w:ascii="Times New Roman" w:hAnsi="Times New Roman" w:cs="Times New Roman"/>
      <w:sz w:val="12"/>
      <w:szCs w:val="12"/>
    </w:rPr>
  </w:style>
  <w:style w:type="character" w:customStyle="1" w:styleId="FontStyle42">
    <w:name w:val="Font Style42"/>
    <w:basedOn w:val="aa"/>
    <w:rsid w:val="00B33356"/>
    <w:rPr>
      <w:rFonts w:ascii="Times New Roman" w:hAnsi="Times New Roman" w:cs="Times New Roman"/>
      <w:b/>
      <w:bCs/>
      <w:sz w:val="20"/>
      <w:szCs w:val="20"/>
    </w:rPr>
  </w:style>
  <w:style w:type="character" w:customStyle="1" w:styleId="FontStyle43">
    <w:name w:val="Font Style43"/>
    <w:basedOn w:val="aa"/>
    <w:rsid w:val="00B33356"/>
    <w:rPr>
      <w:rFonts w:ascii="Times New Roman" w:hAnsi="Times New Roman" w:cs="Times New Roman"/>
      <w:b/>
      <w:bCs/>
      <w:sz w:val="22"/>
      <w:szCs w:val="22"/>
    </w:rPr>
  </w:style>
  <w:style w:type="paragraph" w:customStyle="1" w:styleId="affffffffff2">
    <w:name w:val="Заголовок"/>
    <w:basedOn w:val="affff6"/>
    <w:next w:val="a9"/>
    <w:uiPriority w:val="99"/>
    <w:rsid w:val="00A37FE9"/>
    <w:pPr>
      <w:ind w:left="0" w:firstLine="0"/>
    </w:pPr>
    <w:rPr>
      <w:rFonts w:ascii="Arial" w:eastAsiaTheme="minorEastAsia" w:hAnsi="Arial" w:cs="Arial"/>
      <w:b/>
      <w:bCs/>
      <w:color w:val="0058A9"/>
      <w:shd w:val="clear" w:color="auto" w:fill="ECE9D8"/>
    </w:rPr>
  </w:style>
  <w:style w:type="numbering" w:customStyle="1" w:styleId="99">
    <w:name w:val="Нет списка99"/>
    <w:next w:val="ac"/>
    <w:uiPriority w:val="99"/>
    <w:semiHidden/>
    <w:unhideWhenUsed/>
    <w:rsid w:val="001B6E50"/>
  </w:style>
  <w:style w:type="table" w:customStyle="1" w:styleId="921">
    <w:name w:val="Сетка таблицы92"/>
    <w:basedOn w:val="ab"/>
    <w:next w:val="ad"/>
    <w:rsid w:val="001B6E50"/>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3e">
    <w:name w:val="Стиль3 Знак"/>
    <w:basedOn w:val="aa"/>
    <w:link w:val="3f"/>
    <w:locked/>
    <w:rsid w:val="00404B46"/>
    <w:rPr>
      <w:sz w:val="24"/>
    </w:rPr>
  </w:style>
  <w:style w:type="paragraph" w:customStyle="1" w:styleId="3f">
    <w:name w:val="Стиль3"/>
    <w:basedOn w:val="27"/>
    <w:link w:val="3e"/>
    <w:rsid w:val="00404B46"/>
    <w:pPr>
      <w:widowControl w:val="0"/>
      <w:tabs>
        <w:tab w:val="num" w:pos="1307"/>
      </w:tabs>
      <w:adjustRightInd w:val="0"/>
      <w:spacing w:after="0" w:line="240" w:lineRule="auto"/>
      <w:ind w:left="1080" w:firstLine="0"/>
    </w:pPr>
    <w:rPr>
      <w:rFonts w:eastAsia="Calibri"/>
      <w:szCs w:val="20"/>
    </w:rPr>
  </w:style>
  <w:style w:type="paragraph" w:customStyle="1" w:styleId="314">
    <w:name w:val="Основной текст 31"/>
    <w:basedOn w:val="a9"/>
    <w:rsid w:val="00404B46"/>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ind w:left="0" w:firstLine="0"/>
    </w:pPr>
    <w:rPr>
      <w:b/>
      <w:i/>
      <w:sz w:val="22"/>
      <w:szCs w:val="20"/>
    </w:rPr>
  </w:style>
  <w:style w:type="paragraph" w:customStyle="1" w:styleId="FR1">
    <w:name w:val="FR1"/>
    <w:rsid w:val="00404B46"/>
    <w:pPr>
      <w:widowControl w:val="0"/>
      <w:snapToGrid w:val="0"/>
      <w:spacing w:before="320"/>
      <w:ind w:left="5800" w:firstLine="0"/>
      <w:jc w:val="left"/>
    </w:pPr>
    <w:rPr>
      <w:rFonts w:ascii="Arial" w:eastAsia="Times New Roman" w:hAnsi="Arial"/>
      <w:sz w:val="24"/>
    </w:rPr>
  </w:style>
  <w:style w:type="paragraph" w:customStyle="1" w:styleId="3f0">
    <w:name w:val="Стиль3 Знак Знак"/>
    <w:basedOn w:val="27"/>
    <w:rsid w:val="00404B46"/>
    <w:pPr>
      <w:widowControl w:val="0"/>
      <w:tabs>
        <w:tab w:val="num" w:pos="227"/>
      </w:tabs>
      <w:adjustRightInd w:val="0"/>
      <w:spacing w:after="0" w:line="240" w:lineRule="auto"/>
      <w:ind w:left="0" w:firstLine="0"/>
      <w:textAlignment w:val="baseline"/>
    </w:pPr>
    <w:rPr>
      <w:szCs w:val="20"/>
    </w:rPr>
  </w:style>
  <w:style w:type="paragraph" w:customStyle="1" w:styleId="2f5">
    <w:name w:val="Стиль2"/>
    <w:basedOn w:val="2f6"/>
    <w:link w:val="2f7"/>
    <w:qFormat/>
    <w:rsid w:val="00404B46"/>
    <w:pPr>
      <w:keepNext/>
      <w:keepLines/>
      <w:widowControl w:val="0"/>
      <w:suppressLineNumbers/>
      <w:tabs>
        <w:tab w:val="clear" w:pos="360"/>
        <w:tab w:val="num" w:pos="1368"/>
      </w:tabs>
      <w:suppressAutoHyphens/>
      <w:spacing w:after="60"/>
      <w:ind w:left="0" w:firstLine="0"/>
      <w:jc w:val="both"/>
    </w:pPr>
    <w:rPr>
      <w:b/>
      <w:szCs w:val="20"/>
    </w:rPr>
  </w:style>
  <w:style w:type="paragraph" w:styleId="2f6">
    <w:name w:val="List Number 2"/>
    <w:basedOn w:val="a9"/>
    <w:rsid w:val="00404B46"/>
    <w:pPr>
      <w:tabs>
        <w:tab w:val="num" w:pos="360"/>
      </w:tabs>
      <w:ind w:left="360" w:hanging="360"/>
      <w:jc w:val="left"/>
    </w:pPr>
  </w:style>
  <w:style w:type="paragraph" w:customStyle="1" w:styleId="3f1">
    <w:name w:val="Стиль3 Знак Знак Знак"/>
    <w:basedOn w:val="27"/>
    <w:rsid w:val="00404B46"/>
    <w:pPr>
      <w:widowControl w:val="0"/>
      <w:tabs>
        <w:tab w:val="num" w:pos="1307"/>
      </w:tabs>
      <w:adjustRightInd w:val="0"/>
      <w:spacing w:after="0" w:line="240" w:lineRule="auto"/>
      <w:ind w:left="1080" w:firstLine="0"/>
      <w:textAlignment w:val="baseline"/>
    </w:pPr>
    <w:rPr>
      <w:rFonts w:ascii="Arial" w:hAnsi="Arial"/>
    </w:rPr>
  </w:style>
  <w:style w:type="paragraph" w:customStyle="1" w:styleId="caaieiaie11">
    <w:name w:val="caaieiaie 11"/>
    <w:basedOn w:val="a9"/>
    <w:next w:val="a9"/>
    <w:rsid w:val="00404B46"/>
    <w:pPr>
      <w:keepNext/>
      <w:ind w:left="0" w:firstLine="0"/>
      <w:jc w:val="center"/>
    </w:pPr>
    <w:rPr>
      <w:szCs w:val="20"/>
    </w:rPr>
  </w:style>
  <w:style w:type="paragraph" w:customStyle="1" w:styleId="affffffffff3">
    <w:name w:val="Òàáëèöà òåêñò"/>
    <w:basedOn w:val="a9"/>
    <w:rsid w:val="00404B46"/>
    <w:pPr>
      <w:spacing w:before="40" w:after="40"/>
      <w:ind w:left="57" w:right="57" w:firstLine="0"/>
      <w:jc w:val="left"/>
    </w:pPr>
    <w:rPr>
      <w:sz w:val="22"/>
      <w:szCs w:val="20"/>
    </w:rPr>
  </w:style>
  <w:style w:type="paragraph" w:customStyle="1" w:styleId="affffffffff4">
    <w:name w:val="Ïóíêò"/>
    <w:basedOn w:val="a9"/>
    <w:rsid w:val="00404B46"/>
    <w:pPr>
      <w:ind w:left="0" w:firstLine="0"/>
    </w:pPr>
    <w:rPr>
      <w:szCs w:val="20"/>
    </w:rPr>
  </w:style>
  <w:style w:type="paragraph" w:customStyle="1" w:styleId="affffffffff5">
    <w:name w:val="Íîðìàëüíûé"/>
    <w:rsid w:val="00404B46"/>
    <w:pPr>
      <w:ind w:left="0" w:firstLine="0"/>
      <w:jc w:val="left"/>
    </w:pPr>
    <w:rPr>
      <w:rFonts w:ascii="Courier" w:eastAsia="Times New Roman" w:hAnsi="Courier"/>
      <w:sz w:val="24"/>
      <w:lang w:val="en-GB"/>
    </w:rPr>
  </w:style>
  <w:style w:type="paragraph" w:customStyle="1" w:styleId="msonormalcxspmiddle">
    <w:name w:val="msonormalcxspmiddle"/>
    <w:basedOn w:val="a9"/>
    <w:rsid w:val="00404B46"/>
    <w:pPr>
      <w:ind w:left="0" w:firstLine="0"/>
      <w:jc w:val="left"/>
    </w:pPr>
    <w:rPr>
      <w:color w:val="000000"/>
      <w:lang w:eastAsia="ar-SA"/>
    </w:rPr>
  </w:style>
  <w:style w:type="table" w:customStyle="1" w:styleId="TableNormal">
    <w:name w:val="Table Normal"/>
    <w:uiPriority w:val="2"/>
    <w:semiHidden/>
    <w:unhideWhenUsed/>
    <w:qFormat/>
    <w:rsid w:val="00CC3C6A"/>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931">
    <w:name w:val="Сетка таблицы93"/>
    <w:basedOn w:val="ab"/>
    <w:next w:val="ad"/>
    <w:uiPriority w:val="59"/>
    <w:rsid w:val="000E1E80"/>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08">
    <w:name w:val="Сетка таблицы108"/>
    <w:basedOn w:val="-1"/>
    <w:uiPriority w:val="59"/>
    <w:rsid w:val="002226DC"/>
    <w:pPr>
      <w:spacing w:after="0" w:line="240" w:lineRule="auto"/>
    </w:pPr>
    <w:rPr>
      <w:rFonts w:asciiTheme="minorHAnsi" w:eastAsiaTheme="minorEastAsia" w:hAnsiTheme="minorHAnsi" w:cstheme="minorBidi"/>
    </w:rPr>
    <w:tblPr>
      <w:tblCellSpacing w:w="20"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940">
    <w:name w:val="Сетка таблицы94"/>
    <w:basedOn w:val="ab"/>
    <w:next w:val="ad"/>
    <w:uiPriority w:val="59"/>
    <w:rsid w:val="00B2569E"/>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000">
    <w:name w:val="Нет списка100"/>
    <w:next w:val="ac"/>
    <w:uiPriority w:val="99"/>
    <w:semiHidden/>
    <w:unhideWhenUsed/>
    <w:rsid w:val="00C626FF"/>
  </w:style>
  <w:style w:type="character" w:customStyle="1" w:styleId="Heading1Char">
    <w:name w:val="Heading 1 Char"/>
    <w:basedOn w:val="aa"/>
    <w:uiPriority w:val="9"/>
    <w:rsid w:val="00C626FF"/>
    <w:rPr>
      <w:rFonts w:ascii="Arial" w:eastAsia="Arial" w:hAnsi="Arial" w:cs="Arial"/>
      <w:sz w:val="40"/>
      <w:szCs w:val="40"/>
    </w:rPr>
  </w:style>
  <w:style w:type="character" w:customStyle="1" w:styleId="Heading2Char">
    <w:name w:val="Heading 2 Char"/>
    <w:basedOn w:val="aa"/>
    <w:uiPriority w:val="9"/>
    <w:rsid w:val="00C626FF"/>
    <w:rPr>
      <w:rFonts w:ascii="Arial" w:eastAsia="Arial" w:hAnsi="Arial" w:cs="Arial"/>
      <w:sz w:val="34"/>
    </w:rPr>
  </w:style>
  <w:style w:type="paragraph" w:styleId="affffffffff6">
    <w:name w:val="Subtitle"/>
    <w:basedOn w:val="a9"/>
    <w:next w:val="a9"/>
    <w:link w:val="affffffffff7"/>
    <w:qFormat/>
    <w:rsid w:val="00C626FF"/>
    <w:pPr>
      <w:spacing w:before="200" w:after="200"/>
      <w:ind w:left="0" w:firstLine="0"/>
      <w:jc w:val="left"/>
    </w:pPr>
    <w:rPr>
      <w:rFonts w:ascii="Calibri" w:eastAsia="Arial" w:hAnsi="Calibri"/>
    </w:rPr>
  </w:style>
  <w:style w:type="character" w:customStyle="1" w:styleId="affffffffff7">
    <w:name w:val="Подзаголовок Знак"/>
    <w:basedOn w:val="aa"/>
    <w:link w:val="affffffffff6"/>
    <w:rsid w:val="00C626FF"/>
    <w:rPr>
      <w:rFonts w:ascii="Calibri" w:eastAsia="Arial" w:hAnsi="Calibri"/>
      <w:sz w:val="24"/>
      <w:szCs w:val="24"/>
    </w:rPr>
  </w:style>
  <w:style w:type="paragraph" w:styleId="2f8">
    <w:name w:val="Quote"/>
    <w:basedOn w:val="a9"/>
    <w:next w:val="a9"/>
    <w:link w:val="2f9"/>
    <w:uiPriority w:val="29"/>
    <w:qFormat/>
    <w:rsid w:val="00C626FF"/>
    <w:pPr>
      <w:ind w:left="720" w:right="720" w:firstLine="0"/>
      <w:jc w:val="left"/>
    </w:pPr>
    <w:rPr>
      <w:rFonts w:ascii="Calibri" w:eastAsia="Arial" w:hAnsi="Calibri"/>
      <w:i/>
      <w:sz w:val="22"/>
      <w:szCs w:val="22"/>
    </w:rPr>
  </w:style>
  <w:style w:type="character" w:customStyle="1" w:styleId="2f9">
    <w:name w:val="Цитата 2 Знак"/>
    <w:basedOn w:val="aa"/>
    <w:link w:val="2f8"/>
    <w:uiPriority w:val="29"/>
    <w:rsid w:val="00C626FF"/>
    <w:rPr>
      <w:rFonts w:ascii="Calibri" w:eastAsia="Arial" w:hAnsi="Calibri"/>
      <w:i/>
      <w:sz w:val="22"/>
      <w:szCs w:val="22"/>
    </w:rPr>
  </w:style>
  <w:style w:type="character" w:customStyle="1" w:styleId="HeaderChar">
    <w:name w:val="Header Char"/>
    <w:basedOn w:val="aa"/>
    <w:uiPriority w:val="99"/>
    <w:rsid w:val="00C626FF"/>
  </w:style>
  <w:style w:type="character" w:customStyle="1" w:styleId="FooterChar">
    <w:name w:val="Footer Char"/>
    <w:basedOn w:val="aa"/>
    <w:uiPriority w:val="99"/>
    <w:rsid w:val="00C626FF"/>
  </w:style>
  <w:style w:type="character" w:customStyle="1" w:styleId="CaptionChar">
    <w:name w:val="Caption Char"/>
    <w:uiPriority w:val="99"/>
    <w:rsid w:val="00C626FF"/>
  </w:style>
  <w:style w:type="table" w:customStyle="1" w:styleId="TableGridLight">
    <w:name w:val="Table Grid Light"/>
    <w:basedOn w:val="ab"/>
    <w:uiPriority w:val="59"/>
    <w:rsid w:val="00C626FF"/>
    <w:pPr>
      <w:ind w:left="0" w:firstLine="0"/>
      <w:jc w:val="left"/>
    </w:pPr>
    <w:rPr>
      <w:rFonts w:ascii="Calibri" w:eastAsia="Arial" w:hAnsi="Calibri"/>
      <w:sz w:val="22"/>
      <w:szCs w:val="22"/>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PlainTable1">
    <w:name w:val="Plain Table 1"/>
    <w:basedOn w:val="ab"/>
    <w:uiPriority w:val="59"/>
    <w:rsid w:val="00C626FF"/>
    <w:pPr>
      <w:ind w:left="0" w:firstLine="0"/>
      <w:jc w:val="left"/>
    </w:pPr>
    <w:rPr>
      <w:rFonts w:ascii="Calibri" w:eastAsia="Arial" w:hAnsi="Calibri"/>
      <w:sz w:val="22"/>
      <w:szCs w:val="22"/>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fill="F2F2F2"/>
      </w:tcPr>
    </w:tblStylePr>
    <w:tblStylePr w:type="band1Horz">
      <w:tblPr/>
      <w:tcPr>
        <w:shd w:val="clear" w:color="F2F2F2" w:fill="F2F2F2"/>
      </w:tcPr>
    </w:tblStylePr>
  </w:style>
  <w:style w:type="table" w:customStyle="1" w:styleId="PlainTable2">
    <w:name w:val="Plain Table 2"/>
    <w:basedOn w:val="ab"/>
    <w:uiPriority w:val="59"/>
    <w:rsid w:val="00C626FF"/>
    <w:pPr>
      <w:ind w:left="0" w:firstLine="0"/>
      <w:jc w:val="left"/>
    </w:pPr>
    <w:rPr>
      <w:rFonts w:ascii="Calibri" w:eastAsia="Arial" w:hAnsi="Calibri"/>
      <w:sz w:val="22"/>
      <w:szCs w:val="22"/>
    </w:rPr>
    <w:tblPr>
      <w:tblInd w:w="0" w:type="dxa"/>
      <w:tblBorders>
        <w:top w:val="single" w:sz="4" w:space="0" w:color="000000"/>
        <w:left w:val="none" w:sz="4" w:space="0" w:color="000000"/>
        <w:bottom w:val="single" w:sz="4" w:space="0" w:color="000000"/>
        <w:right w:val="none" w:sz="4" w:space="0" w:color="00000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PlainTable3">
    <w:name w:val="Plain Table 3"/>
    <w:basedOn w:val="ab"/>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4">
    <w:name w:val="Plain Table 4"/>
    <w:basedOn w:val="ab"/>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5">
    <w:name w:val="Plain Table 5"/>
    <w:basedOn w:val="ab"/>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GridTable1Light">
    <w:name w:val="Grid Table 1 Light"/>
    <w:basedOn w:val="ab"/>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CellMar>
        <w:top w:w="0" w:type="dxa"/>
        <w:left w:w="108" w:type="dxa"/>
        <w:bottom w:w="0" w:type="dxa"/>
        <w:right w:w="108" w:type="dxa"/>
      </w:tblCellMar>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
    <w:name w:val="Grid Table 1 Light - Accent 1"/>
    <w:basedOn w:val="ab"/>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b/>
        <w:color w:val="404040"/>
      </w:rPr>
      <w:tblPr/>
      <w:tcPr>
        <w:tcBorders>
          <w:bottom w:val="single" w:sz="12" w:space="0" w:color="97B4D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GridTable1Light-Accent2">
    <w:name w:val="Grid Table 1 Light - Accent 2"/>
    <w:basedOn w:val="ab"/>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b/>
        <w:color w:val="404040"/>
      </w:rPr>
      <w:tblPr/>
      <w:tcPr>
        <w:tcBorders>
          <w:bottom w:val="single" w:sz="12" w:space="0" w:color="DA989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GridTable1Light-Accent3">
    <w:name w:val="Grid Table 1 Light - Accent 3"/>
    <w:basedOn w:val="ab"/>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b/>
        <w:color w:val="404040"/>
      </w:rPr>
      <w:tblPr/>
      <w:tcPr>
        <w:tcBorders>
          <w:bottom w:val="single" w:sz="12" w:space="0" w:color="C4D79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GridTable1Light-Accent4">
    <w:name w:val="Grid Table 1 Light - Accent 4"/>
    <w:basedOn w:val="ab"/>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b/>
        <w:color w:val="404040"/>
      </w:rPr>
      <w:tblPr/>
      <w:tcPr>
        <w:tcBorders>
          <w:bottom w:val="single" w:sz="12" w:space="0" w:color="B4A4C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GridTable1Light-Accent5">
    <w:name w:val="Grid Table 1 Light - Accent 5"/>
    <w:basedOn w:val="ab"/>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b/>
        <w:color w:val="404040"/>
      </w:rPr>
      <w:tblPr/>
      <w:tcPr>
        <w:tcBorders>
          <w:bottom w:val="single" w:sz="12" w:space="0" w:color="95CED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GridTable1Light-Accent6">
    <w:name w:val="Grid Table 1 Light - Accent 6"/>
    <w:basedOn w:val="ab"/>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b/>
        <w:color w:val="404040"/>
      </w:rPr>
      <w:tblPr/>
      <w:tcPr>
        <w:tcBorders>
          <w:bottom w:val="single" w:sz="12" w:space="0" w:color="FAC192"/>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GridTable2">
    <w:name w:val="Grid Table 2"/>
    <w:basedOn w:val="ab"/>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2-Accent1">
    <w:name w:val="Grid Table 2 - Accent 1"/>
    <w:basedOn w:val="ab"/>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D8AC2"/>
          <w:right w:val="none" w:sz="4" w:space="0" w:color="000000"/>
        </w:tcBorders>
        <w:shd w:val="clear" w:color="FFFFFF" w:fill="auto"/>
      </w:tcPr>
    </w:tblStylePr>
    <w:tblStylePr w:type="lastRow">
      <w:rPr>
        <w:b/>
        <w:color w:val="404040"/>
      </w:rPr>
      <w:tblPr/>
      <w:tcPr>
        <w:tcBorders>
          <w:top w:val="single" w:sz="4" w:space="0" w:color="5D8AC2"/>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2-Accent2">
    <w:name w:val="Grid Table 2 - Accent 2"/>
    <w:basedOn w:val="ab"/>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D99695"/>
          <w:right w:val="none" w:sz="4" w:space="0" w:color="000000"/>
        </w:tcBorders>
        <w:shd w:val="clear" w:color="FFFFFF" w:fill="auto"/>
      </w:tcPr>
    </w:tblStylePr>
    <w:tblStylePr w:type="lastRow">
      <w:rPr>
        <w:b/>
        <w:color w:val="404040"/>
      </w:rPr>
      <w:tblPr/>
      <w:tcPr>
        <w:tcBorders>
          <w:top w:val="single" w:sz="4" w:space="0" w:color="D996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2-Accent3">
    <w:name w:val="Grid Table 2 - Accent 3"/>
    <w:basedOn w:val="ab"/>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9ABB59"/>
          <w:right w:val="none" w:sz="4" w:space="0" w:color="000000"/>
        </w:tcBorders>
        <w:shd w:val="clear" w:color="FFFFFF" w:fill="auto"/>
      </w:tcPr>
    </w:tblStylePr>
    <w:tblStylePr w:type="lastRow">
      <w:rPr>
        <w:b/>
        <w:color w:val="404040"/>
      </w:rPr>
      <w:tblPr/>
      <w:tcPr>
        <w:tcBorders>
          <w:top w:val="single" w:sz="4" w:space="0" w:color="9ABB59"/>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2-Accent4">
    <w:name w:val="Grid Table 2 - Accent 4"/>
    <w:basedOn w:val="ab"/>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B2A1C6"/>
          <w:right w:val="none" w:sz="4" w:space="0" w:color="000000"/>
        </w:tcBorders>
        <w:shd w:val="clear" w:color="FFFFFF" w:fill="auto"/>
      </w:tcPr>
    </w:tblStylePr>
    <w:tblStylePr w:type="lastRow">
      <w:rPr>
        <w:b/>
        <w:color w:val="404040"/>
      </w:rPr>
      <w:tblPr/>
      <w:tcPr>
        <w:tcBorders>
          <w:top w:val="single" w:sz="4" w:space="0" w:color="B2A1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2-Accent5">
    <w:name w:val="Grid Table 2 - Accent 5"/>
    <w:basedOn w:val="ab"/>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BACC6"/>
          <w:right w:val="none" w:sz="4" w:space="0" w:color="000000"/>
        </w:tcBorders>
        <w:shd w:val="clear" w:color="FFFFFF" w:fill="auto"/>
      </w:tcPr>
    </w:tblStylePr>
    <w:tblStylePr w:type="lastRow">
      <w:rPr>
        <w:b/>
        <w:color w:val="404040"/>
      </w:rPr>
      <w:tblPr/>
      <w:tcPr>
        <w:tcBorders>
          <w:top w:val="single" w:sz="4" w:space="0" w:color="4BAC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2-Accent6">
    <w:name w:val="Grid Table 2 - Accent 6"/>
    <w:basedOn w:val="ab"/>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79646"/>
          <w:right w:val="none" w:sz="4" w:space="0" w:color="000000"/>
        </w:tcBorders>
        <w:shd w:val="clear" w:color="FFFFFF" w:fill="auto"/>
      </w:tcPr>
    </w:tblStylePr>
    <w:tblStylePr w:type="lastRow">
      <w:rPr>
        <w:b/>
        <w:color w:val="404040"/>
      </w:rPr>
      <w:tblPr/>
      <w:tcPr>
        <w:tcBorders>
          <w:top w:val="single" w:sz="4" w:space="0" w:color="F7964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3">
    <w:name w:val="Grid Table 3"/>
    <w:basedOn w:val="ab"/>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3-Accent1">
    <w:name w:val="Grid Table 3 - Accent 1"/>
    <w:basedOn w:val="ab"/>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3-Accent2">
    <w:name w:val="Grid Table 3 - Accent 2"/>
    <w:basedOn w:val="ab"/>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3-Accent3">
    <w:name w:val="Grid Table 3 - Accent 3"/>
    <w:basedOn w:val="ab"/>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3-Accent4">
    <w:name w:val="Grid Table 3 - Accent 4"/>
    <w:basedOn w:val="ab"/>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3-Accent5">
    <w:name w:val="Grid Table 3 - Accent 5"/>
    <w:basedOn w:val="ab"/>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3-Accent6">
    <w:name w:val="Grid Table 3 - Accent 6"/>
    <w:basedOn w:val="ab"/>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4">
    <w:name w:val="Grid Table 4"/>
    <w:basedOn w:val="ab"/>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4-Accent1">
    <w:name w:val="Grid Table 4 - Accent 1"/>
    <w:basedOn w:val="ab"/>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D8AC2"/>
          <w:left w:val="single" w:sz="4" w:space="0" w:color="5D8AC2"/>
          <w:bottom w:val="single" w:sz="4" w:space="0" w:color="5D8AC2"/>
          <w:right w:val="single" w:sz="4" w:space="0" w:color="5D8AC2"/>
        </w:tcBorders>
        <w:shd w:val="clear" w:color="5D8AC2" w:fill="5D8AC2"/>
      </w:tcPr>
    </w:tblStylePr>
    <w:tblStylePr w:type="lastRow">
      <w:rPr>
        <w:b/>
        <w:color w:val="404040"/>
      </w:rPr>
      <w:tblPr/>
      <w:tcPr>
        <w:tcBorders>
          <w:top w:val="single" w:sz="4" w:space="0" w:color="5D8AC2"/>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fill="DCE6F2"/>
      </w:tcPr>
    </w:tblStylePr>
    <w:tblStylePr w:type="band1Horz">
      <w:rPr>
        <w:rFonts w:ascii="Arial" w:hAnsi="Arial"/>
        <w:color w:val="404040"/>
        <w:sz w:val="22"/>
      </w:rPr>
      <w:tblPr/>
      <w:tcPr>
        <w:shd w:val="clear" w:color="DCE6F2" w:fill="DCE6F2"/>
      </w:tcPr>
    </w:tblStylePr>
  </w:style>
  <w:style w:type="table" w:customStyle="1" w:styleId="GridTable4-Accent2">
    <w:name w:val="Grid Table 4 - Accent 2"/>
    <w:basedOn w:val="ab"/>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D99695"/>
          <w:left w:val="single" w:sz="4" w:space="0" w:color="D99695"/>
          <w:bottom w:val="single" w:sz="4" w:space="0" w:color="D99695"/>
          <w:right w:val="single" w:sz="4" w:space="0" w:color="D99695"/>
        </w:tcBorders>
        <w:shd w:val="clear" w:color="D99695" w:fill="D99695"/>
      </w:tcPr>
    </w:tblStylePr>
    <w:tblStylePr w:type="lastRow">
      <w:rPr>
        <w:b/>
        <w:color w:val="404040"/>
      </w:rPr>
      <w:tblPr/>
      <w:tcPr>
        <w:tcBorders>
          <w:top w:val="single" w:sz="4" w:space="0" w:color="D9969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4-Accent3">
    <w:name w:val="Grid Table 4 - Accent 3"/>
    <w:basedOn w:val="ab"/>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9ABB59"/>
          <w:left w:val="single" w:sz="4" w:space="0" w:color="9ABB59"/>
          <w:bottom w:val="single" w:sz="4" w:space="0" w:color="9ABB59"/>
          <w:right w:val="single" w:sz="4" w:space="0" w:color="9ABB59"/>
        </w:tcBorders>
        <w:shd w:val="clear" w:color="9ABB59" w:fill="9ABB59"/>
      </w:tcPr>
    </w:tblStylePr>
    <w:tblStylePr w:type="lastRow">
      <w:rPr>
        <w:b/>
        <w:color w:val="404040"/>
      </w:rPr>
      <w:tblPr/>
      <w:tcPr>
        <w:tcBorders>
          <w:top w:val="single" w:sz="4" w:space="0" w:color="9ABB59"/>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4-Accent4">
    <w:name w:val="Grid Table 4 - Accent 4"/>
    <w:basedOn w:val="ab"/>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B2A1C6"/>
          <w:left w:val="single" w:sz="4" w:space="0" w:color="B2A1C6"/>
          <w:bottom w:val="single" w:sz="4" w:space="0" w:color="B2A1C6"/>
          <w:right w:val="single" w:sz="4" w:space="0" w:color="B2A1C6"/>
        </w:tcBorders>
        <w:shd w:val="clear" w:color="B2A1C6" w:fill="B2A1C6"/>
      </w:tcPr>
    </w:tblStylePr>
    <w:tblStylePr w:type="lastRow">
      <w:rPr>
        <w:b/>
        <w:color w:val="404040"/>
      </w:rPr>
      <w:tblPr/>
      <w:tcPr>
        <w:tcBorders>
          <w:top w:val="single" w:sz="4" w:space="0" w:color="B2A1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4-Accent5">
    <w:name w:val="Grid Table 4 - Accent 5"/>
    <w:basedOn w:val="ab"/>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BACC6"/>
          <w:left w:val="single" w:sz="4" w:space="0" w:color="4BACC6"/>
          <w:bottom w:val="single" w:sz="4" w:space="0" w:color="4BACC6"/>
          <w:right w:val="single" w:sz="4" w:space="0" w:color="4BACC6"/>
        </w:tcBorders>
        <w:shd w:val="clear" w:color="4BACC6" w:fill="4BACC6"/>
      </w:tcPr>
    </w:tblStylePr>
    <w:tblStylePr w:type="lastRow">
      <w:rPr>
        <w:b/>
        <w:color w:val="404040"/>
      </w:rPr>
      <w:tblPr/>
      <w:tcPr>
        <w:tcBorders>
          <w:top w:val="single" w:sz="4" w:space="0" w:color="4BAC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4-Accent6">
    <w:name w:val="Grid Table 4 - Accent 6"/>
    <w:basedOn w:val="ab"/>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79646"/>
          <w:left w:val="single" w:sz="4" w:space="0" w:color="F79646"/>
          <w:bottom w:val="single" w:sz="4" w:space="0" w:color="F79646"/>
          <w:right w:val="single" w:sz="4" w:space="0" w:color="F79646"/>
        </w:tcBorders>
        <w:shd w:val="clear" w:color="F79646" w:fill="F79646"/>
      </w:tcPr>
    </w:tblStylePr>
    <w:tblStylePr w:type="lastRow">
      <w:rPr>
        <w:b/>
        <w:color w:val="404040"/>
      </w:rPr>
      <w:tblPr/>
      <w:tcPr>
        <w:tcBorders>
          <w:top w:val="single" w:sz="4" w:space="0" w:color="F7964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5Dark">
    <w:name w:val="Grid Table 5 Dark"/>
    <w:basedOn w:val="ab"/>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
    <w:name w:val="Grid Table 5 Dark- Accent 1"/>
    <w:basedOn w:val="ab"/>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5F1" w:fill="DAE5F1"/>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rFonts w:ascii="Arial" w:hAnsi="Arial"/>
        <w:b/>
        <w:color w:val="FFFFFF"/>
        <w:sz w:val="22"/>
      </w:rPr>
      <w:tblPr/>
      <w:tcPr>
        <w:tcBorders>
          <w:top w:val="single" w:sz="4" w:space="0" w:color="FFFFFF"/>
        </w:tcBorders>
        <w:shd w:val="clear" w:color="4F81BD" w:fill="4F81BD"/>
      </w:tcPr>
    </w:tblStylePr>
    <w:tblStylePr w:type="firstCol">
      <w:rPr>
        <w:rFonts w:ascii="Arial" w:hAnsi="Arial"/>
        <w:b/>
        <w:color w:val="FFFFFF"/>
        <w:sz w:val="22"/>
      </w:rPr>
      <w:tblPr/>
      <w:tcPr>
        <w:shd w:val="clear" w:color="4F81BD" w:fill="4F81BD"/>
      </w:tcPr>
    </w:tblStylePr>
    <w:tblStylePr w:type="lastCol">
      <w:rPr>
        <w:rFonts w:ascii="Arial" w:hAnsi="Arial"/>
        <w:b/>
        <w:color w:val="FFFFFF"/>
        <w:sz w:val="22"/>
      </w:rPr>
      <w:tblPr/>
      <w:tcPr>
        <w:shd w:val="clear" w:color="4F81BD" w:fill="4F81BD"/>
      </w:tcPr>
    </w:tblStylePr>
    <w:tblStylePr w:type="band1Vert">
      <w:tblPr/>
      <w:tcPr>
        <w:shd w:val="clear" w:color="AEC4E0" w:fill="AEC4E0"/>
      </w:tcPr>
    </w:tblStylePr>
    <w:tblStylePr w:type="band1Horz">
      <w:tblPr/>
      <w:tcPr>
        <w:shd w:val="clear" w:color="AEC4E0" w:fill="AEC4E0"/>
      </w:tcPr>
    </w:tblStylePr>
  </w:style>
  <w:style w:type="table" w:customStyle="1" w:styleId="GridTable5Dark-Accent2">
    <w:name w:val="Grid Table 5 Dark - Accent 2"/>
    <w:basedOn w:val="ab"/>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2DCDC" w:fill="F2DCDC"/>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rFonts w:ascii="Arial" w:hAnsi="Arial"/>
        <w:b/>
        <w:color w:val="FFFFFF"/>
        <w:sz w:val="22"/>
      </w:rPr>
      <w:tblPr/>
      <w:tcPr>
        <w:tcBorders>
          <w:top w:val="single" w:sz="4" w:space="0" w:color="FFFFFF"/>
        </w:tcBorders>
        <w:shd w:val="clear" w:color="C0504D" w:fill="C0504D"/>
      </w:tcPr>
    </w:tblStylePr>
    <w:tblStylePr w:type="firstCol">
      <w:rPr>
        <w:rFonts w:ascii="Arial" w:hAnsi="Arial"/>
        <w:b/>
        <w:color w:val="FFFFFF"/>
        <w:sz w:val="22"/>
      </w:rPr>
      <w:tblPr/>
      <w:tcPr>
        <w:shd w:val="clear" w:color="C0504D" w:fill="C0504D"/>
      </w:tcPr>
    </w:tblStylePr>
    <w:tblStylePr w:type="lastCol">
      <w:rPr>
        <w:rFonts w:ascii="Arial" w:hAnsi="Arial"/>
        <w:b/>
        <w:color w:val="FFFFFF"/>
        <w:sz w:val="22"/>
      </w:rPr>
      <w:tblPr/>
      <w:tcPr>
        <w:shd w:val="clear" w:color="C0504D" w:fill="C0504D"/>
      </w:tcPr>
    </w:tblStylePr>
    <w:tblStylePr w:type="band1Vert">
      <w:tblPr/>
      <w:tcPr>
        <w:shd w:val="clear" w:color="E2AEAD" w:fill="E2AEAD"/>
      </w:tcPr>
    </w:tblStylePr>
    <w:tblStylePr w:type="band1Horz">
      <w:tblPr/>
      <w:tcPr>
        <w:shd w:val="clear" w:color="E2AEAD" w:fill="E2AEAD"/>
      </w:tcPr>
    </w:tblStylePr>
  </w:style>
  <w:style w:type="table" w:customStyle="1" w:styleId="GridTable5Dark-Accent3">
    <w:name w:val="Grid Table 5 Dark - Accent 3"/>
    <w:basedOn w:val="ab"/>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AF1DC" w:fill="EAF1DC"/>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rFonts w:ascii="Arial" w:hAnsi="Arial"/>
        <w:b/>
        <w:color w:val="FFFFFF"/>
        <w:sz w:val="22"/>
      </w:rPr>
      <w:tblPr/>
      <w:tcPr>
        <w:tcBorders>
          <w:top w:val="single" w:sz="4" w:space="0" w:color="FFFFFF"/>
        </w:tcBorders>
        <w:shd w:val="clear" w:color="9BBB59" w:fill="9BBB59"/>
      </w:tcPr>
    </w:tblStylePr>
    <w:tblStylePr w:type="firstCol">
      <w:rPr>
        <w:rFonts w:ascii="Arial" w:hAnsi="Arial"/>
        <w:b/>
        <w:color w:val="FFFFFF"/>
        <w:sz w:val="22"/>
      </w:rPr>
      <w:tblPr/>
      <w:tcPr>
        <w:shd w:val="clear" w:color="9BBB59" w:fill="9BBB59"/>
      </w:tcPr>
    </w:tblStylePr>
    <w:tblStylePr w:type="lastCol">
      <w:rPr>
        <w:rFonts w:ascii="Arial" w:hAnsi="Arial"/>
        <w:b/>
        <w:color w:val="FFFFFF"/>
        <w:sz w:val="22"/>
      </w:rPr>
      <w:tblPr/>
      <w:tcPr>
        <w:shd w:val="clear" w:color="9BBB59" w:fill="9BBB59"/>
      </w:tcPr>
    </w:tblStylePr>
    <w:tblStylePr w:type="band1Vert">
      <w:tblPr/>
      <w:tcPr>
        <w:shd w:val="clear" w:color="D0DFB2" w:fill="D0DFB2"/>
      </w:tcPr>
    </w:tblStylePr>
    <w:tblStylePr w:type="band1Horz">
      <w:tblPr/>
      <w:tcPr>
        <w:shd w:val="clear" w:color="D0DFB2" w:fill="D0DFB2"/>
      </w:tcPr>
    </w:tblStylePr>
  </w:style>
  <w:style w:type="table" w:customStyle="1" w:styleId="GridTable5Dark-Accent4">
    <w:name w:val="Grid Table 5 Dark- Accent 4"/>
    <w:basedOn w:val="ab"/>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5DFEC" w:fill="E5DFEC"/>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rFonts w:ascii="Arial" w:hAnsi="Arial"/>
        <w:b/>
        <w:color w:val="FFFFFF"/>
        <w:sz w:val="22"/>
      </w:rPr>
      <w:tblPr/>
      <w:tcPr>
        <w:tcBorders>
          <w:top w:val="single" w:sz="4" w:space="0" w:color="FFFFFF"/>
        </w:tcBorders>
        <w:shd w:val="clear" w:color="8064A2" w:fill="8064A2"/>
      </w:tcPr>
    </w:tblStylePr>
    <w:tblStylePr w:type="firstCol">
      <w:rPr>
        <w:rFonts w:ascii="Arial" w:hAnsi="Arial"/>
        <w:b/>
        <w:color w:val="FFFFFF"/>
        <w:sz w:val="22"/>
      </w:rPr>
      <w:tblPr/>
      <w:tcPr>
        <w:shd w:val="clear" w:color="8064A2" w:fill="8064A2"/>
      </w:tcPr>
    </w:tblStylePr>
    <w:tblStylePr w:type="lastCol">
      <w:rPr>
        <w:rFonts w:ascii="Arial" w:hAnsi="Arial"/>
        <w:b/>
        <w:color w:val="FFFFFF"/>
        <w:sz w:val="22"/>
      </w:rPr>
      <w:tblPr/>
      <w:tcPr>
        <w:shd w:val="clear" w:color="8064A2" w:fill="8064A2"/>
      </w:tcPr>
    </w:tblStylePr>
    <w:tblStylePr w:type="band1Vert">
      <w:tblPr/>
      <w:tcPr>
        <w:shd w:val="clear" w:color="C4B7D4" w:fill="C4B7D4"/>
      </w:tcPr>
    </w:tblStylePr>
    <w:tblStylePr w:type="band1Horz">
      <w:tblPr/>
      <w:tcPr>
        <w:shd w:val="clear" w:color="C4B7D4" w:fill="C4B7D4"/>
      </w:tcPr>
    </w:tblStylePr>
  </w:style>
  <w:style w:type="table" w:customStyle="1" w:styleId="GridTable5Dark-Accent5">
    <w:name w:val="Grid Table 5 Dark - Accent 5"/>
    <w:basedOn w:val="ab"/>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EF3" w:fill="DAEEF3"/>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rFonts w:ascii="Arial" w:hAnsi="Arial"/>
        <w:b/>
        <w:color w:val="FFFFFF"/>
        <w:sz w:val="22"/>
      </w:rPr>
      <w:tblPr/>
      <w:tcPr>
        <w:tcBorders>
          <w:top w:val="single" w:sz="4" w:space="0" w:color="FFFFFF"/>
        </w:tcBorders>
        <w:shd w:val="clear" w:color="4BACC6" w:fill="4BACC6"/>
      </w:tcPr>
    </w:tblStylePr>
    <w:tblStylePr w:type="firstCol">
      <w:rPr>
        <w:rFonts w:ascii="Arial" w:hAnsi="Arial"/>
        <w:b/>
        <w:color w:val="FFFFFF"/>
        <w:sz w:val="22"/>
      </w:rPr>
      <w:tblPr/>
      <w:tcPr>
        <w:shd w:val="clear" w:color="4BACC6" w:fill="4BACC6"/>
      </w:tcPr>
    </w:tblStylePr>
    <w:tblStylePr w:type="lastCol">
      <w:rPr>
        <w:rFonts w:ascii="Arial" w:hAnsi="Arial"/>
        <w:b/>
        <w:color w:val="FFFFFF"/>
        <w:sz w:val="22"/>
      </w:rPr>
      <w:tblPr/>
      <w:tcPr>
        <w:shd w:val="clear" w:color="4BACC6" w:fill="4BACC6"/>
      </w:tcPr>
    </w:tblStylePr>
    <w:tblStylePr w:type="band1Vert">
      <w:tblPr/>
      <w:tcPr>
        <w:shd w:val="clear" w:color="ACD8E4" w:fill="ACD8E4"/>
      </w:tcPr>
    </w:tblStylePr>
    <w:tblStylePr w:type="band1Horz">
      <w:tblPr/>
      <w:tcPr>
        <w:shd w:val="clear" w:color="ACD8E4" w:fill="ACD8E4"/>
      </w:tcPr>
    </w:tblStylePr>
  </w:style>
  <w:style w:type="table" w:customStyle="1" w:styleId="GridTable5Dark-Accent6">
    <w:name w:val="Grid Table 5 Dark - Accent 6"/>
    <w:basedOn w:val="ab"/>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DE9D8" w:fill="FDE9D8"/>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rFonts w:ascii="Arial" w:hAnsi="Arial"/>
        <w:b/>
        <w:color w:val="FFFFFF"/>
        <w:sz w:val="22"/>
      </w:rPr>
      <w:tblPr/>
      <w:tcPr>
        <w:tcBorders>
          <w:top w:val="single" w:sz="4" w:space="0" w:color="FFFFFF"/>
        </w:tcBorders>
        <w:shd w:val="clear" w:color="F79646" w:fill="F79646"/>
      </w:tcPr>
    </w:tblStylePr>
    <w:tblStylePr w:type="firstCol">
      <w:rPr>
        <w:rFonts w:ascii="Arial" w:hAnsi="Arial"/>
        <w:b/>
        <w:color w:val="FFFFFF"/>
        <w:sz w:val="22"/>
      </w:rPr>
      <w:tblPr/>
      <w:tcPr>
        <w:shd w:val="clear" w:color="F79646" w:fill="F79646"/>
      </w:tcPr>
    </w:tblStylePr>
    <w:tblStylePr w:type="lastCol">
      <w:rPr>
        <w:rFonts w:ascii="Arial" w:hAnsi="Arial"/>
        <w:b/>
        <w:color w:val="FFFFFF"/>
        <w:sz w:val="22"/>
      </w:rPr>
      <w:tblPr/>
      <w:tcPr>
        <w:shd w:val="clear" w:color="F79646" w:fill="F79646"/>
      </w:tcPr>
    </w:tblStylePr>
    <w:tblStylePr w:type="band1Vert">
      <w:tblPr/>
      <w:tcPr>
        <w:shd w:val="clear" w:color="FBCEAA" w:fill="FBCEAA"/>
      </w:tcPr>
    </w:tblStylePr>
    <w:tblStylePr w:type="band1Horz">
      <w:tblPr/>
      <w:tcPr>
        <w:shd w:val="clear" w:color="FBCEAA" w:fill="FBCEAA"/>
      </w:tcPr>
    </w:tblStylePr>
  </w:style>
  <w:style w:type="table" w:customStyle="1" w:styleId="GridTable6Colorful">
    <w:name w:val="Grid Table 6 Colorful"/>
    <w:basedOn w:val="ab"/>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customStyle="1" w:styleId="GridTable6Colorful-Accent1">
    <w:name w:val="Grid Table 6 Colorful - Accent 1"/>
    <w:basedOn w:val="ab"/>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b/>
        <w:color w:val="A6BFDD"/>
      </w:rPr>
      <w:tblPr/>
      <w:tcPr>
        <w:tcBorders>
          <w:bottom w:val="single" w:sz="12" w:space="0" w:color="A6BFDD"/>
        </w:tcBorders>
      </w:tcPr>
    </w:tblStylePr>
    <w:tblStylePr w:type="lastRow">
      <w:rPr>
        <w:b/>
        <w:color w:val="A6BFDD"/>
      </w:rPr>
    </w:tblStylePr>
    <w:tblStylePr w:type="firstCol">
      <w:rPr>
        <w:b/>
        <w:color w:val="A6BFDD"/>
      </w:rPr>
    </w:tblStylePr>
    <w:tblStylePr w:type="lastCol">
      <w:rPr>
        <w:b/>
        <w:color w:val="A6BFDD"/>
      </w:r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6Colorful-Accent2">
    <w:name w:val="Grid Table 6 Colorful - Accent 2"/>
    <w:basedOn w:val="ab"/>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D99695"/>
      </w:rPr>
      <w:tblPr/>
      <w:tcPr>
        <w:tcBorders>
          <w:bottom w:val="single" w:sz="12" w:space="0" w:color="D99695"/>
        </w:tcBorders>
      </w:tcPr>
    </w:tblStylePr>
    <w:tblStylePr w:type="lastRow">
      <w:rPr>
        <w:b/>
        <w:color w:val="D99695"/>
      </w:rPr>
    </w:tblStylePr>
    <w:tblStylePr w:type="firstCol">
      <w:rPr>
        <w:b/>
        <w:color w:val="D99695"/>
      </w:rPr>
    </w:tblStylePr>
    <w:tblStylePr w:type="lastCol">
      <w:rPr>
        <w:b/>
        <w:color w:val="D99695"/>
      </w:r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6Colorful-Accent3">
    <w:name w:val="Grid Table 6 Colorful - Accent 3"/>
    <w:basedOn w:val="ab"/>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9ABB59"/>
      </w:rPr>
      <w:tblPr/>
      <w:tcPr>
        <w:tcBorders>
          <w:bottom w:val="single" w:sz="12" w:space="0" w:color="9ABB59"/>
        </w:tcBorders>
      </w:tcPr>
    </w:tblStylePr>
    <w:tblStylePr w:type="lastRow">
      <w:rPr>
        <w:b/>
        <w:color w:val="9ABB59"/>
      </w:rPr>
    </w:tblStylePr>
    <w:tblStylePr w:type="firstCol">
      <w:rPr>
        <w:b/>
        <w:color w:val="9ABB59"/>
      </w:rPr>
    </w:tblStylePr>
    <w:tblStylePr w:type="lastCol">
      <w:rPr>
        <w:b/>
        <w:color w:val="9ABB59"/>
      </w:r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6Colorful-Accent4">
    <w:name w:val="Grid Table 6 Colorful - Accent 4"/>
    <w:basedOn w:val="ab"/>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B2A1C6"/>
      </w:rPr>
      <w:tblPr/>
      <w:tcPr>
        <w:tcBorders>
          <w:bottom w:val="single" w:sz="12" w:space="0" w:color="B2A1C6"/>
        </w:tcBorders>
      </w:tcPr>
    </w:tblStylePr>
    <w:tblStylePr w:type="lastRow">
      <w:rPr>
        <w:b/>
        <w:color w:val="B2A1C6"/>
      </w:rPr>
    </w:tblStylePr>
    <w:tblStylePr w:type="firstCol">
      <w:rPr>
        <w:b/>
        <w:color w:val="B2A1C6"/>
      </w:rPr>
    </w:tblStylePr>
    <w:tblStylePr w:type="lastCol">
      <w:rPr>
        <w:b/>
        <w:color w:val="B2A1C6"/>
      </w:r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6Colorful-Accent5">
    <w:name w:val="Grid Table 6 Colorful - Accent 5"/>
    <w:basedOn w:val="ab"/>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266779"/>
      </w:rPr>
      <w:tblPr/>
      <w:tcPr>
        <w:tcBorders>
          <w:bottom w:val="single" w:sz="12" w:space="0" w:color="4BACC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6Colorful-Accent6">
    <w:name w:val="Grid Table 6 Colorful - Accent 6"/>
    <w:basedOn w:val="ab"/>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266779"/>
      </w:rPr>
      <w:tblPr/>
      <w:tcPr>
        <w:tcBorders>
          <w:bottom w:val="single" w:sz="12" w:space="0" w:color="F7964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FDE9D8" w:fill="FDE9D8"/>
      </w:tcPr>
    </w:tblStylePr>
    <w:tblStylePr w:type="band1Horz">
      <w:rPr>
        <w:rFonts w:ascii="Arial" w:hAnsi="Arial"/>
        <w:color w:val="266779"/>
        <w:sz w:val="22"/>
      </w:rPr>
      <w:tblPr/>
      <w:tcPr>
        <w:shd w:val="clear" w:color="FDE9D8" w:fill="FDE9D8"/>
      </w:tcPr>
    </w:tblStylePr>
    <w:tblStylePr w:type="band2Horz">
      <w:rPr>
        <w:rFonts w:ascii="Arial" w:hAnsi="Arial"/>
        <w:color w:val="266779"/>
        <w:sz w:val="22"/>
      </w:rPr>
    </w:tblStylePr>
  </w:style>
  <w:style w:type="table" w:customStyle="1" w:styleId="GridTable7Colorful">
    <w:name w:val="Grid Table 7 Colorful"/>
    <w:basedOn w:val="ab"/>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rFonts w:ascii="Arial" w:hAnsi="Arial"/>
        <w:b/>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b/>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F2F2F2" w:fill="F2F2F2"/>
      </w:tcPr>
    </w:tblStylePr>
    <w:tblStylePr w:type="band1Horz">
      <w:rPr>
        <w:rFonts w:ascii="Arial" w:hAnsi="Arial"/>
        <w:color w:val="7F7F7F"/>
        <w:sz w:val="22"/>
      </w:rPr>
      <w:tblPr/>
      <w:tcPr>
        <w:shd w:val="clear" w:color="F2F2F2" w:fill="F2F2F2"/>
      </w:tcPr>
    </w:tblStylePr>
    <w:tblStylePr w:type="band2Horz">
      <w:rPr>
        <w:rFonts w:ascii="Arial" w:hAnsi="Arial"/>
        <w:color w:val="7F7F7F"/>
        <w:sz w:val="22"/>
      </w:rPr>
    </w:tblStylePr>
  </w:style>
  <w:style w:type="table" w:customStyle="1" w:styleId="GridTable7Colorful-Accent1">
    <w:name w:val="Grid Table 7 Colorful - Accent 1"/>
    <w:basedOn w:val="ab"/>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rFonts w:ascii="Arial" w:hAnsi="Arial"/>
        <w:b/>
        <w:color w:val="A6BFDD"/>
        <w:sz w:val="22"/>
      </w:rPr>
      <w:tblPr/>
      <w:tcPr>
        <w:tcBorders>
          <w:top w:val="none" w:sz="4" w:space="0" w:color="000000"/>
          <w:left w:val="none" w:sz="4" w:space="0" w:color="000000"/>
          <w:bottom w:val="single" w:sz="4" w:space="0" w:color="A6BFDD"/>
          <w:right w:val="none" w:sz="4" w:space="0" w:color="000000"/>
        </w:tcBorders>
        <w:shd w:val="clear" w:color="FFFFFF" w:fill="FFFFFF"/>
      </w:tcPr>
    </w:tblStylePr>
    <w:tblStylePr w:type="lastRow">
      <w:rPr>
        <w:rFonts w:ascii="Arial" w:hAnsi="Arial"/>
        <w:b/>
        <w:color w:val="A6BFDD"/>
        <w:sz w:val="22"/>
      </w:rPr>
      <w:tblPr/>
      <w:tcPr>
        <w:tcBorders>
          <w:top w:val="single" w:sz="4" w:space="0" w:color="A6BFD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A6BFDD"/>
        <w:sz w:val="22"/>
      </w:rPr>
      <w:tblPr/>
      <w:tcPr>
        <w:tcBorders>
          <w:top w:val="none" w:sz="4" w:space="0" w:color="000000"/>
          <w:left w:val="none" w:sz="4" w:space="0" w:color="000000"/>
          <w:bottom w:val="none" w:sz="4" w:space="0" w:color="000000"/>
          <w:right w:val="single" w:sz="4" w:space="0" w:color="A6BFDD"/>
        </w:tcBorders>
        <w:shd w:val="clear" w:color="FFFFFF" w:fill="auto"/>
      </w:tcPr>
    </w:tblStylePr>
    <w:tblStylePr w:type="lastCol">
      <w:rPr>
        <w:rFonts w:ascii="Arial" w:hAnsi="Arial"/>
        <w:i/>
        <w:color w:val="A6BFDD"/>
        <w:sz w:val="22"/>
      </w:rPr>
      <w:tblPr/>
      <w:tcPr>
        <w:tcBorders>
          <w:top w:val="none" w:sz="4" w:space="0" w:color="000000"/>
          <w:left w:val="single" w:sz="4" w:space="0" w:color="A6BFDD"/>
          <w:bottom w:val="none" w:sz="4" w:space="0" w:color="000000"/>
          <w:right w:val="none" w:sz="4" w:space="0" w:color="000000"/>
        </w:tcBorders>
        <w:shd w:val="clear" w:color="FFFFFF" w:fill="auto"/>
      </w:tc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7Colorful-Accent2">
    <w:name w:val="Grid Table 7 Colorful - Accent 2"/>
    <w:basedOn w:val="ab"/>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rFonts w:ascii="Arial" w:hAnsi="Arial"/>
        <w:b/>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b/>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7Colorful-Accent3">
    <w:name w:val="Grid Table 7 Colorful - Accent 3"/>
    <w:basedOn w:val="ab"/>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rFonts w:ascii="Arial" w:hAnsi="Arial"/>
        <w:b/>
        <w:color w:val="9ABB59"/>
        <w:sz w:val="22"/>
      </w:rPr>
      <w:tblPr/>
      <w:tcPr>
        <w:tcBorders>
          <w:top w:val="none" w:sz="4" w:space="0" w:color="000000"/>
          <w:left w:val="none" w:sz="4" w:space="0" w:color="000000"/>
          <w:bottom w:val="single" w:sz="4" w:space="0" w:color="9ABB59"/>
          <w:right w:val="none" w:sz="4" w:space="0" w:color="000000"/>
        </w:tcBorders>
        <w:shd w:val="clear" w:color="FFFFFF" w:fill="FFFFFF"/>
      </w:tcPr>
    </w:tblStylePr>
    <w:tblStylePr w:type="lastRow">
      <w:rPr>
        <w:rFonts w:ascii="Arial" w:hAnsi="Arial"/>
        <w:b/>
        <w:color w:val="9ABB59"/>
        <w:sz w:val="22"/>
      </w:rPr>
      <w:tblPr/>
      <w:tcPr>
        <w:tcBorders>
          <w:top w:val="single" w:sz="4" w:space="0" w:color="9ABB59"/>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ABB59"/>
        <w:sz w:val="22"/>
      </w:rPr>
      <w:tblPr/>
      <w:tcPr>
        <w:tcBorders>
          <w:top w:val="none" w:sz="4" w:space="0" w:color="000000"/>
          <w:left w:val="none" w:sz="4" w:space="0" w:color="000000"/>
          <w:bottom w:val="none" w:sz="4" w:space="0" w:color="000000"/>
          <w:right w:val="single" w:sz="4" w:space="0" w:color="9ABB59"/>
        </w:tcBorders>
        <w:shd w:val="clear" w:color="FFFFFF" w:fill="auto"/>
      </w:tcPr>
    </w:tblStylePr>
    <w:tblStylePr w:type="lastCol">
      <w:rPr>
        <w:rFonts w:ascii="Arial" w:hAnsi="Arial"/>
        <w:i/>
        <w:color w:val="9ABB59"/>
        <w:sz w:val="22"/>
      </w:rPr>
      <w:tblPr/>
      <w:tcPr>
        <w:tcBorders>
          <w:top w:val="none" w:sz="4" w:space="0" w:color="000000"/>
          <w:left w:val="single" w:sz="4" w:space="0" w:color="9ABB59"/>
          <w:bottom w:val="none" w:sz="4" w:space="0" w:color="000000"/>
          <w:right w:val="none" w:sz="4" w:space="0" w:color="000000"/>
        </w:tcBorders>
        <w:shd w:val="clear" w:color="FFFFFF" w:fill="auto"/>
      </w:tc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7Colorful-Accent4">
    <w:name w:val="Grid Table 7 Colorful - Accent 4"/>
    <w:basedOn w:val="ab"/>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rFonts w:ascii="Arial" w:hAnsi="Arial"/>
        <w:b/>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b/>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7Colorful-Accent5">
    <w:name w:val="Grid Table 7 Colorful - Accent 5"/>
    <w:basedOn w:val="ab"/>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266779"/>
        <w:sz w:val="22"/>
      </w:rPr>
      <w:tblPr/>
      <w:tcPr>
        <w:tcBorders>
          <w:top w:val="none" w:sz="4" w:space="0" w:color="000000"/>
          <w:left w:val="none" w:sz="4" w:space="0" w:color="000000"/>
          <w:bottom w:val="single" w:sz="4" w:space="0" w:color="99D0DE"/>
          <w:right w:val="none" w:sz="4" w:space="0" w:color="000000"/>
        </w:tcBorders>
        <w:shd w:val="clear" w:color="FFFFFF" w:fill="FFFFFF"/>
      </w:tcPr>
    </w:tblStylePr>
    <w:tblStylePr w:type="lastRow">
      <w:rPr>
        <w:rFonts w:ascii="Arial" w:hAnsi="Arial"/>
        <w:b/>
        <w:color w:val="266779"/>
        <w:sz w:val="22"/>
      </w:rPr>
      <w:tblPr/>
      <w:tcPr>
        <w:tcBorders>
          <w:top w:val="single" w:sz="4" w:space="0" w:color="99D0DE"/>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66779"/>
        <w:sz w:val="22"/>
      </w:rPr>
      <w:tblPr/>
      <w:tcPr>
        <w:tcBorders>
          <w:top w:val="none" w:sz="4" w:space="0" w:color="000000"/>
          <w:left w:val="none" w:sz="4" w:space="0" w:color="000000"/>
          <w:bottom w:val="none" w:sz="4" w:space="0" w:color="000000"/>
          <w:right w:val="single" w:sz="4" w:space="0" w:color="99D0DE"/>
        </w:tcBorders>
        <w:shd w:val="clear" w:color="FFFFFF" w:fill="auto"/>
      </w:tcPr>
    </w:tblStylePr>
    <w:tblStylePr w:type="lastCol">
      <w:rPr>
        <w:rFonts w:ascii="Arial" w:hAnsi="Arial"/>
        <w:i/>
        <w:color w:val="266779"/>
        <w:sz w:val="22"/>
      </w:rPr>
      <w:tblPr/>
      <w:tcPr>
        <w:tcBorders>
          <w:top w:val="none" w:sz="4" w:space="0" w:color="000000"/>
          <w:left w:val="single" w:sz="4" w:space="0" w:color="99D0DE"/>
          <w:bottom w:val="none" w:sz="4" w:space="0" w:color="000000"/>
          <w:right w:val="none" w:sz="4" w:space="0" w:color="000000"/>
        </w:tcBorders>
        <w:shd w:val="clear" w:color="FFFFFF" w:fill="auto"/>
      </w:tc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7Colorful-Accent6">
    <w:name w:val="Grid Table 7 Colorful - Accent 6"/>
    <w:basedOn w:val="ab"/>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B15407"/>
        <w:sz w:val="22"/>
      </w:rPr>
      <w:tblPr/>
      <w:tcPr>
        <w:tcBorders>
          <w:top w:val="none" w:sz="4" w:space="0" w:color="000000"/>
          <w:left w:val="none" w:sz="4" w:space="0" w:color="000000"/>
          <w:bottom w:val="single" w:sz="4" w:space="0" w:color="FAC396"/>
          <w:right w:val="none" w:sz="4" w:space="0" w:color="000000"/>
        </w:tcBorders>
        <w:shd w:val="clear" w:color="FFFFFF" w:fill="FFFFFF"/>
      </w:tcPr>
    </w:tblStylePr>
    <w:tblStylePr w:type="lastRow">
      <w:rPr>
        <w:rFonts w:ascii="Arial" w:hAnsi="Arial"/>
        <w:b/>
        <w:color w:val="B15407"/>
        <w:sz w:val="22"/>
      </w:rPr>
      <w:tblPr/>
      <w:tcPr>
        <w:tcBorders>
          <w:top w:val="single" w:sz="4" w:space="0" w:color="FAC39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15407"/>
        <w:sz w:val="22"/>
      </w:rPr>
      <w:tblPr/>
      <w:tcPr>
        <w:tcBorders>
          <w:top w:val="none" w:sz="4" w:space="0" w:color="000000"/>
          <w:left w:val="none" w:sz="4" w:space="0" w:color="000000"/>
          <w:bottom w:val="none" w:sz="4" w:space="0" w:color="000000"/>
          <w:right w:val="single" w:sz="4" w:space="0" w:color="FAC396"/>
        </w:tcBorders>
        <w:shd w:val="clear" w:color="FFFFFF" w:fill="auto"/>
      </w:tcPr>
    </w:tblStylePr>
    <w:tblStylePr w:type="lastCol">
      <w:rPr>
        <w:rFonts w:ascii="Arial" w:hAnsi="Arial"/>
        <w:i/>
        <w:color w:val="B15407"/>
        <w:sz w:val="22"/>
      </w:rPr>
      <w:tblPr/>
      <w:tcPr>
        <w:tcBorders>
          <w:top w:val="none" w:sz="4" w:space="0" w:color="000000"/>
          <w:left w:val="single" w:sz="4" w:space="0" w:color="FAC396"/>
          <w:bottom w:val="none" w:sz="4" w:space="0" w:color="000000"/>
          <w:right w:val="none" w:sz="4" w:space="0" w:color="000000"/>
        </w:tcBorders>
        <w:shd w:val="clear" w:color="FFFFFF" w:fill="auto"/>
      </w:tcPr>
    </w:tblStylePr>
    <w:tblStylePr w:type="band1Vert">
      <w:tblPr/>
      <w:tcPr>
        <w:shd w:val="clear" w:color="FDE9D8" w:fill="FDE9D8"/>
      </w:tcPr>
    </w:tblStylePr>
    <w:tblStylePr w:type="band1Horz">
      <w:rPr>
        <w:rFonts w:ascii="Arial" w:hAnsi="Arial"/>
        <w:color w:val="B15407"/>
        <w:sz w:val="22"/>
      </w:rPr>
      <w:tblPr/>
      <w:tcPr>
        <w:shd w:val="clear" w:color="FDE9D8" w:fill="FDE9D8"/>
      </w:tcPr>
    </w:tblStylePr>
    <w:tblStylePr w:type="band2Horz">
      <w:rPr>
        <w:rFonts w:ascii="Arial" w:hAnsi="Arial"/>
        <w:color w:val="B15407"/>
        <w:sz w:val="22"/>
      </w:rPr>
    </w:tblStylePr>
  </w:style>
  <w:style w:type="table" w:customStyle="1" w:styleId="ListTable1Light">
    <w:name w:val="List Table 1 Light"/>
    <w:basedOn w:val="ab"/>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ListTable1Light-Accent1">
    <w:name w:val="List Table 1 Light - Accent 1"/>
    <w:basedOn w:val="ab"/>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F81BD"/>
          <w:right w:val="none" w:sz="4" w:space="0" w:color="000000"/>
        </w:tcBorders>
      </w:tcPr>
    </w:tblStylePr>
    <w:tblStylePr w:type="lastRow">
      <w:rPr>
        <w:b/>
        <w:color w:val="404040"/>
      </w:rPr>
      <w:tblPr/>
      <w:tcPr>
        <w:tcBorders>
          <w:top w:val="single" w:sz="4" w:space="0" w:color="4F81B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fill="D2DFEE"/>
      </w:tcPr>
    </w:tblStylePr>
    <w:tblStylePr w:type="band1Horz">
      <w:tblPr/>
      <w:tcPr>
        <w:shd w:val="clear" w:color="D2DFEE" w:fill="D2DFEE"/>
      </w:tcPr>
    </w:tblStylePr>
  </w:style>
  <w:style w:type="table" w:customStyle="1" w:styleId="ListTable1Light-Accent2">
    <w:name w:val="List Table 1 Light - Accent 2"/>
    <w:basedOn w:val="ab"/>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C0504D"/>
          <w:right w:val="none" w:sz="4" w:space="0" w:color="000000"/>
        </w:tcBorders>
      </w:tcPr>
    </w:tblStylePr>
    <w:tblStylePr w:type="lastRow">
      <w:rPr>
        <w:b/>
        <w:color w:val="404040"/>
      </w:rPr>
      <w:tblPr/>
      <w:tcPr>
        <w:tcBorders>
          <w:top w:val="single" w:sz="4" w:space="0" w:color="C0504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fill="EFD2D2"/>
      </w:tcPr>
    </w:tblStylePr>
    <w:tblStylePr w:type="band1Horz">
      <w:tblPr/>
      <w:tcPr>
        <w:shd w:val="clear" w:color="EFD2D2" w:fill="EFD2D2"/>
      </w:tcPr>
    </w:tblStylePr>
  </w:style>
  <w:style w:type="table" w:customStyle="1" w:styleId="ListTable1Light-Accent3">
    <w:name w:val="List Table 1 Light - Accent 3"/>
    <w:basedOn w:val="ab"/>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9BBB59"/>
          <w:right w:val="none" w:sz="4" w:space="0" w:color="000000"/>
        </w:tcBorders>
      </w:tcPr>
    </w:tblStylePr>
    <w:tblStylePr w:type="lastRow">
      <w:rPr>
        <w:b/>
        <w:color w:val="404040"/>
      </w:rPr>
      <w:tblPr/>
      <w:tcPr>
        <w:tcBorders>
          <w:top w:val="single" w:sz="4" w:space="0" w:color="9BBB59"/>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fill="E5EED5"/>
      </w:tcPr>
    </w:tblStylePr>
    <w:tblStylePr w:type="band1Horz">
      <w:tblPr/>
      <w:tcPr>
        <w:shd w:val="clear" w:color="E5EED5" w:fill="E5EED5"/>
      </w:tcPr>
    </w:tblStylePr>
  </w:style>
  <w:style w:type="table" w:customStyle="1" w:styleId="ListTable1Light-Accent4">
    <w:name w:val="List Table 1 Light - Accent 4"/>
    <w:basedOn w:val="ab"/>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8064A2"/>
          <w:right w:val="none" w:sz="4" w:space="0" w:color="000000"/>
        </w:tcBorders>
      </w:tcPr>
    </w:tblStylePr>
    <w:tblStylePr w:type="lastRow">
      <w:rPr>
        <w:b/>
        <w:color w:val="404040"/>
      </w:rPr>
      <w:tblPr/>
      <w:tcPr>
        <w:tcBorders>
          <w:top w:val="single" w:sz="4" w:space="0" w:color="8064A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fill="DFD8E7"/>
      </w:tcPr>
    </w:tblStylePr>
    <w:tblStylePr w:type="band1Horz">
      <w:tblPr/>
      <w:tcPr>
        <w:shd w:val="clear" w:color="DFD8E7" w:fill="DFD8E7"/>
      </w:tcPr>
    </w:tblStylePr>
  </w:style>
  <w:style w:type="table" w:customStyle="1" w:styleId="ListTable1Light-Accent5">
    <w:name w:val="List Table 1 Light - Accent 5"/>
    <w:basedOn w:val="ab"/>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BACC6"/>
          <w:right w:val="none" w:sz="4" w:space="0" w:color="000000"/>
        </w:tcBorders>
      </w:tcPr>
    </w:tblStylePr>
    <w:tblStylePr w:type="lastRow">
      <w:rPr>
        <w:b/>
        <w:color w:val="404040"/>
      </w:rPr>
      <w:tblPr/>
      <w:tcPr>
        <w:tcBorders>
          <w:top w:val="single" w:sz="4" w:space="0" w:color="4BACC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fill="D1EAF0"/>
      </w:tcPr>
    </w:tblStylePr>
    <w:tblStylePr w:type="band1Horz">
      <w:tblPr/>
      <w:tcPr>
        <w:shd w:val="clear" w:color="D1EAF0" w:fill="D1EAF0"/>
      </w:tcPr>
    </w:tblStylePr>
  </w:style>
  <w:style w:type="table" w:customStyle="1" w:styleId="ListTable1Light-Accent6">
    <w:name w:val="List Table 1 Light - Accent 6"/>
    <w:basedOn w:val="ab"/>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79646"/>
          <w:right w:val="none" w:sz="4" w:space="0" w:color="000000"/>
        </w:tcBorders>
      </w:tcPr>
    </w:tblStylePr>
    <w:tblStylePr w:type="lastRow">
      <w:rPr>
        <w:b/>
        <w:color w:val="404040"/>
      </w:rPr>
      <w:tblPr/>
      <w:tcPr>
        <w:tcBorders>
          <w:top w:val="single" w:sz="4" w:space="0" w:color="F7964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fill="FDE4D0"/>
      </w:tcPr>
    </w:tblStylePr>
    <w:tblStylePr w:type="band1Horz">
      <w:tblPr/>
      <w:tcPr>
        <w:shd w:val="clear" w:color="FDE4D0" w:fill="FDE4D0"/>
      </w:tcPr>
    </w:tblStylePr>
  </w:style>
  <w:style w:type="table" w:customStyle="1" w:styleId="ListTable2">
    <w:name w:val="List Table 2"/>
    <w:basedOn w:val="ab"/>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6F6F6F"/>
        <w:bottom w:val="single" w:sz="4" w:space="0" w:color="6F6F6F"/>
        <w:insideH w:val="single" w:sz="4" w:space="0" w:color="6F6F6F"/>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2-Accent1">
    <w:name w:val="List Table 2 - Accent 1"/>
    <w:basedOn w:val="ab"/>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BB7D9"/>
        <w:bottom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la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2-Accent2">
    <w:name w:val="List Table 2 - Accent 2"/>
    <w:basedOn w:val="ab"/>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B9B9A"/>
        <w:bottom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la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2-Accent3">
    <w:name w:val="List Table 2 - Accent 3"/>
    <w:basedOn w:val="ab"/>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6D8A1"/>
        <w:bottom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la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2-Accent4">
    <w:name w:val="List Table 2 - Accent 4"/>
    <w:basedOn w:val="ab"/>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A7CA"/>
        <w:bottom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la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2-Accent5">
    <w:name w:val="List Table 2 - Accent 5"/>
    <w:basedOn w:val="ab"/>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9D0DE"/>
        <w:bottom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la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2-Accent6">
    <w:name w:val="List Table 2 - Accent 6"/>
    <w:basedOn w:val="ab"/>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396"/>
        <w:bottom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la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3">
    <w:name w:val="List Table 3"/>
    <w:basedOn w:val="ab"/>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
    <w:name w:val="List Table 3 - Accent 1"/>
    <w:basedOn w:val="ab"/>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4F81BD"/>
        <w:left w:val="single" w:sz="4" w:space="0" w:color="4F81BD"/>
        <w:bottom w:val="single" w:sz="4" w:space="0" w:color="4F81BD"/>
        <w:right w:val="single" w:sz="4" w:space="0" w:color="4F81BD"/>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right w:val="single" w:sz="4" w:space="0" w:color="4F81BD"/>
        </w:tcBorders>
      </w:tcPr>
    </w:tblStylePr>
    <w:tblStylePr w:type="band1Horz">
      <w:rPr>
        <w:rFonts w:ascii="Arial" w:hAnsi="Arial"/>
        <w:color w:val="404040"/>
        <w:sz w:val="22"/>
      </w:rPr>
      <w:tblPr/>
      <w:tcPr>
        <w:tcBorders>
          <w:top w:val="single" w:sz="4" w:space="0" w:color="4F81BD"/>
          <w:bottom w:val="single" w:sz="4" w:space="0" w:color="4F81BD"/>
        </w:tcBorders>
      </w:tcPr>
    </w:tblStylePr>
  </w:style>
  <w:style w:type="table" w:customStyle="1" w:styleId="ListTable3-Accent2">
    <w:name w:val="List Table 3 - Accent 2"/>
    <w:basedOn w:val="ab"/>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99695"/>
        <w:left w:val="single" w:sz="4" w:space="0" w:color="D99695"/>
        <w:bottom w:val="single" w:sz="4" w:space="0" w:color="D99695"/>
        <w:right w:val="single" w:sz="4" w:space="0" w:color="D99695"/>
      </w:tblBorders>
      <w:tblCellMar>
        <w:top w:w="0" w:type="dxa"/>
        <w:left w:w="108" w:type="dxa"/>
        <w:bottom w:w="0" w:type="dxa"/>
        <w:right w:w="108" w:type="dxa"/>
      </w:tblCellMar>
    </w:tblPr>
    <w:tblStylePr w:type="firstRow">
      <w:rPr>
        <w:rFonts w:ascii="Arial" w:hAnsi="Arial"/>
        <w:b/>
        <w:color w:val="FFFFFF"/>
        <w:sz w:val="22"/>
      </w:rPr>
      <w:tblPr/>
      <w:tcPr>
        <w:shd w:val="clear" w:color="D99695" w:fill="D9969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right w:val="single" w:sz="4" w:space="0" w:color="D99695"/>
        </w:tcBorders>
      </w:tcPr>
    </w:tblStylePr>
    <w:tblStylePr w:type="band1Horz">
      <w:rPr>
        <w:rFonts w:ascii="Arial" w:hAnsi="Arial"/>
        <w:color w:val="404040"/>
        <w:sz w:val="22"/>
      </w:rPr>
      <w:tblPr/>
      <w:tcPr>
        <w:tcBorders>
          <w:top w:val="single" w:sz="4" w:space="0" w:color="D99695"/>
          <w:bottom w:val="single" w:sz="4" w:space="0" w:color="D99695"/>
        </w:tcBorders>
      </w:tcPr>
    </w:tblStylePr>
  </w:style>
  <w:style w:type="table" w:customStyle="1" w:styleId="ListTable3-Accent3">
    <w:name w:val="List Table 3 - Accent 3"/>
    <w:basedOn w:val="ab"/>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3D69B"/>
        <w:left w:val="single" w:sz="4" w:space="0" w:color="C3D69B"/>
        <w:bottom w:val="single" w:sz="4" w:space="0" w:color="C3D69B"/>
        <w:right w:val="single" w:sz="4" w:space="0" w:color="C3D69B"/>
      </w:tblBorders>
      <w:tblCellMar>
        <w:top w:w="0" w:type="dxa"/>
        <w:left w:w="108" w:type="dxa"/>
        <w:bottom w:w="0" w:type="dxa"/>
        <w:right w:w="108" w:type="dxa"/>
      </w:tblCellMar>
    </w:tblPr>
    <w:tblStylePr w:type="firstRow">
      <w:rPr>
        <w:rFonts w:ascii="Arial" w:hAnsi="Arial"/>
        <w:b/>
        <w:color w:val="FFFFFF"/>
        <w:sz w:val="22"/>
      </w:rPr>
      <w:tblPr/>
      <w:tcPr>
        <w:shd w:val="clear" w:color="C3D69B" w:fill="C3D69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right w:val="single" w:sz="4" w:space="0" w:color="C3D69B"/>
        </w:tcBorders>
      </w:tcPr>
    </w:tblStylePr>
    <w:tblStylePr w:type="band1Horz">
      <w:rPr>
        <w:rFonts w:ascii="Arial" w:hAnsi="Arial"/>
        <w:color w:val="404040"/>
        <w:sz w:val="22"/>
      </w:rPr>
      <w:tblPr/>
      <w:tcPr>
        <w:tcBorders>
          <w:top w:val="single" w:sz="4" w:space="0" w:color="C3D69B"/>
          <w:bottom w:val="single" w:sz="4" w:space="0" w:color="C3D69B"/>
        </w:tcBorders>
      </w:tcPr>
    </w:tblStylePr>
  </w:style>
  <w:style w:type="table" w:customStyle="1" w:styleId="ListTable3-Accent4">
    <w:name w:val="List Table 3 - Accent 4"/>
    <w:basedOn w:val="ab"/>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2A1C6"/>
        <w:left w:val="single" w:sz="4" w:space="0" w:color="B2A1C6"/>
        <w:bottom w:val="single" w:sz="4" w:space="0" w:color="B2A1C6"/>
        <w:right w:val="single" w:sz="4" w:space="0" w:color="B2A1C6"/>
      </w:tblBorders>
      <w:tblCellMar>
        <w:top w:w="0" w:type="dxa"/>
        <w:left w:w="108" w:type="dxa"/>
        <w:bottom w:w="0" w:type="dxa"/>
        <w:right w:w="108" w:type="dxa"/>
      </w:tblCellMar>
    </w:tblPr>
    <w:tblStylePr w:type="firstRow">
      <w:rPr>
        <w:rFonts w:ascii="Arial" w:hAnsi="Arial"/>
        <w:b/>
        <w:color w:val="FFFFFF"/>
        <w:sz w:val="22"/>
      </w:rPr>
      <w:tblPr/>
      <w:tcPr>
        <w:shd w:val="clear" w:color="B2A1C6" w:fill="B2A1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right w:val="single" w:sz="4" w:space="0" w:color="B2A1C6"/>
        </w:tcBorders>
      </w:tcPr>
    </w:tblStylePr>
    <w:tblStylePr w:type="band1Horz">
      <w:rPr>
        <w:rFonts w:ascii="Arial" w:hAnsi="Arial"/>
        <w:color w:val="404040"/>
        <w:sz w:val="22"/>
      </w:rPr>
      <w:tblPr/>
      <w:tcPr>
        <w:tcBorders>
          <w:top w:val="single" w:sz="4" w:space="0" w:color="B2A1C6"/>
          <w:bottom w:val="single" w:sz="4" w:space="0" w:color="B2A1C6"/>
        </w:tcBorders>
      </w:tcPr>
    </w:tblStylePr>
  </w:style>
  <w:style w:type="table" w:customStyle="1" w:styleId="ListTable3-Accent5">
    <w:name w:val="List Table 3 - Accent 5"/>
    <w:basedOn w:val="ab"/>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2CCDC"/>
        <w:left w:val="single" w:sz="4" w:space="0" w:color="92CCDC"/>
        <w:bottom w:val="single" w:sz="4" w:space="0" w:color="92CCDC"/>
        <w:right w:val="single" w:sz="4" w:space="0" w:color="92CCDC"/>
      </w:tblBorders>
      <w:tblCellMar>
        <w:top w:w="0" w:type="dxa"/>
        <w:left w:w="108" w:type="dxa"/>
        <w:bottom w:w="0" w:type="dxa"/>
        <w:right w:w="108" w:type="dxa"/>
      </w:tblCellMar>
    </w:tblPr>
    <w:tblStylePr w:type="firstRow">
      <w:rPr>
        <w:rFonts w:ascii="Arial" w:hAnsi="Arial"/>
        <w:b/>
        <w:color w:val="FFFFFF"/>
        <w:sz w:val="22"/>
      </w:rPr>
      <w:tblPr/>
      <w:tcPr>
        <w:shd w:val="clear" w:color="92CCDC" w:fill="92CCDC"/>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right w:val="single" w:sz="4" w:space="0" w:color="92CCDC"/>
        </w:tcBorders>
      </w:tcPr>
    </w:tblStylePr>
    <w:tblStylePr w:type="band1Horz">
      <w:rPr>
        <w:rFonts w:ascii="Arial" w:hAnsi="Arial"/>
        <w:color w:val="404040"/>
        <w:sz w:val="22"/>
      </w:rPr>
      <w:tblPr/>
      <w:tcPr>
        <w:tcBorders>
          <w:top w:val="single" w:sz="4" w:space="0" w:color="92CCDC"/>
          <w:bottom w:val="single" w:sz="4" w:space="0" w:color="92CCDC"/>
        </w:tcBorders>
      </w:tcPr>
    </w:tblStylePr>
  </w:style>
  <w:style w:type="table" w:customStyle="1" w:styleId="ListTable3-Accent6">
    <w:name w:val="List Table 3 - Accent 6"/>
    <w:basedOn w:val="ab"/>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090"/>
        <w:left w:val="single" w:sz="4" w:space="0" w:color="FAC090"/>
        <w:bottom w:val="single" w:sz="4" w:space="0" w:color="FAC090"/>
        <w:right w:val="single" w:sz="4" w:space="0" w:color="FAC090"/>
      </w:tblBorders>
      <w:tblCellMar>
        <w:top w:w="0" w:type="dxa"/>
        <w:left w:w="108" w:type="dxa"/>
        <w:bottom w:w="0" w:type="dxa"/>
        <w:right w:w="108" w:type="dxa"/>
      </w:tblCellMar>
    </w:tblPr>
    <w:tblStylePr w:type="firstRow">
      <w:rPr>
        <w:rFonts w:ascii="Arial" w:hAnsi="Arial"/>
        <w:b/>
        <w:color w:val="FFFFFF"/>
        <w:sz w:val="22"/>
      </w:rPr>
      <w:tblPr/>
      <w:tcPr>
        <w:shd w:val="clear" w:color="FAC090" w:fill="FAC09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right w:val="single" w:sz="4" w:space="0" w:color="FAC090"/>
        </w:tcBorders>
      </w:tcPr>
    </w:tblStylePr>
    <w:tblStylePr w:type="band1Horz">
      <w:rPr>
        <w:rFonts w:ascii="Arial" w:hAnsi="Arial"/>
        <w:color w:val="404040"/>
        <w:sz w:val="22"/>
      </w:rPr>
      <w:tblPr/>
      <w:tcPr>
        <w:tcBorders>
          <w:top w:val="single" w:sz="4" w:space="0" w:color="FAC090"/>
          <w:bottom w:val="single" w:sz="4" w:space="0" w:color="FAC090"/>
        </w:tcBorders>
      </w:tcPr>
    </w:tblStylePr>
  </w:style>
  <w:style w:type="table" w:customStyle="1" w:styleId="ListTable4">
    <w:name w:val="List Table 4"/>
    <w:basedOn w:val="ab"/>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4-Accent1">
    <w:name w:val="List Table 4 - Accent 1"/>
    <w:basedOn w:val="ab"/>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4-Accent2">
    <w:name w:val="List Table 4 - Accent 2"/>
    <w:basedOn w:val="ab"/>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4-Accent3">
    <w:name w:val="List Table 4 - Accent 3"/>
    <w:basedOn w:val="ab"/>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4-Accent4">
    <w:name w:val="List Table 4 - Accent 4"/>
    <w:basedOn w:val="ab"/>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4-Accent5">
    <w:name w:val="List Table 4 - Accent 5"/>
    <w:basedOn w:val="ab"/>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4-Accent6">
    <w:name w:val="List Table 4 - Accent 6"/>
    <w:basedOn w:val="ab"/>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5Dark">
    <w:name w:val="List Table 5 Dark"/>
    <w:basedOn w:val="ab"/>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7F7F7F"/>
        <w:left w:val="single" w:sz="32" w:space="0" w:color="7F7F7F"/>
        <w:bottom w:val="single" w:sz="32" w:space="0" w:color="7F7F7F"/>
        <w:right w:val="single" w:sz="32" w:space="0" w:color="7F7F7F"/>
      </w:tblBorders>
      <w:shd w:val="clear" w:color="7F7F7F" w:fill="7F7F7F"/>
      <w:tblCellMar>
        <w:top w:w="0" w:type="dxa"/>
        <w:left w:w="108" w:type="dxa"/>
        <w:bottom w:w="0" w:type="dxa"/>
        <w:right w:w="108" w:type="dxa"/>
      </w:tblCellMar>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ListTable5Dark-Accent1">
    <w:name w:val="List Table 5 Dark - Accent 1"/>
    <w:basedOn w:val="ab"/>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4F81BD"/>
        <w:left w:val="single" w:sz="32" w:space="0" w:color="4F81BD"/>
        <w:bottom w:val="single" w:sz="32" w:space="0" w:color="4F81BD"/>
        <w:right w:val="single" w:sz="32" w:space="0" w:color="4F81BD"/>
      </w:tblBorders>
      <w:shd w:val="clear" w:color="4F81BD" w:fill="4F81BD"/>
      <w:tblCellMar>
        <w:top w:w="0" w:type="dxa"/>
        <w:left w:w="108" w:type="dxa"/>
        <w:bottom w:w="0" w:type="dxa"/>
        <w:right w:w="108" w:type="dxa"/>
      </w:tblCellMar>
    </w:tblPr>
    <w:tblStylePr w:type="firstRow">
      <w:rPr>
        <w:rFonts w:ascii="Arial" w:hAnsi="Arial"/>
        <w:b/>
        <w:color w:val="FFFFFF"/>
        <w:sz w:val="22"/>
      </w:rPr>
      <w:tblPr/>
      <w:tcPr>
        <w:tcBorders>
          <w:top w:val="single" w:sz="32" w:space="0" w:color="4F81BD"/>
          <w:bottom w:val="single" w:sz="12" w:space="0" w:color="FFFFFF"/>
        </w:tcBorders>
        <w:shd w:val="clear" w:color="4F81BD" w:fill="4F81BD"/>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4F81BD"/>
          <w:right w:val="single" w:sz="4" w:space="0" w:color="FFFFFF"/>
        </w:tcBorders>
      </w:tcPr>
    </w:tblStylePr>
    <w:tblStylePr w:type="lastCol">
      <w:tblPr/>
      <w:tcPr>
        <w:tcBorders>
          <w:left w:val="single" w:sz="4" w:space="0" w:color="FFFFFF"/>
          <w:right w:val="single" w:sz="32" w:space="0" w:color="4F81BD"/>
        </w:tcBorders>
      </w:tcPr>
    </w:tblStylePr>
    <w:tblStylePr w:type="band1Vert">
      <w:tblPr/>
      <w:tcPr>
        <w:tcBorders>
          <w:left w:val="single" w:sz="4" w:space="0" w:color="FFFFFF"/>
          <w:right w:val="single" w:sz="4" w:space="0" w:color="FFFFFF"/>
        </w:tcBorders>
        <w:shd w:val="clear" w:color="4F81BD" w:fill="4F81BD"/>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4F81BD" w:fill="4F81BD"/>
      </w:tcPr>
    </w:tblStylePr>
    <w:tblStylePr w:type="band2Horz">
      <w:tblPr/>
      <w:tcPr>
        <w:tcBorders>
          <w:top w:val="single" w:sz="4" w:space="0" w:color="FFFFFF"/>
          <w:bottom w:val="single" w:sz="4" w:space="0" w:color="FFFFFF"/>
        </w:tcBorders>
        <w:shd w:val="clear" w:color="4F81BD" w:fill="4F81BD"/>
      </w:tcPr>
    </w:tblStylePr>
  </w:style>
  <w:style w:type="table" w:customStyle="1" w:styleId="ListTable5Dark-Accent2">
    <w:name w:val="List Table 5 Dark - Accent 2"/>
    <w:basedOn w:val="ab"/>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D99695"/>
        <w:left w:val="single" w:sz="32" w:space="0" w:color="D99695"/>
        <w:bottom w:val="single" w:sz="32" w:space="0" w:color="D99695"/>
        <w:right w:val="single" w:sz="32" w:space="0" w:color="D99695"/>
      </w:tblBorders>
      <w:shd w:val="clear" w:color="D99695" w:fill="D99695"/>
      <w:tblCellMar>
        <w:top w:w="0" w:type="dxa"/>
        <w:left w:w="108" w:type="dxa"/>
        <w:bottom w:w="0" w:type="dxa"/>
        <w:right w:w="108" w:type="dxa"/>
      </w:tblCellMar>
    </w:tblPr>
    <w:tblStylePr w:type="firstRow">
      <w:rPr>
        <w:rFonts w:ascii="Arial" w:hAnsi="Arial"/>
        <w:b/>
        <w:color w:val="FFFFFF"/>
        <w:sz w:val="22"/>
      </w:rPr>
      <w:tblPr/>
      <w:tcPr>
        <w:tcBorders>
          <w:top w:val="single" w:sz="32" w:space="0" w:color="D99695"/>
          <w:bottom w:val="single" w:sz="12" w:space="0" w:color="FFFFFF"/>
        </w:tcBorders>
        <w:shd w:val="clear" w:color="D99695" w:fill="D9969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D99695"/>
          <w:right w:val="single" w:sz="4" w:space="0" w:color="FFFFFF"/>
        </w:tcBorders>
      </w:tcPr>
    </w:tblStylePr>
    <w:tblStylePr w:type="lastCol">
      <w:tblPr/>
      <w:tcPr>
        <w:tcBorders>
          <w:left w:val="single" w:sz="4" w:space="0" w:color="FFFFFF"/>
          <w:right w:val="single" w:sz="32" w:space="0" w:color="D99695"/>
        </w:tcBorders>
      </w:tcPr>
    </w:tblStylePr>
    <w:tblStylePr w:type="band1Vert">
      <w:tblPr/>
      <w:tcPr>
        <w:tcBorders>
          <w:left w:val="single" w:sz="4" w:space="0" w:color="FFFFFF"/>
          <w:right w:val="single" w:sz="4" w:space="0" w:color="FFFFFF"/>
        </w:tcBorders>
        <w:shd w:val="clear" w:color="D99695" w:fill="D9969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D99695" w:fill="D99695"/>
      </w:tcPr>
    </w:tblStylePr>
    <w:tblStylePr w:type="band2Horz">
      <w:tblPr/>
      <w:tcPr>
        <w:tcBorders>
          <w:top w:val="single" w:sz="4" w:space="0" w:color="FFFFFF"/>
          <w:bottom w:val="single" w:sz="4" w:space="0" w:color="FFFFFF"/>
        </w:tcBorders>
        <w:shd w:val="clear" w:color="D99695" w:fill="D99695"/>
      </w:tcPr>
    </w:tblStylePr>
  </w:style>
  <w:style w:type="table" w:customStyle="1" w:styleId="ListTable5Dark-Accent3">
    <w:name w:val="List Table 5 Dark - Accent 3"/>
    <w:basedOn w:val="ab"/>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C3D69B"/>
        <w:left w:val="single" w:sz="32" w:space="0" w:color="C3D69B"/>
        <w:bottom w:val="single" w:sz="32" w:space="0" w:color="C3D69B"/>
        <w:right w:val="single" w:sz="32" w:space="0" w:color="C3D69B"/>
      </w:tblBorders>
      <w:shd w:val="clear" w:color="C3D69B" w:fill="C3D69B"/>
      <w:tblCellMar>
        <w:top w:w="0" w:type="dxa"/>
        <w:left w:w="108" w:type="dxa"/>
        <w:bottom w:w="0" w:type="dxa"/>
        <w:right w:w="108" w:type="dxa"/>
      </w:tblCellMar>
    </w:tblPr>
    <w:tblStylePr w:type="firstRow">
      <w:rPr>
        <w:rFonts w:ascii="Arial" w:hAnsi="Arial"/>
        <w:b/>
        <w:color w:val="FFFFFF"/>
        <w:sz w:val="22"/>
      </w:rPr>
      <w:tblPr/>
      <w:tcPr>
        <w:tcBorders>
          <w:top w:val="single" w:sz="32" w:space="0" w:color="C3D69B"/>
          <w:bottom w:val="single" w:sz="12" w:space="0" w:color="FFFFFF"/>
        </w:tcBorders>
        <w:shd w:val="clear" w:color="C3D69B" w:fill="C3D69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3D69B"/>
          <w:right w:val="single" w:sz="4" w:space="0" w:color="FFFFFF"/>
        </w:tcBorders>
      </w:tcPr>
    </w:tblStylePr>
    <w:tblStylePr w:type="lastCol">
      <w:tblPr/>
      <w:tcPr>
        <w:tcBorders>
          <w:left w:val="single" w:sz="4" w:space="0" w:color="FFFFFF"/>
          <w:right w:val="single" w:sz="32" w:space="0" w:color="C3D69B"/>
        </w:tcBorders>
      </w:tcPr>
    </w:tblStylePr>
    <w:tblStylePr w:type="band1Vert">
      <w:tblPr/>
      <w:tcPr>
        <w:tcBorders>
          <w:left w:val="single" w:sz="4" w:space="0" w:color="FFFFFF"/>
          <w:right w:val="single" w:sz="4" w:space="0" w:color="FFFFFF"/>
        </w:tcBorders>
        <w:shd w:val="clear" w:color="C3D69B" w:fill="C3D69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3D69B" w:fill="C3D69B"/>
      </w:tcPr>
    </w:tblStylePr>
    <w:tblStylePr w:type="band2Horz">
      <w:tblPr/>
      <w:tcPr>
        <w:tcBorders>
          <w:top w:val="single" w:sz="4" w:space="0" w:color="FFFFFF"/>
          <w:bottom w:val="single" w:sz="4" w:space="0" w:color="FFFFFF"/>
        </w:tcBorders>
        <w:shd w:val="clear" w:color="C3D69B" w:fill="C3D69B"/>
      </w:tcPr>
    </w:tblStylePr>
  </w:style>
  <w:style w:type="table" w:customStyle="1" w:styleId="ListTable5Dark-Accent4">
    <w:name w:val="List Table 5 Dark - Accent 4"/>
    <w:basedOn w:val="ab"/>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B2A1C6"/>
        <w:left w:val="single" w:sz="32" w:space="0" w:color="B2A1C6"/>
        <w:bottom w:val="single" w:sz="32" w:space="0" w:color="B2A1C6"/>
        <w:right w:val="single" w:sz="32" w:space="0" w:color="B2A1C6"/>
      </w:tblBorders>
      <w:shd w:val="clear" w:color="B2A1C6" w:fill="B2A1C6"/>
      <w:tblCellMar>
        <w:top w:w="0" w:type="dxa"/>
        <w:left w:w="108" w:type="dxa"/>
        <w:bottom w:w="0" w:type="dxa"/>
        <w:right w:w="108" w:type="dxa"/>
      </w:tblCellMar>
    </w:tblPr>
    <w:tblStylePr w:type="firstRow">
      <w:rPr>
        <w:rFonts w:ascii="Arial" w:hAnsi="Arial"/>
        <w:b/>
        <w:color w:val="FFFFFF"/>
        <w:sz w:val="22"/>
      </w:rPr>
      <w:tblPr/>
      <w:tcPr>
        <w:tcBorders>
          <w:top w:val="single" w:sz="32" w:space="0" w:color="B2A1C6"/>
          <w:bottom w:val="single" w:sz="12" w:space="0" w:color="FFFFFF"/>
        </w:tcBorders>
        <w:shd w:val="clear" w:color="B2A1C6" w:fill="B2A1C6"/>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B2A1C6"/>
          <w:right w:val="single" w:sz="4" w:space="0" w:color="FFFFFF"/>
        </w:tcBorders>
      </w:tcPr>
    </w:tblStylePr>
    <w:tblStylePr w:type="lastCol">
      <w:tblPr/>
      <w:tcPr>
        <w:tcBorders>
          <w:left w:val="single" w:sz="4" w:space="0" w:color="FFFFFF"/>
          <w:right w:val="single" w:sz="32" w:space="0" w:color="B2A1C6"/>
        </w:tcBorders>
      </w:tcPr>
    </w:tblStylePr>
    <w:tblStylePr w:type="band1Vert">
      <w:tblPr/>
      <w:tcPr>
        <w:tcBorders>
          <w:left w:val="single" w:sz="4" w:space="0" w:color="FFFFFF"/>
          <w:right w:val="single" w:sz="4" w:space="0" w:color="FFFFFF"/>
        </w:tcBorders>
        <w:shd w:val="clear" w:color="B2A1C6" w:fill="B2A1C6"/>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B2A1C6" w:fill="B2A1C6"/>
      </w:tcPr>
    </w:tblStylePr>
    <w:tblStylePr w:type="band2Horz">
      <w:tblPr/>
      <w:tcPr>
        <w:tcBorders>
          <w:top w:val="single" w:sz="4" w:space="0" w:color="FFFFFF"/>
          <w:bottom w:val="single" w:sz="4" w:space="0" w:color="FFFFFF"/>
        </w:tcBorders>
        <w:shd w:val="clear" w:color="B2A1C6" w:fill="B2A1C6"/>
      </w:tcPr>
    </w:tblStylePr>
  </w:style>
  <w:style w:type="table" w:customStyle="1" w:styleId="ListTable5Dark-Accent5">
    <w:name w:val="List Table 5 Dark - Accent 5"/>
    <w:basedOn w:val="ab"/>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92CCDC"/>
        <w:left w:val="single" w:sz="32" w:space="0" w:color="92CCDC"/>
        <w:bottom w:val="single" w:sz="32" w:space="0" w:color="92CCDC"/>
        <w:right w:val="single" w:sz="32" w:space="0" w:color="92CCDC"/>
      </w:tblBorders>
      <w:shd w:val="clear" w:color="92CCDC" w:fill="92CCDC"/>
      <w:tblCellMar>
        <w:top w:w="0" w:type="dxa"/>
        <w:left w:w="108" w:type="dxa"/>
        <w:bottom w:w="0" w:type="dxa"/>
        <w:right w:w="108" w:type="dxa"/>
      </w:tblCellMar>
    </w:tblPr>
    <w:tblStylePr w:type="firstRow">
      <w:rPr>
        <w:rFonts w:ascii="Arial" w:hAnsi="Arial"/>
        <w:b/>
        <w:color w:val="FFFFFF"/>
        <w:sz w:val="22"/>
      </w:rPr>
      <w:tblPr/>
      <w:tcPr>
        <w:tcBorders>
          <w:top w:val="single" w:sz="32" w:space="0" w:color="92CCDC"/>
          <w:bottom w:val="single" w:sz="12" w:space="0" w:color="FFFFFF"/>
        </w:tcBorders>
        <w:shd w:val="clear" w:color="92CCDC" w:fill="92CCDC"/>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92CCDC"/>
          <w:right w:val="single" w:sz="4" w:space="0" w:color="FFFFFF"/>
        </w:tcBorders>
      </w:tcPr>
    </w:tblStylePr>
    <w:tblStylePr w:type="lastCol">
      <w:tblPr/>
      <w:tcPr>
        <w:tcBorders>
          <w:left w:val="single" w:sz="4" w:space="0" w:color="FFFFFF"/>
          <w:right w:val="single" w:sz="32" w:space="0" w:color="92CCDC"/>
        </w:tcBorders>
      </w:tcPr>
    </w:tblStylePr>
    <w:tblStylePr w:type="band1Vert">
      <w:tblPr/>
      <w:tcPr>
        <w:tcBorders>
          <w:left w:val="single" w:sz="4" w:space="0" w:color="FFFFFF"/>
          <w:right w:val="single" w:sz="4" w:space="0" w:color="FFFFFF"/>
        </w:tcBorders>
        <w:shd w:val="clear" w:color="92CCDC" w:fill="92CCDC"/>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92CCDC" w:fill="92CCDC"/>
      </w:tcPr>
    </w:tblStylePr>
    <w:tblStylePr w:type="band2Horz">
      <w:tblPr/>
      <w:tcPr>
        <w:tcBorders>
          <w:top w:val="single" w:sz="4" w:space="0" w:color="FFFFFF"/>
          <w:bottom w:val="single" w:sz="4" w:space="0" w:color="FFFFFF"/>
        </w:tcBorders>
        <w:shd w:val="clear" w:color="92CCDC" w:fill="92CCDC"/>
      </w:tcPr>
    </w:tblStylePr>
  </w:style>
  <w:style w:type="table" w:customStyle="1" w:styleId="ListTable5Dark-Accent6">
    <w:name w:val="List Table 5 Dark - Accent 6"/>
    <w:basedOn w:val="ab"/>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FAC090"/>
        <w:left w:val="single" w:sz="32" w:space="0" w:color="FAC090"/>
        <w:bottom w:val="single" w:sz="32" w:space="0" w:color="FAC090"/>
        <w:right w:val="single" w:sz="32" w:space="0" w:color="FAC090"/>
      </w:tblBorders>
      <w:shd w:val="clear" w:color="FAC090" w:fill="FAC090"/>
      <w:tblCellMar>
        <w:top w:w="0" w:type="dxa"/>
        <w:left w:w="108" w:type="dxa"/>
        <w:bottom w:w="0" w:type="dxa"/>
        <w:right w:w="108" w:type="dxa"/>
      </w:tblCellMar>
    </w:tblPr>
    <w:tblStylePr w:type="firstRow">
      <w:rPr>
        <w:rFonts w:ascii="Arial" w:hAnsi="Arial"/>
        <w:b/>
        <w:color w:val="FFFFFF"/>
        <w:sz w:val="22"/>
      </w:rPr>
      <w:tblPr/>
      <w:tcPr>
        <w:tcBorders>
          <w:top w:val="single" w:sz="32" w:space="0" w:color="FAC090"/>
          <w:bottom w:val="single" w:sz="12" w:space="0" w:color="FFFFFF"/>
        </w:tcBorders>
        <w:shd w:val="clear" w:color="FAC090" w:fill="FAC090"/>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AC090"/>
          <w:right w:val="single" w:sz="4" w:space="0" w:color="FFFFFF"/>
        </w:tcBorders>
      </w:tcPr>
    </w:tblStylePr>
    <w:tblStylePr w:type="lastCol">
      <w:tblPr/>
      <w:tcPr>
        <w:tcBorders>
          <w:left w:val="single" w:sz="4" w:space="0" w:color="FFFFFF"/>
          <w:right w:val="single" w:sz="32" w:space="0" w:color="FAC090"/>
        </w:tcBorders>
      </w:tcPr>
    </w:tblStylePr>
    <w:tblStylePr w:type="band1Vert">
      <w:tblPr/>
      <w:tcPr>
        <w:tcBorders>
          <w:left w:val="single" w:sz="4" w:space="0" w:color="FFFFFF"/>
          <w:right w:val="single" w:sz="4" w:space="0" w:color="FFFFFF"/>
        </w:tcBorders>
        <w:shd w:val="clear" w:color="FAC090" w:fill="FAC090"/>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AC090" w:fill="FAC090"/>
      </w:tcPr>
    </w:tblStylePr>
    <w:tblStylePr w:type="band2Horz">
      <w:tblPr/>
      <w:tcPr>
        <w:tcBorders>
          <w:top w:val="single" w:sz="4" w:space="0" w:color="FFFFFF"/>
          <w:bottom w:val="single" w:sz="4" w:space="0" w:color="FFFFFF"/>
        </w:tcBorders>
        <w:shd w:val="clear" w:color="FAC090" w:fill="FAC090"/>
      </w:tcPr>
    </w:tblStylePr>
  </w:style>
  <w:style w:type="table" w:customStyle="1" w:styleId="ListTable6Colorful">
    <w:name w:val="List Table 6 Colorful"/>
    <w:basedOn w:val="ab"/>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customStyle="1" w:styleId="ListTable6Colorful-Accent1">
    <w:name w:val="List Table 6 Colorful - Accent 1"/>
    <w:basedOn w:val="ab"/>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4F81BD"/>
        <w:bottom w:val="single" w:sz="4" w:space="0" w:color="4F81BD"/>
      </w:tblBorders>
      <w:tblCellMar>
        <w:top w:w="0" w:type="dxa"/>
        <w:left w:w="108" w:type="dxa"/>
        <w:bottom w:w="0" w:type="dxa"/>
        <w:right w:w="108" w:type="dxa"/>
      </w:tblCellMar>
    </w:tblPr>
    <w:tblStylePr w:type="firstRow">
      <w:rPr>
        <w:b/>
        <w:color w:val="2A4A71"/>
      </w:rPr>
      <w:tblPr/>
      <w:tcPr>
        <w:tcBorders>
          <w:bottom w:val="single" w:sz="4" w:space="0" w:color="4F81BD"/>
        </w:tcBorders>
      </w:tcPr>
    </w:tblStylePr>
    <w:tblStylePr w:type="lastRow">
      <w:rPr>
        <w:b/>
        <w:color w:val="2A4A71"/>
      </w:rPr>
      <w:tblPr/>
      <w:tcPr>
        <w:tcBorders>
          <w:top w:val="single" w:sz="4" w:space="0" w:color="4F81BD"/>
        </w:tcBorders>
      </w:tcPr>
    </w:tblStylePr>
    <w:tblStylePr w:type="firstCol">
      <w:rPr>
        <w:b/>
        <w:color w:val="2A4A71"/>
      </w:rPr>
    </w:tblStylePr>
    <w:tblStylePr w:type="lastCol">
      <w:rPr>
        <w:b/>
        <w:color w:val="2A4A71"/>
      </w:r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6Colorful-Accent2">
    <w:name w:val="List Table 6 Colorful - Accent 2"/>
    <w:basedOn w:val="ab"/>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99695"/>
        <w:bottom w:val="single" w:sz="4" w:space="0" w:color="D99695"/>
      </w:tblBorders>
      <w:tblCellMar>
        <w:top w:w="0" w:type="dxa"/>
        <w:left w:w="108" w:type="dxa"/>
        <w:bottom w:w="0" w:type="dxa"/>
        <w:right w:w="108" w:type="dxa"/>
      </w:tblCellMar>
    </w:tblPr>
    <w:tblStylePr w:type="firstRow">
      <w:rPr>
        <w:b/>
        <w:color w:val="D99695"/>
      </w:rPr>
      <w:tblPr/>
      <w:tcPr>
        <w:tcBorders>
          <w:bottom w:val="single" w:sz="4" w:space="0" w:color="D99695"/>
        </w:tcBorders>
      </w:tcPr>
    </w:tblStylePr>
    <w:tblStylePr w:type="lastRow">
      <w:rPr>
        <w:b/>
        <w:color w:val="D99695"/>
      </w:rPr>
      <w:tblPr/>
      <w:tcPr>
        <w:tcBorders>
          <w:top w:val="single" w:sz="4" w:space="0" w:color="D99695"/>
        </w:tcBorders>
      </w:tcPr>
    </w:tblStylePr>
    <w:tblStylePr w:type="firstCol">
      <w:rPr>
        <w:b/>
        <w:color w:val="D99695"/>
      </w:rPr>
    </w:tblStylePr>
    <w:tblStylePr w:type="lastCol">
      <w:rPr>
        <w:b/>
        <w:color w:val="D99695"/>
      </w:r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6Colorful-Accent3">
    <w:name w:val="List Table 6 Colorful - Accent 3"/>
    <w:basedOn w:val="ab"/>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3D69B"/>
        <w:bottom w:val="single" w:sz="4" w:space="0" w:color="C3D69B"/>
      </w:tblBorders>
      <w:tblCellMar>
        <w:top w:w="0" w:type="dxa"/>
        <w:left w:w="108" w:type="dxa"/>
        <w:bottom w:w="0" w:type="dxa"/>
        <w:right w:w="108" w:type="dxa"/>
      </w:tblCellMar>
    </w:tblPr>
    <w:tblStylePr w:type="firstRow">
      <w:rPr>
        <w:b/>
        <w:color w:val="C3D69B"/>
      </w:rPr>
      <w:tblPr/>
      <w:tcPr>
        <w:tcBorders>
          <w:bottom w:val="single" w:sz="4" w:space="0" w:color="C3D69B"/>
        </w:tcBorders>
      </w:tcPr>
    </w:tblStylePr>
    <w:tblStylePr w:type="lastRow">
      <w:rPr>
        <w:b/>
        <w:color w:val="C3D69B"/>
      </w:rPr>
      <w:tblPr/>
      <w:tcPr>
        <w:tcBorders>
          <w:top w:val="single" w:sz="4" w:space="0" w:color="C3D69B"/>
        </w:tcBorders>
      </w:tcPr>
    </w:tblStylePr>
    <w:tblStylePr w:type="firstCol">
      <w:rPr>
        <w:b/>
        <w:color w:val="C3D69B"/>
      </w:rPr>
    </w:tblStylePr>
    <w:tblStylePr w:type="lastCol">
      <w:rPr>
        <w:b/>
        <w:color w:val="C3D69B"/>
      </w:r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6Colorful-Accent4">
    <w:name w:val="List Table 6 Colorful - Accent 4"/>
    <w:basedOn w:val="ab"/>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2A1C6"/>
        <w:bottom w:val="single" w:sz="4" w:space="0" w:color="B2A1C6"/>
      </w:tblBorders>
      <w:tblCellMar>
        <w:top w:w="0" w:type="dxa"/>
        <w:left w:w="108" w:type="dxa"/>
        <w:bottom w:w="0" w:type="dxa"/>
        <w:right w:w="108" w:type="dxa"/>
      </w:tblCellMar>
    </w:tblPr>
    <w:tblStylePr w:type="firstRow">
      <w:rPr>
        <w:b/>
        <w:color w:val="B2A1C6"/>
      </w:rPr>
      <w:tblPr/>
      <w:tcPr>
        <w:tcBorders>
          <w:bottom w:val="single" w:sz="4" w:space="0" w:color="B2A1C6"/>
        </w:tcBorders>
      </w:tcPr>
    </w:tblStylePr>
    <w:tblStylePr w:type="lastRow">
      <w:rPr>
        <w:b/>
        <w:color w:val="B2A1C6"/>
      </w:rPr>
      <w:tblPr/>
      <w:tcPr>
        <w:tcBorders>
          <w:top w:val="single" w:sz="4" w:space="0" w:color="B2A1C6"/>
        </w:tcBorders>
      </w:tcPr>
    </w:tblStylePr>
    <w:tblStylePr w:type="firstCol">
      <w:rPr>
        <w:b/>
        <w:color w:val="B2A1C6"/>
      </w:rPr>
    </w:tblStylePr>
    <w:tblStylePr w:type="lastCol">
      <w:rPr>
        <w:b/>
        <w:color w:val="B2A1C6"/>
      </w:r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6Colorful-Accent5">
    <w:name w:val="List Table 6 Colorful - Accent 5"/>
    <w:basedOn w:val="ab"/>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2CCDC"/>
        <w:bottom w:val="single" w:sz="4" w:space="0" w:color="92CCDC"/>
      </w:tblBorders>
      <w:tblCellMar>
        <w:top w:w="0" w:type="dxa"/>
        <w:left w:w="108" w:type="dxa"/>
        <w:bottom w:w="0" w:type="dxa"/>
        <w:right w:w="108" w:type="dxa"/>
      </w:tblCellMar>
    </w:tblPr>
    <w:tblStylePr w:type="firstRow">
      <w:rPr>
        <w:b/>
        <w:color w:val="92CCDC"/>
      </w:rPr>
      <w:tblPr/>
      <w:tcPr>
        <w:tcBorders>
          <w:bottom w:val="single" w:sz="4" w:space="0" w:color="92CCDC"/>
        </w:tcBorders>
      </w:tcPr>
    </w:tblStylePr>
    <w:tblStylePr w:type="lastRow">
      <w:rPr>
        <w:b/>
        <w:color w:val="92CCDC"/>
      </w:rPr>
      <w:tblPr/>
      <w:tcPr>
        <w:tcBorders>
          <w:top w:val="single" w:sz="4" w:space="0" w:color="92CCDC"/>
        </w:tcBorders>
      </w:tcPr>
    </w:tblStylePr>
    <w:tblStylePr w:type="firstCol">
      <w:rPr>
        <w:b/>
        <w:color w:val="92CCDC"/>
      </w:rPr>
    </w:tblStylePr>
    <w:tblStylePr w:type="lastCol">
      <w:rPr>
        <w:b/>
        <w:color w:val="92CCDC"/>
      </w:r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6Colorful-Accent6">
    <w:name w:val="List Table 6 Colorful - Accent 6"/>
    <w:basedOn w:val="ab"/>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090"/>
        <w:bottom w:val="single" w:sz="4" w:space="0" w:color="FAC090"/>
      </w:tblBorders>
      <w:tblCellMar>
        <w:top w:w="0" w:type="dxa"/>
        <w:left w:w="108" w:type="dxa"/>
        <w:bottom w:w="0" w:type="dxa"/>
        <w:right w:w="108" w:type="dxa"/>
      </w:tblCellMar>
    </w:tblPr>
    <w:tblStylePr w:type="firstRow">
      <w:rPr>
        <w:b/>
        <w:color w:val="FAC090"/>
      </w:rPr>
      <w:tblPr/>
      <w:tcPr>
        <w:tcBorders>
          <w:bottom w:val="single" w:sz="4" w:space="0" w:color="FAC090"/>
        </w:tcBorders>
      </w:tcPr>
    </w:tblStylePr>
    <w:tblStylePr w:type="lastRow">
      <w:rPr>
        <w:b/>
        <w:color w:val="FAC090"/>
      </w:rPr>
      <w:tblPr/>
      <w:tcPr>
        <w:tcBorders>
          <w:top w:val="single" w:sz="4" w:space="0" w:color="FAC090"/>
        </w:tcBorders>
      </w:tcPr>
    </w:tblStylePr>
    <w:tblStylePr w:type="firstCol">
      <w:rPr>
        <w:b/>
        <w:color w:val="FAC090"/>
      </w:rPr>
    </w:tblStylePr>
    <w:tblStylePr w:type="lastCol">
      <w:rPr>
        <w:b/>
        <w:color w:val="FAC090"/>
      </w:r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stTable7Colorful">
    <w:name w:val="List Table 7 Colorful"/>
    <w:basedOn w:val="ab"/>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7F7F7F"/>
      </w:tblBorders>
      <w:tblCellMar>
        <w:top w:w="0" w:type="dxa"/>
        <w:left w:w="108" w:type="dxa"/>
        <w:bottom w:w="0" w:type="dxa"/>
        <w:right w:w="108" w:type="dxa"/>
      </w:tblCellMar>
    </w:tblPr>
    <w:tblStylePr w:type="firstRow">
      <w:rPr>
        <w:rFonts w:ascii="Arial" w:hAnsi="Arial"/>
        <w:i/>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i/>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customStyle="1" w:styleId="ListTable7Colorful-Accent1">
    <w:name w:val="List Table 7 Colorful - Accent 1"/>
    <w:basedOn w:val="ab"/>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4F81BD"/>
      </w:tblBorders>
      <w:tblCellMar>
        <w:top w:w="0" w:type="dxa"/>
        <w:left w:w="108" w:type="dxa"/>
        <w:bottom w:w="0" w:type="dxa"/>
        <w:right w:w="108" w:type="dxa"/>
      </w:tblCellMar>
    </w:tblPr>
    <w:tblStylePr w:type="firstRow">
      <w:rPr>
        <w:rFonts w:ascii="Arial" w:hAnsi="Arial"/>
        <w:i/>
        <w:color w:val="2A4A71"/>
        <w:sz w:val="22"/>
      </w:rPr>
      <w:tblPr/>
      <w:tcPr>
        <w:tcBorders>
          <w:top w:val="none" w:sz="4" w:space="0" w:color="000000"/>
          <w:left w:val="none" w:sz="4" w:space="0" w:color="000000"/>
          <w:bottom w:val="single" w:sz="4" w:space="0" w:color="4F81BD"/>
          <w:right w:val="none" w:sz="4" w:space="0" w:color="000000"/>
        </w:tcBorders>
        <w:shd w:val="clear" w:color="FFFFFF" w:fill="FFFFFF"/>
      </w:tcPr>
    </w:tblStylePr>
    <w:tblStylePr w:type="lastRow">
      <w:rPr>
        <w:rFonts w:ascii="Arial" w:hAnsi="Arial"/>
        <w:i/>
        <w:color w:val="2A4A71"/>
        <w:sz w:val="22"/>
      </w:rPr>
      <w:tblPr/>
      <w:tcPr>
        <w:tcBorders>
          <w:top w:val="single" w:sz="4" w:space="0" w:color="4F81B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A4A71"/>
        <w:sz w:val="22"/>
      </w:rPr>
      <w:tblPr/>
      <w:tcPr>
        <w:tcBorders>
          <w:top w:val="none" w:sz="4" w:space="0" w:color="000000"/>
          <w:left w:val="none" w:sz="4" w:space="0" w:color="000000"/>
          <w:bottom w:val="none" w:sz="4" w:space="0" w:color="000000"/>
          <w:right w:val="single" w:sz="4" w:space="0" w:color="4F81BD"/>
        </w:tcBorders>
        <w:shd w:val="clear" w:color="FFFFFF" w:fill="auto"/>
      </w:tcPr>
    </w:tblStylePr>
    <w:tblStylePr w:type="lastCol">
      <w:rPr>
        <w:rFonts w:ascii="Arial" w:hAnsi="Arial"/>
        <w:i/>
        <w:color w:val="2A4A71"/>
        <w:sz w:val="22"/>
      </w:rPr>
      <w:tblPr/>
      <w:tcPr>
        <w:tcBorders>
          <w:top w:val="none" w:sz="4" w:space="0" w:color="000000"/>
          <w:left w:val="single" w:sz="4" w:space="0" w:color="4F81BD"/>
          <w:bottom w:val="none" w:sz="4" w:space="0" w:color="000000"/>
          <w:right w:val="none" w:sz="4" w:space="0" w:color="000000"/>
        </w:tcBorders>
        <w:shd w:val="clear" w:color="FFFFFF" w:fill="auto"/>
      </w:tc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7Colorful-Accent2">
    <w:name w:val="List Table 7 Colorful - Accent 2"/>
    <w:basedOn w:val="ab"/>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D99695"/>
      </w:tblBorders>
      <w:tblCellMar>
        <w:top w:w="0" w:type="dxa"/>
        <w:left w:w="108" w:type="dxa"/>
        <w:bottom w:w="0" w:type="dxa"/>
        <w:right w:w="108" w:type="dxa"/>
      </w:tblCellMar>
    </w:tblPr>
    <w:tblStylePr w:type="firstRow">
      <w:rPr>
        <w:rFonts w:ascii="Arial" w:hAnsi="Arial"/>
        <w:i/>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i/>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7Colorful-Accent3">
    <w:name w:val="List Table 7 Colorful - Accent 3"/>
    <w:basedOn w:val="ab"/>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C3D69B"/>
      </w:tblBorders>
      <w:tblCellMar>
        <w:top w:w="0" w:type="dxa"/>
        <w:left w:w="108" w:type="dxa"/>
        <w:bottom w:w="0" w:type="dxa"/>
        <w:right w:w="108" w:type="dxa"/>
      </w:tblCellMar>
    </w:tblPr>
    <w:tblStylePr w:type="firstRow">
      <w:rPr>
        <w:rFonts w:ascii="Arial" w:hAnsi="Arial"/>
        <w:i/>
        <w:color w:val="C3D69B"/>
        <w:sz w:val="22"/>
      </w:rPr>
      <w:tblPr/>
      <w:tcPr>
        <w:tcBorders>
          <w:top w:val="none" w:sz="4" w:space="0" w:color="000000"/>
          <w:left w:val="none" w:sz="4" w:space="0" w:color="000000"/>
          <w:bottom w:val="single" w:sz="4" w:space="0" w:color="C3D69B"/>
          <w:right w:val="none" w:sz="4" w:space="0" w:color="000000"/>
        </w:tcBorders>
        <w:shd w:val="clear" w:color="FFFFFF" w:fill="FFFFFF"/>
      </w:tcPr>
    </w:tblStylePr>
    <w:tblStylePr w:type="lastRow">
      <w:rPr>
        <w:rFonts w:ascii="Arial" w:hAnsi="Arial"/>
        <w:i/>
        <w:color w:val="C3D69B"/>
        <w:sz w:val="22"/>
      </w:rPr>
      <w:tblPr/>
      <w:tcPr>
        <w:tcBorders>
          <w:top w:val="single" w:sz="4" w:space="0" w:color="C3D69B"/>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C3D69B"/>
        <w:sz w:val="22"/>
      </w:rPr>
      <w:tblPr/>
      <w:tcPr>
        <w:tcBorders>
          <w:top w:val="none" w:sz="4" w:space="0" w:color="000000"/>
          <w:left w:val="none" w:sz="4" w:space="0" w:color="000000"/>
          <w:bottom w:val="none" w:sz="4" w:space="0" w:color="000000"/>
          <w:right w:val="single" w:sz="4" w:space="0" w:color="C3D69B"/>
        </w:tcBorders>
        <w:shd w:val="clear" w:color="FFFFFF" w:fill="auto"/>
      </w:tcPr>
    </w:tblStylePr>
    <w:tblStylePr w:type="lastCol">
      <w:rPr>
        <w:rFonts w:ascii="Arial" w:hAnsi="Arial"/>
        <w:i/>
        <w:color w:val="C3D69B"/>
        <w:sz w:val="22"/>
      </w:rPr>
      <w:tblPr/>
      <w:tcPr>
        <w:tcBorders>
          <w:top w:val="none" w:sz="4" w:space="0" w:color="000000"/>
          <w:left w:val="single" w:sz="4" w:space="0" w:color="C3D69B"/>
          <w:bottom w:val="none" w:sz="4" w:space="0" w:color="000000"/>
          <w:right w:val="none" w:sz="4" w:space="0" w:color="000000"/>
        </w:tcBorders>
        <w:shd w:val="clear" w:color="FFFFFF" w:fill="auto"/>
      </w:tc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7Colorful-Accent4">
    <w:name w:val="List Table 7 Colorful - Accent 4"/>
    <w:basedOn w:val="ab"/>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B2A1C6"/>
      </w:tblBorders>
      <w:tblCellMar>
        <w:top w:w="0" w:type="dxa"/>
        <w:left w:w="108" w:type="dxa"/>
        <w:bottom w:w="0" w:type="dxa"/>
        <w:right w:w="108" w:type="dxa"/>
      </w:tblCellMar>
    </w:tblPr>
    <w:tblStylePr w:type="firstRow">
      <w:rPr>
        <w:rFonts w:ascii="Arial" w:hAnsi="Arial"/>
        <w:i/>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i/>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7Colorful-Accent5">
    <w:name w:val="List Table 7 Colorful - Accent 5"/>
    <w:basedOn w:val="ab"/>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92CCDC"/>
      </w:tblBorders>
      <w:tblCellMar>
        <w:top w:w="0" w:type="dxa"/>
        <w:left w:w="108" w:type="dxa"/>
        <w:bottom w:w="0" w:type="dxa"/>
        <w:right w:w="108" w:type="dxa"/>
      </w:tblCellMar>
    </w:tblPr>
    <w:tblStylePr w:type="firstRow">
      <w:rPr>
        <w:rFonts w:ascii="Arial" w:hAnsi="Arial"/>
        <w:i/>
        <w:color w:val="92CCDC"/>
        <w:sz w:val="22"/>
      </w:rPr>
      <w:tblPr/>
      <w:tcPr>
        <w:tcBorders>
          <w:top w:val="none" w:sz="4" w:space="0" w:color="000000"/>
          <w:left w:val="none" w:sz="4" w:space="0" w:color="000000"/>
          <w:bottom w:val="single" w:sz="4" w:space="0" w:color="92CCDC"/>
          <w:right w:val="none" w:sz="4" w:space="0" w:color="000000"/>
        </w:tcBorders>
        <w:shd w:val="clear" w:color="FFFFFF" w:fill="FFFFFF"/>
      </w:tcPr>
    </w:tblStylePr>
    <w:tblStylePr w:type="lastRow">
      <w:rPr>
        <w:rFonts w:ascii="Arial" w:hAnsi="Arial"/>
        <w:i/>
        <w:color w:val="92CCDC"/>
        <w:sz w:val="22"/>
      </w:rPr>
      <w:tblPr/>
      <w:tcPr>
        <w:tcBorders>
          <w:top w:val="single" w:sz="4" w:space="0" w:color="92CCDC"/>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2CCDC"/>
        <w:sz w:val="22"/>
      </w:rPr>
      <w:tblPr/>
      <w:tcPr>
        <w:tcBorders>
          <w:top w:val="none" w:sz="4" w:space="0" w:color="000000"/>
          <w:left w:val="none" w:sz="4" w:space="0" w:color="000000"/>
          <w:bottom w:val="none" w:sz="4" w:space="0" w:color="000000"/>
          <w:right w:val="single" w:sz="4" w:space="0" w:color="92CCDC"/>
        </w:tcBorders>
        <w:shd w:val="clear" w:color="FFFFFF" w:fill="auto"/>
      </w:tcPr>
    </w:tblStylePr>
    <w:tblStylePr w:type="lastCol">
      <w:rPr>
        <w:rFonts w:ascii="Arial" w:hAnsi="Arial"/>
        <w:i/>
        <w:color w:val="92CCDC"/>
        <w:sz w:val="22"/>
      </w:rPr>
      <w:tblPr/>
      <w:tcPr>
        <w:tcBorders>
          <w:top w:val="none" w:sz="4" w:space="0" w:color="000000"/>
          <w:left w:val="single" w:sz="4" w:space="0" w:color="92CCDC"/>
          <w:bottom w:val="none" w:sz="4" w:space="0" w:color="000000"/>
          <w:right w:val="none" w:sz="4" w:space="0" w:color="000000"/>
        </w:tcBorders>
        <w:shd w:val="clear" w:color="FFFFFF" w:fill="auto"/>
      </w:tc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7Colorful-Accent6">
    <w:name w:val="List Table 7 Colorful - Accent 6"/>
    <w:basedOn w:val="ab"/>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FAC090"/>
      </w:tblBorders>
      <w:tblCellMar>
        <w:top w:w="0" w:type="dxa"/>
        <w:left w:w="108" w:type="dxa"/>
        <w:bottom w:w="0" w:type="dxa"/>
        <w:right w:w="108" w:type="dxa"/>
      </w:tblCellMar>
    </w:tblPr>
    <w:tblStylePr w:type="firstRow">
      <w:rPr>
        <w:rFonts w:ascii="Arial" w:hAnsi="Arial"/>
        <w:i/>
        <w:color w:val="FAC090"/>
        <w:sz w:val="22"/>
      </w:rPr>
      <w:tblPr/>
      <w:tcPr>
        <w:tcBorders>
          <w:top w:val="none" w:sz="4" w:space="0" w:color="000000"/>
          <w:left w:val="none" w:sz="4" w:space="0" w:color="000000"/>
          <w:bottom w:val="single" w:sz="4" w:space="0" w:color="FAC090"/>
          <w:right w:val="none" w:sz="4" w:space="0" w:color="000000"/>
        </w:tcBorders>
        <w:shd w:val="clear" w:color="FFFFFF" w:fill="FFFFFF"/>
      </w:tcPr>
    </w:tblStylePr>
    <w:tblStylePr w:type="lastRow">
      <w:rPr>
        <w:rFonts w:ascii="Arial" w:hAnsi="Arial"/>
        <w:i/>
        <w:color w:val="FAC090"/>
        <w:sz w:val="22"/>
      </w:rPr>
      <w:tblPr/>
      <w:tcPr>
        <w:tcBorders>
          <w:top w:val="single" w:sz="4" w:space="0" w:color="FAC090"/>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FAC090"/>
        <w:sz w:val="22"/>
      </w:rPr>
      <w:tblPr/>
      <w:tcPr>
        <w:tcBorders>
          <w:top w:val="none" w:sz="4" w:space="0" w:color="000000"/>
          <w:left w:val="none" w:sz="4" w:space="0" w:color="000000"/>
          <w:bottom w:val="none" w:sz="4" w:space="0" w:color="000000"/>
          <w:right w:val="single" w:sz="4" w:space="0" w:color="FAC090"/>
        </w:tcBorders>
        <w:shd w:val="clear" w:color="FFFFFF" w:fill="auto"/>
      </w:tcPr>
    </w:tblStylePr>
    <w:tblStylePr w:type="lastCol">
      <w:rPr>
        <w:rFonts w:ascii="Arial" w:hAnsi="Arial"/>
        <w:i/>
        <w:color w:val="FAC090"/>
        <w:sz w:val="22"/>
      </w:rPr>
      <w:tblPr/>
      <w:tcPr>
        <w:tcBorders>
          <w:top w:val="none" w:sz="4" w:space="0" w:color="000000"/>
          <w:left w:val="single" w:sz="4" w:space="0" w:color="FAC090"/>
          <w:bottom w:val="none" w:sz="4" w:space="0" w:color="000000"/>
          <w:right w:val="none" w:sz="4" w:space="0" w:color="000000"/>
        </w:tcBorders>
        <w:shd w:val="clear" w:color="FFFFFF" w:fill="auto"/>
      </w:tc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ned-Accent">
    <w:name w:val="Lined - Accent"/>
    <w:basedOn w:val="ab"/>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Lined-Accent1">
    <w:name w:val="Lined - Accent 1"/>
    <w:basedOn w:val="ab"/>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Lined-Accent2">
    <w:name w:val="Lined - Accent 2"/>
    <w:basedOn w:val="ab"/>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Lined-Accent3">
    <w:name w:val="Lined - Accent 3"/>
    <w:basedOn w:val="ab"/>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Lined-Accent4">
    <w:name w:val="Lined - Accent 4"/>
    <w:basedOn w:val="ab"/>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Lined-Accent5">
    <w:name w:val="Lined - Accent 5"/>
    <w:basedOn w:val="ab"/>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Lined-Accent6">
    <w:name w:val="Lined - Accent 6"/>
    <w:basedOn w:val="ab"/>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Lined-Accent">
    <w:name w:val="Bordered &amp; Lined - Accent"/>
    <w:basedOn w:val="ab"/>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BorderedLined-Accent1">
    <w:name w:val="Bordered &amp; Lined - Accent 1"/>
    <w:basedOn w:val="ab"/>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BorderedLined-Accent2">
    <w:name w:val="Bordered &amp; Lined - Accent 2"/>
    <w:basedOn w:val="ab"/>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BorderedLined-Accent3">
    <w:name w:val="Bordered &amp; Lined - Accent 3"/>
    <w:basedOn w:val="ab"/>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BorderedLined-Accent4">
    <w:name w:val="Bordered &amp; Lined - Accent 4"/>
    <w:basedOn w:val="ab"/>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BorderedLined-Accent5">
    <w:name w:val="Bordered &amp; Lined - Accent 5"/>
    <w:basedOn w:val="ab"/>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BorderedLined-Accent6">
    <w:name w:val="Bordered &amp; Lined - Accent 6"/>
    <w:basedOn w:val="ab"/>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
    <w:name w:val="Bordered"/>
    <w:basedOn w:val="ab"/>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b"/>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Bordered-Accent2">
    <w:name w:val="Bordered - Accent 2"/>
    <w:basedOn w:val="ab"/>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D99695"/>
        </w:tcBorders>
      </w:tcPr>
    </w:tblStylePr>
    <w:tblStylePr w:type="lastRow">
      <w:rPr>
        <w:rFonts w:ascii="Arial" w:hAnsi="Arial"/>
        <w:color w:val="404040"/>
        <w:sz w:val="22"/>
      </w:rPr>
      <w:tblPr/>
      <w:tcPr>
        <w:tcBorders>
          <w:top w:val="single" w:sz="12" w:space="0" w:color="D9969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cBorders>
      </w:tc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Bordered-Accent3">
    <w:name w:val="Bordered - Accent 3"/>
    <w:basedOn w:val="ab"/>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3D69B"/>
        </w:tcBorders>
      </w:tcPr>
    </w:tblStylePr>
    <w:tblStylePr w:type="lastRow">
      <w:rPr>
        <w:rFonts w:ascii="Arial" w:hAnsi="Arial"/>
        <w:color w:val="404040"/>
        <w:sz w:val="22"/>
      </w:rPr>
      <w:tblPr/>
      <w:tcPr>
        <w:tcBorders>
          <w:top w:val="single" w:sz="12" w:space="0" w:color="C3D69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cBorders>
      </w:tc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Bordered-Accent4">
    <w:name w:val="Bordered - Accent 4"/>
    <w:basedOn w:val="ab"/>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B2A1C6"/>
        </w:tcBorders>
      </w:tcPr>
    </w:tblStylePr>
    <w:tblStylePr w:type="lastRow">
      <w:rPr>
        <w:rFonts w:ascii="Arial" w:hAnsi="Arial"/>
        <w:color w:val="404040"/>
        <w:sz w:val="22"/>
      </w:rPr>
      <w:tblPr/>
      <w:tcPr>
        <w:tcBorders>
          <w:top w:val="single" w:sz="12" w:space="0" w:color="B2A1C6"/>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cBorders>
      </w:tc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Bordered-Accent5">
    <w:name w:val="Bordered - Accent 5"/>
    <w:basedOn w:val="ab"/>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92CCDC"/>
        </w:tcBorders>
      </w:tcPr>
    </w:tblStylePr>
    <w:tblStylePr w:type="lastRow">
      <w:rPr>
        <w:rFonts w:ascii="Arial" w:hAnsi="Arial"/>
        <w:color w:val="404040"/>
        <w:sz w:val="22"/>
      </w:rPr>
      <w:tblPr/>
      <w:tcPr>
        <w:tcBorders>
          <w:top w:val="single" w:sz="12" w:space="0" w:color="92CCDC"/>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b"/>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AC090"/>
        </w:tcBorders>
      </w:tcPr>
    </w:tblStylePr>
    <w:tblStylePr w:type="lastRow">
      <w:rPr>
        <w:rFonts w:ascii="Arial" w:hAnsi="Arial"/>
        <w:color w:val="404040"/>
        <w:sz w:val="22"/>
      </w:rPr>
      <w:tblPr/>
      <w:tcPr>
        <w:tcBorders>
          <w:top w:val="single" w:sz="12" w:space="0" w:color="FAC09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paragraph" w:styleId="affffffffff8">
    <w:name w:val="table of figures"/>
    <w:basedOn w:val="a9"/>
    <w:next w:val="a9"/>
    <w:uiPriority w:val="99"/>
    <w:unhideWhenUsed/>
    <w:rsid w:val="00C626FF"/>
    <w:pPr>
      <w:ind w:left="0" w:firstLine="0"/>
      <w:jc w:val="left"/>
    </w:pPr>
    <w:rPr>
      <w:rFonts w:ascii="Calibri" w:eastAsia="Arial" w:hAnsi="Calibri"/>
      <w:sz w:val="22"/>
      <w:szCs w:val="22"/>
    </w:rPr>
  </w:style>
  <w:style w:type="table" w:customStyle="1" w:styleId="950">
    <w:name w:val="Сетка таблицы95"/>
    <w:basedOn w:val="ab"/>
    <w:next w:val="ad"/>
    <w:uiPriority w:val="59"/>
    <w:rsid w:val="00C626FF"/>
    <w:pPr>
      <w:ind w:left="0" w:firstLine="0"/>
      <w:jc w:val="left"/>
    </w:pPr>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081">
    <w:name w:val="Сетка таблицы1081"/>
    <w:basedOn w:val="-1"/>
    <w:uiPriority w:val="59"/>
    <w:rsid w:val="00B5774A"/>
    <w:pPr>
      <w:spacing w:after="0" w:line="240" w:lineRule="auto"/>
    </w:pPr>
    <w:rPr>
      <w:rFonts w:asciiTheme="minorHAnsi" w:eastAsiaTheme="minorEastAsia" w:hAnsiTheme="minorHAnsi" w:cstheme="minorBidi"/>
    </w:rPr>
    <w:tblPr>
      <w:tblCellSpacing w:w="20"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960">
    <w:name w:val="Сетка таблицы96"/>
    <w:basedOn w:val="ab"/>
    <w:next w:val="ad"/>
    <w:uiPriority w:val="59"/>
    <w:rsid w:val="00BC49AD"/>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70">
    <w:name w:val="Сетка таблицы97"/>
    <w:basedOn w:val="ab"/>
    <w:next w:val="ad"/>
    <w:uiPriority w:val="59"/>
    <w:rsid w:val="00E658A8"/>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80">
    <w:name w:val="Сетка таблицы98"/>
    <w:basedOn w:val="ab"/>
    <w:next w:val="ad"/>
    <w:uiPriority w:val="59"/>
    <w:rsid w:val="00CC48C4"/>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010">
    <w:name w:val="Нет списка101"/>
    <w:next w:val="ac"/>
    <w:uiPriority w:val="99"/>
    <w:semiHidden/>
    <w:unhideWhenUsed/>
    <w:rsid w:val="007E3F95"/>
  </w:style>
  <w:style w:type="table" w:customStyle="1" w:styleId="990">
    <w:name w:val="Сетка таблицы99"/>
    <w:basedOn w:val="ab"/>
    <w:next w:val="ad"/>
    <w:rsid w:val="007E3F95"/>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Style148">
    <w:name w:val="TableStyle148"/>
    <w:rsid w:val="00C83B65"/>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149">
    <w:name w:val="TableStyle149"/>
    <w:rsid w:val="00DC2B75"/>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74">
    <w:name w:val="TableStyle074"/>
    <w:rsid w:val="00DC2B75"/>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118">
    <w:name w:val="TableStyle0118"/>
    <w:rsid w:val="00862F6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8">
    <w:name w:val="TableStyle248"/>
    <w:rsid w:val="00862F6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4">
    <w:name w:val="TableStyle0214"/>
    <w:rsid w:val="00862F6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3">
    <w:name w:val="TableStyle0513"/>
    <w:rsid w:val="00862F6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20">
    <w:name w:val="Нет списка102"/>
    <w:next w:val="ac"/>
    <w:uiPriority w:val="99"/>
    <w:semiHidden/>
    <w:unhideWhenUsed/>
    <w:rsid w:val="002925A6"/>
  </w:style>
  <w:style w:type="table" w:customStyle="1" w:styleId="TableStyle150">
    <w:name w:val="TableStyle150"/>
    <w:rsid w:val="002925A6"/>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119">
    <w:name w:val="TableStyle0119"/>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5">
    <w:name w:val="TableStyle075"/>
    <w:rsid w:val="002925A6"/>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249">
    <w:name w:val="TableStyle249"/>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5">
    <w:name w:val="TableStyle0215"/>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4">
    <w:name w:val="TableStyle0514"/>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7">
    <w:name w:val="TableStyle347"/>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9">
    <w:name w:val="Нет списка119"/>
    <w:next w:val="ac"/>
    <w:uiPriority w:val="99"/>
    <w:semiHidden/>
    <w:unhideWhenUsed/>
    <w:rsid w:val="002925A6"/>
  </w:style>
  <w:style w:type="table" w:customStyle="1" w:styleId="TableStyle1113">
    <w:name w:val="TableStyle11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3">
    <w:name w:val="TableStyle21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3">
    <w:name w:val="TableStyle31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40">
    <w:name w:val="Нет списка214"/>
    <w:next w:val="ac"/>
    <w:uiPriority w:val="99"/>
    <w:semiHidden/>
    <w:unhideWhenUsed/>
    <w:rsid w:val="002925A6"/>
  </w:style>
  <w:style w:type="table" w:customStyle="1" w:styleId="TableStyle0313">
    <w:name w:val="TableStyle03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3">
    <w:name w:val="TableStyle12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3">
    <w:name w:val="TableStyle22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40">
    <w:name w:val="Нет списка314"/>
    <w:next w:val="ac"/>
    <w:uiPriority w:val="99"/>
    <w:semiHidden/>
    <w:unhideWhenUsed/>
    <w:rsid w:val="002925A6"/>
  </w:style>
  <w:style w:type="table" w:customStyle="1" w:styleId="TableStyle0413">
    <w:name w:val="TableStyle04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13">
    <w:name w:val="TableStyle13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3">
    <w:name w:val="TableStyle23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3">
    <w:name w:val="Нет списка413"/>
    <w:next w:val="ac"/>
    <w:uiPriority w:val="99"/>
    <w:semiHidden/>
    <w:unhideWhenUsed/>
    <w:rsid w:val="002925A6"/>
  </w:style>
  <w:style w:type="table" w:customStyle="1" w:styleId="TableStyle1410">
    <w:name w:val="TableStyle1410"/>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10">
    <w:name w:val="TableStyle2410"/>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2">
    <w:name w:val="Нет списка512"/>
    <w:next w:val="ac"/>
    <w:uiPriority w:val="99"/>
    <w:semiHidden/>
    <w:unhideWhenUsed/>
    <w:rsid w:val="002925A6"/>
  </w:style>
  <w:style w:type="table" w:customStyle="1" w:styleId="TableStyle0612">
    <w:name w:val="TableStyle0612"/>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4">
    <w:name w:val="TableStyle154"/>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4">
    <w:name w:val="TableStyle254"/>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6">
    <w:name w:val="TableStyle076"/>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63">
    <w:name w:val="TableStyle16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3">
    <w:name w:val="TableStyle26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2">
    <w:name w:val="Нет списка612"/>
    <w:next w:val="ac"/>
    <w:uiPriority w:val="99"/>
    <w:semiHidden/>
    <w:unhideWhenUsed/>
    <w:rsid w:val="002925A6"/>
  </w:style>
  <w:style w:type="table" w:customStyle="1" w:styleId="TableStyle082">
    <w:name w:val="TableStyle082"/>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3">
    <w:name w:val="TableStyle17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3">
    <w:name w:val="TableStyle27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2">
    <w:name w:val="Нет списка712"/>
    <w:next w:val="ac"/>
    <w:uiPriority w:val="99"/>
    <w:semiHidden/>
    <w:unhideWhenUsed/>
    <w:rsid w:val="002925A6"/>
  </w:style>
  <w:style w:type="numbering" w:customStyle="1" w:styleId="8100">
    <w:name w:val="Нет списка810"/>
    <w:next w:val="ac"/>
    <w:uiPriority w:val="99"/>
    <w:semiHidden/>
    <w:unhideWhenUsed/>
    <w:rsid w:val="002925A6"/>
  </w:style>
  <w:style w:type="table" w:customStyle="1" w:styleId="TableStyle091">
    <w:name w:val="TableStyle091"/>
    <w:rsid w:val="002925A6"/>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181">
    <w:name w:val="TableStyle181"/>
    <w:rsid w:val="002925A6"/>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281">
    <w:name w:val="TableStyle281"/>
    <w:rsid w:val="002925A6"/>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3213">
    <w:name w:val="TableStyle3213"/>
    <w:rsid w:val="002925A6"/>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01110">
    <w:name w:val="TableStyle01110"/>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6">
    <w:name w:val="TableStyle0216"/>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paragraph" w:customStyle="1" w:styleId="xl149">
    <w:name w:val="xl149"/>
    <w:basedOn w:val="a9"/>
    <w:rsid w:val="002925A6"/>
    <w:pPr>
      <w:pBdr>
        <w:top w:val="single" w:sz="4" w:space="0" w:color="auto"/>
        <w:bottom w:val="single" w:sz="4" w:space="0" w:color="auto"/>
      </w:pBdr>
      <w:spacing w:before="100" w:beforeAutospacing="1" w:after="100" w:afterAutospacing="1"/>
      <w:ind w:left="0" w:firstLine="0"/>
      <w:jc w:val="left"/>
    </w:pPr>
    <w:rPr>
      <w:rFonts w:ascii="Arial" w:hAnsi="Arial" w:cs="Arial"/>
      <w:sz w:val="20"/>
      <w:szCs w:val="20"/>
    </w:rPr>
  </w:style>
  <w:style w:type="paragraph" w:customStyle="1" w:styleId="xl150">
    <w:name w:val="xl150"/>
    <w:basedOn w:val="a9"/>
    <w:rsid w:val="002925A6"/>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sz w:val="20"/>
      <w:szCs w:val="20"/>
    </w:rPr>
  </w:style>
  <w:style w:type="paragraph" w:customStyle="1" w:styleId="xl151">
    <w:name w:val="xl151"/>
    <w:basedOn w:val="a9"/>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52">
    <w:name w:val="xl152"/>
    <w:basedOn w:val="a9"/>
    <w:rsid w:val="002925A6"/>
    <w:pPr>
      <w:pBdr>
        <w:top w:val="single" w:sz="4" w:space="0" w:color="auto"/>
        <w:bottom w:val="single" w:sz="4" w:space="0" w:color="auto"/>
      </w:pBdr>
      <w:spacing w:before="100" w:beforeAutospacing="1" w:after="100" w:afterAutospacing="1"/>
      <w:ind w:left="0" w:firstLine="0"/>
      <w:jc w:val="left"/>
    </w:pPr>
    <w:rPr>
      <w:rFonts w:ascii="Arial" w:hAnsi="Arial" w:cs="Arial"/>
      <w:sz w:val="18"/>
      <w:szCs w:val="18"/>
    </w:rPr>
  </w:style>
  <w:style w:type="paragraph" w:customStyle="1" w:styleId="xl153">
    <w:name w:val="xl153"/>
    <w:basedOn w:val="a9"/>
    <w:rsid w:val="002925A6"/>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sz w:val="18"/>
      <w:szCs w:val="18"/>
    </w:rPr>
  </w:style>
  <w:style w:type="paragraph" w:customStyle="1" w:styleId="xl154">
    <w:name w:val="xl154"/>
    <w:basedOn w:val="a9"/>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55">
    <w:name w:val="xl155"/>
    <w:basedOn w:val="a9"/>
    <w:rsid w:val="002925A6"/>
    <w:pPr>
      <w:pBdr>
        <w:top w:val="single" w:sz="4" w:space="0" w:color="auto"/>
        <w:bottom w:val="single" w:sz="4" w:space="0" w:color="auto"/>
      </w:pBdr>
      <w:spacing w:before="100" w:beforeAutospacing="1" w:after="100" w:afterAutospacing="1"/>
      <w:ind w:left="0" w:firstLine="0"/>
      <w:jc w:val="left"/>
    </w:pPr>
    <w:rPr>
      <w:rFonts w:ascii="Arial" w:hAnsi="Arial" w:cs="Arial"/>
      <w:b/>
      <w:bCs/>
    </w:rPr>
  </w:style>
  <w:style w:type="paragraph" w:customStyle="1" w:styleId="xl156">
    <w:name w:val="xl156"/>
    <w:basedOn w:val="a9"/>
    <w:rsid w:val="002925A6"/>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b/>
      <w:bCs/>
    </w:rPr>
  </w:style>
  <w:style w:type="paragraph" w:customStyle="1" w:styleId="xl157">
    <w:name w:val="xl157"/>
    <w:basedOn w:val="a9"/>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58">
    <w:name w:val="xl158"/>
    <w:basedOn w:val="a9"/>
    <w:rsid w:val="002925A6"/>
    <w:pPr>
      <w:pBdr>
        <w:top w:val="single" w:sz="4" w:space="0" w:color="auto"/>
        <w:bottom w:val="single" w:sz="4" w:space="0" w:color="auto"/>
      </w:pBdr>
      <w:spacing w:before="100" w:beforeAutospacing="1" w:after="100" w:afterAutospacing="1"/>
      <w:ind w:left="0" w:firstLine="0"/>
      <w:jc w:val="left"/>
    </w:pPr>
    <w:rPr>
      <w:rFonts w:ascii="Arial" w:hAnsi="Arial" w:cs="Arial"/>
      <w:i/>
      <w:iCs/>
    </w:rPr>
  </w:style>
  <w:style w:type="paragraph" w:customStyle="1" w:styleId="xl159">
    <w:name w:val="xl159"/>
    <w:basedOn w:val="a9"/>
    <w:rsid w:val="002925A6"/>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i/>
      <w:iCs/>
    </w:rPr>
  </w:style>
  <w:style w:type="paragraph" w:customStyle="1" w:styleId="xl160">
    <w:name w:val="xl160"/>
    <w:basedOn w:val="a9"/>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161">
    <w:name w:val="xl161"/>
    <w:basedOn w:val="a9"/>
    <w:rsid w:val="002925A6"/>
    <w:pPr>
      <w:pBdr>
        <w:top w:val="single" w:sz="4" w:space="0" w:color="auto"/>
        <w:bottom w:val="single" w:sz="4" w:space="0" w:color="auto"/>
      </w:pBdr>
      <w:spacing w:before="100" w:beforeAutospacing="1" w:after="100" w:afterAutospacing="1"/>
      <w:ind w:left="0" w:firstLine="0"/>
      <w:jc w:val="left"/>
    </w:pPr>
    <w:rPr>
      <w:rFonts w:ascii="Arial" w:hAnsi="Arial" w:cs="Arial"/>
    </w:rPr>
  </w:style>
  <w:style w:type="paragraph" w:customStyle="1" w:styleId="xl162">
    <w:name w:val="xl162"/>
    <w:basedOn w:val="a9"/>
    <w:rsid w:val="002925A6"/>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rPr>
  </w:style>
  <w:style w:type="paragraph" w:customStyle="1" w:styleId="xl163">
    <w:name w:val="xl163"/>
    <w:basedOn w:val="a9"/>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64">
    <w:name w:val="xl164"/>
    <w:basedOn w:val="a9"/>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65">
    <w:name w:val="xl165"/>
    <w:basedOn w:val="a9"/>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166">
    <w:name w:val="xl166"/>
    <w:basedOn w:val="a9"/>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167">
    <w:name w:val="xl167"/>
    <w:basedOn w:val="a9"/>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168">
    <w:name w:val="xl168"/>
    <w:basedOn w:val="a9"/>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69">
    <w:name w:val="xl169"/>
    <w:basedOn w:val="a9"/>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70">
    <w:name w:val="xl170"/>
    <w:basedOn w:val="a9"/>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71">
    <w:name w:val="xl171"/>
    <w:basedOn w:val="a9"/>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172">
    <w:name w:val="xl172"/>
    <w:basedOn w:val="a9"/>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73">
    <w:name w:val="xl173"/>
    <w:basedOn w:val="a9"/>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174">
    <w:name w:val="xl174"/>
    <w:basedOn w:val="a9"/>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175">
    <w:name w:val="xl175"/>
    <w:basedOn w:val="a9"/>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176">
    <w:name w:val="xl176"/>
    <w:basedOn w:val="a9"/>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77">
    <w:name w:val="xl177"/>
    <w:basedOn w:val="a9"/>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78">
    <w:name w:val="xl178"/>
    <w:basedOn w:val="a9"/>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79">
    <w:name w:val="xl179"/>
    <w:basedOn w:val="a9"/>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180">
    <w:name w:val="xl180"/>
    <w:basedOn w:val="a9"/>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1">
    <w:name w:val="xl181"/>
    <w:basedOn w:val="a9"/>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2">
    <w:name w:val="xl182"/>
    <w:basedOn w:val="a9"/>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3">
    <w:name w:val="xl183"/>
    <w:basedOn w:val="a9"/>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84">
    <w:name w:val="xl184"/>
    <w:basedOn w:val="a9"/>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185">
    <w:name w:val="xl185"/>
    <w:basedOn w:val="a9"/>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6">
    <w:name w:val="xl186"/>
    <w:basedOn w:val="a9"/>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7">
    <w:name w:val="xl187"/>
    <w:basedOn w:val="a9"/>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188">
    <w:name w:val="xl188"/>
    <w:basedOn w:val="a9"/>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189">
    <w:name w:val="xl189"/>
    <w:basedOn w:val="a9"/>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190">
    <w:name w:val="xl190"/>
    <w:basedOn w:val="a9"/>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91">
    <w:name w:val="xl191"/>
    <w:basedOn w:val="a9"/>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92">
    <w:name w:val="xl192"/>
    <w:basedOn w:val="a9"/>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93">
    <w:name w:val="xl193"/>
    <w:basedOn w:val="a9"/>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94">
    <w:name w:val="xl194"/>
    <w:basedOn w:val="a9"/>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195">
    <w:name w:val="xl195"/>
    <w:basedOn w:val="a9"/>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196">
    <w:name w:val="xl196"/>
    <w:basedOn w:val="a9"/>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197">
    <w:name w:val="xl197"/>
    <w:basedOn w:val="a9"/>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98">
    <w:name w:val="xl198"/>
    <w:basedOn w:val="a9"/>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99">
    <w:name w:val="xl199"/>
    <w:basedOn w:val="a9"/>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00">
    <w:name w:val="xl200"/>
    <w:basedOn w:val="a9"/>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01">
    <w:name w:val="xl201"/>
    <w:basedOn w:val="a9"/>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02">
    <w:name w:val="xl202"/>
    <w:basedOn w:val="a9"/>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03">
    <w:name w:val="xl203"/>
    <w:basedOn w:val="a9"/>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04">
    <w:name w:val="xl204"/>
    <w:basedOn w:val="a9"/>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05">
    <w:name w:val="xl205"/>
    <w:basedOn w:val="a9"/>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06">
    <w:name w:val="xl206"/>
    <w:basedOn w:val="a9"/>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07">
    <w:name w:val="xl207"/>
    <w:basedOn w:val="a9"/>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08">
    <w:name w:val="xl208"/>
    <w:basedOn w:val="a9"/>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09">
    <w:name w:val="xl209"/>
    <w:basedOn w:val="a9"/>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0">
    <w:name w:val="xl210"/>
    <w:basedOn w:val="a9"/>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1">
    <w:name w:val="xl211"/>
    <w:basedOn w:val="a9"/>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12">
    <w:name w:val="xl212"/>
    <w:basedOn w:val="a9"/>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13">
    <w:name w:val="xl213"/>
    <w:basedOn w:val="a9"/>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14">
    <w:name w:val="xl214"/>
    <w:basedOn w:val="a9"/>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5">
    <w:name w:val="xl215"/>
    <w:basedOn w:val="a9"/>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6">
    <w:name w:val="xl216"/>
    <w:basedOn w:val="a9"/>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17">
    <w:name w:val="xl217"/>
    <w:basedOn w:val="a9"/>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18">
    <w:name w:val="xl218"/>
    <w:basedOn w:val="a9"/>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9">
    <w:name w:val="xl219"/>
    <w:basedOn w:val="a9"/>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20">
    <w:name w:val="xl220"/>
    <w:basedOn w:val="a9"/>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21">
    <w:name w:val="xl221"/>
    <w:basedOn w:val="a9"/>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22">
    <w:name w:val="xl222"/>
    <w:basedOn w:val="a9"/>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23">
    <w:name w:val="xl223"/>
    <w:basedOn w:val="a9"/>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24">
    <w:name w:val="xl224"/>
    <w:basedOn w:val="a9"/>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25">
    <w:name w:val="xl225"/>
    <w:basedOn w:val="a9"/>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26">
    <w:name w:val="xl226"/>
    <w:basedOn w:val="a9"/>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27">
    <w:name w:val="xl227"/>
    <w:basedOn w:val="a9"/>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28">
    <w:name w:val="xl228"/>
    <w:basedOn w:val="a9"/>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29">
    <w:name w:val="xl229"/>
    <w:basedOn w:val="a9"/>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30">
    <w:name w:val="xl230"/>
    <w:basedOn w:val="a9"/>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31">
    <w:name w:val="xl231"/>
    <w:basedOn w:val="a9"/>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32">
    <w:name w:val="xl232"/>
    <w:basedOn w:val="a9"/>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33">
    <w:name w:val="xl233"/>
    <w:basedOn w:val="a9"/>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234">
    <w:name w:val="xl234"/>
    <w:basedOn w:val="a9"/>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35">
    <w:name w:val="xl235"/>
    <w:basedOn w:val="a9"/>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36">
    <w:name w:val="xl236"/>
    <w:basedOn w:val="a9"/>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37">
    <w:name w:val="xl237"/>
    <w:basedOn w:val="a9"/>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38">
    <w:name w:val="xl238"/>
    <w:basedOn w:val="a9"/>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39">
    <w:name w:val="xl239"/>
    <w:basedOn w:val="a9"/>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40">
    <w:name w:val="xl240"/>
    <w:basedOn w:val="a9"/>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41">
    <w:name w:val="xl241"/>
    <w:basedOn w:val="a9"/>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42">
    <w:name w:val="xl242"/>
    <w:basedOn w:val="a9"/>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43">
    <w:name w:val="xl243"/>
    <w:basedOn w:val="a9"/>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44">
    <w:name w:val="xl244"/>
    <w:basedOn w:val="a9"/>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45">
    <w:name w:val="xl245"/>
    <w:basedOn w:val="a9"/>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246">
    <w:name w:val="xl246"/>
    <w:basedOn w:val="a9"/>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47">
    <w:name w:val="xl247"/>
    <w:basedOn w:val="a9"/>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48">
    <w:name w:val="xl248"/>
    <w:basedOn w:val="a9"/>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49">
    <w:name w:val="xl249"/>
    <w:basedOn w:val="a9"/>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50">
    <w:name w:val="xl250"/>
    <w:basedOn w:val="a9"/>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51">
    <w:name w:val="xl251"/>
    <w:basedOn w:val="a9"/>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52">
    <w:name w:val="xl252"/>
    <w:basedOn w:val="a9"/>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53">
    <w:name w:val="xl253"/>
    <w:basedOn w:val="a9"/>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54">
    <w:name w:val="xl254"/>
    <w:basedOn w:val="a9"/>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255">
    <w:name w:val="xl255"/>
    <w:basedOn w:val="a9"/>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56">
    <w:name w:val="xl256"/>
    <w:basedOn w:val="a9"/>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57">
    <w:name w:val="xl257"/>
    <w:basedOn w:val="a9"/>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58">
    <w:name w:val="xl258"/>
    <w:basedOn w:val="a9"/>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59">
    <w:name w:val="xl259"/>
    <w:basedOn w:val="a9"/>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60">
    <w:name w:val="xl260"/>
    <w:basedOn w:val="a9"/>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61">
    <w:name w:val="xl261"/>
    <w:basedOn w:val="a9"/>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62">
    <w:name w:val="xl262"/>
    <w:basedOn w:val="a9"/>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63">
    <w:name w:val="xl263"/>
    <w:basedOn w:val="a9"/>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64">
    <w:name w:val="xl264"/>
    <w:basedOn w:val="a9"/>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65">
    <w:name w:val="xl265"/>
    <w:basedOn w:val="a9"/>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66">
    <w:name w:val="xl266"/>
    <w:basedOn w:val="a9"/>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67">
    <w:name w:val="xl267"/>
    <w:basedOn w:val="a9"/>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68">
    <w:name w:val="xl268"/>
    <w:basedOn w:val="a9"/>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69">
    <w:name w:val="xl269"/>
    <w:basedOn w:val="a9"/>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70">
    <w:name w:val="xl270"/>
    <w:basedOn w:val="a9"/>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71">
    <w:name w:val="xl271"/>
    <w:basedOn w:val="a9"/>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72">
    <w:name w:val="xl272"/>
    <w:basedOn w:val="a9"/>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73">
    <w:name w:val="xl273"/>
    <w:basedOn w:val="a9"/>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74">
    <w:name w:val="xl274"/>
    <w:basedOn w:val="a9"/>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75">
    <w:name w:val="xl275"/>
    <w:basedOn w:val="a9"/>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76">
    <w:name w:val="xl276"/>
    <w:basedOn w:val="a9"/>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77">
    <w:name w:val="xl277"/>
    <w:basedOn w:val="a9"/>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78">
    <w:name w:val="xl278"/>
    <w:basedOn w:val="a9"/>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79">
    <w:name w:val="xl279"/>
    <w:basedOn w:val="a9"/>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80">
    <w:name w:val="xl280"/>
    <w:basedOn w:val="a9"/>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81">
    <w:name w:val="xl281"/>
    <w:basedOn w:val="a9"/>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82">
    <w:name w:val="xl282"/>
    <w:basedOn w:val="a9"/>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83">
    <w:name w:val="xl283"/>
    <w:basedOn w:val="a9"/>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84">
    <w:name w:val="xl284"/>
    <w:basedOn w:val="a9"/>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85">
    <w:name w:val="xl285"/>
    <w:basedOn w:val="a9"/>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86">
    <w:name w:val="xl286"/>
    <w:basedOn w:val="a9"/>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87">
    <w:name w:val="xl287"/>
    <w:basedOn w:val="a9"/>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88">
    <w:name w:val="xl288"/>
    <w:basedOn w:val="a9"/>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89">
    <w:name w:val="xl289"/>
    <w:basedOn w:val="a9"/>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90">
    <w:name w:val="xl290"/>
    <w:basedOn w:val="a9"/>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91">
    <w:name w:val="xl291"/>
    <w:basedOn w:val="a9"/>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92">
    <w:name w:val="xl292"/>
    <w:basedOn w:val="a9"/>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93">
    <w:name w:val="xl293"/>
    <w:basedOn w:val="a9"/>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294">
    <w:name w:val="xl294"/>
    <w:basedOn w:val="a9"/>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95">
    <w:name w:val="xl295"/>
    <w:basedOn w:val="a9"/>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96">
    <w:name w:val="xl296"/>
    <w:basedOn w:val="a9"/>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97">
    <w:name w:val="xl297"/>
    <w:basedOn w:val="a9"/>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98">
    <w:name w:val="xl298"/>
    <w:basedOn w:val="a9"/>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99">
    <w:name w:val="xl299"/>
    <w:basedOn w:val="a9"/>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00">
    <w:name w:val="xl300"/>
    <w:basedOn w:val="a9"/>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01">
    <w:name w:val="xl301"/>
    <w:basedOn w:val="a9"/>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02">
    <w:name w:val="xl302"/>
    <w:basedOn w:val="a9"/>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03">
    <w:name w:val="xl303"/>
    <w:basedOn w:val="a9"/>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04">
    <w:name w:val="xl304"/>
    <w:basedOn w:val="a9"/>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05">
    <w:name w:val="xl305"/>
    <w:basedOn w:val="a9"/>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06">
    <w:name w:val="xl306"/>
    <w:basedOn w:val="a9"/>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07">
    <w:name w:val="xl307"/>
    <w:basedOn w:val="a9"/>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08">
    <w:name w:val="xl308"/>
    <w:basedOn w:val="a9"/>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09">
    <w:name w:val="xl309"/>
    <w:basedOn w:val="a9"/>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10">
    <w:name w:val="xl310"/>
    <w:basedOn w:val="a9"/>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11">
    <w:name w:val="xl311"/>
    <w:basedOn w:val="a9"/>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12">
    <w:name w:val="xl312"/>
    <w:basedOn w:val="a9"/>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13">
    <w:name w:val="xl313"/>
    <w:basedOn w:val="a9"/>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14">
    <w:name w:val="xl314"/>
    <w:basedOn w:val="a9"/>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15">
    <w:name w:val="xl315"/>
    <w:basedOn w:val="a9"/>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16">
    <w:name w:val="xl316"/>
    <w:basedOn w:val="a9"/>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17">
    <w:name w:val="xl317"/>
    <w:basedOn w:val="a9"/>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18">
    <w:name w:val="xl318"/>
    <w:basedOn w:val="a9"/>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19">
    <w:name w:val="xl319"/>
    <w:basedOn w:val="a9"/>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20">
    <w:name w:val="xl320"/>
    <w:basedOn w:val="a9"/>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21">
    <w:name w:val="xl321"/>
    <w:basedOn w:val="a9"/>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22">
    <w:name w:val="xl322"/>
    <w:basedOn w:val="a9"/>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23">
    <w:name w:val="xl323"/>
    <w:basedOn w:val="a9"/>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24">
    <w:name w:val="xl324"/>
    <w:basedOn w:val="a9"/>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25">
    <w:name w:val="xl325"/>
    <w:basedOn w:val="a9"/>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26">
    <w:name w:val="xl326"/>
    <w:basedOn w:val="a9"/>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27">
    <w:name w:val="xl327"/>
    <w:basedOn w:val="a9"/>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28">
    <w:name w:val="xl328"/>
    <w:basedOn w:val="a9"/>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29">
    <w:name w:val="xl329"/>
    <w:basedOn w:val="a9"/>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30">
    <w:name w:val="xl330"/>
    <w:basedOn w:val="a9"/>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31">
    <w:name w:val="xl331"/>
    <w:basedOn w:val="a9"/>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32">
    <w:name w:val="xl332"/>
    <w:basedOn w:val="a9"/>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33">
    <w:name w:val="xl333"/>
    <w:basedOn w:val="a9"/>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34">
    <w:name w:val="xl334"/>
    <w:basedOn w:val="a9"/>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35">
    <w:name w:val="xl335"/>
    <w:basedOn w:val="a9"/>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36">
    <w:name w:val="xl336"/>
    <w:basedOn w:val="a9"/>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37">
    <w:name w:val="xl337"/>
    <w:basedOn w:val="a9"/>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38">
    <w:name w:val="xl338"/>
    <w:basedOn w:val="a9"/>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39">
    <w:name w:val="xl339"/>
    <w:basedOn w:val="a9"/>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40">
    <w:name w:val="xl340"/>
    <w:basedOn w:val="a9"/>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41">
    <w:name w:val="xl341"/>
    <w:basedOn w:val="a9"/>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42">
    <w:name w:val="xl342"/>
    <w:basedOn w:val="a9"/>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43">
    <w:name w:val="xl343"/>
    <w:basedOn w:val="a9"/>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44">
    <w:name w:val="xl344"/>
    <w:basedOn w:val="a9"/>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45">
    <w:name w:val="xl345"/>
    <w:basedOn w:val="a9"/>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46">
    <w:name w:val="xl346"/>
    <w:basedOn w:val="a9"/>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47">
    <w:name w:val="xl347"/>
    <w:basedOn w:val="a9"/>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48">
    <w:name w:val="xl348"/>
    <w:basedOn w:val="a9"/>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49">
    <w:name w:val="xl349"/>
    <w:basedOn w:val="a9"/>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50">
    <w:name w:val="xl350"/>
    <w:basedOn w:val="a9"/>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351">
    <w:name w:val="xl351"/>
    <w:basedOn w:val="a9"/>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52">
    <w:name w:val="xl352"/>
    <w:basedOn w:val="a9"/>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53">
    <w:name w:val="xl353"/>
    <w:basedOn w:val="a9"/>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54">
    <w:name w:val="xl354"/>
    <w:basedOn w:val="a9"/>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55">
    <w:name w:val="xl355"/>
    <w:basedOn w:val="a9"/>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56">
    <w:name w:val="xl356"/>
    <w:basedOn w:val="a9"/>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57">
    <w:name w:val="xl357"/>
    <w:basedOn w:val="a9"/>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58">
    <w:name w:val="xl358"/>
    <w:basedOn w:val="a9"/>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59">
    <w:name w:val="xl359"/>
    <w:basedOn w:val="a9"/>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360">
    <w:name w:val="xl360"/>
    <w:basedOn w:val="a9"/>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61">
    <w:name w:val="xl361"/>
    <w:basedOn w:val="a9"/>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62">
    <w:name w:val="xl362"/>
    <w:basedOn w:val="a9"/>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63">
    <w:name w:val="xl363"/>
    <w:basedOn w:val="a9"/>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64">
    <w:name w:val="xl364"/>
    <w:basedOn w:val="a9"/>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65">
    <w:name w:val="xl365"/>
    <w:basedOn w:val="a9"/>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66">
    <w:name w:val="xl366"/>
    <w:basedOn w:val="a9"/>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67">
    <w:name w:val="xl367"/>
    <w:basedOn w:val="a9"/>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68">
    <w:name w:val="xl368"/>
    <w:basedOn w:val="a9"/>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69">
    <w:name w:val="xl369"/>
    <w:basedOn w:val="a9"/>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70">
    <w:name w:val="xl370"/>
    <w:basedOn w:val="a9"/>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71">
    <w:name w:val="xl371"/>
    <w:basedOn w:val="a9"/>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72">
    <w:name w:val="xl372"/>
    <w:basedOn w:val="a9"/>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73">
    <w:name w:val="xl373"/>
    <w:basedOn w:val="a9"/>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74">
    <w:name w:val="xl374"/>
    <w:basedOn w:val="a9"/>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75">
    <w:name w:val="xl375"/>
    <w:basedOn w:val="a9"/>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76">
    <w:name w:val="xl376"/>
    <w:basedOn w:val="a9"/>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77">
    <w:name w:val="xl377"/>
    <w:basedOn w:val="a9"/>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78">
    <w:name w:val="xl378"/>
    <w:basedOn w:val="a9"/>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79">
    <w:name w:val="xl379"/>
    <w:basedOn w:val="a9"/>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80">
    <w:name w:val="xl380"/>
    <w:basedOn w:val="a9"/>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81">
    <w:name w:val="xl381"/>
    <w:basedOn w:val="a9"/>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82">
    <w:name w:val="xl382"/>
    <w:basedOn w:val="a9"/>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83">
    <w:name w:val="xl383"/>
    <w:basedOn w:val="a9"/>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384">
    <w:name w:val="xl384"/>
    <w:basedOn w:val="a9"/>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85">
    <w:name w:val="xl385"/>
    <w:basedOn w:val="a9"/>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86">
    <w:name w:val="xl386"/>
    <w:basedOn w:val="a9"/>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87">
    <w:name w:val="xl387"/>
    <w:basedOn w:val="a9"/>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88">
    <w:name w:val="xl388"/>
    <w:basedOn w:val="a9"/>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89">
    <w:name w:val="xl389"/>
    <w:basedOn w:val="a9"/>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90">
    <w:name w:val="xl390"/>
    <w:basedOn w:val="a9"/>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91">
    <w:name w:val="xl391"/>
    <w:basedOn w:val="a9"/>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92">
    <w:name w:val="xl392"/>
    <w:basedOn w:val="a9"/>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393">
    <w:name w:val="xl393"/>
    <w:basedOn w:val="a9"/>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94">
    <w:name w:val="xl394"/>
    <w:basedOn w:val="a9"/>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95">
    <w:name w:val="xl395"/>
    <w:basedOn w:val="a9"/>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96">
    <w:name w:val="xl396"/>
    <w:basedOn w:val="a9"/>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97">
    <w:name w:val="xl397"/>
    <w:basedOn w:val="a9"/>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98">
    <w:name w:val="xl398"/>
    <w:basedOn w:val="a9"/>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99">
    <w:name w:val="xl399"/>
    <w:basedOn w:val="a9"/>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400">
    <w:name w:val="xl400"/>
    <w:basedOn w:val="a9"/>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01">
    <w:name w:val="xl401"/>
    <w:basedOn w:val="a9"/>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02">
    <w:name w:val="xl402"/>
    <w:basedOn w:val="a9"/>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403">
    <w:name w:val="xl403"/>
    <w:basedOn w:val="a9"/>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404">
    <w:name w:val="xl404"/>
    <w:basedOn w:val="a9"/>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05">
    <w:name w:val="xl405"/>
    <w:basedOn w:val="a9"/>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06">
    <w:name w:val="xl406"/>
    <w:basedOn w:val="a9"/>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407">
    <w:name w:val="xl407"/>
    <w:basedOn w:val="a9"/>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408">
    <w:name w:val="xl408"/>
    <w:basedOn w:val="a9"/>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409">
    <w:name w:val="xl409"/>
    <w:basedOn w:val="a9"/>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10">
    <w:name w:val="xl410"/>
    <w:basedOn w:val="a9"/>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11">
    <w:name w:val="xl411"/>
    <w:basedOn w:val="a9"/>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412">
    <w:name w:val="xl412"/>
    <w:basedOn w:val="a9"/>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413">
    <w:name w:val="xl413"/>
    <w:basedOn w:val="a9"/>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414">
    <w:name w:val="xl414"/>
    <w:basedOn w:val="a9"/>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415">
    <w:name w:val="xl415"/>
    <w:basedOn w:val="a9"/>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416">
    <w:name w:val="xl416"/>
    <w:basedOn w:val="a9"/>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417">
    <w:name w:val="xl417"/>
    <w:basedOn w:val="a9"/>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418">
    <w:name w:val="xl418"/>
    <w:basedOn w:val="a9"/>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19">
    <w:name w:val="xl419"/>
    <w:basedOn w:val="a9"/>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420">
    <w:name w:val="xl420"/>
    <w:basedOn w:val="a9"/>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421">
    <w:name w:val="xl421"/>
    <w:basedOn w:val="a9"/>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422">
    <w:name w:val="xl422"/>
    <w:basedOn w:val="a9"/>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423">
    <w:name w:val="xl423"/>
    <w:basedOn w:val="a9"/>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424">
    <w:name w:val="xl424"/>
    <w:basedOn w:val="a9"/>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425">
    <w:name w:val="xl425"/>
    <w:basedOn w:val="a9"/>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426">
    <w:name w:val="xl426"/>
    <w:basedOn w:val="a9"/>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27">
    <w:name w:val="xl427"/>
    <w:basedOn w:val="a9"/>
    <w:rsid w:val="002925A6"/>
    <w:pPr>
      <w:pBdr>
        <w:top w:val="single" w:sz="4" w:space="0" w:color="auto"/>
        <w:left w:val="single" w:sz="4" w:space="0" w:color="auto"/>
        <w:bottom w:val="single" w:sz="8" w:space="0" w:color="auto"/>
        <w:right w:val="single" w:sz="8" w:space="0" w:color="auto"/>
      </w:pBdr>
      <w:spacing w:before="100" w:beforeAutospacing="1" w:after="100" w:afterAutospacing="1"/>
      <w:ind w:left="0" w:firstLine="0"/>
      <w:jc w:val="right"/>
    </w:pPr>
    <w:rPr>
      <w:rFonts w:ascii="Arial" w:hAnsi="Arial" w:cs="Arial"/>
      <w:b/>
      <w:bCs/>
    </w:rPr>
  </w:style>
  <w:style w:type="table" w:customStyle="1" w:styleId="1001">
    <w:name w:val="Сетка таблицы100"/>
    <w:basedOn w:val="ab"/>
    <w:next w:val="ad"/>
    <w:uiPriority w:val="59"/>
    <w:rsid w:val="002925A6"/>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100">
    <w:name w:val="Нет списка910"/>
    <w:next w:val="ac"/>
    <w:uiPriority w:val="99"/>
    <w:semiHidden/>
    <w:unhideWhenUsed/>
    <w:rsid w:val="002925A6"/>
  </w:style>
  <w:style w:type="table" w:customStyle="1" w:styleId="TableStyle191">
    <w:name w:val="TableStyle19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91">
    <w:name w:val="TableStyle29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3">
    <w:name w:val="Нет списка103"/>
    <w:next w:val="ac"/>
    <w:uiPriority w:val="99"/>
    <w:semiHidden/>
    <w:unhideWhenUsed/>
    <w:rsid w:val="002925A6"/>
  </w:style>
  <w:style w:type="table" w:customStyle="1" w:styleId="TableStyle0101">
    <w:name w:val="TableStyle010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01">
    <w:name w:val="TableStyle110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01">
    <w:name w:val="TableStyle210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100">
    <w:name w:val="Нет списка1110"/>
    <w:next w:val="ac"/>
    <w:uiPriority w:val="99"/>
    <w:semiHidden/>
    <w:unhideWhenUsed/>
    <w:rsid w:val="002925A6"/>
  </w:style>
  <w:style w:type="table" w:customStyle="1" w:styleId="TableStyle1114">
    <w:name w:val="TableStyle1114"/>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4">
    <w:name w:val="TableStyle2114"/>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20">
    <w:name w:val="Нет списка122"/>
    <w:next w:val="ac"/>
    <w:uiPriority w:val="99"/>
    <w:semiHidden/>
    <w:unhideWhenUsed/>
    <w:rsid w:val="002925A6"/>
  </w:style>
  <w:style w:type="table" w:customStyle="1" w:styleId="TableStyle0121">
    <w:name w:val="TableStyle012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21">
    <w:name w:val="TableStyle112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21">
    <w:name w:val="TableStyle212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310">
    <w:name w:val="Нет списка131"/>
    <w:next w:val="ac"/>
    <w:uiPriority w:val="99"/>
    <w:semiHidden/>
    <w:unhideWhenUsed/>
    <w:rsid w:val="002925A6"/>
  </w:style>
  <w:style w:type="numbering" w:customStyle="1" w:styleId="1410">
    <w:name w:val="Нет списка141"/>
    <w:next w:val="ac"/>
    <w:uiPriority w:val="99"/>
    <w:semiHidden/>
    <w:unhideWhenUsed/>
    <w:rsid w:val="002925A6"/>
  </w:style>
  <w:style w:type="numbering" w:customStyle="1" w:styleId="104">
    <w:name w:val="Нет списка104"/>
    <w:next w:val="ac"/>
    <w:uiPriority w:val="99"/>
    <w:semiHidden/>
    <w:unhideWhenUsed/>
    <w:rsid w:val="00F14010"/>
  </w:style>
  <w:style w:type="table" w:customStyle="1" w:styleId="TableStyle155">
    <w:name w:val="TableStyle155"/>
    <w:rsid w:val="00F14010"/>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120">
    <w:name w:val="TableStyle0120"/>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7">
    <w:name w:val="TableStyle077"/>
    <w:rsid w:val="00F14010"/>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250">
    <w:name w:val="TableStyle250"/>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7">
    <w:name w:val="TableStyle0217"/>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5">
    <w:name w:val="TableStyle0515"/>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8">
    <w:name w:val="TableStyle348"/>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00">
    <w:name w:val="Нет списка120"/>
    <w:next w:val="ac"/>
    <w:uiPriority w:val="99"/>
    <w:semiHidden/>
    <w:unhideWhenUsed/>
    <w:rsid w:val="00F14010"/>
  </w:style>
  <w:style w:type="table" w:customStyle="1" w:styleId="TableStyle1115">
    <w:name w:val="TableStyle1115"/>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5">
    <w:name w:val="TableStyle2115"/>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4">
    <w:name w:val="TableStyle31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50">
    <w:name w:val="Нет списка215"/>
    <w:next w:val="ac"/>
    <w:uiPriority w:val="99"/>
    <w:semiHidden/>
    <w:unhideWhenUsed/>
    <w:rsid w:val="00F14010"/>
  </w:style>
  <w:style w:type="table" w:customStyle="1" w:styleId="TableStyle0314">
    <w:name w:val="TableStyle03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4">
    <w:name w:val="TableStyle12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4">
    <w:name w:val="TableStyle22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5">
    <w:name w:val="Нет списка315"/>
    <w:next w:val="ac"/>
    <w:uiPriority w:val="99"/>
    <w:semiHidden/>
    <w:unhideWhenUsed/>
    <w:rsid w:val="00F14010"/>
  </w:style>
  <w:style w:type="table" w:customStyle="1" w:styleId="TableStyle0414">
    <w:name w:val="TableStyle04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14">
    <w:name w:val="TableStyle13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4">
    <w:name w:val="TableStyle23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4">
    <w:name w:val="Нет списка414"/>
    <w:next w:val="ac"/>
    <w:uiPriority w:val="99"/>
    <w:semiHidden/>
    <w:unhideWhenUsed/>
    <w:rsid w:val="00F14010"/>
  </w:style>
  <w:style w:type="table" w:customStyle="1" w:styleId="TableStyle1411">
    <w:name w:val="TableStyle1411"/>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11">
    <w:name w:val="TableStyle2411"/>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3">
    <w:name w:val="Нет списка513"/>
    <w:next w:val="ac"/>
    <w:uiPriority w:val="99"/>
    <w:semiHidden/>
    <w:unhideWhenUsed/>
    <w:rsid w:val="00F14010"/>
  </w:style>
  <w:style w:type="table" w:customStyle="1" w:styleId="TableStyle0613">
    <w:name w:val="TableStyle0613"/>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6">
    <w:name w:val="TableStyle156"/>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5">
    <w:name w:val="TableStyle255"/>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8">
    <w:name w:val="TableStyle078"/>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64">
    <w:name w:val="TableStyle16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4">
    <w:name w:val="TableStyle26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3">
    <w:name w:val="Нет списка613"/>
    <w:next w:val="ac"/>
    <w:uiPriority w:val="99"/>
    <w:semiHidden/>
    <w:unhideWhenUsed/>
    <w:rsid w:val="00F14010"/>
  </w:style>
  <w:style w:type="table" w:customStyle="1" w:styleId="TableStyle083">
    <w:name w:val="TableStyle083"/>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4">
    <w:name w:val="TableStyle17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4">
    <w:name w:val="TableStyle27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3">
    <w:name w:val="Нет списка713"/>
    <w:next w:val="ac"/>
    <w:uiPriority w:val="99"/>
    <w:semiHidden/>
    <w:unhideWhenUsed/>
    <w:rsid w:val="00F14010"/>
  </w:style>
  <w:style w:type="numbering" w:customStyle="1" w:styleId="8110">
    <w:name w:val="Нет списка811"/>
    <w:next w:val="ac"/>
    <w:uiPriority w:val="99"/>
    <w:semiHidden/>
    <w:unhideWhenUsed/>
    <w:rsid w:val="00F14010"/>
  </w:style>
  <w:style w:type="table" w:customStyle="1" w:styleId="TableStyle092">
    <w:name w:val="TableStyle092"/>
    <w:rsid w:val="00F14010"/>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182">
    <w:name w:val="TableStyle182"/>
    <w:rsid w:val="00F14010"/>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282">
    <w:name w:val="TableStyle282"/>
    <w:rsid w:val="00F14010"/>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3214">
    <w:name w:val="TableStyle3214"/>
    <w:rsid w:val="00F14010"/>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01111">
    <w:name w:val="TableStyle01111"/>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8">
    <w:name w:val="TableStyle0218"/>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1011">
    <w:name w:val="Сетка таблицы101"/>
    <w:basedOn w:val="ab"/>
    <w:next w:val="ad"/>
    <w:uiPriority w:val="59"/>
    <w:rsid w:val="00F14010"/>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110">
    <w:name w:val="Нет списка911"/>
    <w:next w:val="ac"/>
    <w:uiPriority w:val="99"/>
    <w:semiHidden/>
    <w:unhideWhenUsed/>
    <w:rsid w:val="00F14010"/>
  </w:style>
  <w:style w:type="table" w:customStyle="1" w:styleId="TableStyle192">
    <w:name w:val="TableStyle19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92">
    <w:name w:val="TableStyle29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5">
    <w:name w:val="Нет списка105"/>
    <w:next w:val="ac"/>
    <w:uiPriority w:val="99"/>
    <w:semiHidden/>
    <w:unhideWhenUsed/>
    <w:rsid w:val="00F14010"/>
  </w:style>
  <w:style w:type="table" w:customStyle="1" w:styleId="TableStyle0102">
    <w:name w:val="TableStyle010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02">
    <w:name w:val="TableStyle110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02">
    <w:name w:val="TableStyle210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111">
    <w:name w:val="Нет списка1111"/>
    <w:next w:val="ac"/>
    <w:uiPriority w:val="99"/>
    <w:semiHidden/>
    <w:unhideWhenUsed/>
    <w:rsid w:val="00F14010"/>
  </w:style>
  <w:style w:type="table" w:customStyle="1" w:styleId="TableStyle1116">
    <w:name w:val="TableStyle1116"/>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6">
    <w:name w:val="TableStyle2116"/>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3">
    <w:name w:val="Нет списка123"/>
    <w:next w:val="ac"/>
    <w:uiPriority w:val="99"/>
    <w:semiHidden/>
    <w:unhideWhenUsed/>
    <w:rsid w:val="00F14010"/>
  </w:style>
  <w:style w:type="table" w:customStyle="1" w:styleId="TableStyle0122">
    <w:name w:val="TableStyle012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22">
    <w:name w:val="TableStyle112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22">
    <w:name w:val="TableStyle212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320">
    <w:name w:val="Нет списка132"/>
    <w:next w:val="ac"/>
    <w:uiPriority w:val="99"/>
    <w:semiHidden/>
    <w:unhideWhenUsed/>
    <w:rsid w:val="00F14010"/>
  </w:style>
  <w:style w:type="numbering" w:customStyle="1" w:styleId="1420">
    <w:name w:val="Нет списка142"/>
    <w:next w:val="ac"/>
    <w:uiPriority w:val="99"/>
    <w:semiHidden/>
    <w:unhideWhenUsed/>
    <w:rsid w:val="00F14010"/>
  </w:style>
  <w:style w:type="numbering" w:customStyle="1" w:styleId="106">
    <w:name w:val="Нет списка106"/>
    <w:next w:val="ac"/>
    <w:uiPriority w:val="99"/>
    <w:semiHidden/>
    <w:unhideWhenUsed/>
    <w:rsid w:val="00015B65"/>
  </w:style>
  <w:style w:type="table" w:customStyle="1" w:styleId="TableStyle157">
    <w:name w:val="TableStyle157"/>
    <w:rsid w:val="00015B65"/>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123">
    <w:name w:val="TableStyle012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9">
    <w:name w:val="TableStyle079"/>
    <w:rsid w:val="00015B65"/>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256">
    <w:name w:val="TableStyle256"/>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9">
    <w:name w:val="TableStyle0219"/>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6">
    <w:name w:val="TableStyle0516"/>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9">
    <w:name w:val="TableStyle349"/>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4">
    <w:name w:val="Нет списка124"/>
    <w:next w:val="ac"/>
    <w:uiPriority w:val="99"/>
    <w:semiHidden/>
    <w:unhideWhenUsed/>
    <w:rsid w:val="00015B65"/>
  </w:style>
  <w:style w:type="table" w:customStyle="1" w:styleId="TableStyle1117">
    <w:name w:val="TableStyle1117"/>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7">
    <w:name w:val="TableStyle2117"/>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5">
    <w:name w:val="TableStyle31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60">
    <w:name w:val="Нет списка216"/>
    <w:next w:val="ac"/>
    <w:uiPriority w:val="99"/>
    <w:semiHidden/>
    <w:unhideWhenUsed/>
    <w:rsid w:val="00015B65"/>
  </w:style>
  <w:style w:type="table" w:customStyle="1" w:styleId="TableStyle0315">
    <w:name w:val="TableStyle03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5">
    <w:name w:val="TableStyle12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5">
    <w:name w:val="TableStyle22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6">
    <w:name w:val="Нет списка316"/>
    <w:next w:val="ac"/>
    <w:uiPriority w:val="99"/>
    <w:semiHidden/>
    <w:unhideWhenUsed/>
    <w:rsid w:val="00015B65"/>
  </w:style>
  <w:style w:type="table" w:customStyle="1" w:styleId="TableStyle0415">
    <w:name w:val="TableStyle04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15">
    <w:name w:val="TableStyle13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5">
    <w:name w:val="TableStyle23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5">
    <w:name w:val="Нет списка415"/>
    <w:next w:val="ac"/>
    <w:uiPriority w:val="99"/>
    <w:semiHidden/>
    <w:unhideWhenUsed/>
    <w:rsid w:val="00015B65"/>
  </w:style>
  <w:style w:type="table" w:customStyle="1" w:styleId="TableStyle1412">
    <w:name w:val="TableStyle1412"/>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12">
    <w:name w:val="TableStyle2412"/>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4">
    <w:name w:val="Нет списка514"/>
    <w:next w:val="ac"/>
    <w:uiPriority w:val="99"/>
    <w:semiHidden/>
    <w:unhideWhenUsed/>
    <w:rsid w:val="00015B65"/>
  </w:style>
  <w:style w:type="table" w:customStyle="1" w:styleId="TableStyle0614">
    <w:name w:val="TableStyle0614"/>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8">
    <w:name w:val="TableStyle158"/>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7">
    <w:name w:val="TableStyle257"/>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10">
    <w:name w:val="TableStyle0710"/>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65">
    <w:name w:val="TableStyle16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5">
    <w:name w:val="TableStyle26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4">
    <w:name w:val="Нет списка614"/>
    <w:next w:val="ac"/>
    <w:uiPriority w:val="99"/>
    <w:semiHidden/>
    <w:unhideWhenUsed/>
    <w:rsid w:val="00015B65"/>
  </w:style>
  <w:style w:type="table" w:customStyle="1" w:styleId="TableStyle084">
    <w:name w:val="TableStyle084"/>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5">
    <w:name w:val="TableStyle17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5">
    <w:name w:val="TableStyle27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4">
    <w:name w:val="Нет списка714"/>
    <w:next w:val="ac"/>
    <w:uiPriority w:val="99"/>
    <w:semiHidden/>
    <w:unhideWhenUsed/>
    <w:rsid w:val="00015B65"/>
  </w:style>
  <w:style w:type="numbering" w:customStyle="1" w:styleId="812">
    <w:name w:val="Нет списка812"/>
    <w:next w:val="ac"/>
    <w:uiPriority w:val="99"/>
    <w:semiHidden/>
    <w:unhideWhenUsed/>
    <w:rsid w:val="00015B65"/>
  </w:style>
  <w:style w:type="table" w:customStyle="1" w:styleId="TableStyle093">
    <w:name w:val="TableStyle093"/>
    <w:rsid w:val="00015B65"/>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183">
    <w:name w:val="TableStyle183"/>
    <w:rsid w:val="00015B65"/>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283">
    <w:name w:val="TableStyle283"/>
    <w:rsid w:val="00015B65"/>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3215">
    <w:name w:val="TableStyle3215"/>
    <w:rsid w:val="00015B65"/>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01112">
    <w:name w:val="TableStyle01112"/>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10">
    <w:name w:val="TableStyle02110"/>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1021">
    <w:name w:val="Сетка таблицы102"/>
    <w:basedOn w:val="ab"/>
    <w:next w:val="ad"/>
    <w:uiPriority w:val="59"/>
    <w:rsid w:val="00015B65"/>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12">
    <w:name w:val="Нет списка912"/>
    <w:next w:val="ac"/>
    <w:uiPriority w:val="99"/>
    <w:semiHidden/>
    <w:unhideWhenUsed/>
    <w:rsid w:val="00015B65"/>
  </w:style>
  <w:style w:type="table" w:customStyle="1" w:styleId="TableStyle193">
    <w:name w:val="TableStyle19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93">
    <w:name w:val="TableStyle29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7">
    <w:name w:val="Нет списка107"/>
    <w:next w:val="ac"/>
    <w:uiPriority w:val="99"/>
    <w:semiHidden/>
    <w:unhideWhenUsed/>
    <w:rsid w:val="00015B65"/>
  </w:style>
  <w:style w:type="table" w:customStyle="1" w:styleId="TableStyle0103">
    <w:name w:val="TableStyle010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03">
    <w:name w:val="TableStyle110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03">
    <w:name w:val="TableStyle210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120">
    <w:name w:val="Нет списка1112"/>
    <w:next w:val="ac"/>
    <w:uiPriority w:val="99"/>
    <w:semiHidden/>
    <w:unhideWhenUsed/>
    <w:rsid w:val="00015B65"/>
  </w:style>
  <w:style w:type="table" w:customStyle="1" w:styleId="TableStyle1118">
    <w:name w:val="TableStyle1118"/>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8">
    <w:name w:val="TableStyle2118"/>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5">
    <w:name w:val="Нет списка125"/>
    <w:next w:val="ac"/>
    <w:uiPriority w:val="99"/>
    <w:semiHidden/>
    <w:unhideWhenUsed/>
    <w:rsid w:val="00015B65"/>
  </w:style>
  <w:style w:type="table" w:customStyle="1" w:styleId="TableStyle0124">
    <w:name w:val="TableStyle0124"/>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23">
    <w:name w:val="TableStyle112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23">
    <w:name w:val="TableStyle212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330">
    <w:name w:val="Нет списка133"/>
    <w:next w:val="ac"/>
    <w:uiPriority w:val="99"/>
    <w:semiHidden/>
    <w:unhideWhenUsed/>
    <w:rsid w:val="00015B65"/>
  </w:style>
  <w:style w:type="numbering" w:customStyle="1" w:styleId="143">
    <w:name w:val="Нет списка143"/>
    <w:next w:val="ac"/>
    <w:uiPriority w:val="99"/>
    <w:semiHidden/>
    <w:unhideWhenUsed/>
    <w:rsid w:val="00015B65"/>
  </w:style>
  <w:style w:type="table" w:customStyle="1" w:styleId="1030">
    <w:name w:val="Сетка таблицы103"/>
    <w:basedOn w:val="ab"/>
    <w:next w:val="ad"/>
    <w:rsid w:val="006E299C"/>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40">
    <w:name w:val="Сетка таблицы104"/>
    <w:basedOn w:val="ab"/>
    <w:next w:val="ad"/>
    <w:uiPriority w:val="59"/>
    <w:rsid w:val="007A06D3"/>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080">
    <w:name w:val="Нет списка108"/>
    <w:next w:val="ac"/>
    <w:uiPriority w:val="99"/>
    <w:semiHidden/>
    <w:unhideWhenUsed/>
    <w:rsid w:val="00415689"/>
  </w:style>
  <w:style w:type="character" w:customStyle="1" w:styleId="1fd">
    <w:name w:val="Основной текст с отступом Знак1"/>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a"/>
    <w:rsid w:val="00415689"/>
    <w:rPr>
      <w:rFonts w:ascii="Calibri" w:hAnsi="Calibri"/>
      <w:sz w:val="22"/>
      <w:szCs w:val="22"/>
      <w:lang w:eastAsia="en-US"/>
    </w:rPr>
  </w:style>
  <w:style w:type="character" w:customStyle="1" w:styleId="2fa">
    <w:name w:val="Красная строка 2 Знак"/>
    <w:link w:val="2fb"/>
    <w:uiPriority w:val="99"/>
    <w:semiHidden/>
    <w:locked/>
    <w:rsid w:val="00415689"/>
    <w:rPr>
      <w:sz w:val="24"/>
      <w:szCs w:val="24"/>
      <w:lang w:eastAsia="en-US"/>
    </w:rPr>
  </w:style>
  <w:style w:type="paragraph" w:customStyle="1" w:styleId="affffffffff9">
    <w:name w:val="Текст ОПЗ"/>
    <w:basedOn w:val="a9"/>
    <w:qFormat/>
    <w:rsid w:val="00415689"/>
    <w:pPr>
      <w:spacing w:line="360" w:lineRule="auto"/>
      <w:ind w:left="0" w:firstLine="709"/>
    </w:pPr>
    <w:rPr>
      <w:color w:val="000000"/>
      <w:sz w:val="28"/>
      <w:szCs w:val="28"/>
      <w:lang w:eastAsia="en-US"/>
    </w:rPr>
  </w:style>
  <w:style w:type="paragraph" w:customStyle="1" w:styleId="1fe">
    <w:name w:val="Таблица1"/>
    <w:basedOn w:val="a9"/>
    <w:qFormat/>
    <w:rsid w:val="00415689"/>
    <w:pPr>
      <w:suppressAutoHyphens/>
      <w:ind w:left="0" w:firstLine="0"/>
      <w:jc w:val="center"/>
    </w:pPr>
    <w:rPr>
      <w:b/>
      <w:sz w:val="20"/>
      <w:szCs w:val="20"/>
      <w:lang w:eastAsia="ar-SA"/>
    </w:rPr>
  </w:style>
  <w:style w:type="character" w:customStyle="1" w:styleId="1ff">
    <w:name w:val="Верхний колонтитул Знак1"/>
    <w:basedOn w:val="aa"/>
    <w:uiPriority w:val="99"/>
    <w:semiHidden/>
    <w:rsid w:val="00415689"/>
    <w:rPr>
      <w:rFonts w:ascii="Calibri" w:hAnsi="Calibri"/>
      <w:sz w:val="22"/>
      <w:szCs w:val="22"/>
      <w:lang w:eastAsia="en-US"/>
    </w:rPr>
  </w:style>
  <w:style w:type="character" w:customStyle="1" w:styleId="1ff0">
    <w:name w:val="Текст выноски Знак1"/>
    <w:basedOn w:val="aa"/>
    <w:uiPriority w:val="99"/>
    <w:semiHidden/>
    <w:rsid w:val="00415689"/>
    <w:rPr>
      <w:rFonts w:ascii="Tahoma" w:hAnsi="Tahoma" w:cs="Tahoma"/>
      <w:sz w:val="16"/>
      <w:szCs w:val="16"/>
      <w:lang w:eastAsia="en-US"/>
    </w:rPr>
  </w:style>
  <w:style w:type="character" w:customStyle="1" w:styleId="1ff1">
    <w:name w:val="Название Знак1"/>
    <w:basedOn w:val="aa"/>
    <w:uiPriority w:val="10"/>
    <w:rsid w:val="00415689"/>
    <w:rPr>
      <w:rFonts w:asciiTheme="majorHAnsi" w:eastAsiaTheme="majorEastAsia" w:hAnsiTheme="majorHAnsi" w:cstheme="majorBidi"/>
      <w:color w:val="17365D" w:themeColor="text2" w:themeShade="BF"/>
      <w:spacing w:val="5"/>
      <w:kern w:val="28"/>
      <w:sz w:val="52"/>
      <w:szCs w:val="52"/>
      <w:lang w:eastAsia="en-US"/>
    </w:rPr>
  </w:style>
  <w:style w:type="paragraph" w:styleId="2fb">
    <w:name w:val="Body Text First Indent 2"/>
    <w:basedOn w:val="aff2"/>
    <w:link w:val="2fa"/>
    <w:uiPriority w:val="99"/>
    <w:semiHidden/>
    <w:unhideWhenUsed/>
    <w:rsid w:val="00415689"/>
    <w:pPr>
      <w:spacing w:after="200" w:line="276" w:lineRule="auto"/>
      <w:ind w:left="360" w:firstLine="360"/>
      <w:jc w:val="left"/>
    </w:pPr>
    <w:rPr>
      <w:rFonts w:eastAsia="Calibri"/>
      <w:lang w:eastAsia="en-US"/>
    </w:rPr>
  </w:style>
  <w:style w:type="character" w:customStyle="1" w:styleId="219">
    <w:name w:val="Красная строка 2 Знак1"/>
    <w:basedOn w:val="aff3"/>
    <w:uiPriority w:val="99"/>
    <w:semiHidden/>
    <w:rsid w:val="00415689"/>
    <w:rPr>
      <w:rFonts w:eastAsia="Times New Roman"/>
      <w:sz w:val="24"/>
      <w:szCs w:val="24"/>
      <w:lang w:eastAsia="ru-RU"/>
    </w:rPr>
  </w:style>
  <w:style w:type="character" w:customStyle="1" w:styleId="docdata">
    <w:name w:val="docdata"/>
    <w:aliases w:val="docy,v5,2732,bqiaagaaeyqcaaagiaiaaamqcaaabr4iaaaaaaaaaaaaaaaaaaaaaaaaaaaaaaaaaaaaaaaaaaaaaaaaaaaaaaaaaaaaaaaaaaaaaaaaaaaaaaaaaaaaaaaaaaaaaaaaaaaaaaaaaaaaaaaaaaaaaaaaaaaaaaaaaaaaaaaaaaaaaaaaaaaaaaaaaaaaaaaaaaaaaaaaaaaaaaaaaaaaaaaaaaaaaaaaaaaaaaaa"/>
    <w:rsid w:val="00415689"/>
  </w:style>
  <w:style w:type="table" w:customStyle="1" w:styleId="1050">
    <w:name w:val="Сетка таблицы105"/>
    <w:basedOn w:val="ab"/>
    <w:next w:val="ad"/>
    <w:uiPriority w:val="59"/>
    <w:rsid w:val="00415689"/>
    <w:pPr>
      <w:ind w:left="0" w:firstLine="0"/>
      <w:jc w:val="left"/>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70">
    <w:name w:val="Сетка таблицы117"/>
    <w:basedOn w:val="ab"/>
    <w:uiPriority w:val="59"/>
    <w:rsid w:val="00415689"/>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01">
    <w:name w:val="Сетка таблицы210"/>
    <w:basedOn w:val="ab"/>
    <w:uiPriority w:val="59"/>
    <w:rsid w:val="00415689"/>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01">
    <w:name w:val="Сетка таблицы310"/>
    <w:basedOn w:val="ab"/>
    <w:uiPriority w:val="59"/>
    <w:rsid w:val="00415689"/>
    <w:pPr>
      <w:ind w:left="0" w:firstLine="0"/>
      <w:jc w:val="left"/>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80">
    <w:name w:val="Сетка таблицы118"/>
    <w:basedOn w:val="ab"/>
    <w:uiPriority w:val="59"/>
    <w:rsid w:val="00415689"/>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09">
    <w:name w:val="Нет списка109"/>
    <w:next w:val="ac"/>
    <w:uiPriority w:val="99"/>
    <w:semiHidden/>
    <w:unhideWhenUsed/>
    <w:rsid w:val="00FB501F"/>
  </w:style>
  <w:style w:type="table" w:customStyle="1" w:styleId="1060">
    <w:name w:val="Сетка таблицы106"/>
    <w:basedOn w:val="ab"/>
    <w:next w:val="ad"/>
    <w:uiPriority w:val="59"/>
    <w:qFormat/>
    <w:rsid w:val="00FB501F"/>
    <w:pPr>
      <w:ind w:left="0" w:firstLine="0"/>
      <w:jc w:val="left"/>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ff2">
    <w:name w:val="Название1"/>
    <w:basedOn w:val="a9"/>
    <w:next w:val="a9"/>
    <w:qFormat/>
    <w:rsid w:val="00FB501F"/>
    <w:pPr>
      <w:spacing w:before="240" w:after="60" w:line="276" w:lineRule="auto"/>
      <w:ind w:left="0" w:firstLine="0"/>
      <w:jc w:val="center"/>
      <w:outlineLvl w:val="0"/>
    </w:pPr>
    <w:rPr>
      <w:rFonts w:ascii="Cambria" w:hAnsi="Cambria"/>
      <w:b/>
      <w:bCs/>
      <w:kern w:val="28"/>
      <w:sz w:val="32"/>
      <w:szCs w:val="32"/>
      <w:lang w:eastAsia="en-US"/>
    </w:rPr>
  </w:style>
  <w:style w:type="character" w:customStyle="1" w:styleId="S2">
    <w:name w:val="S_Обычный Знак"/>
    <w:link w:val="S3"/>
    <w:locked/>
    <w:rsid w:val="00FB501F"/>
    <w:rPr>
      <w:rFonts w:eastAsia="Times New Roman"/>
      <w:sz w:val="24"/>
      <w:szCs w:val="24"/>
      <w:lang w:val="x-none" w:eastAsia="x-none"/>
    </w:rPr>
  </w:style>
  <w:style w:type="paragraph" w:customStyle="1" w:styleId="S3">
    <w:name w:val="S_Обычный"/>
    <w:basedOn w:val="a9"/>
    <w:link w:val="S2"/>
    <w:qFormat/>
    <w:rsid w:val="00FB501F"/>
    <w:pPr>
      <w:ind w:left="0" w:firstLine="709"/>
    </w:pPr>
    <w:rPr>
      <w:lang w:val="x-none" w:eastAsia="x-none"/>
    </w:rPr>
  </w:style>
  <w:style w:type="table" w:customStyle="1" w:styleId="2112">
    <w:name w:val="Сетка таблицы211"/>
    <w:basedOn w:val="ab"/>
    <w:next w:val="ad"/>
    <w:uiPriority w:val="39"/>
    <w:rsid w:val="00FB501F"/>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wordpage">
    <w:name w:val="Tword_page"/>
    <w:basedOn w:val="a9"/>
    <w:rsid w:val="00FB501F"/>
    <w:pPr>
      <w:overflowPunct w:val="0"/>
      <w:autoSpaceDE w:val="0"/>
      <w:autoSpaceDN w:val="0"/>
      <w:adjustRightInd w:val="0"/>
      <w:spacing w:line="360" w:lineRule="auto"/>
      <w:ind w:left="0" w:firstLine="720"/>
      <w:jc w:val="center"/>
    </w:pPr>
    <w:rPr>
      <w:rFonts w:ascii="Arial" w:hAnsi="Arial"/>
      <w:i/>
      <w:sz w:val="18"/>
    </w:rPr>
  </w:style>
  <w:style w:type="paragraph" w:customStyle="1" w:styleId="affffffffffa">
    <w:name w:val="Заголовок ПЗ"/>
    <w:rsid w:val="00FB501F"/>
    <w:pPr>
      <w:ind w:left="0" w:firstLine="0"/>
      <w:jc w:val="center"/>
    </w:pPr>
    <w:rPr>
      <w:rFonts w:ascii="ISOCPEUR" w:eastAsia="Times New Roman" w:hAnsi="ISOCPEUR"/>
      <w:b/>
      <w:i/>
      <w:sz w:val="28"/>
      <w:szCs w:val="24"/>
    </w:rPr>
  </w:style>
  <w:style w:type="paragraph" w:customStyle="1" w:styleId="1ff3">
    <w:name w:val="Текст ПЗ Первая строка:  1 см"/>
    <w:rsid w:val="00FB501F"/>
    <w:pPr>
      <w:ind w:left="0" w:firstLine="567"/>
    </w:pPr>
    <w:rPr>
      <w:rFonts w:ascii="ISOCPEUR" w:eastAsia="Times New Roman" w:hAnsi="ISOCPEUR"/>
      <w:i/>
      <w:sz w:val="28"/>
    </w:rPr>
  </w:style>
  <w:style w:type="table" w:styleId="-3">
    <w:name w:val="Table Web 3"/>
    <w:basedOn w:val="ab"/>
    <w:rsid w:val="00FB501F"/>
    <w:pPr>
      <w:ind w:left="0" w:firstLine="0"/>
      <w:jc w:val="left"/>
    </w:pPr>
    <w:rPr>
      <w:rFonts w:eastAsia="Times New Roman"/>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affffffffffb">
    <w:name w:val="Знак Знак"/>
    <w:locked/>
    <w:rsid w:val="00FB501F"/>
    <w:rPr>
      <w:b/>
      <w:szCs w:val="24"/>
      <w:lang w:val="ru-RU" w:eastAsia="ru-RU" w:bidi="ar-SA"/>
    </w:rPr>
  </w:style>
  <w:style w:type="paragraph" w:customStyle="1" w:styleId="e9">
    <w:name w:val="ÎñíîâíîÈe9 òåêñò"/>
    <w:basedOn w:val="a9"/>
    <w:rsid w:val="00FB501F"/>
    <w:pPr>
      <w:widowControl w:val="0"/>
      <w:overflowPunct w:val="0"/>
      <w:autoSpaceDE w:val="0"/>
      <w:autoSpaceDN w:val="0"/>
      <w:adjustRightInd w:val="0"/>
      <w:spacing w:line="360" w:lineRule="auto"/>
      <w:ind w:left="0" w:firstLine="720"/>
      <w:jc w:val="center"/>
    </w:pPr>
    <w:rPr>
      <w:sz w:val="28"/>
      <w:szCs w:val="20"/>
    </w:rPr>
  </w:style>
  <w:style w:type="character" w:customStyle="1" w:styleId="PlainTextChar">
    <w:name w:val="Plain Text Char"/>
    <w:locked/>
    <w:rsid w:val="00FB501F"/>
    <w:rPr>
      <w:rFonts w:ascii="Courier New" w:hAnsi="Courier New"/>
      <w:lang w:val="ru-RU" w:eastAsia="ru-RU" w:bidi="ar-SA"/>
    </w:rPr>
  </w:style>
  <w:style w:type="paragraph" w:customStyle="1" w:styleId="1250">
    <w:name w:val="Стиль Первая строка:  125 см Междустр.интервал:  полуторный"/>
    <w:basedOn w:val="a9"/>
    <w:link w:val="1251"/>
    <w:rsid w:val="00FB501F"/>
    <w:pPr>
      <w:overflowPunct w:val="0"/>
      <w:autoSpaceDE w:val="0"/>
      <w:autoSpaceDN w:val="0"/>
      <w:adjustRightInd w:val="0"/>
      <w:spacing w:line="360" w:lineRule="auto"/>
      <w:ind w:left="0" w:firstLine="709"/>
    </w:pPr>
    <w:rPr>
      <w:sz w:val="28"/>
      <w:szCs w:val="20"/>
    </w:rPr>
  </w:style>
  <w:style w:type="character" w:customStyle="1" w:styleId="1251">
    <w:name w:val="Стиль Первая строка:  125 см Междустр.интервал:  полуторный Знак"/>
    <w:link w:val="1250"/>
    <w:rsid w:val="00FB501F"/>
    <w:rPr>
      <w:rFonts w:eastAsia="Times New Roman"/>
      <w:sz w:val="28"/>
    </w:rPr>
  </w:style>
  <w:style w:type="paragraph" w:customStyle="1" w:styleId="affffffffffc">
    <w:name w:val="Текст штампа"/>
    <w:link w:val="affffffffffd"/>
    <w:rsid w:val="00FB501F"/>
    <w:pPr>
      <w:ind w:left="0" w:firstLine="0"/>
      <w:jc w:val="center"/>
    </w:pPr>
    <w:rPr>
      <w:rFonts w:ascii="ISOCPEUR" w:eastAsia="Times New Roman" w:hAnsi="ISOCPEUR"/>
      <w:i/>
      <w:sz w:val="18"/>
      <w:szCs w:val="24"/>
    </w:rPr>
  </w:style>
  <w:style w:type="character" w:customStyle="1" w:styleId="affffffffffd">
    <w:name w:val="Текст штампа Знак"/>
    <w:link w:val="affffffffffc"/>
    <w:rsid w:val="00FB501F"/>
    <w:rPr>
      <w:rFonts w:ascii="ISOCPEUR" w:eastAsia="Times New Roman" w:hAnsi="ISOCPEUR"/>
      <w:i/>
      <w:sz w:val="18"/>
      <w:szCs w:val="24"/>
    </w:rPr>
  </w:style>
  <w:style w:type="paragraph" w:customStyle="1" w:styleId="affffffffffe">
    <w:name w:val="Текст шифра"/>
    <w:basedOn w:val="affffffffffc"/>
    <w:rsid w:val="00FB501F"/>
    <w:rPr>
      <w:iCs/>
      <w:w w:val="90"/>
      <w:sz w:val="32"/>
      <w:szCs w:val="14"/>
    </w:rPr>
  </w:style>
  <w:style w:type="paragraph" w:customStyle="1" w:styleId="afffffffffff">
    <w:name w:val="Номер листа"/>
    <w:basedOn w:val="affffffffffc"/>
    <w:rsid w:val="00FB501F"/>
    <w:rPr>
      <w:iCs/>
      <w:w w:val="90"/>
      <w:sz w:val="32"/>
      <w:szCs w:val="14"/>
    </w:rPr>
  </w:style>
  <w:style w:type="paragraph" w:customStyle="1" w:styleId="afffffffffff0">
    <w:name w:val="заг. указ. литературы"/>
    <w:basedOn w:val="a9"/>
    <w:rsid w:val="00FB501F"/>
    <w:pPr>
      <w:tabs>
        <w:tab w:val="left" w:pos="9000"/>
        <w:tab w:val="right" w:pos="9360"/>
      </w:tabs>
      <w:suppressAutoHyphens/>
      <w:overflowPunct w:val="0"/>
      <w:autoSpaceDE w:val="0"/>
      <w:autoSpaceDN w:val="0"/>
      <w:adjustRightInd w:val="0"/>
      <w:spacing w:line="360" w:lineRule="auto"/>
      <w:ind w:left="0" w:firstLine="720"/>
    </w:pPr>
    <w:rPr>
      <w:rFonts w:ascii="Arial" w:eastAsia="Courier" w:hAnsi="Arial"/>
      <w:szCs w:val="20"/>
      <w:lang w:val="en-US"/>
    </w:rPr>
  </w:style>
  <w:style w:type="paragraph" w:customStyle="1" w:styleId="afffffffffff1">
    <w:name w:val="Переменные"/>
    <w:basedOn w:val="afa"/>
    <w:rsid w:val="00FB501F"/>
    <w:pPr>
      <w:tabs>
        <w:tab w:val="left" w:pos="482"/>
      </w:tabs>
      <w:spacing w:after="0" w:line="336" w:lineRule="auto"/>
      <w:ind w:left="482" w:hanging="482"/>
      <w:jc w:val="left"/>
    </w:pPr>
  </w:style>
  <w:style w:type="paragraph" w:customStyle="1" w:styleId="afffffffffff2">
    <w:name w:val="Чертежный"/>
    <w:rsid w:val="00FB501F"/>
    <w:pPr>
      <w:ind w:left="0" w:firstLine="0"/>
    </w:pPr>
    <w:rPr>
      <w:rFonts w:ascii="ISOCPEUR" w:eastAsia="Times New Roman" w:hAnsi="ISOCPEUR"/>
      <w:i/>
      <w:sz w:val="28"/>
      <w:lang w:val="uk-UA"/>
    </w:rPr>
  </w:style>
  <w:style w:type="paragraph" w:customStyle="1" w:styleId="afffffffffff3">
    <w:name w:val="Листинг программы"/>
    <w:rsid w:val="00FB501F"/>
    <w:pPr>
      <w:suppressAutoHyphens/>
      <w:ind w:left="0" w:firstLine="0"/>
      <w:jc w:val="left"/>
    </w:pPr>
    <w:rPr>
      <w:rFonts w:eastAsia="Times New Roman"/>
      <w:noProof/>
    </w:rPr>
  </w:style>
  <w:style w:type="paragraph" w:customStyle="1" w:styleId="3f2">
    <w:name w:val="заголовок 3"/>
    <w:basedOn w:val="a9"/>
    <w:next w:val="a9"/>
    <w:rsid w:val="00FB501F"/>
    <w:pPr>
      <w:keepNext/>
      <w:autoSpaceDE w:val="0"/>
      <w:autoSpaceDN w:val="0"/>
      <w:ind w:left="0" w:firstLine="0"/>
      <w:jc w:val="left"/>
    </w:pPr>
    <w:rPr>
      <w:sz w:val="28"/>
      <w:szCs w:val="28"/>
      <w:lang w:val="en-US"/>
    </w:rPr>
  </w:style>
  <w:style w:type="paragraph" w:customStyle="1" w:styleId="9a">
    <w:name w:val="заголовок 9"/>
    <w:basedOn w:val="a9"/>
    <w:next w:val="a9"/>
    <w:rsid w:val="00FB501F"/>
    <w:pPr>
      <w:keepNext/>
      <w:autoSpaceDE w:val="0"/>
      <w:autoSpaceDN w:val="0"/>
      <w:spacing w:before="60"/>
      <w:ind w:left="0" w:firstLine="0"/>
    </w:pPr>
  </w:style>
  <w:style w:type="paragraph" w:customStyle="1" w:styleId="7a">
    <w:name w:val="заголовок 7"/>
    <w:basedOn w:val="a9"/>
    <w:next w:val="a9"/>
    <w:rsid w:val="00FB501F"/>
    <w:pPr>
      <w:keepNext/>
      <w:autoSpaceDE w:val="0"/>
      <w:autoSpaceDN w:val="0"/>
      <w:ind w:left="0" w:firstLine="0"/>
      <w:jc w:val="center"/>
    </w:pPr>
    <w:rPr>
      <w:lang w:val="en-US"/>
    </w:rPr>
  </w:style>
  <w:style w:type="paragraph" w:customStyle="1" w:styleId="a8">
    <w:name w:val="черт без отступа Знак Знак Знак"/>
    <w:basedOn w:val="a9"/>
    <w:autoRedefine/>
    <w:rsid w:val="00FB501F"/>
    <w:pPr>
      <w:widowControl w:val="0"/>
      <w:numPr>
        <w:numId w:val="18"/>
      </w:numPr>
      <w:tabs>
        <w:tab w:val="clear" w:pos="0"/>
        <w:tab w:val="num" w:pos="993"/>
      </w:tabs>
      <w:spacing w:line="348" w:lineRule="auto"/>
      <w:ind w:left="0" w:right="284" w:firstLine="567"/>
    </w:pPr>
    <w:rPr>
      <w:snapToGrid w:val="0"/>
    </w:rPr>
  </w:style>
  <w:style w:type="paragraph" w:customStyle="1" w:styleId="1ff4">
    <w:name w:val="ПЗ 1"/>
    <w:basedOn w:val="a9"/>
    <w:autoRedefine/>
    <w:rsid w:val="00FB501F"/>
    <w:pPr>
      <w:spacing w:before="240" w:line="360" w:lineRule="auto"/>
      <w:ind w:left="1080" w:hanging="371"/>
      <w:outlineLvl w:val="0"/>
    </w:pPr>
    <w:rPr>
      <w:b/>
      <w:sz w:val="28"/>
      <w:szCs w:val="28"/>
    </w:rPr>
  </w:style>
  <w:style w:type="paragraph" w:customStyle="1" w:styleId="2fc">
    <w:name w:val="ПЗ 2"/>
    <w:basedOn w:val="a9"/>
    <w:autoRedefine/>
    <w:rsid w:val="00FB501F"/>
    <w:pPr>
      <w:spacing w:after="240" w:line="276" w:lineRule="auto"/>
      <w:ind w:left="1440" w:hanging="720"/>
      <w:outlineLvl w:val="1"/>
    </w:pPr>
    <w:rPr>
      <w:b/>
      <w:spacing w:val="-4"/>
    </w:rPr>
  </w:style>
  <w:style w:type="paragraph" w:customStyle="1" w:styleId="3f3">
    <w:name w:val="ПЗ 3"/>
    <w:basedOn w:val="a9"/>
    <w:autoRedefine/>
    <w:rsid w:val="00FB501F"/>
    <w:pPr>
      <w:spacing w:before="120" w:after="120" w:line="276" w:lineRule="auto"/>
      <w:ind w:left="0" w:firstLine="709"/>
      <w:jc w:val="left"/>
      <w:outlineLvl w:val="2"/>
    </w:pPr>
    <w:rPr>
      <w:b/>
      <w:bCs/>
    </w:rPr>
  </w:style>
  <w:style w:type="paragraph" w:customStyle="1" w:styleId="4b">
    <w:name w:val="ПЗ 4"/>
    <w:basedOn w:val="a9"/>
    <w:autoRedefine/>
    <w:rsid w:val="00FB501F"/>
    <w:pPr>
      <w:spacing w:line="360" w:lineRule="auto"/>
      <w:ind w:left="0" w:right="284" w:firstLine="0"/>
    </w:pPr>
    <w:rPr>
      <w:b/>
      <w:sz w:val="28"/>
      <w:szCs w:val="28"/>
    </w:rPr>
  </w:style>
  <w:style w:type="paragraph" w:customStyle="1" w:styleId="afffffffffff4">
    <w:name w:val="текст"/>
    <w:basedOn w:val="27"/>
    <w:rsid w:val="00FB501F"/>
    <w:pPr>
      <w:ind w:firstLine="0"/>
      <w:jc w:val="left"/>
    </w:pPr>
  </w:style>
  <w:style w:type="paragraph" w:customStyle="1" w:styleId="a5">
    <w:name w:val="черт с отступом"/>
    <w:basedOn w:val="a9"/>
    <w:rsid w:val="00FB501F"/>
    <w:pPr>
      <w:numPr>
        <w:numId w:val="19"/>
      </w:numPr>
      <w:spacing w:line="360" w:lineRule="auto"/>
      <w:ind w:right="284"/>
    </w:pPr>
    <w:rPr>
      <w:sz w:val="28"/>
      <w:szCs w:val="28"/>
    </w:rPr>
  </w:style>
  <w:style w:type="paragraph" w:customStyle="1" w:styleId="afffffffffff5">
    <w:name w:val="Стиль"/>
    <w:rsid w:val="00FB501F"/>
    <w:pPr>
      <w:ind w:left="0" w:firstLine="0"/>
      <w:jc w:val="left"/>
    </w:pPr>
    <w:rPr>
      <w:rFonts w:eastAsia="Times New Roman"/>
    </w:rPr>
  </w:style>
  <w:style w:type="paragraph" w:customStyle="1" w:styleId="3">
    <w:name w:val="заголовок пз 3"/>
    <w:basedOn w:val="a9"/>
    <w:rsid w:val="00FB501F"/>
    <w:pPr>
      <w:numPr>
        <w:numId w:val="20"/>
      </w:numPr>
      <w:tabs>
        <w:tab w:val="num" w:pos="1440"/>
      </w:tabs>
      <w:spacing w:line="360" w:lineRule="auto"/>
      <w:ind w:left="1224" w:hanging="504"/>
      <w:outlineLvl w:val="3"/>
    </w:pPr>
    <w:rPr>
      <w:b/>
      <w:snapToGrid w:val="0"/>
      <w:sz w:val="28"/>
      <w:szCs w:val="32"/>
    </w:rPr>
  </w:style>
  <w:style w:type="paragraph" w:customStyle="1" w:styleId="12">
    <w:name w:val="заголовок пз 1 Знак"/>
    <w:basedOn w:val="aff2"/>
    <w:autoRedefine/>
    <w:rsid w:val="00FB501F"/>
    <w:pPr>
      <w:numPr>
        <w:numId w:val="16"/>
      </w:numPr>
      <w:spacing w:after="0" w:line="360" w:lineRule="auto"/>
      <w:outlineLvl w:val="0"/>
    </w:pPr>
    <w:rPr>
      <w:b/>
      <w:snapToGrid w:val="0"/>
      <w:sz w:val="28"/>
      <w:szCs w:val="32"/>
    </w:rPr>
  </w:style>
  <w:style w:type="paragraph" w:customStyle="1" w:styleId="afffffffffff6">
    <w:name w:val="текст письма"/>
    <w:basedOn w:val="a9"/>
    <w:rsid w:val="00FB501F"/>
    <w:pPr>
      <w:spacing w:line="360" w:lineRule="auto"/>
      <w:ind w:left="0" w:firstLine="0"/>
      <w:jc w:val="left"/>
    </w:pPr>
    <w:rPr>
      <w:rFonts w:ascii="Times New Roman CYR" w:hAnsi="Times New Roman CYR"/>
      <w:snapToGrid w:val="0"/>
      <w:szCs w:val="20"/>
    </w:rPr>
  </w:style>
  <w:style w:type="paragraph" w:customStyle="1" w:styleId="4c">
    <w:name w:val="заголовок 4"/>
    <w:basedOn w:val="a9"/>
    <w:next w:val="a9"/>
    <w:rsid w:val="00FB501F"/>
    <w:pPr>
      <w:keepNext/>
      <w:autoSpaceDE w:val="0"/>
      <w:autoSpaceDN w:val="0"/>
      <w:ind w:left="0" w:firstLine="0"/>
      <w:jc w:val="left"/>
    </w:pPr>
    <w:rPr>
      <w:snapToGrid w:val="0"/>
    </w:rPr>
  </w:style>
  <w:style w:type="paragraph" w:customStyle="1" w:styleId="2fd">
    <w:name w:val="заголовок 2"/>
    <w:basedOn w:val="a9"/>
    <w:next w:val="a9"/>
    <w:rsid w:val="00FB501F"/>
    <w:pPr>
      <w:keepNext/>
      <w:autoSpaceDE w:val="0"/>
      <w:autoSpaceDN w:val="0"/>
      <w:ind w:left="0" w:firstLine="0"/>
      <w:jc w:val="left"/>
    </w:pPr>
    <w:rPr>
      <w:b/>
      <w:bCs/>
      <w:snapToGrid w:val="0"/>
    </w:rPr>
  </w:style>
  <w:style w:type="paragraph" w:customStyle="1" w:styleId="5a">
    <w:name w:val="заголовок 5"/>
    <w:basedOn w:val="a9"/>
    <w:next w:val="a9"/>
    <w:rsid w:val="00FB501F"/>
    <w:pPr>
      <w:keepNext/>
      <w:autoSpaceDE w:val="0"/>
      <w:autoSpaceDN w:val="0"/>
      <w:ind w:left="0" w:firstLine="0"/>
      <w:jc w:val="center"/>
    </w:pPr>
    <w:rPr>
      <w:snapToGrid w:val="0"/>
      <w:lang w:val="en-US"/>
    </w:rPr>
  </w:style>
  <w:style w:type="paragraph" w:customStyle="1" w:styleId="6a">
    <w:name w:val="заголовок 6"/>
    <w:basedOn w:val="a9"/>
    <w:next w:val="a9"/>
    <w:uiPriority w:val="99"/>
    <w:rsid w:val="00FB501F"/>
    <w:pPr>
      <w:keepNext/>
      <w:autoSpaceDE w:val="0"/>
      <w:autoSpaceDN w:val="0"/>
      <w:ind w:left="0" w:firstLine="0"/>
      <w:jc w:val="center"/>
    </w:pPr>
    <w:rPr>
      <w:b/>
      <w:bCs/>
      <w:snapToGrid w:val="0"/>
      <w:sz w:val="32"/>
      <w:szCs w:val="32"/>
    </w:rPr>
  </w:style>
  <w:style w:type="paragraph" w:customStyle="1" w:styleId="8a">
    <w:name w:val="заголовок 8"/>
    <w:basedOn w:val="a9"/>
    <w:next w:val="a9"/>
    <w:rsid w:val="00FB501F"/>
    <w:pPr>
      <w:keepNext/>
      <w:autoSpaceDE w:val="0"/>
      <w:autoSpaceDN w:val="0"/>
      <w:ind w:left="0" w:firstLine="0"/>
      <w:jc w:val="left"/>
    </w:pPr>
    <w:rPr>
      <w:snapToGrid w:val="0"/>
    </w:rPr>
  </w:style>
  <w:style w:type="paragraph" w:customStyle="1" w:styleId="416">
    <w:name w:val="Заголовок 41"/>
    <w:basedOn w:val="a9"/>
    <w:next w:val="a9"/>
    <w:rsid w:val="00FB501F"/>
    <w:pPr>
      <w:keepNext/>
      <w:ind w:left="0" w:firstLine="0"/>
      <w:jc w:val="center"/>
      <w:outlineLvl w:val="3"/>
    </w:pPr>
    <w:rPr>
      <w:snapToGrid w:val="0"/>
      <w:szCs w:val="20"/>
    </w:rPr>
  </w:style>
  <w:style w:type="character" w:customStyle="1" w:styleId="BODYTEXTNORMAL">
    <w:name w:val="BODY TEXT NORMAL Знак"/>
    <w:link w:val="BODYTEXTNORMAL0"/>
    <w:locked/>
    <w:rsid w:val="00FB501F"/>
    <w:rPr>
      <w:rFonts w:ascii="Arial" w:hAnsi="Arial"/>
    </w:rPr>
  </w:style>
  <w:style w:type="paragraph" w:customStyle="1" w:styleId="BODYTEXTNORMAL0">
    <w:name w:val="BODY TEXT NORMAL"/>
    <w:basedOn w:val="a9"/>
    <w:link w:val="BODYTEXTNORMAL"/>
    <w:rsid w:val="00FB501F"/>
    <w:pPr>
      <w:spacing w:before="120"/>
      <w:ind w:left="1077" w:firstLine="0"/>
    </w:pPr>
    <w:rPr>
      <w:rFonts w:ascii="Arial" w:eastAsia="Calibri" w:hAnsi="Arial"/>
      <w:sz w:val="20"/>
      <w:szCs w:val="20"/>
    </w:rPr>
  </w:style>
  <w:style w:type="paragraph" w:customStyle="1" w:styleId="2fe">
    <w:name w:val="заголовок пз 2 Знак Знак Знак"/>
    <w:basedOn w:val="aff2"/>
    <w:rsid w:val="00FB501F"/>
    <w:pPr>
      <w:tabs>
        <w:tab w:val="num" w:pos="907"/>
      </w:tabs>
      <w:spacing w:after="0" w:line="360" w:lineRule="auto"/>
      <w:ind w:left="907" w:hanging="198"/>
      <w:outlineLvl w:val="3"/>
    </w:pPr>
    <w:rPr>
      <w:b/>
      <w:snapToGrid w:val="0"/>
      <w:sz w:val="28"/>
      <w:szCs w:val="32"/>
    </w:rPr>
  </w:style>
  <w:style w:type="character" w:customStyle="1" w:styleId="2ff">
    <w:name w:val="заголовок пз 2 Знак Знак Знак Знак"/>
    <w:rsid w:val="00FB501F"/>
    <w:rPr>
      <w:b/>
      <w:sz w:val="28"/>
      <w:szCs w:val="32"/>
      <w:lang w:val="ru-RU" w:eastAsia="ru-RU" w:bidi="ar-SA"/>
    </w:rPr>
  </w:style>
  <w:style w:type="character" w:customStyle="1" w:styleId="1ff5">
    <w:name w:val="заголовок пз 1 Знак Знак"/>
    <w:rsid w:val="00FB501F"/>
    <w:rPr>
      <w:b/>
      <w:sz w:val="28"/>
      <w:szCs w:val="32"/>
      <w:lang w:val="ru-RU" w:eastAsia="ru-RU" w:bidi="ar-SA"/>
    </w:rPr>
  </w:style>
  <w:style w:type="paragraph" w:customStyle="1" w:styleId="afffffffffff7">
    <w:name w:val="текст Знак"/>
    <w:basedOn w:val="27"/>
    <w:autoRedefine/>
    <w:rsid w:val="00FB501F"/>
    <w:pPr>
      <w:ind w:firstLine="0"/>
      <w:jc w:val="left"/>
    </w:pPr>
  </w:style>
  <w:style w:type="character" w:customStyle="1" w:styleId="afffffffffff8">
    <w:name w:val="текст Знак Знак"/>
    <w:rsid w:val="00FB501F"/>
    <w:rPr>
      <w:snapToGrid w:val="0"/>
      <w:sz w:val="28"/>
      <w:szCs w:val="28"/>
      <w:lang w:val="ru-RU" w:eastAsia="ru-RU" w:bidi="ar-SA"/>
    </w:rPr>
  </w:style>
  <w:style w:type="character" w:customStyle="1" w:styleId="afffffffffff9">
    <w:name w:val="черт без отступа Знак Знак Знак Знак"/>
    <w:rsid w:val="00FB501F"/>
    <w:rPr>
      <w:snapToGrid w:val="0"/>
      <w:sz w:val="24"/>
      <w:szCs w:val="24"/>
      <w:lang w:val="ru-RU" w:eastAsia="ru-RU" w:bidi="ar-SA"/>
    </w:rPr>
  </w:style>
  <w:style w:type="character" w:customStyle="1" w:styleId="2ff0">
    <w:name w:val="Основной текст с отступом 2 Знак Знак"/>
    <w:rsid w:val="00FB501F"/>
    <w:rPr>
      <w:snapToGrid w:val="0"/>
      <w:sz w:val="28"/>
      <w:lang w:val="ru-RU" w:eastAsia="ru-RU" w:bidi="ar-SA"/>
    </w:rPr>
  </w:style>
  <w:style w:type="paragraph" w:customStyle="1" w:styleId="Preformat">
    <w:name w:val="Preformat"/>
    <w:rsid w:val="00FB501F"/>
    <w:pPr>
      <w:autoSpaceDE w:val="0"/>
      <w:autoSpaceDN w:val="0"/>
      <w:adjustRightInd w:val="0"/>
      <w:ind w:left="0" w:firstLine="0"/>
      <w:jc w:val="left"/>
    </w:pPr>
    <w:rPr>
      <w:rFonts w:ascii="Courier New" w:eastAsia="Times New Roman" w:hAnsi="Courier New" w:cs="Courier New"/>
    </w:rPr>
  </w:style>
  <w:style w:type="paragraph" w:customStyle="1" w:styleId="afffffffffffa">
    <w:name w:val="Пояснительная записка"/>
    <w:basedOn w:val="a9"/>
    <w:rsid w:val="00FB501F"/>
    <w:pPr>
      <w:spacing w:line="360" w:lineRule="auto"/>
      <w:ind w:left="0" w:firstLine="567"/>
    </w:pPr>
    <w:rPr>
      <w:snapToGrid w:val="0"/>
      <w:szCs w:val="20"/>
    </w:rPr>
  </w:style>
  <w:style w:type="paragraph" w:customStyle="1" w:styleId="afffffffffffb">
    <w:name w:val="т с новой стр"/>
    <w:basedOn w:val="a9"/>
    <w:autoRedefine/>
    <w:rsid w:val="00FB501F"/>
    <w:pPr>
      <w:pageBreakBefore/>
      <w:spacing w:line="360" w:lineRule="auto"/>
      <w:ind w:left="0" w:firstLine="851"/>
    </w:pPr>
    <w:rPr>
      <w:snapToGrid w:val="0"/>
      <w:szCs w:val="20"/>
    </w:rPr>
  </w:style>
  <w:style w:type="paragraph" w:customStyle="1" w:styleId="2ff1">
    <w:name w:val="заголовок пз 2"/>
    <w:basedOn w:val="aff2"/>
    <w:rsid w:val="00FB501F"/>
    <w:pPr>
      <w:tabs>
        <w:tab w:val="num" w:pos="1049"/>
      </w:tabs>
      <w:spacing w:after="0" w:line="360" w:lineRule="auto"/>
      <w:ind w:left="1049" w:hanging="198"/>
      <w:outlineLvl w:val="3"/>
    </w:pPr>
    <w:rPr>
      <w:b/>
      <w:snapToGrid w:val="0"/>
      <w:sz w:val="28"/>
      <w:szCs w:val="32"/>
    </w:rPr>
  </w:style>
  <w:style w:type="character" w:customStyle="1" w:styleId="2ff2">
    <w:name w:val="заголовок пз 2 Знак"/>
    <w:rsid w:val="00FB501F"/>
    <w:rPr>
      <w:b/>
      <w:sz w:val="28"/>
      <w:szCs w:val="32"/>
      <w:lang w:val="ru-RU" w:eastAsia="ru-RU" w:bidi="ar-SA"/>
    </w:rPr>
  </w:style>
  <w:style w:type="paragraph" w:customStyle="1" w:styleId="3f4">
    <w:name w:val="Стиль Заголовок 3"/>
    <w:basedOn w:val="30"/>
    <w:autoRedefine/>
    <w:rsid w:val="00FB501F"/>
    <w:pPr>
      <w:keepLines w:val="0"/>
      <w:spacing w:before="120" w:after="120" w:line="360" w:lineRule="auto"/>
      <w:ind w:left="0" w:firstLine="709"/>
    </w:pPr>
    <w:rPr>
      <w:rFonts w:ascii="Times New Roman" w:hAnsi="Times New Roman"/>
      <w:bCs w:val="0"/>
      <w:i/>
      <w:iCs/>
      <w:snapToGrid w:val="0"/>
      <w:color w:val="auto"/>
      <w:sz w:val="28"/>
      <w:szCs w:val="20"/>
      <w:lang w:val="x-none" w:eastAsia="x-none"/>
    </w:rPr>
  </w:style>
  <w:style w:type="paragraph" w:customStyle="1" w:styleId="3f5">
    <w:name w:val="Стиль Заголовок 3 + по ширине Междустр.интервал:  полуторный"/>
    <w:basedOn w:val="30"/>
    <w:autoRedefine/>
    <w:rsid w:val="00FB501F"/>
    <w:pPr>
      <w:keepLines w:val="0"/>
      <w:spacing w:before="120" w:after="120" w:line="360" w:lineRule="auto"/>
      <w:ind w:left="0" w:firstLine="709"/>
    </w:pPr>
    <w:rPr>
      <w:rFonts w:ascii="Times New Roman" w:hAnsi="Times New Roman"/>
      <w:bCs w:val="0"/>
      <w:iCs/>
      <w:snapToGrid w:val="0"/>
      <w:color w:val="auto"/>
      <w:sz w:val="28"/>
      <w:szCs w:val="20"/>
      <w:lang w:val="x-none" w:eastAsia="x-none"/>
    </w:rPr>
  </w:style>
  <w:style w:type="paragraph" w:customStyle="1" w:styleId="314pt">
    <w:name w:val="Стиль Заголовок 3 + 14 pt полужирный не курсив по ширине Междус..."/>
    <w:basedOn w:val="30"/>
    <w:autoRedefine/>
    <w:rsid w:val="00FB501F"/>
    <w:pPr>
      <w:keepLines w:val="0"/>
      <w:spacing w:before="120" w:after="120" w:line="360" w:lineRule="auto"/>
      <w:ind w:left="0" w:firstLine="709"/>
    </w:pPr>
    <w:rPr>
      <w:rFonts w:ascii="Times New Roman" w:hAnsi="Times New Roman"/>
      <w:b w:val="0"/>
      <w:i/>
      <w:snapToGrid w:val="0"/>
      <w:color w:val="auto"/>
      <w:sz w:val="28"/>
      <w:szCs w:val="20"/>
      <w:lang w:val="x-none" w:eastAsia="x-none"/>
    </w:rPr>
  </w:style>
  <w:style w:type="character" w:customStyle="1" w:styleId="1ff6">
    <w:name w:val="текст Знак Знак1"/>
    <w:rsid w:val="00FB501F"/>
    <w:rPr>
      <w:snapToGrid w:val="0"/>
      <w:sz w:val="28"/>
      <w:lang w:val="ru-RU" w:eastAsia="ru-RU" w:bidi="ar-SA"/>
    </w:rPr>
  </w:style>
  <w:style w:type="paragraph" w:customStyle="1" w:styleId="afffffffffffc">
    <w:name w:val="черт без отступа"/>
    <w:basedOn w:val="a9"/>
    <w:autoRedefine/>
    <w:rsid w:val="00FB501F"/>
    <w:pPr>
      <w:widowControl w:val="0"/>
      <w:tabs>
        <w:tab w:val="num" w:pos="993"/>
      </w:tabs>
      <w:spacing w:line="360" w:lineRule="auto"/>
      <w:ind w:left="0" w:right="284" w:firstLine="709"/>
    </w:pPr>
    <w:rPr>
      <w:snapToGrid w:val="0"/>
    </w:rPr>
  </w:style>
  <w:style w:type="character" w:customStyle="1" w:styleId="2ff3">
    <w:name w:val="заголовок пз 2 Знак Знак"/>
    <w:rsid w:val="00FB501F"/>
    <w:rPr>
      <w:b/>
      <w:sz w:val="28"/>
      <w:szCs w:val="32"/>
      <w:lang w:val="ru-RU" w:eastAsia="ru-RU" w:bidi="ar-SA"/>
    </w:rPr>
  </w:style>
  <w:style w:type="paragraph" w:customStyle="1" w:styleId="1ff7">
    <w:name w:val="заголовок пз 1"/>
    <w:basedOn w:val="aff2"/>
    <w:autoRedefine/>
    <w:rsid w:val="00FB501F"/>
    <w:pPr>
      <w:tabs>
        <w:tab w:val="num" w:pos="993"/>
      </w:tabs>
      <w:spacing w:after="0" w:line="360" w:lineRule="auto"/>
      <w:ind w:left="993" w:hanging="426"/>
      <w:outlineLvl w:val="0"/>
    </w:pPr>
    <w:rPr>
      <w:b/>
      <w:snapToGrid w:val="0"/>
      <w:sz w:val="28"/>
      <w:szCs w:val="32"/>
    </w:rPr>
  </w:style>
  <w:style w:type="character" w:customStyle="1" w:styleId="1ff8">
    <w:name w:val="заголовок пз 1 Знак Знак Знак"/>
    <w:rsid w:val="00FB501F"/>
    <w:rPr>
      <w:b/>
      <w:snapToGrid w:val="0"/>
      <w:sz w:val="28"/>
      <w:szCs w:val="32"/>
      <w:lang w:val="ru-RU" w:eastAsia="ru-RU" w:bidi="ar-SA"/>
    </w:rPr>
  </w:style>
  <w:style w:type="character" w:customStyle="1" w:styleId="afffffffffffd">
    <w:name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w:rsid w:val="00FB501F"/>
    <w:rPr>
      <w:sz w:val="32"/>
      <w:szCs w:val="32"/>
      <w:lang w:val="ru-RU" w:eastAsia="ru-RU" w:bidi="ar-SA"/>
    </w:rPr>
  </w:style>
  <w:style w:type="paragraph" w:customStyle="1" w:styleId="21a">
    <w:name w:val="Основной текст 21"/>
    <w:basedOn w:val="a9"/>
    <w:rsid w:val="00FB501F"/>
    <w:pPr>
      <w:spacing w:before="240"/>
      <w:ind w:left="0" w:firstLine="709"/>
      <w:jc w:val="left"/>
    </w:pPr>
    <w:rPr>
      <w:b/>
      <w:snapToGrid w:val="0"/>
      <w:szCs w:val="20"/>
    </w:rPr>
  </w:style>
  <w:style w:type="character" w:customStyle="1" w:styleId="EmailStyle122">
    <w:name w:val="EmailStyle122"/>
    <w:rsid w:val="00FB501F"/>
    <w:rPr>
      <w:rFonts w:ascii="Arial" w:hAnsi="Arial" w:cs="Arial"/>
      <w:color w:val="000000"/>
      <w:sz w:val="20"/>
    </w:rPr>
  </w:style>
  <w:style w:type="paragraph" w:customStyle="1" w:styleId="Iiynieoaeuiaycaienea">
    <w:name w:val="Iiynieoaeuiay caienea"/>
    <w:basedOn w:val="a9"/>
    <w:rsid w:val="00FB501F"/>
    <w:pPr>
      <w:overflowPunct w:val="0"/>
      <w:autoSpaceDE w:val="0"/>
      <w:autoSpaceDN w:val="0"/>
      <w:adjustRightInd w:val="0"/>
      <w:spacing w:line="360" w:lineRule="auto"/>
      <w:ind w:left="0" w:firstLine="567"/>
      <w:textAlignment w:val="baseline"/>
    </w:pPr>
    <w:rPr>
      <w:szCs w:val="20"/>
    </w:rPr>
  </w:style>
  <w:style w:type="character" w:customStyle="1" w:styleId="catcentertext">
    <w:name w:val="catcentertext"/>
    <w:rsid w:val="00FB501F"/>
  </w:style>
  <w:style w:type="paragraph" w:customStyle="1" w:styleId="afffffffffffe">
    <w:name w:val="a"/>
    <w:basedOn w:val="a9"/>
    <w:rsid w:val="00FB501F"/>
    <w:pPr>
      <w:spacing w:before="100" w:beforeAutospacing="1" w:after="100" w:afterAutospacing="1"/>
      <w:ind w:left="0" w:firstLine="0"/>
      <w:jc w:val="left"/>
    </w:pPr>
  </w:style>
  <w:style w:type="character" w:styleId="affffffffffff">
    <w:name w:val="line number"/>
    <w:uiPriority w:val="99"/>
    <w:unhideWhenUsed/>
    <w:rsid w:val="00FB501F"/>
  </w:style>
  <w:style w:type="paragraph" w:customStyle="1" w:styleId="CM57">
    <w:name w:val="CM57"/>
    <w:basedOn w:val="a9"/>
    <w:next w:val="a9"/>
    <w:rsid w:val="00FB501F"/>
    <w:pPr>
      <w:widowControl w:val="0"/>
      <w:autoSpaceDE w:val="0"/>
      <w:autoSpaceDN w:val="0"/>
      <w:adjustRightInd w:val="0"/>
      <w:spacing w:after="283"/>
      <w:ind w:left="0" w:firstLine="0"/>
      <w:jc w:val="left"/>
    </w:pPr>
  </w:style>
  <w:style w:type="paragraph" w:customStyle="1" w:styleId="CM3">
    <w:name w:val="CM3"/>
    <w:basedOn w:val="a9"/>
    <w:next w:val="a9"/>
    <w:rsid w:val="00FB501F"/>
    <w:pPr>
      <w:widowControl w:val="0"/>
      <w:autoSpaceDE w:val="0"/>
      <w:autoSpaceDN w:val="0"/>
      <w:adjustRightInd w:val="0"/>
      <w:spacing w:line="276" w:lineRule="atLeast"/>
      <w:ind w:left="0" w:firstLine="0"/>
      <w:jc w:val="left"/>
    </w:pPr>
  </w:style>
  <w:style w:type="paragraph" w:customStyle="1" w:styleId="CM14">
    <w:name w:val="CM14"/>
    <w:basedOn w:val="Default"/>
    <w:next w:val="Default"/>
    <w:rsid w:val="00FB501F"/>
    <w:pPr>
      <w:widowControl w:val="0"/>
      <w:spacing w:line="276" w:lineRule="atLeast"/>
      <w:ind w:left="0" w:firstLine="0"/>
      <w:jc w:val="left"/>
    </w:pPr>
    <w:rPr>
      <w:color w:val="auto"/>
    </w:rPr>
  </w:style>
  <w:style w:type="character" w:customStyle="1" w:styleId="FontStyle59">
    <w:name w:val="Font Style59"/>
    <w:rsid w:val="00FB501F"/>
    <w:rPr>
      <w:rFonts w:ascii="Times New Roman" w:hAnsi="Times New Roman" w:cs="Times New Roman"/>
      <w:sz w:val="22"/>
      <w:szCs w:val="22"/>
    </w:rPr>
  </w:style>
  <w:style w:type="paragraph" w:customStyle="1" w:styleId="222">
    <w:name w:val="Основной текст с отступом 22"/>
    <w:basedOn w:val="a9"/>
    <w:rsid w:val="00FB501F"/>
    <w:pPr>
      <w:keepNext/>
      <w:suppressAutoHyphens/>
      <w:spacing w:line="360" w:lineRule="auto"/>
      <w:ind w:left="0" w:firstLine="720"/>
    </w:pPr>
    <w:rPr>
      <w:sz w:val="28"/>
      <w:szCs w:val="20"/>
      <w:lang w:eastAsia="ar-SA"/>
    </w:rPr>
  </w:style>
  <w:style w:type="character" w:customStyle="1" w:styleId="FontStyle50">
    <w:name w:val="Font Style50"/>
    <w:rsid w:val="00FB501F"/>
    <w:rPr>
      <w:rFonts w:ascii="Arial" w:hAnsi="Arial" w:cs="Arial"/>
      <w:sz w:val="22"/>
      <w:szCs w:val="22"/>
    </w:rPr>
  </w:style>
  <w:style w:type="character" w:customStyle="1" w:styleId="TitleChar">
    <w:name w:val="Title Char"/>
    <w:locked/>
    <w:rsid w:val="00FB501F"/>
    <w:rPr>
      <w:rFonts w:ascii="Times New Roman" w:hAnsi="Times New Roman" w:cs="Times New Roman"/>
      <w:sz w:val="24"/>
      <w:szCs w:val="24"/>
      <w:lang w:val="x-none" w:eastAsia="ru-RU"/>
    </w:rPr>
  </w:style>
  <w:style w:type="character" w:customStyle="1" w:styleId="FontStyle53">
    <w:name w:val="Font Style53"/>
    <w:rsid w:val="00FB501F"/>
    <w:rPr>
      <w:rFonts w:ascii="Arial" w:hAnsi="Arial" w:cs="Arial"/>
      <w:b/>
      <w:bCs/>
      <w:sz w:val="20"/>
      <w:szCs w:val="20"/>
    </w:rPr>
  </w:style>
  <w:style w:type="paragraph" w:customStyle="1" w:styleId="hb2">
    <w:name w:val="hb2"/>
    <w:basedOn w:val="a9"/>
    <w:rsid w:val="00FB501F"/>
    <w:pPr>
      <w:spacing w:before="100" w:beforeAutospacing="1" w:after="100" w:afterAutospacing="1"/>
      <w:ind w:left="0" w:firstLine="0"/>
      <w:jc w:val="left"/>
    </w:pPr>
    <w:rPr>
      <w:rFonts w:ascii="Arial Unicode MS" w:eastAsia="Arial Unicode MS" w:hAnsi="Arial Unicode MS" w:cs="Arial Unicode MS"/>
    </w:rPr>
  </w:style>
  <w:style w:type="paragraph" w:customStyle="1" w:styleId="FR2">
    <w:name w:val="FR2"/>
    <w:rsid w:val="00FB501F"/>
    <w:pPr>
      <w:widowControl w:val="0"/>
      <w:autoSpaceDE w:val="0"/>
      <w:autoSpaceDN w:val="0"/>
      <w:adjustRightInd w:val="0"/>
      <w:spacing w:before="340"/>
      <w:ind w:left="0" w:firstLine="0"/>
      <w:jc w:val="center"/>
    </w:pPr>
    <w:rPr>
      <w:rFonts w:ascii="Arial" w:eastAsia="Times New Roman" w:hAnsi="Arial" w:cs="Arial"/>
      <w:b/>
      <w:bCs/>
      <w:sz w:val="32"/>
      <w:szCs w:val="32"/>
    </w:rPr>
  </w:style>
  <w:style w:type="paragraph" w:customStyle="1" w:styleId="Normal1">
    <w:name w:val="Normal1"/>
    <w:rsid w:val="00FB501F"/>
    <w:pPr>
      <w:widowControl w:val="0"/>
      <w:spacing w:line="300" w:lineRule="auto"/>
      <w:ind w:left="0" w:firstLine="680"/>
    </w:pPr>
    <w:rPr>
      <w:rFonts w:eastAsia="Times New Roman"/>
      <w:sz w:val="24"/>
    </w:rPr>
  </w:style>
  <w:style w:type="paragraph" w:customStyle="1" w:styleId="affffffffffff0">
    <w:name w:val="Стиль По ширине"/>
    <w:basedOn w:val="34"/>
    <w:rsid w:val="00FB501F"/>
    <w:pPr>
      <w:spacing w:after="120"/>
      <w:ind w:left="283" w:firstLine="0"/>
    </w:pPr>
    <w:rPr>
      <w:sz w:val="16"/>
      <w:szCs w:val="16"/>
    </w:rPr>
  </w:style>
  <w:style w:type="character" w:customStyle="1" w:styleId="FontStyle46">
    <w:name w:val="Font Style46"/>
    <w:rsid w:val="00FB501F"/>
    <w:rPr>
      <w:rFonts w:ascii="Times New Roman" w:hAnsi="Times New Roman" w:cs="Times New Roman"/>
      <w:b/>
      <w:bCs/>
      <w:sz w:val="22"/>
      <w:szCs w:val="22"/>
    </w:rPr>
  </w:style>
  <w:style w:type="character" w:customStyle="1" w:styleId="FontStyle47">
    <w:name w:val="Font Style47"/>
    <w:rsid w:val="00FB501F"/>
    <w:rPr>
      <w:rFonts w:ascii="Times New Roman" w:hAnsi="Times New Roman" w:cs="Times New Roman"/>
      <w:b/>
      <w:bCs/>
      <w:sz w:val="22"/>
      <w:szCs w:val="22"/>
    </w:rPr>
  </w:style>
  <w:style w:type="character" w:customStyle="1" w:styleId="FontStyle48">
    <w:name w:val="Font Style48"/>
    <w:rsid w:val="00FB501F"/>
    <w:rPr>
      <w:rFonts w:ascii="Times New Roman" w:hAnsi="Times New Roman" w:cs="Times New Roman"/>
      <w:sz w:val="22"/>
      <w:szCs w:val="22"/>
    </w:rPr>
  </w:style>
  <w:style w:type="paragraph" w:customStyle="1" w:styleId="Style38">
    <w:name w:val="Style38"/>
    <w:basedOn w:val="a9"/>
    <w:rsid w:val="00FB501F"/>
    <w:pPr>
      <w:widowControl w:val="0"/>
      <w:autoSpaceDE w:val="0"/>
      <w:autoSpaceDN w:val="0"/>
      <w:adjustRightInd w:val="0"/>
      <w:spacing w:line="278" w:lineRule="exact"/>
      <w:ind w:left="0" w:firstLine="0"/>
      <w:jc w:val="left"/>
    </w:pPr>
  </w:style>
  <w:style w:type="paragraph" w:customStyle="1" w:styleId="Style39">
    <w:name w:val="Style39"/>
    <w:basedOn w:val="a9"/>
    <w:rsid w:val="00FB501F"/>
    <w:pPr>
      <w:widowControl w:val="0"/>
      <w:autoSpaceDE w:val="0"/>
      <w:autoSpaceDN w:val="0"/>
      <w:adjustRightInd w:val="0"/>
      <w:spacing w:line="278" w:lineRule="exact"/>
      <w:ind w:left="0" w:firstLine="0"/>
    </w:pPr>
  </w:style>
  <w:style w:type="paragraph" w:customStyle="1" w:styleId="Style36">
    <w:name w:val="Style36"/>
    <w:basedOn w:val="a9"/>
    <w:rsid w:val="00FB501F"/>
    <w:pPr>
      <w:widowControl w:val="0"/>
      <w:autoSpaceDE w:val="0"/>
      <w:autoSpaceDN w:val="0"/>
      <w:adjustRightInd w:val="0"/>
      <w:spacing w:line="278" w:lineRule="exact"/>
      <w:ind w:left="0" w:firstLine="542"/>
    </w:pPr>
  </w:style>
  <w:style w:type="paragraph" w:customStyle="1" w:styleId="Style37">
    <w:name w:val="Style37"/>
    <w:basedOn w:val="a9"/>
    <w:rsid w:val="00FB501F"/>
    <w:pPr>
      <w:widowControl w:val="0"/>
      <w:autoSpaceDE w:val="0"/>
      <w:autoSpaceDN w:val="0"/>
      <w:adjustRightInd w:val="0"/>
      <w:ind w:left="0" w:firstLine="0"/>
      <w:jc w:val="left"/>
    </w:pPr>
  </w:style>
  <w:style w:type="paragraph" w:customStyle="1" w:styleId="Style34">
    <w:name w:val="Style34"/>
    <w:basedOn w:val="a9"/>
    <w:rsid w:val="00FB501F"/>
    <w:pPr>
      <w:widowControl w:val="0"/>
      <w:autoSpaceDE w:val="0"/>
      <w:autoSpaceDN w:val="0"/>
      <w:adjustRightInd w:val="0"/>
      <w:spacing w:line="320" w:lineRule="exact"/>
      <w:ind w:left="0" w:firstLine="552"/>
    </w:pPr>
  </w:style>
  <w:style w:type="paragraph" w:customStyle="1" w:styleId="Style35">
    <w:name w:val="Style35"/>
    <w:basedOn w:val="a9"/>
    <w:rsid w:val="00FB501F"/>
    <w:pPr>
      <w:widowControl w:val="0"/>
      <w:autoSpaceDE w:val="0"/>
      <w:autoSpaceDN w:val="0"/>
      <w:adjustRightInd w:val="0"/>
      <w:spacing w:line="557" w:lineRule="exact"/>
      <w:ind w:left="0" w:firstLine="1498"/>
      <w:jc w:val="left"/>
    </w:pPr>
  </w:style>
  <w:style w:type="paragraph" w:customStyle="1" w:styleId="Style33">
    <w:name w:val="Style33"/>
    <w:basedOn w:val="a9"/>
    <w:rsid w:val="00FB501F"/>
    <w:pPr>
      <w:widowControl w:val="0"/>
      <w:autoSpaceDE w:val="0"/>
      <w:autoSpaceDN w:val="0"/>
      <w:adjustRightInd w:val="0"/>
      <w:spacing w:line="276" w:lineRule="exact"/>
      <w:ind w:left="0" w:firstLine="854"/>
      <w:jc w:val="left"/>
    </w:pPr>
  </w:style>
  <w:style w:type="character" w:customStyle="1" w:styleId="FontStyle16">
    <w:name w:val="Font Style16"/>
    <w:rsid w:val="00FB501F"/>
    <w:rPr>
      <w:rFonts w:ascii="Arial" w:hAnsi="Arial" w:cs="Arial"/>
      <w:i/>
      <w:iCs/>
      <w:sz w:val="20"/>
      <w:szCs w:val="20"/>
    </w:rPr>
  </w:style>
  <w:style w:type="paragraph" w:customStyle="1" w:styleId="TimesNewRoman10">
    <w:name w:val="Стиль Times New Roman 10 пт Междустр.интервал:  одинарный"/>
    <w:basedOn w:val="a9"/>
    <w:rsid w:val="00FB501F"/>
    <w:pPr>
      <w:snapToGrid w:val="0"/>
      <w:ind w:left="0" w:firstLine="0"/>
      <w:jc w:val="left"/>
    </w:pPr>
    <w:rPr>
      <w:sz w:val="20"/>
      <w:szCs w:val="20"/>
    </w:rPr>
  </w:style>
  <w:style w:type="paragraph" w:customStyle="1" w:styleId="3f6">
    <w:name w:val="3"/>
    <w:basedOn w:val="a9"/>
    <w:qFormat/>
    <w:rsid w:val="00FB501F"/>
    <w:pPr>
      <w:ind w:left="0" w:firstLine="0"/>
    </w:pPr>
  </w:style>
  <w:style w:type="paragraph" w:customStyle="1" w:styleId="Normal-021">
    <w:name w:val="Normal -02 см Справ...1"/>
    <w:basedOn w:val="2f2"/>
    <w:rsid w:val="00FB501F"/>
    <w:pPr>
      <w:widowControl/>
      <w:autoSpaceDE/>
      <w:autoSpaceDN/>
      <w:snapToGrid w:val="0"/>
      <w:ind w:left="-113" w:right="-113"/>
      <w:jc w:val="center"/>
    </w:pPr>
    <w:rPr>
      <w:b/>
      <w:bCs/>
    </w:rPr>
  </w:style>
  <w:style w:type="paragraph" w:customStyle="1" w:styleId="FR4">
    <w:name w:val="FR4"/>
    <w:rsid w:val="00FB501F"/>
    <w:pPr>
      <w:widowControl w:val="0"/>
      <w:autoSpaceDE w:val="0"/>
      <w:autoSpaceDN w:val="0"/>
      <w:adjustRightInd w:val="0"/>
      <w:spacing w:before="380"/>
      <w:ind w:left="1760" w:firstLine="0"/>
      <w:jc w:val="left"/>
    </w:pPr>
    <w:rPr>
      <w:rFonts w:ascii="Courier New" w:eastAsia="Times New Roman" w:hAnsi="Courier New" w:cs="Courier New"/>
      <w:b/>
      <w:bCs/>
      <w:sz w:val="24"/>
      <w:szCs w:val="24"/>
    </w:rPr>
  </w:style>
  <w:style w:type="character" w:customStyle="1" w:styleId="afffffff6">
    <w:name w:val="Маркированный список Знак"/>
    <w:aliases w:val="Маркированный Знак"/>
    <w:link w:val="a"/>
    <w:rsid w:val="00FB501F"/>
    <w:rPr>
      <w:rFonts w:eastAsia="Times New Roman"/>
      <w:sz w:val="24"/>
    </w:rPr>
  </w:style>
  <w:style w:type="paragraph" w:customStyle="1" w:styleId="223">
    <w:name w:val="Основной текст 22"/>
    <w:basedOn w:val="a9"/>
    <w:rsid w:val="00FB501F"/>
    <w:pPr>
      <w:ind w:left="0" w:firstLine="0"/>
      <w:jc w:val="left"/>
    </w:pPr>
    <w:rPr>
      <w:color w:val="000000"/>
      <w:sz w:val="28"/>
      <w:szCs w:val="20"/>
    </w:rPr>
  </w:style>
  <w:style w:type="paragraph" w:customStyle="1" w:styleId="affffffffffff1">
    <w:name w:val="Слава"/>
    <w:basedOn w:val="a9"/>
    <w:rsid w:val="00FB501F"/>
    <w:pPr>
      <w:spacing w:line="360" w:lineRule="auto"/>
      <w:ind w:left="0" w:firstLine="720"/>
    </w:pPr>
    <w:rPr>
      <w:sz w:val="28"/>
      <w:szCs w:val="20"/>
    </w:rPr>
  </w:style>
  <w:style w:type="character" w:customStyle="1" w:styleId="WW8Num1z0">
    <w:name w:val="WW8Num1z0"/>
    <w:rsid w:val="00FB501F"/>
    <w:rPr>
      <w:rFonts w:ascii="Symbol" w:hAnsi="Symbol"/>
    </w:rPr>
  </w:style>
  <w:style w:type="character" w:customStyle="1" w:styleId="WW8Num2z0">
    <w:name w:val="WW8Num2z0"/>
    <w:rsid w:val="00FB501F"/>
    <w:rPr>
      <w:rFonts w:ascii="Symbol" w:hAnsi="Symbol"/>
    </w:rPr>
  </w:style>
  <w:style w:type="character" w:customStyle="1" w:styleId="WW8Num5z0">
    <w:name w:val="WW8Num5z0"/>
    <w:rsid w:val="00FB501F"/>
    <w:rPr>
      <w:rFonts w:ascii="Symbol" w:hAnsi="Symbol"/>
    </w:rPr>
  </w:style>
  <w:style w:type="character" w:customStyle="1" w:styleId="WW8Num5z1">
    <w:name w:val="WW8Num5z1"/>
    <w:rsid w:val="00FB501F"/>
    <w:rPr>
      <w:rFonts w:ascii="Courier New" w:hAnsi="Courier New" w:cs="Courier New"/>
    </w:rPr>
  </w:style>
  <w:style w:type="character" w:customStyle="1" w:styleId="WW8Num5z2">
    <w:name w:val="WW8Num5z2"/>
    <w:rsid w:val="00FB501F"/>
    <w:rPr>
      <w:rFonts w:ascii="Wingdings" w:hAnsi="Wingdings"/>
    </w:rPr>
  </w:style>
  <w:style w:type="character" w:customStyle="1" w:styleId="WW8Num7z0">
    <w:name w:val="WW8Num7z0"/>
    <w:rsid w:val="00FB501F"/>
    <w:rPr>
      <w:rFonts w:ascii="Symbol" w:eastAsia="Times New Roman" w:hAnsi="Symbol" w:cs="Times New Roman"/>
    </w:rPr>
  </w:style>
  <w:style w:type="character" w:customStyle="1" w:styleId="WW8Num7z1">
    <w:name w:val="WW8Num7z1"/>
    <w:rsid w:val="00FB501F"/>
    <w:rPr>
      <w:rFonts w:ascii="Courier New" w:hAnsi="Courier New" w:cs="Courier New"/>
    </w:rPr>
  </w:style>
  <w:style w:type="character" w:customStyle="1" w:styleId="WW8Num7z2">
    <w:name w:val="WW8Num7z2"/>
    <w:rsid w:val="00FB501F"/>
    <w:rPr>
      <w:rFonts w:ascii="Wingdings" w:hAnsi="Wingdings"/>
    </w:rPr>
  </w:style>
  <w:style w:type="character" w:customStyle="1" w:styleId="WW8Num7z3">
    <w:name w:val="WW8Num7z3"/>
    <w:rsid w:val="00FB501F"/>
    <w:rPr>
      <w:rFonts w:ascii="Symbol" w:hAnsi="Symbol"/>
    </w:rPr>
  </w:style>
  <w:style w:type="character" w:customStyle="1" w:styleId="WW8Num8z0">
    <w:name w:val="WW8Num8z0"/>
    <w:rsid w:val="00FB501F"/>
    <w:rPr>
      <w:rFonts w:ascii="Symbol" w:hAnsi="Symbol"/>
    </w:rPr>
  </w:style>
  <w:style w:type="character" w:customStyle="1" w:styleId="WW8Num8z1">
    <w:name w:val="WW8Num8z1"/>
    <w:rsid w:val="00FB501F"/>
    <w:rPr>
      <w:rFonts w:ascii="Courier New" w:hAnsi="Courier New"/>
    </w:rPr>
  </w:style>
  <w:style w:type="character" w:customStyle="1" w:styleId="WW8Num8z2">
    <w:name w:val="WW8Num8z2"/>
    <w:rsid w:val="00FB501F"/>
    <w:rPr>
      <w:rFonts w:ascii="Wingdings" w:hAnsi="Wingdings"/>
    </w:rPr>
  </w:style>
  <w:style w:type="character" w:customStyle="1" w:styleId="WW8Num9z0">
    <w:name w:val="WW8Num9z0"/>
    <w:rsid w:val="00FB501F"/>
    <w:rPr>
      <w:rFonts w:ascii="Symbol" w:hAnsi="Symbol"/>
    </w:rPr>
  </w:style>
  <w:style w:type="character" w:customStyle="1" w:styleId="WW8Num9z1">
    <w:name w:val="WW8Num9z1"/>
    <w:rsid w:val="00FB501F"/>
    <w:rPr>
      <w:rFonts w:ascii="Courier New" w:hAnsi="Courier New"/>
    </w:rPr>
  </w:style>
  <w:style w:type="character" w:customStyle="1" w:styleId="WW8Num9z2">
    <w:name w:val="WW8Num9z2"/>
    <w:rsid w:val="00FB501F"/>
    <w:rPr>
      <w:rFonts w:ascii="Wingdings" w:hAnsi="Wingdings"/>
    </w:rPr>
  </w:style>
  <w:style w:type="character" w:customStyle="1" w:styleId="WW8Num10z0">
    <w:name w:val="WW8Num10z0"/>
    <w:rsid w:val="00FB501F"/>
    <w:rPr>
      <w:rFonts w:ascii="Times New Roman" w:hAnsi="Times New Roman" w:cs="Times New Roman"/>
    </w:rPr>
  </w:style>
  <w:style w:type="character" w:customStyle="1" w:styleId="WW8Num11z0">
    <w:name w:val="WW8Num11z0"/>
    <w:rsid w:val="00FB501F"/>
    <w:rPr>
      <w:rFonts w:ascii="Courier New" w:hAnsi="Courier New"/>
    </w:rPr>
  </w:style>
  <w:style w:type="character" w:customStyle="1" w:styleId="WW8Num11z1">
    <w:name w:val="WW8Num11z1"/>
    <w:rsid w:val="00FB501F"/>
    <w:rPr>
      <w:rFonts w:ascii="Courier New" w:hAnsi="Courier New" w:cs="Courier New"/>
    </w:rPr>
  </w:style>
  <w:style w:type="character" w:customStyle="1" w:styleId="WW8Num11z2">
    <w:name w:val="WW8Num11z2"/>
    <w:rsid w:val="00FB501F"/>
    <w:rPr>
      <w:rFonts w:ascii="Wingdings" w:hAnsi="Wingdings"/>
    </w:rPr>
  </w:style>
  <w:style w:type="character" w:customStyle="1" w:styleId="WW8Num11z3">
    <w:name w:val="WW8Num11z3"/>
    <w:rsid w:val="00FB501F"/>
    <w:rPr>
      <w:rFonts w:ascii="Symbol" w:hAnsi="Symbol"/>
    </w:rPr>
  </w:style>
  <w:style w:type="character" w:customStyle="1" w:styleId="WW8Num12z0">
    <w:name w:val="WW8Num12z0"/>
    <w:rsid w:val="00FB501F"/>
    <w:rPr>
      <w:rFonts w:ascii="Symbol" w:hAnsi="Symbol"/>
      <w:sz w:val="20"/>
    </w:rPr>
  </w:style>
  <w:style w:type="character" w:customStyle="1" w:styleId="WW8Num12z1">
    <w:name w:val="WW8Num12z1"/>
    <w:rsid w:val="00FB501F"/>
    <w:rPr>
      <w:rFonts w:ascii="Courier New" w:hAnsi="Courier New"/>
      <w:sz w:val="20"/>
    </w:rPr>
  </w:style>
  <w:style w:type="character" w:customStyle="1" w:styleId="WW8Num12z2">
    <w:name w:val="WW8Num12z2"/>
    <w:rsid w:val="00FB501F"/>
    <w:rPr>
      <w:rFonts w:ascii="Wingdings" w:hAnsi="Wingdings"/>
      <w:sz w:val="20"/>
    </w:rPr>
  </w:style>
  <w:style w:type="character" w:customStyle="1" w:styleId="WW8Num13z0">
    <w:name w:val="WW8Num13z0"/>
    <w:rsid w:val="00FB501F"/>
    <w:rPr>
      <w:rFonts w:ascii="Courier New" w:hAnsi="Courier New"/>
    </w:rPr>
  </w:style>
  <w:style w:type="character" w:customStyle="1" w:styleId="WW8Num13z1">
    <w:name w:val="WW8Num13z1"/>
    <w:rsid w:val="00FB501F"/>
    <w:rPr>
      <w:rFonts w:ascii="Courier New" w:hAnsi="Courier New" w:cs="Courier New"/>
    </w:rPr>
  </w:style>
  <w:style w:type="character" w:customStyle="1" w:styleId="WW8Num13z2">
    <w:name w:val="WW8Num13z2"/>
    <w:rsid w:val="00FB501F"/>
    <w:rPr>
      <w:rFonts w:ascii="Wingdings" w:hAnsi="Wingdings"/>
    </w:rPr>
  </w:style>
  <w:style w:type="character" w:customStyle="1" w:styleId="WW8Num13z3">
    <w:name w:val="WW8Num13z3"/>
    <w:rsid w:val="00FB501F"/>
    <w:rPr>
      <w:rFonts w:ascii="Symbol" w:hAnsi="Symbol"/>
    </w:rPr>
  </w:style>
  <w:style w:type="character" w:customStyle="1" w:styleId="WW8Num15z0">
    <w:name w:val="WW8Num15z0"/>
    <w:rsid w:val="00FB501F"/>
    <w:rPr>
      <w:rFonts w:ascii="Symbol" w:hAnsi="Symbol"/>
    </w:rPr>
  </w:style>
  <w:style w:type="character" w:customStyle="1" w:styleId="WW8Num15z1">
    <w:name w:val="WW8Num15z1"/>
    <w:rsid w:val="00FB501F"/>
    <w:rPr>
      <w:rFonts w:ascii="Courier New" w:hAnsi="Courier New"/>
    </w:rPr>
  </w:style>
  <w:style w:type="character" w:customStyle="1" w:styleId="WW8Num15z2">
    <w:name w:val="WW8Num15z2"/>
    <w:rsid w:val="00FB501F"/>
    <w:rPr>
      <w:rFonts w:ascii="Wingdings" w:hAnsi="Wingdings"/>
    </w:rPr>
  </w:style>
  <w:style w:type="character" w:customStyle="1" w:styleId="WW8Num16z0">
    <w:name w:val="WW8Num16z0"/>
    <w:rsid w:val="00FB501F"/>
    <w:rPr>
      <w:rFonts w:ascii="Symbol" w:eastAsia="Times New Roman" w:hAnsi="Symbol" w:cs="Times New Roman"/>
    </w:rPr>
  </w:style>
  <w:style w:type="character" w:customStyle="1" w:styleId="WW8Num16z1">
    <w:name w:val="WW8Num16z1"/>
    <w:rsid w:val="00FB501F"/>
    <w:rPr>
      <w:rFonts w:ascii="Courier New" w:hAnsi="Courier New" w:cs="Courier New"/>
    </w:rPr>
  </w:style>
  <w:style w:type="character" w:customStyle="1" w:styleId="WW8Num16z2">
    <w:name w:val="WW8Num16z2"/>
    <w:rsid w:val="00FB501F"/>
    <w:rPr>
      <w:rFonts w:ascii="Wingdings" w:hAnsi="Wingdings"/>
    </w:rPr>
  </w:style>
  <w:style w:type="character" w:customStyle="1" w:styleId="WW8Num16z3">
    <w:name w:val="WW8Num16z3"/>
    <w:rsid w:val="00FB501F"/>
    <w:rPr>
      <w:rFonts w:ascii="Symbol" w:hAnsi="Symbol"/>
    </w:rPr>
  </w:style>
  <w:style w:type="character" w:customStyle="1" w:styleId="WW8Num17z0">
    <w:name w:val="WW8Num17z0"/>
    <w:rsid w:val="00FB501F"/>
    <w:rPr>
      <w:rFonts w:ascii="Times New Roman" w:hAnsi="Times New Roman" w:cs="Times New Roman"/>
    </w:rPr>
  </w:style>
  <w:style w:type="character" w:customStyle="1" w:styleId="WW8Num18z0">
    <w:name w:val="WW8Num18z0"/>
    <w:rsid w:val="00FB501F"/>
    <w:rPr>
      <w:rFonts w:ascii="Symbol" w:hAnsi="Symbol"/>
    </w:rPr>
  </w:style>
  <w:style w:type="character" w:customStyle="1" w:styleId="WW8Num18z1">
    <w:name w:val="WW8Num18z1"/>
    <w:rsid w:val="00FB501F"/>
    <w:rPr>
      <w:rFonts w:ascii="Courier New" w:hAnsi="Courier New"/>
    </w:rPr>
  </w:style>
  <w:style w:type="character" w:customStyle="1" w:styleId="WW8Num18z2">
    <w:name w:val="WW8Num18z2"/>
    <w:rsid w:val="00FB501F"/>
    <w:rPr>
      <w:rFonts w:ascii="Wingdings" w:hAnsi="Wingdings"/>
    </w:rPr>
  </w:style>
  <w:style w:type="character" w:customStyle="1" w:styleId="WW8Num19z0">
    <w:name w:val="WW8Num19z0"/>
    <w:rsid w:val="00FB501F"/>
    <w:rPr>
      <w:rFonts w:ascii="Symbol" w:hAnsi="Symbol"/>
    </w:rPr>
  </w:style>
  <w:style w:type="character" w:customStyle="1" w:styleId="WW8Num19z2">
    <w:name w:val="WW8Num19z2"/>
    <w:rsid w:val="00FB501F"/>
    <w:rPr>
      <w:rFonts w:ascii="Wingdings" w:hAnsi="Wingdings"/>
    </w:rPr>
  </w:style>
  <w:style w:type="character" w:customStyle="1" w:styleId="WW8Num19z4">
    <w:name w:val="WW8Num19z4"/>
    <w:rsid w:val="00FB501F"/>
    <w:rPr>
      <w:rFonts w:ascii="Courier New" w:hAnsi="Courier New" w:cs="Courier New"/>
    </w:rPr>
  </w:style>
  <w:style w:type="character" w:customStyle="1" w:styleId="WW8Num20z0">
    <w:name w:val="WW8Num20z0"/>
    <w:rsid w:val="00FB501F"/>
    <w:rPr>
      <w:rFonts w:ascii="Times New Roman" w:hAnsi="Times New Roman" w:cs="Times New Roman"/>
      <w:sz w:val="20"/>
    </w:rPr>
  </w:style>
  <w:style w:type="character" w:customStyle="1" w:styleId="WW8Num21z0">
    <w:name w:val="WW8Num21z0"/>
    <w:rsid w:val="00FB501F"/>
    <w:rPr>
      <w:rFonts w:ascii="Symbol" w:eastAsia="Times New Roman" w:hAnsi="Symbol" w:cs="Times New Roman"/>
    </w:rPr>
  </w:style>
  <w:style w:type="character" w:customStyle="1" w:styleId="WW8Num21z1">
    <w:name w:val="WW8Num21z1"/>
    <w:rsid w:val="00FB501F"/>
    <w:rPr>
      <w:rFonts w:ascii="Courier New" w:hAnsi="Courier New" w:cs="Courier New"/>
    </w:rPr>
  </w:style>
  <w:style w:type="character" w:customStyle="1" w:styleId="WW8Num21z2">
    <w:name w:val="WW8Num21z2"/>
    <w:rsid w:val="00FB501F"/>
    <w:rPr>
      <w:rFonts w:ascii="Wingdings" w:hAnsi="Wingdings"/>
    </w:rPr>
  </w:style>
  <w:style w:type="character" w:customStyle="1" w:styleId="WW8Num21z3">
    <w:name w:val="WW8Num21z3"/>
    <w:rsid w:val="00FB501F"/>
    <w:rPr>
      <w:rFonts w:ascii="Symbol" w:hAnsi="Symbol"/>
    </w:rPr>
  </w:style>
  <w:style w:type="character" w:customStyle="1" w:styleId="WW8Num22z0">
    <w:name w:val="WW8Num22z0"/>
    <w:rsid w:val="00FB501F"/>
    <w:rPr>
      <w:rFonts w:ascii="Symbol" w:hAnsi="Symbol"/>
    </w:rPr>
  </w:style>
  <w:style w:type="character" w:customStyle="1" w:styleId="WW8Num22z1">
    <w:name w:val="WW8Num22z1"/>
    <w:rsid w:val="00FB501F"/>
    <w:rPr>
      <w:rFonts w:ascii="Courier New" w:hAnsi="Courier New"/>
    </w:rPr>
  </w:style>
  <w:style w:type="character" w:customStyle="1" w:styleId="WW8Num22z2">
    <w:name w:val="WW8Num22z2"/>
    <w:rsid w:val="00FB501F"/>
    <w:rPr>
      <w:rFonts w:ascii="Wingdings" w:hAnsi="Wingdings"/>
    </w:rPr>
  </w:style>
  <w:style w:type="character" w:customStyle="1" w:styleId="WW8Num23z0">
    <w:name w:val="WW8Num23z0"/>
    <w:rsid w:val="00FB501F"/>
    <w:rPr>
      <w:rFonts w:ascii="Wingdings" w:hAnsi="Wingdings"/>
    </w:rPr>
  </w:style>
  <w:style w:type="character" w:customStyle="1" w:styleId="WW8Num23z1">
    <w:name w:val="WW8Num23z1"/>
    <w:rsid w:val="00FB501F"/>
    <w:rPr>
      <w:rFonts w:ascii="Courier New" w:hAnsi="Courier New" w:cs="Courier New"/>
    </w:rPr>
  </w:style>
  <w:style w:type="character" w:customStyle="1" w:styleId="WW8Num23z3">
    <w:name w:val="WW8Num23z3"/>
    <w:rsid w:val="00FB501F"/>
    <w:rPr>
      <w:rFonts w:ascii="Symbol" w:hAnsi="Symbol"/>
    </w:rPr>
  </w:style>
  <w:style w:type="character" w:customStyle="1" w:styleId="WW8Num24z0">
    <w:name w:val="WW8Num24z0"/>
    <w:rsid w:val="00FB501F"/>
    <w:rPr>
      <w:rFonts w:ascii="Symbol" w:hAnsi="Symbol"/>
      <w:sz w:val="20"/>
    </w:rPr>
  </w:style>
  <w:style w:type="character" w:customStyle="1" w:styleId="WW8Num24z1">
    <w:name w:val="WW8Num24z1"/>
    <w:rsid w:val="00FB501F"/>
    <w:rPr>
      <w:rFonts w:ascii="Courier New" w:hAnsi="Courier New"/>
    </w:rPr>
  </w:style>
  <w:style w:type="character" w:customStyle="1" w:styleId="WW8Num24z2">
    <w:name w:val="WW8Num24z2"/>
    <w:rsid w:val="00FB501F"/>
    <w:rPr>
      <w:rFonts w:ascii="Wingdings" w:hAnsi="Wingdings"/>
    </w:rPr>
  </w:style>
  <w:style w:type="character" w:customStyle="1" w:styleId="WW8Num24z3">
    <w:name w:val="WW8Num24z3"/>
    <w:rsid w:val="00FB501F"/>
    <w:rPr>
      <w:rFonts w:ascii="Symbol" w:hAnsi="Symbol"/>
    </w:rPr>
  </w:style>
  <w:style w:type="character" w:customStyle="1" w:styleId="WW8Num25z0">
    <w:name w:val="WW8Num25z0"/>
    <w:rsid w:val="00FB501F"/>
    <w:rPr>
      <w:rFonts w:ascii="Symbol" w:hAnsi="Symbol"/>
    </w:rPr>
  </w:style>
  <w:style w:type="character" w:customStyle="1" w:styleId="WW8Num25z1">
    <w:name w:val="WW8Num25z1"/>
    <w:rsid w:val="00FB501F"/>
    <w:rPr>
      <w:rFonts w:ascii="Courier New" w:hAnsi="Courier New" w:cs="Courier New"/>
    </w:rPr>
  </w:style>
  <w:style w:type="character" w:customStyle="1" w:styleId="WW8Num25z2">
    <w:name w:val="WW8Num25z2"/>
    <w:rsid w:val="00FB501F"/>
    <w:rPr>
      <w:rFonts w:ascii="Wingdings" w:hAnsi="Wingdings"/>
    </w:rPr>
  </w:style>
  <w:style w:type="character" w:customStyle="1" w:styleId="WW8Num27z0">
    <w:name w:val="WW8Num27z0"/>
    <w:rsid w:val="00FB501F"/>
    <w:rPr>
      <w:rFonts w:ascii="Symbol" w:hAnsi="Symbol"/>
      <w:sz w:val="20"/>
    </w:rPr>
  </w:style>
  <w:style w:type="character" w:customStyle="1" w:styleId="WW8Num27z1">
    <w:name w:val="WW8Num27z1"/>
    <w:rsid w:val="00FB501F"/>
    <w:rPr>
      <w:rFonts w:ascii="Courier New" w:hAnsi="Courier New"/>
    </w:rPr>
  </w:style>
  <w:style w:type="character" w:customStyle="1" w:styleId="WW8Num27z2">
    <w:name w:val="WW8Num27z2"/>
    <w:rsid w:val="00FB501F"/>
    <w:rPr>
      <w:rFonts w:ascii="Wingdings" w:hAnsi="Wingdings"/>
    </w:rPr>
  </w:style>
  <w:style w:type="character" w:customStyle="1" w:styleId="WW8Num27z3">
    <w:name w:val="WW8Num27z3"/>
    <w:rsid w:val="00FB501F"/>
    <w:rPr>
      <w:rFonts w:ascii="Symbol" w:hAnsi="Symbol"/>
    </w:rPr>
  </w:style>
  <w:style w:type="character" w:customStyle="1" w:styleId="WW8Num28z0">
    <w:name w:val="WW8Num28z0"/>
    <w:rsid w:val="00FB501F"/>
    <w:rPr>
      <w:rFonts w:ascii="Symbol" w:hAnsi="Symbol"/>
      <w:sz w:val="20"/>
    </w:rPr>
  </w:style>
  <w:style w:type="character" w:customStyle="1" w:styleId="WW8Num28z1">
    <w:name w:val="WW8Num28z1"/>
    <w:rsid w:val="00FB501F"/>
    <w:rPr>
      <w:rFonts w:ascii="Courier New" w:hAnsi="Courier New"/>
    </w:rPr>
  </w:style>
  <w:style w:type="character" w:customStyle="1" w:styleId="WW8Num28z2">
    <w:name w:val="WW8Num28z2"/>
    <w:rsid w:val="00FB501F"/>
    <w:rPr>
      <w:rFonts w:ascii="Wingdings" w:hAnsi="Wingdings"/>
    </w:rPr>
  </w:style>
  <w:style w:type="character" w:customStyle="1" w:styleId="WW8Num28z3">
    <w:name w:val="WW8Num28z3"/>
    <w:rsid w:val="00FB501F"/>
    <w:rPr>
      <w:rFonts w:ascii="Symbol" w:hAnsi="Symbol"/>
    </w:rPr>
  </w:style>
  <w:style w:type="character" w:customStyle="1" w:styleId="WW8Num29z0">
    <w:name w:val="WW8Num29z0"/>
    <w:rsid w:val="00FB501F"/>
    <w:rPr>
      <w:rFonts w:ascii="Courier New" w:hAnsi="Courier New"/>
    </w:rPr>
  </w:style>
  <w:style w:type="character" w:customStyle="1" w:styleId="WW8Num29z1">
    <w:name w:val="WW8Num29z1"/>
    <w:rsid w:val="00FB501F"/>
    <w:rPr>
      <w:rFonts w:ascii="Courier New" w:hAnsi="Courier New" w:cs="Courier New"/>
    </w:rPr>
  </w:style>
  <w:style w:type="character" w:customStyle="1" w:styleId="WW8Num29z2">
    <w:name w:val="WW8Num29z2"/>
    <w:rsid w:val="00FB501F"/>
    <w:rPr>
      <w:rFonts w:ascii="Marlett" w:hAnsi="Marlett"/>
    </w:rPr>
  </w:style>
  <w:style w:type="character" w:customStyle="1" w:styleId="WW8Num29z3">
    <w:name w:val="WW8Num29z3"/>
    <w:rsid w:val="00FB501F"/>
    <w:rPr>
      <w:rFonts w:ascii="Symbol" w:hAnsi="Symbol"/>
    </w:rPr>
  </w:style>
  <w:style w:type="character" w:customStyle="1" w:styleId="WW8Num30z0">
    <w:name w:val="WW8Num30z0"/>
    <w:rsid w:val="00FB501F"/>
    <w:rPr>
      <w:rFonts w:ascii="Symbol" w:hAnsi="Symbol"/>
    </w:rPr>
  </w:style>
  <w:style w:type="character" w:customStyle="1" w:styleId="WW8Num30z1">
    <w:name w:val="WW8Num30z1"/>
    <w:rsid w:val="00FB501F"/>
    <w:rPr>
      <w:rFonts w:ascii="Courier New" w:hAnsi="Courier New"/>
    </w:rPr>
  </w:style>
  <w:style w:type="character" w:customStyle="1" w:styleId="WW8Num30z2">
    <w:name w:val="WW8Num30z2"/>
    <w:rsid w:val="00FB501F"/>
    <w:rPr>
      <w:rFonts w:ascii="Wingdings" w:hAnsi="Wingdings"/>
    </w:rPr>
  </w:style>
  <w:style w:type="character" w:customStyle="1" w:styleId="WW8Num31z0">
    <w:name w:val="WW8Num31z0"/>
    <w:rsid w:val="00FB501F"/>
    <w:rPr>
      <w:rFonts w:ascii="Symbol" w:hAnsi="Symbol"/>
    </w:rPr>
  </w:style>
  <w:style w:type="character" w:customStyle="1" w:styleId="WW8Num31z1">
    <w:name w:val="WW8Num31z1"/>
    <w:rsid w:val="00FB501F"/>
    <w:rPr>
      <w:rFonts w:ascii="Courier New" w:hAnsi="Courier New" w:cs="Courier New"/>
    </w:rPr>
  </w:style>
  <w:style w:type="character" w:customStyle="1" w:styleId="WW8Num31z2">
    <w:name w:val="WW8Num31z2"/>
    <w:rsid w:val="00FB501F"/>
    <w:rPr>
      <w:rFonts w:ascii="Wingdings" w:hAnsi="Wingdings"/>
    </w:rPr>
  </w:style>
  <w:style w:type="character" w:customStyle="1" w:styleId="WW8Num32z0">
    <w:name w:val="WW8Num32z0"/>
    <w:rsid w:val="00FB501F"/>
    <w:rPr>
      <w:rFonts w:ascii="Symbol" w:hAnsi="Symbol"/>
    </w:rPr>
  </w:style>
  <w:style w:type="character" w:customStyle="1" w:styleId="WW8Num33z0">
    <w:name w:val="WW8Num33z0"/>
    <w:rsid w:val="00FB501F"/>
    <w:rPr>
      <w:rFonts w:ascii="Symbol" w:eastAsia="Times New Roman" w:hAnsi="Symbol" w:cs="Times New Roman"/>
    </w:rPr>
  </w:style>
  <w:style w:type="character" w:customStyle="1" w:styleId="WW8Num33z1">
    <w:name w:val="WW8Num33z1"/>
    <w:rsid w:val="00FB501F"/>
    <w:rPr>
      <w:rFonts w:ascii="Courier New" w:hAnsi="Courier New" w:cs="Courier New"/>
    </w:rPr>
  </w:style>
  <w:style w:type="character" w:customStyle="1" w:styleId="WW8Num33z2">
    <w:name w:val="WW8Num33z2"/>
    <w:rsid w:val="00FB501F"/>
    <w:rPr>
      <w:rFonts w:ascii="Wingdings" w:hAnsi="Wingdings"/>
    </w:rPr>
  </w:style>
  <w:style w:type="character" w:customStyle="1" w:styleId="WW8Num33z3">
    <w:name w:val="WW8Num33z3"/>
    <w:rsid w:val="00FB501F"/>
    <w:rPr>
      <w:rFonts w:ascii="Symbol" w:hAnsi="Symbol"/>
    </w:rPr>
  </w:style>
  <w:style w:type="character" w:customStyle="1" w:styleId="WW8Num34z0">
    <w:name w:val="WW8Num34z0"/>
    <w:rsid w:val="00FB501F"/>
    <w:rPr>
      <w:rFonts w:ascii="Symbol" w:hAnsi="Symbol"/>
    </w:rPr>
  </w:style>
  <w:style w:type="character" w:customStyle="1" w:styleId="WW8Num34z2">
    <w:name w:val="WW8Num34z2"/>
    <w:rsid w:val="00FB501F"/>
    <w:rPr>
      <w:rFonts w:ascii="Wingdings" w:hAnsi="Wingdings"/>
    </w:rPr>
  </w:style>
  <w:style w:type="character" w:customStyle="1" w:styleId="WW8Num34z4">
    <w:name w:val="WW8Num34z4"/>
    <w:rsid w:val="00FB501F"/>
    <w:rPr>
      <w:rFonts w:ascii="Courier New" w:hAnsi="Courier New"/>
    </w:rPr>
  </w:style>
  <w:style w:type="character" w:customStyle="1" w:styleId="WW8Num35z0">
    <w:name w:val="WW8Num35z0"/>
    <w:rsid w:val="00FB501F"/>
    <w:rPr>
      <w:rFonts w:ascii="Symbol" w:hAnsi="Symbol"/>
      <w:sz w:val="20"/>
    </w:rPr>
  </w:style>
  <w:style w:type="character" w:customStyle="1" w:styleId="WW8Num35z1">
    <w:name w:val="WW8Num35z1"/>
    <w:rsid w:val="00FB501F"/>
    <w:rPr>
      <w:rFonts w:ascii="Courier New" w:hAnsi="Courier New"/>
    </w:rPr>
  </w:style>
  <w:style w:type="character" w:customStyle="1" w:styleId="WW8Num35z2">
    <w:name w:val="WW8Num35z2"/>
    <w:rsid w:val="00FB501F"/>
    <w:rPr>
      <w:rFonts w:ascii="Wingdings" w:hAnsi="Wingdings"/>
    </w:rPr>
  </w:style>
  <w:style w:type="character" w:customStyle="1" w:styleId="WW8Num35z3">
    <w:name w:val="WW8Num35z3"/>
    <w:rsid w:val="00FB501F"/>
    <w:rPr>
      <w:rFonts w:ascii="Symbol" w:hAnsi="Symbol"/>
    </w:rPr>
  </w:style>
  <w:style w:type="character" w:customStyle="1" w:styleId="WW8Num37z0">
    <w:name w:val="WW8Num37z0"/>
    <w:rsid w:val="00FB501F"/>
    <w:rPr>
      <w:rFonts w:ascii="Symbol" w:hAnsi="Symbol"/>
    </w:rPr>
  </w:style>
  <w:style w:type="character" w:customStyle="1" w:styleId="WW8Num37z1">
    <w:name w:val="WW8Num37z1"/>
    <w:rsid w:val="00FB501F"/>
    <w:rPr>
      <w:rFonts w:ascii="Courier New" w:hAnsi="Courier New"/>
    </w:rPr>
  </w:style>
  <w:style w:type="character" w:customStyle="1" w:styleId="WW8Num37z2">
    <w:name w:val="WW8Num37z2"/>
    <w:rsid w:val="00FB501F"/>
    <w:rPr>
      <w:rFonts w:ascii="Wingdings" w:hAnsi="Wingdings"/>
    </w:rPr>
  </w:style>
  <w:style w:type="character" w:customStyle="1" w:styleId="WW8Num38z0">
    <w:name w:val="WW8Num38z0"/>
    <w:rsid w:val="00FB501F"/>
    <w:rPr>
      <w:rFonts w:ascii="Symbol" w:eastAsia="Times New Roman" w:hAnsi="Symbol" w:cs="Times New Roman"/>
    </w:rPr>
  </w:style>
  <w:style w:type="character" w:customStyle="1" w:styleId="WW8Num38z1">
    <w:name w:val="WW8Num38z1"/>
    <w:rsid w:val="00FB501F"/>
    <w:rPr>
      <w:rFonts w:ascii="Courier New" w:hAnsi="Courier New" w:cs="Courier New"/>
    </w:rPr>
  </w:style>
  <w:style w:type="character" w:customStyle="1" w:styleId="WW8Num38z2">
    <w:name w:val="WW8Num38z2"/>
    <w:rsid w:val="00FB501F"/>
    <w:rPr>
      <w:rFonts w:ascii="Wingdings" w:hAnsi="Wingdings"/>
    </w:rPr>
  </w:style>
  <w:style w:type="character" w:customStyle="1" w:styleId="WW8Num38z3">
    <w:name w:val="WW8Num38z3"/>
    <w:rsid w:val="00FB501F"/>
    <w:rPr>
      <w:rFonts w:ascii="Symbol" w:hAnsi="Symbol"/>
    </w:rPr>
  </w:style>
  <w:style w:type="character" w:customStyle="1" w:styleId="WW8Num39z0">
    <w:name w:val="WW8Num39z0"/>
    <w:rsid w:val="00FB501F"/>
    <w:rPr>
      <w:rFonts w:ascii="Symbol" w:eastAsia="Times New Roman" w:hAnsi="Symbol" w:cs="Times New Roman"/>
    </w:rPr>
  </w:style>
  <w:style w:type="character" w:customStyle="1" w:styleId="WW8Num39z1">
    <w:name w:val="WW8Num39z1"/>
    <w:rsid w:val="00FB501F"/>
    <w:rPr>
      <w:rFonts w:ascii="Courier New" w:hAnsi="Courier New" w:cs="Courier New"/>
    </w:rPr>
  </w:style>
  <w:style w:type="character" w:customStyle="1" w:styleId="WW8Num39z2">
    <w:name w:val="WW8Num39z2"/>
    <w:rsid w:val="00FB501F"/>
    <w:rPr>
      <w:rFonts w:ascii="Wingdings" w:hAnsi="Wingdings"/>
    </w:rPr>
  </w:style>
  <w:style w:type="character" w:customStyle="1" w:styleId="WW8Num39z3">
    <w:name w:val="WW8Num39z3"/>
    <w:rsid w:val="00FB501F"/>
    <w:rPr>
      <w:rFonts w:ascii="Symbol" w:hAnsi="Symbol"/>
    </w:rPr>
  </w:style>
  <w:style w:type="character" w:customStyle="1" w:styleId="WW8Num40z0">
    <w:name w:val="WW8Num40z0"/>
    <w:rsid w:val="00FB501F"/>
    <w:rPr>
      <w:rFonts w:ascii="Times New Roman" w:eastAsia="Times New Roman" w:hAnsi="Times New Roman" w:cs="Times New Roman"/>
    </w:rPr>
  </w:style>
  <w:style w:type="character" w:customStyle="1" w:styleId="WW8Num40z1">
    <w:name w:val="WW8Num40z1"/>
    <w:rsid w:val="00FB501F"/>
    <w:rPr>
      <w:rFonts w:ascii="Courier New" w:hAnsi="Courier New"/>
    </w:rPr>
  </w:style>
  <w:style w:type="character" w:customStyle="1" w:styleId="WW8Num40z2">
    <w:name w:val="WW8Num40z2"/>
    <w:rsid w:val="00FB501F"/>
    <w:rPr>
      <w:rFonts w:ascii="Wingdings" w:hAnsi="Wingdings"/>
    </w:rPr>
  </w:style>
  <w:style w:type="character" w:customStyle="1" w:styleId="WW8Num40z3">
    <w:name w:val="WW8Num40z3"/>
    <w:rsid w:val="00FB501F"/>
    <w:rPr>
      <w:rFonts w:ascii="Symbol" w:hAnsi="Symbol"/>
    </w:rPr>
  </w:style>
  <w:style w:type="character" w:customStyle="1" w:styleId="WW8Num41z0">
    <w:name w:val="WW8Num41z0"/>
    <w:rsid w:val="00FB501F"/>
    <w:rPr>
      <w:rFonts w:ascii="Courier New" w:hAnsi="Courier New"/>
    </w:rPr>
  </w:style>
  <w:style w:type="character" w:customStyle="1" w:styleId="WW8Num41z1">
    <w:name w:val="WW8Num41z1"/>
    <w:rsid w:val="00FB501F"/>
    <w:rPr>
      <w:rFonts w:ascii="Courier New" w:hAnsi="Courier New" w:cs="Courier New"/>
    </w:rPr>
  </w:style>
  <w:style w:type="character" w:customStyle="1" w:styleId="WW8Num41z2">
    <w:name w:val="WW8Num41z2"/>
    <w:rsid w:val="00FB501F"/>
    <w:rPr>
      <w:rFonts w:ascii="Marlett" w:hAnsi="Marlett"/>
    </w:rPr>
  </w:style>
  <w:style w:type="character" w:customStyle="1" w:styleId="WW8Num41z3">
    <w:name w:val="WW8Num41z3"/>
    <w:rsid w:val="00FB501F"/>
    <w:rPr>
      <w:rFonts w:ascii="Symbol" w:hAnsi="Symbol"/>
    </w:rPr>
  </w:style>
  <w:style w:type="character" w:customStyle="1" w:styleId="WW8NumSt12z0">
    <w:name w:val="WW8NumSt12z0"/>
    <w:rsid w:val="00FB501F"/>
    <w:rPr>
      <w:rFonts w:ascii="Times New Roman" w:hAnsi="Times New Roman" w:cs="Times New Roman"/>
    </w:rPr>
  </w:style>
  <w:style w:type="character" w:customStyle="1" w:styleId="1ff9">
    <w:name w:val="Основной шрифт абзаца1"/>
    <w:rsid w:val="00FB501F"/>
  </w:style>
  <w:style w:type="character" w:customStyle="1" w:styleId="Normal10-020">
    <w:name w:val="Normal + 10 пт полужирный По центру Слева:  -02 см Справ... Знак"/>
    <w:rsid w:val="00FB501F"/>
    <w:rPr>
      <w:b/>
      <w:bCs/>
      <w:lang w:val="ru-RU" w:eastAsia="ar-SA" w:bidi="ar-SA"/>
    </w:rPr>
  </w:style>
  <w:style w:type="character" w:customStyle="1" w:styleId="affffffffffff2">
    <w:name w:val="Название таблицы Знак"/>
    <w:rsid w:val="00FB501F"/>
    <w:rPr>
      <w:b/>
      <w:sz w:val="24"/>
      <w:szCs w:val="24"/>
      <w:lang w:val="ru-RU" w:eastAsia="ar-SA" w:bidi="ar-SA"/>
    </w:rPr>
  </w:style>
  <w:style w:type="character" w:customStyle="1" w:styleId="FontStyle120">
    <w:name w:val="Font Style120"/>
    <w:rsid w:val="00FB501F"/>
    <w:rPr>
      <w:rFonts w:ascii="Times New Roman" w:hAnsi="Times New Roman" w:cs="Times New Roman"/>
      <w:sz w:val="22"/>
      <w:szCs w:val="22"/>
    </w:rPr>
  </w:style>
  <w:style w:type="character" w:customStyle="1" w:styleId="FontStyle117">
    <w:name w:val="Font Style117"/>
    <w:rsid w:val="00FB501F"/>
    <w:rPr>
      <w:rFonts w:ascii="Times New Roman" w:hAnsi="Times New Roman" w:cs="Times New Roman"/>
      <w:sz w:val="22"/>
      <w:szCs w:val="22"/>
    </w:rPr>
  </w:style>
  <w:style w:type="character" w:customStyle="1" w:styleId="FontStyle107">
    <w:name w:val="Font Style107"/>
    <w:rsid w:val="00FB501F"/>
    <w:rPr>
      <w:rFonts w:ascii="Times New Roman" w:hAnsi="Times New Roman" w:cs="Times New Roman"/>
      <w:b/>
      <w:bCs/>
      <w:sz w:val="48"/>
      <w:szCs w:val="48"/>
    </w:rPr>
  </w:style>
  <w:style w:type="character" w:customStyle="1" w:styleId="FontStyle108">
    <w:name w:val="Font Style108"/>
    <w:rsid w:val="00FB501F"/>
    <w:rPr>
      <w:rFonts w:ascii="Times New Roman" w:hAnsi="Times New Roman" w:cs="Times New Roman"/>
      <w:b/>
      <w:bCs/>
      <w:sz w:val="42"/>
      <w:szCs w:val="42"/>
    </w:rPr>
  </w:style>
  <w:style w:type="character" w:customStyle="1" w:styleId="FontStyle21">
    <w:name w:val="Font Style21"/>
    <w:rsid w:val="00FB501F"/>
    <w:rPr>
      <w:rFonts w:ascii="Franklin Gothic Medium" w:hAnsi="Franklin Gothic Medium" w:cs="Franklin Gothic Medium"/>
      <w:i/>
      <w:iCs/>
      <w:w w:val="150"/>
      <w:sz w:val="18"/>
      <w:szCs w:val="18"/>
    </w:rPr>
  </w:style>
  <w:style w:type="character" w:customStyle="1" w:styleId="FontStyle22">
    <w:name w:val="Font Style22"/>
    <w:rsid w:val="00FB501F"/>
    <w:rPr>
      <w:rFonts w:ascii="Franklin Gothic Medium" w:hAnsi="Franklin Gothic Medium" w:cs="Franklin Gothic Medium"/>
      <w:i/>
      <w:iCs/>
      <w:spacing w:val="-20"/>
      <w:sz w:val="16"/>
      <w:szCs w:val="16"/>
    </w:rPr>
  </w:style>
  <w:style w:type="character" w:customStyle="1" w:styleId="FontStyle23">
    <w:name w:val="Font Style23"/>
    <w:rsid w:val="00FB501F"/>
    <w:rPr>
      <w:rFonts w:ascii="Franklin Gothic Medium" w:hAnsi="Franklin Gothic Medium" w:cs="Franklin Gothic Medium"/>
      <w:spacing w:val="-10"/>
      <w:sz w:val="16"/>
      <w:szCs w:val="16"/>
    </w:rPr>
  </w:style>
  <w:style w:type="character" w:customStyle="1" w:styleId="FontStyle24">
    <w:name w:val="Font Style24"/>
    <w:rsid w:val="00FB501F"/>
    <w:rPr>
      <w:rFonts w:ascii="Franklin Gothic Medium" w:hAnsi="Franklin Gothic Medium" w:cs="Franklin Gothic Medium"/>
      <w:b/>
      <w:bCs/>
      <w:spacing w:val="-10"/>
      <w:sz w:val="18"/>
      <w:szCs w:val="18"/>
    </w:rPr>
  </w:style>
  <w:style w:type="character" w:customStyle="1" w:styleId="FontStyle25">
    <w:name w:val="Font Style25"/>
    <w:rsid w:val="00FB501F"/>
    <w:rPr>
      <w:rFonts w:ascii="Franklin Gothic Medium" w:hAnsi="Franklin Gothic Medium" w:cs="Franklin Gothic Medium"/>
      <w:smallCaps/>
      <w:sz w:val="16"/>
      <w:szCs w:val="16"/>
    </w:rPr>
  </w:style>
  <w:style w:type="character" w:customStyle="1" w:styleId="FontStyle26">
    <w:name w:val="Font Style26"/>
    <w:rsid w:val="00FB501F"/>
    <w:rPr>
      <w:rFonts w:ascii="Sylfaen" w:hAnsi="Sylfaen" w:cs="Sylfaen"/>
      <w:b/>
      <w:bCs/>
      <w:sz w:val="16"/>
      <w:szCs w:val="16"/>
    </w:rPr>
  </w:style>
  <w:style w:type="character" w:customStyle="1" w:styleId="FontStyle27">
    <w:name w:val="Font Style27"/>
    <w:rsid w:val="00FB501F"/>
    <w:rPr>
      <w:rFonts w:ascii="Bookman Old Style" w:hAnsi="Bookman Old Style" w:cs="Bookman Old Style"/>
      <w:b/>
      <w:bCs/>
      <w:i/>
      <w:iCs/>
      <w:sz w:val="16"/>
      <w:szCs w:val="16"/>
    </w:rPr>
  </w:style>
  <w:style w:type="character" w:customStyle="1" w:styleId="FontStyle28">
    <w:name w:val="Font Style28"/>
    <w:rsid w:val="00FB501F"/>
    <w:rPr>
      <w:rFonts w:ascii="Franklin Gothic Medium" w:hAnsi="Franklin Gothic Medium" w:cs="Franklin Gothic Medium"/>
      <w:sz w:val="18"/>
      <w:szCs w:val="18"/>
    </w:rPr>
  </w:style>
  <w:style w:type="character" w:customStyle="1" w:styleId="FontStyle30">
    <w:name w:val="Font Style30"/>
    <w:rsid w:val="00FB501F"/>
    <w:rPr>
      <w:rFonts w:ascii="Franklin Gothic Medium" w:hAnsi="Franklin Gothic Medium" w:cs="Franklin Gothic Medium"/>
      <w:sz w:val="8"/>
      <w:szCs w:val="8"/>
    </w:rPr>
  </w:style>
  <w:style w:type="character" w:customStyle="1" w:styleId="FontStyle32">
    <w:name w:val="Font Style32"/>
    <w:rsid w:val="00FB501F"/>
    <w:rPr>
      <w:rFonts w:ascii="Sylfaen" w:hAnsi="Sylfaen" w:cs="Sylfaen"/>
      <w:b/>
      <w:bCs/>
      <w:sz w:val="22"/>
      <w:szCs w:val="22"/>
    </w:rPr>
  </w:style>
  <w:style w:type="paragraph" w:customStyle="1" w:styleId="1ffa">
    <w:name w:val="Указатель1"/>
    <w:basedOn w:val="a9"/>
    <w:rsid w:val="00FB501F"/>
    <w:pPr>
      <w:suppressLineNumbers/>
      <w:suppressAutoHyphens/>
      <w:ind w:left="0" w:firstLine="0"/>
      <w:jc w:val="left"/>
    </w:pPr>
    <w:rPr>
      <w:rFonts w:ascii="Arial" w:hAnsi="Arial" w:cs="Tahoma"/>
      <w:sz w:val="20"/>
      <w:szCs w:val="20"/>
      <w:lang w:eastAsia="ar-SA"/>
    </w:rPr>
  </w:style>
  <w:style w:type="paragraph" w:customStyle="1" w:styleId="1ffb">
    <w:name w:val="Текст примечания1"/>
    <w:basedOn w:val="a9"/>
    <w:rsid w:val="00FB501F"/>
    <w:pPr>
      <w:suppressAutoHyphens/>
      <w:ind w:left="0" w:firstLine="0"/>
      <w:jc w:val="left"/>
    </w:pPr>
    <w:rPr>
      <w:sz w:val="20"/>
      <w:szCs w:val="20"/>
      <w:lang w:eastAsia="ar-SA"/>
    </w:rPr>
  </w:style>
  <w:style w:type="paragraph" w:customStyle="1" w:styleId="1ffc">
    <w:name w:val="Текст1"/>
    <w:basedOn w:val="1ff2"/>
    <w:rsid w:val="00FB501F"/>
    <w:pPr>
      <w:suppressLineNumbers/>
      <w:suppressAutoHyphens/>
      <w:spacing w:before="120" w:after="120" w:line="240" w:lineRule="auto"/>
      <w:jc w:val="left"/>
      <w:outlineLvl w:val="9"/>
    </w:pPr>
    <w:rPr>
      <w:rFonts w:ascii="Arial" w:hAnsi="Arial" w:cs="Tahoma"/>
      <w:b w:val="0"/>
      <w:bCs w:val="0"/>
      <w:i/>
      <w:iCs/>
      <w:kern w:val="0"/>
      <w:sz w:val="20"/>
      <w:szCs w:val="24"/>
      <w:lang w:eastAsia="ar-SA"/>
    </w:rPr>
  </w:style>
  <w:style w:type="paragraph" w:customStyle="1" w:styleId="WW-">
    <w:name w:val="WW-Текст"/>
    <w:basedOn w:val="a9"/>
    <w:rsid w:val="00FB501F"/>
    <w:pPr>
      <w:suppressAutoHyphens/>
      <w:ind w:left="0" w:firstLine="0"/>
      <w:jc w:val="left"/>
    </w:pPr>
    <w:rPr>
      <w:rFonts w:ascii="Courier New" w:hAnsi="Courier New"/>
      <w:sz w:val="20"/>
      <w:lang w:eastAsia="ar-SA"/>
    </w:rPr>
  </w:style>
  <w:style w:type="paragraph" w:customStyle="1" w:styleId="1ffd">
    <w:name w:val="Маркированный список1"/>
    <w:basedOn w:val="a9"/>
    <w:rsid w:val="00FB501F"/>
    <w:pPr>
      <w:tabs>
        <w:tab w:val="num" w:pos="1440"/>
      </w:tabs>
      <w:suppressAutoHyphens/>
      <w:ind w:left="1440" w:hanging="360"/>
      <w:jc w:val="left"/>
    </w:pPr>
    <w:rPr>
      <w:lang w:eastAsia="ar-SA"/>
    </w:rPr>
  </w:style>
  <w:style w:type="paragraph" w:customStyle="1" w:styleId="1ffe">
    <w:name w:val="Название объекта1"/>
    <w:basedOn w:val="a9"/>
    <w:next w:val="a9"/>
    <w:rsid w:val="00FB501F"/>
    <w:pPr>
      <w:suppressAutoHyphens/>
      <w:ind w:left="0" w:firstLine="0"/>
      <w:jc w:val="right"/>
    </w:pPr>
    <w:rPr>
      <w:b/>
      <w:bCs/>
      <w:lang w:eastAsia="ar-SA"/>
    </w:rPr>
  </w:style>
  <w:style w:type="paragraph" w:customStyle="1" w:styleId="317">
    <w:name w:val="Основной текст с отступом 31"/>
    <w:basedOn w:val="a9"/>
    <w:rsid w:val="00FB501F"/>
    <w:pPr>
      <w:suppressAutoHyphens/>
      <w:spacing w:after="120"/>
      <w:ind w:left="283" w:firstLine="0"/>
      <w:jc w:val="left"/>
    </w:pPr>
    <w:rPr>
      <w:sz w:val="16"/>
      <w:szCs w:val="16"/>
      <w:lang w:eastAsia="ar-SA"/>
    </w:rPr>
  </w:style>
  <w:style w:type="paragraph" w:customStyle="1" w:styleId="affffffffffff3">
    <w:name w:val="Маркированный текст"/>
    <w:basedOn w:val="a9"/>
    <w:rsid w:val="00FB501F"/>
    <w:pPr>
      <w:tabs>
        <w:tab w:val="left" w:pos="240"/>
        <w:tab w:val="left" w:pos="1429"/>
      </w:tabs>
      <w:suppressAutoHyphens/>
      <w:ind w:left="0" w:firstLine="0"/>
    </w:pPr>
    <w:rPr>
      <w:rFonts w:ascii="Arial" w:hAnsi="Arial" w:cs="Arial"/>
      <w:sz w:val="22"/>
      <w:szCs w:val="20"/>
      <w:lang w:eastAsia="ar-SA"/>
    </w:rPr>
  </w:style>
  <w:style w:type="paragraph" w:customStyle="1" w:styleId="12701">
    <w:name w:val="Стиль Слева:  127 см Первая строка:  0 см1"/>
    <w:basedOn w:val="a9"/>
    <w:rsid w:val="00FB501F"/>
    <w:pPr>
      <w:widowControl w:val="0"/>
      <w:suppressAutoHyphens/>
      <w:autoSpaceDE w:val="0"/>
      <w:spacing w:before="120"/>
      <w:ind w:left="720" w:firstLine="720"/>
    </w:pPr>
    <w:rPr>
      <w:sz w:val="26"/>
      <w:szCs w:val="20"/>
      <w:lang w:eastAsia="ar-SA"/>
    </w:rPr>
  </w:style>
  <w:style w:type="paragraph" w:customStyle="1" w:styleId="affffffffffff4">
    <w:name w:val="Основной текст с отступ"/>
    <w:basedOn w:val="a9"/>
    <w:rsid w:val="00FB501F"/>
    <w:pPr>
      <w:widowControl w:val="0"/>
      <w:suppressAutoHyphens/>
      <w:ind w:left="0" w:firstLine="709"/>
    </w:pPr>
    <w:rPr>
      <w:szCs w:val="20"/>
      <w:lang w:eastAsia="ar-SA"/>
    </w:rPr>
  </w:style>
  <w:style w:type="paragraph" w:customStyle="1" w:styleId="21b">
    <w:name w:val="Маркированный список 21"/>
    <w:basedOn w:val="a9"/>
    <w:rsid w:val="00FB501F"/>
    <w:pPr>
      <w:tabs>
        <w:tab w:val="left" w:pos="643"/>
      </w:tabs>
      <w:suppressAutoHyphens/>
      <w:ind w:left="643" w:hanging="360"/>
      <w:jc w:val="left"/>
    </w:pPr>
    <w:rPr>
      <w:lang w:eastAsia="ar-SA"/>
    </w:rPr>
  </w:style>
  <w:style w:type="paragraph" w:customStyle="1" w:styleId="affffffffffff5">
    <w:name w:val="Название таблицы"/>
    <w:basedOn w:val="a9"/>
    <w:rsid w:val="00FB501F"/>
    <w:pPr>
      <w:suppressAutoHyphens/>
      <w:spacing w:line="360" w:lineRule="auto"/>
      <w:ind w:left="0" w:firstLine="0"/>
      <w:jc w:val="center"/>
    </w:pPr>
    <w:rPr>
      <w:b/>
      <w:lang w:eastAsia="ar-SA"/>
    </w:rPr>
  </w:style>
  <w:style w:type="paragraph" w:customStyle="1" w:styleId="affffffffffff6">
    <w:name w:val="Табличка"/>
    <w:basedOn w:val="a9"/>
    <w:rsid w:val="00FB501F"/>
    <w:pPr>
      <w:suppressAutoHyphens/>
      <w:spacing w:line="360" w:lineRule="auto"/>
      <w:ind w:left="0" w:firstLine="0"/>
      <w:jc w:val="center"/>
    </w:pPr>
    <w:rPr>
      <w:lang w:eastAsia="ar-SA"/>
    </w:rPr>
  </w:style>
  <w:style w:type="paragraph" w:customStyle="1" w:styleId="CM2">
    <w:name w:val="CM2"/>
    <w:basedOn w:val="Default"/>
    <w:next w:val="Default"/>
    <w:rsid w:val="00FB501F"/>
    <w:pPr>
      <w:widowControl w:val="0"/>
      <w:suppressAutoHyphens/>
      <w:autoSpaceDN/>
      <w:adjustRightInd/>
      <w:spacing w:line="280" w:lineRule="atLeast"/>
      <w:ind w:left="0" w:firstLine="0"/>
      <w:jc w:val="left"/>
    </w:pPr>
    <w:rPr>
      <w:rFonts w:eastAsia="Arial"/>
      <w:color w:val="auto"/>
      <w:lang w:eastAsia="ar-SA"/>
    </w:rPr>
  </w:style>
  <w:style w:type="paragraph" w:customStyle="1" w:styleId="1400">
    <w:name w:val="140"/>
    <w:basedOn w:val="a9"/>
    <w:rsid w:val="00FB501F"/>
    <w:pPr>
      <w:suppressAutoHyphens/>
      <w:autoSpaceDE w:val="0"/>
      <w:spacing w:before="120" w:after="120"/>
      <w:ind w:left="0" w:firstLine="0"/>
      <w:jc w:val="center"/>
    </w:pPr>
    <w:rPr>
      <w:b/>
      <w:bCs/>
      <w:color w:val="000000"/>
      <w:sz w:val="28"/>
      <w:szCs w:val="28"/>
      <w:lang w:eastAsia="ar-SA"/>
    </w:rPr>
  </w:style>
  <w:style w:type="paragraph" w:customStyle="1" w:styleId="1fff">
    <w:name w:val="Основной текст1"/>
    <w:link w:val="affffffffffff7"/>
    <w:rsid w:val="00FB501F"/>
    <w:pPr>
      <w:suppressAutoHyphens/>
      <w:ind w:left="0" w:firstLine="709"/>
    </w:pPr>
    <w:rPr>
      <w:rFonts w:eastAsia="Arial"/>
      <w:sz w:val="24"/>
      <w:szCs w:val="24"/>
      <w:lang w:eastAsia="ar-SA"/>
    </w:rPr>
  </w:style>
  <w:style w:type="paragraph" w:customStyle="1" w:styleId="affffffffffff8">
    <w:name w:val="Заголовок таблицы"/>
    <w:basedOn w:val="afff"/>
    <w:rsid w:val="00FB501F"/>
    <w:pPr>
      <w:widowControl/>
      <w:ind w:left="0" w:firstLine="0"/>
      <w:jc w:val="center"/>
    </w:pPr>
    <w:rPr>
      <w:rFonts w:eastAsia="Times New Roman"/>
      <w:b/>
      <w:bCs/>
      <w:kern w:val="0"/>
      <w:sz w:val="20"/>
      <w:szCs w:val="20"/>
      <w:lang w:eastAsia="ar-SA"/>
    </w:rPr>
  </w:style>
  <w:style w:type="paragraph" w:customStyle="1" w:styleId="affffffffffff9">
    <w:name w:val="Содержимое врезки"/>
    <w:basedOn w:val="afa"/>
    <w:rsid w:val="00FB501F"/>
    <w:pPr>
      <w:suppressAutoHyphens/>
      <w:spacing w:after="0"/>
      <w:ind w:left="0" w:firstLine="0"/>
      <w:jc w:val="center"/>
    </w:pPr>
    <w:rPr>
      <w:rFonts w:ascii="Arial" w:hAnsi="Arial"/>
      <w:b/>
      <w:sz w:val="28"/>
      <w:szCs w:val="20"/>
      <w:lang w:eastAsia="ar-SA"/>
    </w:rPr>
  </w:style>
  <w:style w:type="character" w:customStyle="1" w:styleId="WW8Num3z0">
    <w:name w:val="WW8Num3z0"/>
    <w:rsid w:val="00FB501F"/>
    <w:rPr>
      <w:sz w:val="24"/>
      <w:szCs w:val="24"/>
    </w:rPr>
  </w:style>
  <w:style w:type="character" w:customStyle="1" w:styleId="affffffffffffa">
    <w:name w:val="Символ нумерации"/>
    <w:rsid w:val="00FB501F"/>
  </w:style>
  <w:style w:type="character" w:customStyle="1" w:styleId="FontStyle20">
    <w:name w:val="Font Style20"/>
    <w:rsid w:val="00FB501F"/>
    <w:rPr>
      <w:rFonts w:ascii="Times New Roman" w:hAnsi="Times New Roman" w:cs="Times New Roman"/>
      <w:b/>
      <w:bCs/>
      <w:sz w:val="22"/>
      <w:szCs w:val="22"/>
    </w:rPr>
  </w:style>
  <w:style w:type="character" w:customStyle="1" w:styleId="FontStyle63">
    <w:name w:val="Font Style63"/>
    <w:rsid w:val="00FB501F"/>
    <w:rPr>
      <w:rFonts w:ascii="Times New Roman" w:hAnsi="Times New Roman" w:cs="Times New Roman"/>
      <w:sz w:val="22"/>
      <w:szCs w:val="22"/>
    </w:rPr>
  </w:style>
  <w:style w:type="character" w:customStyle="1" w:styleId="FontStyle60">
    <w:name w:val="Font Style60"/>
    <w:rsid w:val="00FB501F"/>
    <w:rPr>
      <w:rFonts w:ascii="Times New Roman" w:hAnsi="Times New Roman" w:cs="Times New Roman"/>
      <w:sz w:val="24"/>
      <w:szCs w:val="24"/>
    </w:rPr>
  </w:style>
  <w:style w:type="character" w:customStyle="1" w:styleId="FontStyle68">
    <w:name w:val="Font Style68"/>
    <w:rsid w:val="00FB501F"/>
    <w:rPr>
      <w:rFonts w:ascii="Times New Roman" w:hAnsi="Times New Roman" w:cs="Times New Roman"/>
      <w:sz w:val="22"/>
      <w:szCs w:val="22"/>
    </w:rPr>
  </w:style>
  <w:style w:type="character" w:customStyle="1" w:styleId="FontStyle71">
    <w:name w:val="Font Style71"/>
    <w:rsid w:val="00FB501F"/>
    <w:rPr>
      <w:rFonts w:ascii="Times New Roman" w:hAnsi="Times New Roman" w:cs="Times New Roman"/>
      <w:b/>
      <w:bCs/>
      <w:sz w:val="20"/>
      <w:szCs w:val="20"/>
    </w:rPr>
  </w:style>
  <w:style w:type="paragraph" w:customStyle="1" w:styleId="Style40">
    <w:name w:val="Style40"/>
    <w:basedOn w:val="a9"/>
    <w:rsid w:val="00FB501F"/>
    <w:pPr>
      <w:widowControl w:val="0"/>
      <w:autoSpaceDE w:val="0"/>
      <w:autoSpaceDN w:val="0"/>
      <w:adjustRightInd w:val="0"/>
      <w:ind w:left="0" w:firstLine="0"/>
      <w:jc w:val="left"/>
    </w:pPr>
  </w:style>
  <w:style w:type="character" w:customStyle="1" w:styleId="FontStyle74">
    <w:name w:val="Font Style74"/>
    <w:rsid w:val="00FB501F"/>
    <w:rPr>
      <w:rFonts w:ascii="Arial" w:hAnsi="Arial" w:cs="Arial"/>
      <w:b/>
      <w:bCs/>
      <w:sz w:val="22"/>
      <w:szCs w:val="22"/>
    </w:rPr>
  </w:style>
  <w:style w:type="paragraph" w:customStyle="1" w:styleId="127">
    <w:name w:val="127 см"/>
    <w:basedOn w:val="a9"/>
    <w:rsid w:val="00FB501F"/>
    <w:pPr>
      <w:widowControl w:val="0"/>
      <w:autoSpaceDE w:val="0"/>
      <w:autoSpaceDN w:val="0"/>
      <w:adjustRightInd w:val="0"/>
      <w:spacing w:before="120"/>
      <w:ind w:left="720" w:firstLine="0"/>
    </w:pPr>
    <w:rPr>
      <w:sz w:val="26"/>
      <w:szCs w:val="20"/>
    </w:rPr>
  </w:style>
  <w:style w:type="paragraph" w:customStyle="1" w:styleId="normalnavy">
    <w:name w:val="normalnavy"/>
    <w:basedOn w:val="a9"/>
    <w:rsid w:val="00FB501F"/>
    <w:pPr>
      <w:spacing w:before="100" w:beforeAutospacing="1" w:after="100" w:afterAutospacing="1"/>
      <w:ind w:left="0" w:firstLine="0"/>
      <w:jc w:val="left"/>
    </w:pPr>
    <w:rPr>
      <w:rFonts w:ascii="Arial" w:hAnsi="Arial" w:cs="Arial"/>
      <w:color w:val="003366"/>
      <w:sz w:val="16"/>
      <w:szCs w:val="16"/>
    </w:rPr>
  </w:style>
  <w:style w:type="paragraph" w:customStyle="1" w:styleId="1fff0">
    <w:name w:val="Основной текст с отступом1"/>
    <w:basedOn w:val="a9"/>
    <w:rsid w:val="00FB501F"/>
    <w:pPr>
      <w:ind w:left="360" w:firstLine="0"/>
    </w:pPr>
  </w:style>
  <w:style w:type="paragraph" w:customStyle="1" w:styleId="Style57">
    <w:name w:val="Style57"/>
    <w:basedOn w:val="a9"/>
    <w:rsid w:val="00FB501F"/>
    <w:pPr>
      <w:widowControl w:val="0"/>
      <w:autoSpaceDE w:val="0"/>
      <w:autoSpaceDN w:val="0"/>
      <w:adjustRightInd w:val="0"/>
      <w:ind w:left="0" w:firstLine="0"/>
      <w:jc w:val="left"/>
    </w:pPr>
  </w:style>
  <w:style w:type="paragraph" w:customStyle="1" w:styleId="Style67">
    <w:name w:val="Style67"/>
    <w:basedOn w:val="a9"/>
    <w:rsid w:val="00FB501F"/>
    <w:pPr>
      <w:widowControl w:val="0"/>
      <w:autoSpaceDE w:val="0"/>
      <w:autoSpaceDN w:val="0"/>
      <w:adjustRightInd w:val="0"/>
      <w:spacing w:line="324" w:lineRule="exact"/>
      <w:ind w:left="0" w:firstLine="0"/>
      <w:jc w:val="left"/>
    </w:pPr>
  </w:style>
  <w:style w:type="paragraph" w:customStyle="1" w:styleId="Style70">
    <w:name w:val="Style70"/>
    <w:basedOn w:val="a9"/>
    <w:rsid w:val="00FB501F"/>
    <w:pPr>
      <w:widowControl w:val="0"/>
      <w:autoSpaceDE w:val="0"/>
      <w:autoSpaceDN w:val="0"/>
      <w:adjustRightInd w:val="0"/>
      <w:ind w:left="0" w:firstLine="0"/>
      <w:jc w:val="left"/>
    </w:pPr>
  </w:style>
  <w:style w:type="character" w:customStyle="1" w:styleId="FontStyle83">
    <w:name w:val="Font Style83"/>
    <w:rsid w:val="00FB501F"/>
    <w:rPr>
      <w:rFonts w:ascii="Times New Roman" w:hAnsi="Times New Roman" w:cs="Times New Roman"/>
      <w:sz w:val="26"/>
      <w:szCs w:val="26"/>
    </w:rPr>
  </w:style>
  <w:style w:type="character" w:customStyle="1" w:styleId="FontStyle84">
    <w:name w:val="Font Style84"/>
    <w:rsid w:val="00FB501F"/>
    <w:rPr>
      <w:rFonts w:ascii="Arial" w:hAnsi="Arial" w:cs="Arial"/>
      <w:b/>
      <w:bCs/>
      <w:sz w:val="20"/>
      <w:szCs w:val="20"/>
    </w:rPr>
  </w:style>
  <w:style w:type="character" w:customStyle="1" w:styleId="FontStyle92">
    <w:name w:val="Font Style92"/>
    <w:rsid w:val="00FB501F"/>
    <w:rPr>
      <w:rFonts w:ascii="Times New Roman" w:hAnsi="Times New Roman" w:cs="Times New Roman"/>
      <w:w w:val="20"/>
      <w:sz w:val="14"/>
      <w:szCs w:val="14"/>
    </w:rPr>
  </w:style>
  <w:style w:type="character" w:customStyle="1" w:styleId="FontStyle94">
    <w:name w:val="Font Style94"/>
    <w:rsid w:val="00FB501F"/>
    <w:rPr>
      <w:rFonts w:ascii="Times New Roman" w:hAnsi="Times New Roman" w:cs="Times New Roman"/>
      <w:b/>
      <w:bCs/>
      <w:w w:val="10"/>
      <w:sz w:val="22"/>
      <w:szCs w:val="22"/>
    </w:rPr>
  </w:style>
  <w:style w:type="character" w:customStyle="1" w:styleId="FontStyle99">
    <w:name w:val="Font Style99"/>
    <w:rsid w:val="00FB501F"/>
    <w:rPr>
      <w:rFonts w:ascii="Times New Roman" w:hAnsi="Times New Roman" w:cs="Times New Roman"/>
      <w:sz w:val="14"/>
      <w:szCs w:val="14"/>
    </w:rPr>
  </w:style>
  <w:style w:type="character" w:customStyle="1" w:styleId="FontStyle102">
    <w:name w:val="Font Style102"/>
    <w:rsid w:val="00FB501F"/>
    <w:rPr>
      <w:rFonts w:ascii="Times New Roman" w:hAnsi="Times New Roman" w:cs="Times New Roman"/>
      <w:b/>
      <w:bCs/>
      <w:sz w:val="26"/>
      <w:szCs w:val="26"/>
    </w:rPr>
  </w:style>
  <w:style w:type="character" w:customStyle="1" w:styleId="FontStyle103">
    <w:name w:val="Font Style103"/>
    <w:rsid w:val="00FB501F"/>
    <w:rPr>
      <w:rFonts w:ascii="Courier New" w:hAnsi="Courier New" w:cs="Courier New"/>
      <w:b/>
      <w:bCs/>
      <w:i/>
      <w:iCs/>
      <w:sz w:val="8"/>
      <w:szCs w:val="8"/>
    </w:rPr>
  </w:style>
  <w:style w:type="character" w:customStyle="1" w:styleId="FontStyle104">
    <w:name w:val="Font Style104"/>
    <w:rsid w:val="00FB501F"/>
    <w:rPr>
      <w:rFonts w:ascii="Times New Roman" w:hAnsi="Times New Roman" w:cs="Times New Roman"/>
      <w:b/>
      <w:bCs/>
      <w:spacing w:val="-10"/>
      <w:sz w:val="10"/>
      <w:szCs w:val="10"/>
    </w:rPr>
  </w:style>
  <w:style w:type="character" w:customStyle="1" w:styleId="FontStyle105">
    <w:name w:val="Font Style105"/>
    <w:rsid w:val="00FB501F"/>
    <w:rPr>
      <w:rFonts w:ascii="Times New Roman" w:hAnsi="Times New Roman" w:cs="Times New Roman"/>
      <w:b/>
      <w:bCs/>
      <w:i/>
      <w:iCs/>
      <w:w w:val="250"/>
      <w:sz w:val="8"/>
      <w:szCs w:val="8"/>
    </w:rPr>
  </w:style>
  <w:style w:type="character" w:customStyle="1" w:styleId="FontStyle106">
    <w:name w:val="Font Style106"/>
    <w:rsid w:val="00FB501F"/>
    <w:rPr>
      <w:rFonts w:ascii="Times New Roman" w:hAnsi="Times New Roman" w:cs="Times New Roman"/>
      <w:w w:val="20"/>
      <w:sz w:val="18"/>
      <w:szCs w:val="18"/>
    </w:rPr>
  </w:style>
  <w:style w:type="paragraph" w:customStyle="1" w:styleId="1fff1">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Знак"/>
    <w:basedOn w:val="a9"/>
    <w:rsid w:val="00FB501F"/>
    <w:pPr>
      <w:widowControl w:val="0"/>
      <w:adjustRightInd w:val="0"/>
      <w:spacing w:after="160" w:line="240" w:lineRule="exact"/>
      <w:ind w:left="0" w:firstLine="0"/>
      <w:jc w:val="right"/>
    </w:pPr>
    <w:rPr>
      <w:sz w:val="20"/>
      <w:szCs w:val="20"/>
      <w:lang w:val="en-GB" w:eastAsia="en-US"/>
    </w:rPr>
  </w:style>
  <w:style w:type="paragraph" w:customStyle="1" w:styleId="CharCharCharCharCharChar">
    <w:name w:val="Char Char Знак Знак Char Char Знак Знак Char Char"/>
    <w:basedOn w:val="a9"/>
    <w:rsid w:val="00FB501F"/>
    <w:pPr>
      <w:spacing w:after="160"/>
      <w:ind w:left="0" w:firstLine="0"/>
      <w:jc w:val="left"/>
    </w:pPr>
    <w:rPr>
      <w:rFonts w:ascii="Arial" w:hAnsi="Arial" w:cs="Arial"/>
      <w:b/>
      <w:bCs/>
      <w:color w:val="FFFFFF"/>
      <w:sz w:val="32"/>
      <w:szCs w:val="32"/>
      <w:lang w:val="en-US" w:eastAsia="en-US"/>
    </w:rPr>
  </w:style>
  <w:style w:type="paragraph" w:customStyle="1" w:styleId="5b">
    <w:name w:val="Стиль5"/>
    <w:basedOn w:val="a9"/>
    <w:autoRedefine/>
    <w:rsid w:val="00FB501F"/>
    <w:pPr>
      <w:tabs>
        <w:tab w:val="left" w:pos="567"/>
      </w:tabs>
      <w:ind w:left="0" w:firstLine="720"/>
      <w:jc w:val="center"/>
    </w:pPr>
    <w:rPr>
      <w:bCs/>
      <w:sz w:val="28"/>
      <w:szCs w:val="28"/>
    </w:rPr>
  </w:style>
  <w:style w:type="paragraph" w:customStyle="1" w:styleId="10-02">
    <w:name w:val="Стиль 10 пт полужирный По центру Слева:  -02 см Первая строка:..."/>
    <w:basedOn w:val="a9"/>
    <w:rsid w:val="00FB501F"/>
    <w:pPr>
      <w:widowControl w:val="0"/>
      <w:autoSpaceDE w:val="0"/>
      <w:autoSpaceDN w:val="0"/>
      <w:adjustRightInd w:val="0"/>
      <w:ind w:left="-113" w:right="-113" w:firstLine="0"/>
      <w:jc w:val="center"/>
    </w:pPr>
    <w:rPr>
      <w:b/>
      <w:bCs/>
      <w:sz w:val="20"/>
      <w:szCs w:val="20"/>
    </w:rPr>
  </w:style>
  <w:style w:type="numbering" w:styleId="111111">
    <w:name w:val="Outline List 2"/>
    <w:basedOn w:val="ac"/>
    <w:rsid w:val="00FB501F"/>
    <w:pPr>
      <w:numPr>
        <w:numId w:val="23"/>
      </w:numPr>
    </w:pPr>
  </w:style>
  <w:style w:type="paragraph" w:customStyle="1" w:styleId="b">
    <w:name w:val="Обычнbй"/>
    <w:rsid w:val="00FB501F"/>
    <w:pPr>
      <w:widowControl w:val="0"/>
      <w:ind w:left="0" w:firstLine="0"/>
      <w:jc w:val="left"/>
    </w:pPr>
    <w:rPr>
      <w:rFonts w:eastAsia="Times New Roman"/>
      <w:snapToGrid w:val="0"/>
      <w:lang w:val="en-GB"/>
    </w:rPr>
  </w:style>
  <w:style w:type="paragraph" w:customStyle="1" w:styleId="affffffffffffb">
    <w:name w:val="Программы"/>
    <w:basedOn w:val="a9"/>
    <w:rsid w:val="00FB501F"/>
    <w:pPr>
      <w:widowControl w:val="0"/>
      <w:autoSpaceDE w:val="0"/>
      <w:autoSpaceDN w:val="0"/>
      <w:adjustRightInd w:val="0"/>
      <w:ind w:left="284" w:firstLine="0"/>
      <w:jc w:val="left"/>
    </w:pPr>
    <w:rPr>
      <w:i/>
      <w:iCs/>
      <w:lang w:val="en-US"/>
    </w:rPr>
  </w:style>
  <w:style w:type="paragraph" w:customStyle="1" w:styleId="2ff4">
    <w:name w:val="Основной текст2"/>
    <w:basedOn w:val="2f2"/>
    <w:rsid w:val="00FB501F"/>
    <w:pPr>
      <w:widowControl/>
      <w:autoSpaceDE/>
      <w:autoSpaceDN/>
      <w:jc w:val="both"/>
    </w:pPr>
    <w:rPr>
      <w:snapToGrid w:val="0"/>
      <w:sz w:val="28"/>
    </w:rPr>
  </w:style>
  <w:style w:type="paragraph" w:customStyle="1" w:styleId="232">
    <w:name w:val="Основной текст с отступом 23"/>
    <w:basedOn w:val="a9"/>
    <w:rsid w:val="00FB501F"/>
    <w:pPr>
      <w:spacing w:line="360" w:lineRule="auto"/>
      <w:ind w:left="0" w:firstLine="720"/>
    </w:pPr>
    <w:rPr>
      <w:szCs w:val="20"/>
    </w:rPr>
  </w:style>
  <w:style w:type="paragraph" w:customStyle="1" w:styleId="Iauiue">
    <w:name w:val="Iau?iue"/>
    <w:rsid w:val="00FB501F"/>
    <w:pPr>
      <w:widowControl w:val="0"/>
      <w:spacing w:line="280" w:lineRule="auto"/>
      <w:ind w:left="0" w:firstLine="500"/>
    </w:pPr>
    <w:rPr>
      <w:rFonts w:eastAsia="Times New Roman"/>
    </w:rPr>
  </w:style>
  <w:style w:type="paragraph" w:customStyle="1" w:styleId="affffffffffffc">
    <w:name w:val="О"/>
    <w:rsid w:val="00FB501F"/>
    <w:pPr>
      <w:widowControl w:val="0"/>
      <w:ind w:left="0" w:firstLine="0"/>
      <w:jc w:val="left"/>
    </w:pPr>
    <w:rPr>
      <w:rFonts w:eastAsia="Times New Roman"/>
      <w:snapToGrid w:val="0"/>
    </w:rPr>
  </w:style>
  <w:style w:type="paragraph" w:customStyle="1" w:styleId="-4">
    <w:name w:val="-Текст4"/>
    <w:basedOn w:val="a9"/>
    <w:rsid w:val="00FB501F"/>
    <w:pPr>
      <w:widowControl w:val="0"/>
      <w:autoSpaceDE w:val="0"/>
      <w:autoSpaceDN w:val="0"/>
      <w:ind w:left="0" w:firstLine="482"/>
    </w:pPr>
    <w:rPr>
      <w:rFonts w:ascii="a_Timer" w:hAnsi="a_Timer"/>
      <w:color w:val="000000"/>
      <w:szCs w:val="20"/>
      <w:lang w:val="en-US"/>
    </w:rPr>
  </w:style>
  <w:style w:type="paragraph" w:customStyle="1" w:styleId="-ea4">
    <w:name w:val="-Теeaст4"/>
    <w:basedOn w:val="a9"/>
    <w:rsid w:val="00FB501F"/>
    <w:pPr>
      <w:widowControl w:val="0"/>
      <w:autoSpaceDE w:val="0"/>
      <w:autoSpaceDN w:val="0"/>
      <w:ind w:left="0" w:firstLine="482"/>
    </w:pPr>
    <w:rPr>
      <w:rFonts w:ascii="a_Timer" w:hAnsi="a_Timer"/>
      <w:sz w:val="20"/>
      <w:szCs w:val="20"/>
      <w:lang w:val="en-US"/>
    </w:rPr>
  </w:style>
  <w:style w:type="character" w:customStyle="1" w:styleId="affffffffffffd">
    <w:name w:val="номер страницы"/>
    <w:rsid w:val="00FB501F"/>
  </w:style>
  <w:style w:type="paragraph" w:customStyle="1" w:styleId="322">
    <w:name w:val="Основной текст с отступом 32"/>
    <w:basedOn w:val="2f2"/>
    <w:rsid w:val="00FB501F"/>
    <w:pPr>
      <w:widowControl/>
      <w:autoSpaceDE/>
      <w:autoSpaceDN/>
      <w:ind w:firstLine="709"/>
      <w:jc w:val="both"/>
    </w:pPr>
    <w:rPr>
      <w:snapToGrid w:val="0"/>
      <w:sz w:val="24"/>
    </w:rPr>
  </w:style>
  <w:style w:type="paragraph" w:customStyle="1" w:styleId="6b">
    <w:name w:val="Стиль6"/>
    <w:basedOn w:val="a9"/>
    <w:autoRedefine/>
    <w:rsid w:val="00FB501F"/>
    <w:pPr>
      <w:tabs>
        <w:tab w:val="num" w:pos="180"/>
      </w:tabs>
      <w:ind w:left="0" w:firstLine="717"/>
    </w:pPr>
    <w:rPr>
      <w:kern w:val="16"/>
      <w:sz w:val="28"/>
      <w:szCs w:val="28"/>
    </w:rPr>
  </w:style>
  <w:style w:type="character" w:customStyle="1" w:styleId="FontStyle65">
    <w:name w:val="Font Style65"/>
    <w:rsid w:val="00FB501F"/>
    <w:rPr>
      <w:rFonts w:ascii="Microsoft Sans Serif" w:hAnsi="Microsoft Sans Serif" w:cs="Microsoft Sans Serif"/>
      <w:b/>
      <w:bCs/>
      <w:i/>
      <w:iCs/>
      <w:sz w:val="14"/>
      <w:szCs w:val="14"/>
    </w:rPr>
  </w:style>
  <w:style w:type="character" w:customStyle="1" w:styleId="FontStyle66">
    <w:name w:val="Font Style66"/>
    <w:rsid w:val="00FB501F"/>
    <w:rPr>
      <w:rFonts w:ascii="Times New Roman" w:hAnsi="Times New Roman" w:cs="Times New Roman"/>
      <w:b/>
      <w:bCs/>
      <w:sz w:val="18"/>
      <w:szCs w:val="18"/>
    </w:rPr>
  </w:style>
  <w:style w:type="character" w:customStyle="1" w:styleId="FontStyle67">
    <w:name w:val="Font Style67"/>
    <w:rsid w:val="00FB501F"/>
    <w:rPr>
      <w:rFonts w:ascii="Arial" w:hAnsi="Arial" w:cs="Arial"/>
      <w:sz w:val="20"/>
      <w:szCs w:val="20"/>
    </w:rPr>
  </w:style>
  <w:style w:type="character" w:customStyle="1" w:styleId="FontStyle234">
    <w:name w:val="Font Style234"/>
    <w:rsid w:val="00FB501F"/>
    <w:rPr>
      <w:rFonts w:ascii="Times New Roman" w:hAnsi="Times New Roman" w:cs="Times New Roman"/>
      <w:b/>
      <w:bCs/>
      <w:sz w:val="18"/>
      <w:szCs w:val="18"/>
    </w:rPr>
  </w:style>
  <w:style w:type="character" w:customStyle="1" w:styleId="FontStyle230">
    <w:name w:val="Font Style230"/>
    <w:rsid w:val="00FB501F"/>
    <w:rPr>
      <w:rFonts w:ascii="Arial" w:hAnsi="Arial" w:cs="Arial"/>
      <w:b/>
      <w:bCs/>
      <w:sz w:val="16"/>
      <w:szCs w:val="16"/>
    </w:rPr>
  </w:style>
  <w:style w:type="character" w:customStyle="1" w:styleId="FontStyle158">
    <w:name w:val="Font Style158"/>
    <w:rsid w:val="00FB501F"/>
    <w:rPr>
      <w:rFonts w:ascii="Arial" w:hAnsi="Arial" w:cs="Arial"/>
      <w:i/>
      <w:iCs/>
      <w:sz w:val="16"/>
      <w:szCs w:val="16"/>
    </w:rPr>
  </w:style>
  <w:style w:type="paragraph" w:customStyle="1" w:styleId="Style102">
    <w:name w:val="Style102"/>
    <w:basedOn w:val="a9"/>
    <w:rsid w:val="00FB501F"/>
    <w:pPr>
      <w:widowControl w:val="0"/>
      <w:autoSpaceDE w:val="0"/>
      <w:autoSpaceDN w:val="0"/>
      <w:adjustRightInd w:val="0"/>
      <w:ind w:left="0" w:firstLine="0"/>
    </w:pPr>
  </w:style>
  <w:style w:type="paragraph" w:customStyle="1" w:styleId="Style118">
    <w:name w:val="Style118"/>
    <w:basedOn w:val="a9"/>
    <w:rsid w:val="00FB501F"/>
    <w:pPr>
      <w:widowControl w:val="0"/>
      <w:autoSpaceDE w:val="0"/>
      <w:autoSpaceDN w:val="0"/>
      <w:adjustRightInd w:val="0"/>
      <w:spacing w:line="211" w:lineRule="exact"/>
      <w:ind w:left="0" w:firstLine="0"/>
    </w:pPr>
  </w:style>
  <w:style w:type="paragraph" w:customStyle="1" w:styleId="Style149">
    <w:name w:val="Style149"/>
    <w:basedOn w:val="a9"/>
    <w:rsid w:val="00FB501F"/>
    <w:pPr>
      <w:widowControl w:val="0"/>
      <w:autoSpaceDE w:val="0"/>
      <w:autoSpaceDN w:val="0"/>
      <w:adjustRightInd w:val="0"/>
      <w:ind w:left="0" w:firstLine="0"/>
    </w:pPr>
  </w:style>
  <w:style w:type="character" w:customStyle="1" w:styleId="FontStyle203">
    <w:name w:val="Font Style203"/>
    <w:rsid w:val="00FB501F"/>
    <w:rPr>
      <w:rFonts w:ascii="Arial" w:hAnsi="Arial" w:cs="Arial"/>
      <w:b/>
      <w:bCs/>
      <w:sz w:val="16"/>
      <w:szCs w:val="16"/>
    </w:rPr>
  </w:style>
  <w:style w:type="character" w:customStyle="1" w:styleId="FontStyle216">
    <w:name w:val="Font Style216"/>
    <w:rsid w:val="00FB501F"/>
    <w:rPr>
      <w:rFonts w:ascii="Times New Roman" w:hAnsi="Times New Roman" w:cs="Times New Roman"/>
      <w:b/>
      <w:bCs/>
      <w:sz w:val="18"/>
      <w:szCs w:val="18"/>
    </w:rPr>
  </w:style>
  <w:style w:type="character" w:customStyle="1" w:styleId="2ff5">
    <w:name w:val="Знак2 Знак"/>
    <w:aliases w:val="Основной для текста Знак Знак"/>
    <w:rsid w:val="00FB501F"/>
    <w:rPr>
      <w:sz w:val="24"/>
      <w:szCs w:val="24"/>
      <w:lang w:val="ru-RU" w:eastAsia="ru-RU" w:bidi="ar-SA"/>
    </w:rPr>
  </w:style>
  <w:style w:type="paragraph" w:customStyle="1" w:styleId="233">
    <w:name w:val="Основной текст 23"/>
    <w:basedOn w:val="a9"/>
    <w:rsid w:val="00FB501F"/>
    <w:pPr>
      <w:widowControl w:val="0"/>
      <w:tabs>
        <w:tab w:val="left" w:pos="432"/>
        <w:tab w:val="left" w:pos="576"/>
        <w:tab w:val="left" w:pos="864"/>
        <w:tab w:val="left" w:pos="1152"/>
        <w:tab w:val="left" w:pos="1728"/>
        <w:tab w:val="left" w:pos="3600"/>
      </w:tabs>
      <w:ind w:left="0" w:firstLine="0"/>
    </w:pPr>
    <w:rPr>
      <w:rFonts w:ascii="Arial" w:hAnsi="Arial"/>
      <w:szCs w:val="20"/>
    </w:rPr>
  </w:style>
  <w:style w:type="paragraph" w:customStyle="1" w:styleId="CM4">
    <w:name w:val="CM4"/>
    <w:basedOn w:val="a9"/>
    <w:next w:val="a9"/>
    <w:rsid w:val="00FB501F"/>
    <w:pPr>
      <w:widowControl w:val="0"/>
      <w:autoSpaceDE w:val="0"/>
      <w:autoSpaceDN w:val="0"/>
      <w:adjustRightInd w:val="0"/>
      <w:spacing w:line="276" w:lineRule="atLeast"/>
      <w:ind w:left="0" w:firstLine="0"/>
      <w:jc w:val="left"/>
    </w:pPr>
  </w:style>
  <w:style w:type="paragraph" w:customStyle="1" w:styleId="Style74">
    <w:name w:val="Style74"/>
    <w:basedOn w:val="a9"/>
    <w:rsid w:val="00FB501F"/>
    <w:pPr>
      <w:widowControl w:val="0"/>
      <w:autoSpaceDE w:val="0"/>
      <w:autoSpaceDN w:val="0"/>
      <w:adjustRightInd w:val="0"/>
      <w:spacing w:line="259" w:lineRule="exact"/>
      <w:ind w:left="0" w:firstLine="581"/>
    </w:pPr>
  </w:style>
  <w:style w:type="paragraph" w:customStyle="1" w:styleId="Style78">
    <w:name w:val="Style78"/>
    <w:basedOn w:val="a9"/>
    <w:rsid w:val="00FB501F"/>
    <w:pPr>
      <w:widowControl w:val="0"/>
      <w:autoSpaceDE w:val="0"/>
      <w:autoSpaceDN w:val="0"/>
      <w:adjustRightInd w:val="0"/>
      <w:ind w:left="0" w:firstLine="0"/>
      <w:jc w:val="center"/>
    </w:pPr>
  </w:style>
  <w:style w:type="paragraph" w:customStyle="1" w:styleId="Style79">
    <w:name w:val="Style79"/>
    <w:basedOn w:val="a9"/>
    <w:rsid w:val="00FB501F"/>
    <w:pPr>
      <w:widowControl w:val="0"/>
      <w:autoSpaceDE w:val="0"/>
      <w:autoSpaceDN w:val="0"/>
      <w:adjustRightInd w:val="0"/>
      <w:spacing w:line="262" w:lineRule="exact"/>
      <w:ind w:left="0" w:firstLine="293"/>
    </w:pPr>
  </w:style>
  <w:style w:type="paragraph" w:customStyle="1" w:styleId="Style80">
    <w:name w:val="Style80"/>
    <w:basedOn w:val="a9"/>
    <w:rsid w:val="00FB501F"/>
    <w:pPr>
      <w:widowControl w:val="0"/>
      <w:autoSpaceDE w:val="0"/>
      <w:autoSpaceDN w:val="0"/>
      <w:adjustRightInd w:val="0"/>
      <w:ind w:left="0" w:firstLine="0"/>
      <w:jc w:val="left"/>
    </w:pPr>
  </w:style>
  <w:style w:type="paragraph" w:customStyle="1" w:styleId="Style81">
    <w:name w:val="Style81"/>
    <w:basedOn w:val="a9"/>
    <w:rsid w:val="00FB501F"/>
    <w:pPr>
      <w:widowControl w:val="0"/>
      <w:autoSpaceDE w:val="0"/>
      <w:autoSpaceDN w:val="0"/>
      <w:adjustRightInd w:val="0"/>
      <w:ind w:left="0" w:firstLine="0"/>
      <w:jc w:val="left"/>
    </w:pPr>
  </w:style>
  <w:style w:type="paragraph" w:customStyle="1" w:styleId="Style83">
    <w:name w:val="Style83"/>
    <w:basedOn w:val="a9"/>
    <w:rsid w:val="00FB501F"/>
    <w:pPr>
      <w:widowControl w:val="0"/>
      <w:autoSpaceDE w:val="0"/>
      <w:autoSpaceDN w:val="0"/>
      <w:adjustRightInd w:val="0"/>
      <w:spacing w:line="247" w:lineRule="exact"/>
      <w:ind w:left="0" w:firstLine="706"/>
    </w:pPr>
  </w:style>
  <w:style w:type="paragraph" w:customStyle="1" w:styleId="Style84">
    <w:name w:val="Style84"/>
    <w:basedOn w:val="a9"/>
    <w:rsid w:val="00FB501F"/>
    <w:pPr>
      <w:widowControl w:val="0"/>
      <w:autoSpaceDE w:val="0"/>
      <w:autoSpaceDN w:val="0"/>
      <w:adjustRightInd w:val="0"/>
      <w:spacing w:line="245" w:lineRule="exact"/>
      <w:ind w:left="0" w:firstLine="792"/>
      <w:jc w:val="left"/>
    </w:pPr>
  </w:style>
  <w:style w:type="character" w:customStyle="1" w:styleId="FontStyle188">
    <w:name w:val="Font Style188"/>
    <w:rsid w:val="00FB501F"/>
    <w:rPr>
      <w:rFonts w:ascii="Times New Roman" w:hAnsi="Times New Roman" w:cs="Times New Roman"/>
      <w:b/>
      <w:bCs/>
      <w:sz w:val="22"/>
      <w:szCs w:val="22"/>
    </w:rPr>
  </w:style>
  <w:style w:type="character" w:customStyle="1" w:styleId="FontStyle189">
    <w:name w:val="Font Style189"/>
    <w:rsid w:val="00FB501F"/>
    <w:rPr>
      <w:rFonts w:ascii="Bookman Old Style" w:hAnsi="Bookman Old Style" w:cs="Bookman Old Style"/>
      <w:sz w:val="20"/>
      <w:szCs w:val="20"/>
    </w:rPr>
  </w:style>
  <w:style w:type="character" w:customStyle="1" w:styleId="FontStyle190">
    <w:name w:val="Font Style190"/>
    <w:rsid w:val="00FB501F"/>
    <w:rPr>
      <w:rFonts w:ascii="Times New Roman" w:hAnsi="Times New Roman" w:cs="Times New Roman"/>
      <w:sz w:val="22"/>
      <w:szCs w:val="22"/>
    </w:rPr>
  </w:style>
  <w:style w:type="character" w:customStyle="1" w:styleId="FontStyle191">
    <w:name w:val="Font Style191"/>
    <w:rsid w:val="00FB501F"/>
    <w:rPr>
      <w:rFonts w:ascii="Bookman Old Style" w:hAnsi="Bookman Old Style" w:cs="Bookman Old Style"/>
      <w:sz w:val="8"/>
      <w:szCs w:val="8"/>
    </w:rPr>
  </w:style>
  <w:style w:type="character" w:customStyle="1" w:styleId="FontStyle192">
    <w:name w:val="Font Style192"/>
    <w:rsid w:val="00FB501F"/>
    <w:rPr>
      <w:rFonts w:ascii="Palatino Linotype" w:hAnsi="Palatino Linotype" w:cs="Palatino Linotype"/>
      <w:i/>
      <w:iCs/>
      <w:spacing w:val="-20"/>
      <w:sz w:val="24"/>
      <w:szCs w:val="24"/>
    </w:rPr>
  </w:style>
  <w:style w:type="character" w:customStyle="1" w:styleId="FontStyle193">
    <w:name w:val="Font Style193"/>
    <w:rsid w:val="00FB501F"/>
    <w:rPr>
      <w:rFonts w:ascii="Times New Roman" w:hAnsi="Times New Roman" w:cs="Times New Roman"/>
      <w:b/>
      <w:bCs/>
      <w:sz w:val="20"/>
      <w:szCs w:val="20"/>
    </w:rPr>
  </w:style>
  <w:style w:type="character" w:customStyle="1" w:styleId="FontStyle194">
    <w:name w:val="Font Style194"/>
    <w:rsid w:val="00FB501F"/>
    <w:rPr>
      <w:rFonts w:ascii="Times New Roman" w:hAnsi="Times New Roman" w:cs="Times New Roman"/>
      <w:b/>
      <w:bCs/>
      <w:sz w:val="18"/>
      <w:szCs w:val="18"/>
    </w:rPr>
  </w:style>
  <w:style w:type="character" w:customStyle="1" w:styleId="FontStyle213">
    <w:name w:val="Font Style213"/>
    <w:rsid w:val="00FB501F"/>
    <w:rPr>
      <w:rFonts w:ascii="Times New Roman" w:hAnsi="Times New Roman" w:cs="Times New Roman"/>
      <w:sz w:val="14"/>
      <w:szCs w:val="14"/>
    </w:rPr>
  </w:style>
  <w:style w:type="paragraph" w:customStyle="1" w:styleId="Style86">
    <w:name w:val="Style86"/>
    <w:basedOn w:val="a9"/>
    <w:rsid w:val="00FB501F"/>
    <w:pPr>
      <w:widowControl w:val="0"/>
      <w:autoSpaceDE w:val="0"/>
      <w:autoSpaceDN w:val="0"/>
      <w:adjustRightInd w:val="0"/>
      <w:spacing w:line="245" w:lineRule="exact"/>
      <w:ind w:left="0" w:firstLine="0"/>
      <w:jc w:val="center"/>
    </w:pPr>
  </w:style>
  <w:style w:type="character" w:customStyle="1" w:styleId="FontStyle159">
    <w:name w:val="Font Style159"/>
    <w:rsid w:val="00FB501F"/>
    <w:rPr>
      <w:rFonts w:ascii="Times New Roman" w:hAnsi="Times New Roman" w:cs="Times New Roman"/>
      <w:b/>
      <w:bCs/>
      <w:i/>
      <w:iCs/>
      <w:sz w:val="20"/>
      <w:szCs w:val="20"/>
    </w:rPr>
  </w:style>
  <w:style w:type="paragraph" w:customStyle="1" w:styleId="Style89">
    <w:name w:val="Style89"/>
    <w:basedOn w:val="a9"/>
    <w:rsid w:val="00FB501F"/>
    <w:pPr>
      <w:widowControl w:val="0"/>
      <w:autoSpaceDE w:val="0"/>
      <w:autoSpaceDN w:val="0"/>
      <w:adjustRightInd w:val="0"/>
      <w:ind w:left="0" w:firstLine="0"/>
      <w:jc w:val="left"/>
    </w:pPr>
  </w:style>
  <w:style w:type="paragraph" w:customStyle="1" w:styleId="Style90">
    <w:name w:val="Style90"/>
    <w:basedOn w:val="a9"/>
    <w:rsid w:val="00FB501F"/>
    <w:pPr>
      <w:widowControl w:val="0"/>
      <w:autoSpaceDE w:val="0"/>
      <w:autoSpaceDN w:val="0"/>
      <w:adjustRightInd w:val="0"/>
      <w:spacing w:line="222" w:lineRule="exact"/>
      <w:ind w:left="0" w:firstLine="437"/>
    </w:pPr>
  </w:style>
  <w:style w:type="paragraph" w:customStyle="1" w:styleId="Style91">
    <w:name w:val="Style91"/>
    <w:basedOn w:val="a9"/>
    <w:rsid w:val="00FB501F"/>
    <w:pPr>
      <w:widowControl w:val="0"/>
      <w:autoSpaceDE w:val="0"/>
      <w:autoSpaceDN w:val="0"/>
      <w:adjustRightInd w:val="0"/>
      <w:ind w:left="0" w:firstLine="0"/>
      <w:jc w:val="right"/>
    </w:pPr>
  </w:style>
  <w:style w:type="paragraph" w:customStyle="1" w:styleId="Style92">
    <w:name w:val="Style92"/>
    <w:basedOn w:val="a9"/>
    <w:rsid w:val="00FB501F"/>
    <w:pPr>
      <w:widowControl w:val="0"/>
      <w:autoSpaceDE w:val="0"/>
      <w:autoSpaceDN w:val="0"/>
      <w:adjustRightInd w:val="0"/>
      <w:spacing w:line="222" w:lineRule="exact"/>
      <w:ind w:left="0" w:firstLine="1032"/>
      <w:jc w:val="left"/>
    </w:pPr>
  </w:style>
  <w:style w:type="character" w:customStyle="1" w:styleId="FontStyle195">
    <w:name w:val="Font Style195"/>
    <w:rsid w:val="00FB501F"/>
    <w:rPr>
      <w:rFonts w:ascii="Times New Roman" w:hAnsi="Times New Roman" w:cs="Times New Roman"/>
      <w:sz w:val="20"/>
      <w:szCs w:val="20"/>
    </w:rPr>
  </w:style>
  <w:style w:type="character" w:customStyle="1" w:styleId="FontStyle227">
    <w:name w:val="Font Style227"/>
    <w:rsid w:val="00FB501F"/>
    <w:rPr>
      <w:rFonts w:ascii="Arial" w:hAnsi="Arial" w:cs="Arial"/>
      <w:b/>
      <w:bCs/>
      <w:i/>
      <w:iCs/>
      <w:sz w:val="22"/>
      <w:szCs w:val="22"/>
    </w:rPr>
  </w:style>
  <w:style w:type="character" w:customStyle="1" w:styleId="FontStyle86">
    <w:name w:val="Font Style86"/>
    <w:rsid w:val="00FB501F"/>
    <w:rPr>
      <w:rFonts w:ascii="Times New Roman" w:hAnsi="Times New Roman" w:cs="Times New Roman" w:hint="default"/>
      <w:b/>
      <w:bCs/>
      <w:sz w:val="16"/>
      <w:szCs w:val="16"/>
    </w:rPr>
  </w:style>
  <w:style w:type="character" w:customStyle="1" w:styleId="googqs-tidbit">
    <w:name w:val="goog_qs-tidbit"/>
    <w:rsid w:val="00FB501F"/>
  </w:style>
  <w:style w:type="paragraph" w:customStyle="1" w:styleId="8b">
    <w:name w:val="8__"/>
    <w:basedOn w:val="1d"/>
    <w:link w:val="8c"/>
    <w:qFormat/>
    <w:rsid w:val="00FB501F"/>
    <w:pPr>
      <w:suppressAutoHyphens/>
      <w:spacing w:before="120" w:after="120"/>
      <w:ind w:left="0" w:firstLine="709"/>
      <w:jc w:val="both"/>
      <w:outlineLvl w:val="1"/>
    </w:pPr>
    <w:rPr>
      <w:rFonts w:eastAsia="Calibri"/>
      <w:b/>
      <w:sz w:val="24"/>
      <w:szCs w:val="24"/>
      <w:lang w:eastAsia="ru-RU"/>
    </w:rPr>
  </w:style>
  <w:style w:type="character" w:customStyle="1" w:styleId="8c">
    <w:name w:val="8__ Знак"/>
    <w:link w:val="8b"/>
    <w:rsid w:val="00FB501F"/>
    <w:rPr>
      <w:b/>
      <w:sz w:val="24"/>
      <w:szCs w:val="24"/>
    </w:rPr>
  </w:style>
  <w:style w:type="character" w:customStyle="1" w:styleId="1e">
    <w:name w:val="Абзац списка1 Знак"/>
    <w:link w:val="1d"/>
    <w:uiPriority w:val="99"/>
    <w:rsid w:val="00FB501F"/>
    <w:rPr>
      <w:rFonts w:eastAsia="Times New Roman"/>
      <w:sz w:val="28"/>
      <w:szCs w:val="28"/>
      <w:lang w:eastAsia="en-US"/>
    </w:rPr>
  </w:style>
  <w:style w:type="paragraph" w:customStyle="1" w:styleId="8d">
    <w:name w:val="_8_"/>
    <w:basedOn w:val="1d"/>
    <w:link w:val="8e"/>
    <w:qFormat/>
    <w:rsid w:val="00FB501F"/>
    <w:pPr>
      <w:suppressAutoHyphens/>
      <w:spacing w:before="120" w:after="120"/>
      <w:ind w:left="0" w:firstLine="709"/>
      <w:contextualSpacing/>
      <w:jc w:val="both"/>
      <w:outlineLvl w:val="2"/>
    </w:pPr>
    <w:rPr>
      <w:rFonts w:eastAsia="Calibri"/>
      <w:b/>
      <w:i/>
      <w:sz w:val="24"/>
      <w:szCs w:val="24"/>
      <w:lang w:eastAsia="ru-RU"/>
    </w:rPr>
  </w:style>
  <w:style w:type="character" w:customStyle="1" w:styleId="8e">
    <w:name w:val="_8_ Знак"/>
    <w:link w:val="8d"/>
    <w:rsid w:val="00FB501F"/>
    <w:rPr>
      <w:b/>
      <w:i/>
      <w:sz w:val="24"/>
      <w:szCs w:val="24"/>
    </w:rPr>
  </w:style>
  <w:style w:type="paragraph" w:customStyle="1" w:styleId="affffffffffffe">
    <w:name w:val="Стандарт"/>
    <w:basedOn w:val="afa"/>
    <w:link w:val="1fff2"/>
    <w:rsid w:val="00FB501F"/>
    <w:pPr>
      <w:widowControl w:val="0"/>
      <w:spacing w:after="0" w:line="264" w:lineRule="auto"/>
      <w:ind w:left="0" w:firstLine="720"/>
    </w:pPr>
    <w:rPr>
      <w:snapToGrid w:val="0"/>
      <w:sz w:val="28"/>
      <w:szCs w:val="20"/>
    </w:rPr>
  </w:style>
  <w:style w:type="character" w:customStyle="1" w:styleId="1fff2">
    <w:name w:val="Стандарт Знак1"/>
    <w:link w:val="affffffffffffe"/>
    <w:rsid w:val="00FB501F"/>
    <w:rPr>
      <w:rFonts w:eastAsia="Times New Roman"/>
      <w:snapToGrid w:val="0"/>
      <w:sz w:val="28"/>
    </w:rPr>
  </w:style>
  <w:style w:type="paragraph" w:customStyle="1" w:styleId="5">
    <w:name w:val="5_"/>
    <w:basedOn w:val="22"/>
    <w:qFormat/>
    <w:rsid w:val="00FB501F"/>
    <w:pPr>
      <w:numPr>
        <w:ilvl w:val="1"/>
        <w:numId w:val="24"/>
      </w:numPr>
      <w:spacing w:before="120" w:after="120" w:line="360" w:lineRule="auto"/>
      <w:ind w:left="0" w:firstLine="709"/>
    </w:pPr>
    <w:rPr>
      <w:rFonts w:ascii="Times New Roman" w:hAnsi="Times New Roman" w:cs="Arial"/>
      <w:i w:val="0"/>
      <w:sz w:val="24"/>
    </w:rPr>
  </w:style>
  <w:style w:type="paragraph" w:customStyle="1" w:styleId="50">
    <w:name w:val="_5_"/>
    <w:basedOn w:val="30"/>
    <w:link w:val="5c"/>
    <w:qFormat/>
    <w:rsid w:val="00FB501F"/>
    <w:pPr>
      <w:keepLines w:val="0"/>
      <w:numPr>
        <w:ilvl w:val="2"/>
        <w:numId w:val="24"/>
      </w:numPr>
      <w:spacing w:before="120" w:after="60" w:line="276" w:lineRule="auto"/>
      <w:ind w:left="0" w:firstLine="709"/>
      <w:jc w:val="left"/>
    </w:pPr>
    <w:rPr>
      <w:rFonts w:ascii="Times New Roman" w:hAnsi="Times New Roman"/>
      <w:i/>
      <w:color w:val="auto"/>
      <w:szCs w:val="26"/>
    </w:rPr>
  </w:style>
  <w:style w:type="character" w:customStyle="1" w:styleId="5c">
    <w:name w:val="_5_ Знак"/>
    <w:link w:val="50"/>
    <w:rsid w:val="00FB501F"/>
    <w:rPr>
      <w:rFonts w:eastAsia="Times New Roman"/>
      <w:b/>
      <w:bCs/>
      <w:i/>
      <w:sz w:val="24"/>
      <w:szCs w:val="26"/>
    </w:rPr>
  </w:style>
  <w:style w:type="character" w:customStyle="1" w:styleId="2f7">
    <w:name w:val="Стиль2 Знак"/>
    <w:link w:val="2f5"/>
    <w:rsid w:val="00FB501F"/>
    <w:rPr>
      <w:rFonts w:eastAsia="Times New Roman"/>
      <w:b/>
      <w:sz w:val="24"/>
    </w:rPr>
  </w:style>
  <w:style w:type="character" w:customStyle="1" w:styleId="afffffffffffff">
    <w:name w:val="Таблица_название_таблицы Знак"/>
    <w:link w:val="afffffffffffff0"/>
    <w:locked/>
    <w:rsid w:val="00FB501F"/>
    <w:rPr>
      <w:b/>
      <w:bCs/>
      <w:sz w:val="22"/>
      <w:szCs w:val="22"/>
    </w:rPr>
  </w:style>
  <w:style w:type="paragraph" w:customStyle="1" w:styleId="afffffffffffff0">
    <w:name w:val="Таблица_название_таблицы"/>
    <w:next w:val="affffffffe"/>
    <w:link w:val="afffffffffffff"/>
    <w:autoRedefine/>
    <w:qFormat/>
    <w:rsid w:val="00FB501F"/>
    <w:pPr>
      <w:keepNext/>
      <w:spacing w:before="60" w:after="60"/>
      <w:ind w:left="0" w:firstLine="0"/>
      <w:jc w:val="center"/>
    </w:pPr>
    <w:rPr>
      <w:b/>
      <w:bCs/>
      <w:sz w:val="22"/>
      <w:szCs w:val="22"/>
    </w:rPr>
  </w:style>
  <w:style w:type="character" w:customStyle="1" w:styleId="11a">
    <w:name w:val="Табличный_таблица_11 Знак"/>
    <w:link w:val="11b"/>
    <w:locked/>
    <w:rsid w:val="00FB501F"/>
    <w:rPr>
      <w:sz w:val="22"/>
      <w:szCs w:val="22"/>
    </w:rPr>
  </w:style>
  <w:style w:type="paragraph" w:customStyle="1" w:styleId="11b">
    <w:name w:val="Табличный_таблица_11"/>
    <w:link w:val="11a"/>
    <w:qFormat/>
    <w:rsid w:val="00FB501F"/>
    <w:pPr>
      <w:ind w:left="0" w:firstLine="0"/>
      <w:jc w:val="center"/>
    </w:pPr>
    <w:rPr>
      <w:sz w:val="22"/>
      <w:szCs w:val="22"/>
    </w:rPr>
  </w:style>
  <w:style w:type="character" w:customStyle="1" w:styleId="11c">
    <w:name w:val="Табличный_боковик_11 Знак"/>
    <w:link w:val="11d"/>
    <w:locked/>
    <w:rsid w:val="00FB501F"/>
    <w:rPr>
      <w:sz w:val="22"/>
      <w:szCs w:val="24"/>
    </w:rPr>
  </w:style>
  <w:style w:type="paragraph" w:customStyle="1" w:styleId="11d">
    <w:name w:val="Табличный_боковик_11"/>
    <w:link w:val="11c"/>
    <w:qFormat/>
    <w:rsid w:val="00FB501F"/>
    <w:pPr>
      <w:ind w:left="0" w:firstLine="0"/>
      <w:jc w:val="left"/>
    </w:pPr>
    <w:rPr>
      <w:sz w:val="22"/>
      <w:szCs w:val="24"/>
    </w:rPr>
  </w:style>
  <w:style w:type="character" w:customStyle="1" w:styleId="e">
    <w:name w:val="Основной тeкст Знак"/>
    <w:link w:val="e0"/>
    <w:locked/>
    <w:rsid w:val="00FB501F"/>
    <w:rPr>
      <w:sz w:val="24"/>
      <w:szCs w:val="24"/>
    </w:rPr>
  </w:style>
  <w:style w:type="paragraph" w:customStyle="1" w:styleId="e0">
    <w:name w:val="Основной тeкст"/>
    <w:link w:val="e"/>
    <w:rsid w:val="00FB501F"/>
    <w:pPr>
      <w:keepLines/>
      <w:spacing w:before="120"/>
      <w:ind w:left="0" w:firstLine="709"/>
      <w:jc w:val="left"/>
    </w:pPr>
    <w:rPr>
      <w:sz w:val="24"/>
      <w:szCs w:val="24"/>
    </w:rPr>
  </w:style>
  <w:style w:type="paragraph" w:customStyle="1" w:styleId="10a">
    <w:name w:val="1 Основной текст 0"/>
    <w:aliases w:val="95 ПК,А. Основной текст 0 Знак Знак Знак Знак Знак Знак,Основной текст 0,А. Основной текст 0,1. Основной текст 0,А. Основной текст 0 Знак Знак Знак Знак,А. Основной текст 0 Знак Знак"/>
    <w:basedOn w:val="a9"/>
    <w:link w:val="10950"/>
    <w:rsid w:val="00FB501F"/>
    <w:pPr>
      <w:ind w:left="0" w:firstLine="539"/>
    </w:pPr>
    <w:rPr>
      <w:rFonts w:eastAsia="Calibri"/>
      <w:color w:val="000000"/>
      <w:kern w:val="24"/>
      <w:lang w:eastAsia="en-US"/>
    </w:rPr>
  </w:style>
  <w:style w:type="character" w:customStyle="1" w:styleId="10950">
    <w:name w:val="1 Основной текст 0;95 ПК;А. Основной текст 0 Знак Знак Знак Знак Знак Знак Знак Знак"/>
    <w:link w:val="10a"/>
    <w:rsid w:val="00FB501F"/>
    <w:rPr>
      <w:color w:val="000000"/>
      <w:kern w:val="24"/>
      <w:sz w:val="24"/>
      <w:szCs w:val="24"/>
      <w:lang w:eastAsia="en-US"/>
    </w:rPr>
  </w:style>
  <w:style w:type="paragraph" w:customStyle="1" w:styleId="a1">
    <w:name w:val="Табл_номер_Шелестов"/>
    <w:basedOn w:val="a9"/>
    <w:link w:val="afffffffffffff1"/>
    <w:qFormat/>
    <w:rsid w:val="00FB501F"/>
    <w:pPr>
      <w:widowControl w:val="0"/>
      <w:numPr>
        <w:numId w:val="28"/>
      </w:numPr>
      <w:jc w:val="left"/>
    </w:pPr>
  </w:style>
  <w:style w:type="character" w:customStyle="1" w:styleId="afffffffffffff1">
    <w:name w:val="Табл_номер_Шелестов Знак"/>
    <w:link w:val="a1"/>
    <w:rsid w:val="00FB501F"/>
    <w:rPr>
      <w:rFonts w:eastAsia="Times New Roman"/>
      <w:sz w:val="24"/>
      <w:szCs w:val="24"/>
    </w:rPr>
  </w:style>
  <w:style w:type="paragraph" w:customStyle="1" w:styleId="3f7">
    <w:name w:val="Заголовок 3 Шелестов"/>
    <w:basedOn w:val="a9"/>
    <w:next w:val="a9"/>
    <w:link w:val="3f8"/>
    <w:qFormat/>
    <w:rsid w:val="00FB501F"/>
    <w:pPr>
      <w:keepNext/>
      <w:keepLines/>
      <w:widowControl w:val="0"/>
      <w:tabs>
        <w:tab w:val="left" w:pos="9344"/>
      </w:tabs>
      <w:spacing w:before="240" w:after="120"/>
      <w:ind w:left="0" w:firstLine="851"/>
      <w:outlineLvl w:val="2"/>
    </w:pPr>
    <w:rPr>
      <w:rFonts w:cs="Arial"/>
      <w:b/>
      <w:szCs w:val="26"/>
      <w:lang w:eastAsia="en-US"/>
    </w:rPr>
  </w:style>
  <w:style w:type="character" w:customStyle="1" w:styleId="3f8">
    <w:name w:val="Заголовок 3 Шелестов Знак"/>
    <w:link w:val="3f7"/>
    <w:rsid w:val="00FB501F"/>
    <w:rPr>
      <w:rFonts w:eastAsia="Times New Roman" w:cs="Arial"/>
      <w:b/>
      <w:sz w:val="24"/>
      <w:szCs w:val="26"/>
      <w:lang w:eastAsia="en-US"/>
    </w:rPr>
  </w:style>
  <w:style w:type="paragraph" w:customStyle="1" w:styleId="4d">
    <w:name w:val="Заголовок 4 Шелестов"/>
    <w:basedOn w:val="3f7"/>
    <w:next w:val="a9"/>
    <w:link w:val="4e"/>
    <w:qFormat/>
    <w:rsid w:val="00FB501F"/>
    <w:pPr>
      <w:outlineLvl w:val="3"/>
    </w:pPr>
    <w:rPr>
      <w:i/>
    </w:rPr>
  </w:style>
  <w:style w:type="character" w:customStyle="1" w:styleId="4e">
    <w:name w:val="Заголовок 4 Шелестов Знак"/>
    <w:link w:val="4d"/>
    <w:rsid w:val="00FB501F"/>
    <w:rPr>
      <w:rFonts w:eastAsia="Times New Roman" w:cs="Arial"/>
      <w:b/>
      <w:i/>
      <w:sz w:val="24"/>
      <w:szCs w:val="26"/>
      <w:lang w:eastAsia="en-US"/>
    </w:rPr>
  </w:style>
  <w:style w:type="paragraph" w:customStyle="1" w:styleId="s16">
    <w:name w:val="s_16"/>
    <w:basedOn w:val="a9"/>
    <w:rsid w:val="00FB501F"/>
    <w:pPr>
      <w:spacing w:before="280" w:after="280"/>
      <w:ind w:left="0" w:firstLine="0"/>
      <w:jc w:val="left"/>
    </w:pPr>
    <w:rPr>
      <w:lang w:eastAsia="zh-CN"/>
    </w:rPr>
  </w:style>
  <w:style w:type="table" w:customStyle="1" w:styleId="-11">
    <w:name w:val="Таблица-сетка 1 светлая1"/>
    <w:basedOn w:val="ab"/>
    <w:uiPriority w:val="99"/>
    <w:rsid w:val="00FB501F"/>
    <w:pPr>
      <w:ind w:left="0" w:firstLine="0"/>
      <w:jc w:val="left"/>
    </w:pPr>
    <w:rPr>
      <w:rFonts w:ascii="Calibri" w:hAnsi="Calibri"/>
      <w:sz w:val="22"/>
      <w:szCs w:val="22"/>
      <w:lang w:eastAsia="en-US"/>
    </w:rPr>
    <w:tblPr>
      <w:tblStyleRowBandSize w:val="1"/>
      <w:tblStyleColBandSize w:val="1"/>
      <w:tblInd w:w="0" w:type="dxa"/>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CellMar>
        <w:top w:w="0" w:type="dxa"/>
        <w:left w:w="108" w:type="dxa"/>
        <w:bottom w:w="0" w:type="dxa"/>
        <w:right w:w="108" w:type="dxa"/>
      </w:tblCellMar>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character" w:customStyle="1" w:styleId="affffffffffff7">
    <w:name w:val="Основной текст_"/>
    <w:link w:val="1fff"/>
    <w:rsid w:val="00FB501F"/>
    <w:rPr>
      <w:rFonts w:eastAsia="Arial"/>
      <w:sz w:val="24"/>
      <w:szCs w:val="24"/>
      <w:lang w:eastAsia="ar-SA"/>
    </w:rPr>
  </w:style>
  <w:style w:type="character" w:customStyle="1" w:styleId="afffffffffffff2">
    <w:name w:val="тест_мой Знак"/>
    <w:link w:val="afffffffffffff3"/>
    <w:locked/>
    <w:rsid w:val="00FB501F"/>
    <w:rPr>
      <w:rFonts w:eastAsia="Times New Roman"/>
      <w:sz w:val="24"/>
      <w:szCs w:val="24"/>
    </w:rPr>
  </w:style>
  <w:style w:type="paragraph" w:customStyle="1" w:styleId="afffffffffffff3">
    <w:name w:val="тест_мой"/>
    <w:basedOn w:val="a9"/>
    <w:link w:val="afffffffffffff2"/>
    <w:qFormat/>
    <w:rsid w:val="00FB501F"/>
    <w:pPr>
      <w:widowControl w:val="0"/>
      <w:tabs>
        <w:tab w:val="left" w:pos="1100"/>
        <w:tab w:val="left" w:pos="2200"/>
        <w:tab w:val="left" w:pos="2530"/>
        <w:tab w:val="left" w:pos="4111"/>
        <w:tab w:val="left" w:pos="4510"/>
        <w:tab w:val="left" w:pos="7938"/>
      </w:tabs>
      <w:autoSpaceDE w:val="0"/>
      <w:autoSpaceDN w:val="0"/>
      <w:adjustRightInd w:val="0"/>
      <w:ind w:left="0" w:firstLine="709"/>
    </w:pPr>
  </w:style>
  <w:style w:type="table" w:customStyle="1" w:styleId="1190">
    <w:name w:val="Сетка таблицы119"/>
    <w:basedOn w:val="ab"/>
    <w:next w:val="ad"/>
    <w:uiPriority w:val="39"/>
    <w:rsid w:val="00FB501F"/>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
    <w:name w:val="Сетка таблицы311"/>
    <w:basedOn w:val="ab"/>
    <w:next w:val="ad"/>
    <w:uiPriority w:val="39"/>
    <w:rsid w:val="00FB501F"/>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Calibri" w:hAnsi="Times New Roman" w:cs="Times New Roman"/>
        <w:lang w:val="ru-RU" w:eastAsia="ru-RU" w:bidi="ar-SA"/>
      </w:rPr>
    </w:rPrDefault>
    <w:pPrDefault>
      <w:pPr>
        <w:ind w:left="714" w:hanging="357"/>
        <w:jc w:val="both"/>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qFormat="1"/>
    <w:lsdException w:name="heading 9" w:uiPriority="0" w:qFormat="1"/>
    <w:lsdException w:name="toc 1" w:uiPriority="39"/>
    <w:lsdException w:name="toc 2" w:uiPriority="39"/>
    <w:lsdException w:name="toc 3" w:uiPriority="39" w:qFormat="1"/>
    <w:lsdException w:name="toc 4" w:uiPriority="0"/>
    <w:lsdException w:name="toc 5" w:uiPriority="39"/>
    <w:lsdException w:name="toc 6" w:uiPriority="39"/>
    <w:lsdException w:name="toc 7" w:uiPriority="39"/>
    <w:lsdException w:name="toc 8" w:uiPriority="39"/>
    <w:lsdException w:name="toc 9" w:uiPriority="39"/>
    <w:lsdException w:name="caption" w:uiPriority="0" w:qFormat="1"/>
    <w:lsdException w:name="footnote reference"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Bullet 2" w:uiPriority="0"/>
    <w:lsdException w:name="List Number 2" w:uiPriority="0"/>
    <w:lsdException w:name="Title" w:semiHidden="0" w:uiPriority="10" w:unhideWhenUsed="0" w:qFormat="1"/>
    <w:lsdException w:name="Default Paragraph Font" w:uiPriority="1"/>
    <w:lsdException w:name="Body Text" w:uiPriority="0" w:qFormat="1"/>
    <w:lsdException w:name="Body Text Indent" w:uiPriority="0" w:qFormat="1"/>
    <w:lsdException w:name="Subtitle" w:semiHidden="0" w:uiPriority="0" w:unhideWhenUsed="0" w:qFormat="1"/>
    <w:lsdException w:name="Body Text First Indent" w:uiPriority="0"/>
    <w:lsdException w:name="Body Text 3" w:uiPriority="0"/>
    <w:lsdException w:name="Body Text Indent 2" w:uiPriority="0"/>
    <w:lsdException w:name="Body Text Indent 3" w:uiPriority="0"/>
    <w:lsdException w:name="Block Text" w:uiPriority="0"/>
    <w:lsdException w:name="Strong" w:semiHidden="0" w:uiPriority="22" w:unhideWhenUsed="0" w:qFormat="1"/>
    <w:lsdException w:name="Emphasis" w:semiHidden="0" w:uiPriority="0" w:unhideWhenUsed="0" w:qFormat="1"/>
    <w:lsdException w:name="Document Map" w:uiPriority="0"/>
    <w:lsdException w:name="Plain Text" w:uiPriority="0"/>
    <w:lsdException w:name="Normal (Web)" w:uiPriority="0" w:qFormat="1"/>
    <w:lsdException w:name="HTML Preformatted" w:uiPriority="0"/>
    <w:lsdException w:name="annotation subject" w:uiPriority="0"/>
    <w:lsdException w:name="Outline List 2" w:uiPriority="0"/>
    <w:lsdException w:name="Table Web 1" w:uiPriority="0"/>
    <w:lsdException w:name="Table Web 3"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9">
    <w:name w:val="Normal"/>
    <w:qFormat/>
    <w:rsid w:val="000A3F25"/>
    <w:rPr>
      <w:rFonts w:eastAsia="Times New Roman"/>
      <w:sz w:val="24"/>
      <w:szCs w:val="24"/>
    </w:rPr>
  </w:style>
  <w:style w:type="paragraph" w:styleId="15">
    <w:name w:val="heading 1"/>
    <w:aliases w:val="Раздел Договора,H1,&quot;Алмаз&quot;, Знак,новая страница"/>
    <w:basedOn w:val="a9"/>
    <w:next w:val="a9"/>
    <w:link w:val="16"/>
    <w:uiPriority w:val="99"/>
    <w:qFormat/>
    <w:rsid w:val="00235920"/>
    <w:pPr>
      <w:keepNext/>
      <w:tabs>
        <w:tab w:val="left" w:pos="1985"/>
        <w:tab w:val="left" w:pos="2268"/>
      </w:tabs>
      <w:spacing w:before="120"/>
      <w:outlineLvl w:val="0"/>
    </w:pPr>
    <w:rPr>
      <w:kern w:val="28"/>
      <w:szCs w:val="20"/>
    </w:rPr>
  </w:style>
  <w:style w:type="paragraph" w:styleId="22">
    <w:name w:val="heading 2"/>
    <w:aliases w:val="H2,&quot;Изумруд&quot;,Глава РНГП"/>
    <w:basedOn w:val="a9"/>
    <w:next w:val="a9"/>
    <w:link w:val="23"/>
    <w:unhideWhenUsed/>
    <w:qFormat/>
    <w:rsid w:val="00235920"/>
    <w:pPr>
      <w:keepNext/>
      <w:spacing w:before="240" w:after="60"/>
      <w:outlineLvl w:val="1"/>
    </w:pPr>
    <w:rPr>
      <w:rFonts w:ascii="Cambria" w:hAnsi="Cambria"/>
      <w:b/>
      <w:bCs/>
      <w:i/>
      <w:iCs/>
      <w:sz w:val="28"/>
      <w:szCs w:val="28"/>
    </w:rPr>
  </w:style>
  <w:style w:type="paragraph" w:styleId="30">
    <w:name w:val="heading 3"/>
    <w:aliases w:val="H3,&quot;Сапфир&quot;,рффи 3"/>
    <w:basedOn w:val="a9"/>
    <w:next w:val="a9"/>
    <w:link w:val="31"/>
    <w:unhideWhenUsed/>
    <w:qFormat/>
    <w:rsid w:val="00235920"/>
    <w:pPr>
      <w:keepNext/>
      <w:keepLines/>
      <w:spacing w:before="200"/>
      <w:outlineLvl w:val="2"/>
    </w:pPr>
    <w:rPr>
      <w:rFonts w:ascii="Cambria" w:hAnsi="Cambria"/>
      <w:b/>
      <w:bCs/>
      <w:color w:val="4F81BD"/>
    </w:rPr>
  </w:style>
  <w:style w:type="paragraph" w:styleId="4">
    <w:name w:val="heading 4"/>
    <w:basedOn w:val="30"/>
    <w:next w:val="a9"/>
    <w:link w:val="40"/>
    <w:qFormat/>
    <w:rsid w:val="002046CD"/>
    <w:pPr>
      <w:keepNext w:val="0"/>
      <w:keepLines w:val="0"/>
      <w:widowControl w:val="0"/>
      <w:autoSpaceDE w:val="0"/>
      <w:autoSpaceDN w:val="0"/>
      <w:adjustRightInd w:val="0"/>
      <w:spacing w:before="0"/>
      <w:outlineLvl w:val="3"/>
    </w:pPr>
    <w:rPr>
      <w:rFonts w:ascii="Arial" w:hAnsi="Arial" w:cs="Arial"/>
      <w:b w:val="0"/>
      <w:bCs w:val="0"/>
      <w:color w:val="auto"/>
    </w:rPr>
  </w:style>
  <w:style w:type="paragraph" w:styleId="51">
    <w:name w:val="heading 5"/>
    <w:basedOn w:val="a9"/>
    <w:next w:val="a9"/>
    <w:link w:val="52"/>
    <w:qFormat/>
    <w:rsid w:val="002A68E0"/>
    <w:pPr>
      <w:spacing w:before="240" w:after="60"/>
      <w:outlineLvl w:val="4"/>
    </w:pPr>
    <w:rPr>
      <w:b/>
      <w:bCs/>
      <w:i/>
      <w:iCs/>
      <w:sz w:val="26"/>
      <w:szCs w:val="26"/>
    </w:rPr>
  </w:style>
  <w:style w:type="paragraph" w:styleId="6">
    <w:name w:val="heading 6"/>
    <w:basedOn w:val="a9"/>
    <w:next w:val="a9"/>
    <w:link w:val="60"/>
    <w:qFormat/>
    <w:rsid w:val="002A68E0"/>
    <w:pPr>
      <w:widowControl w:val="0"/>
      <w:autoSpaceDE w:val="0"/>
      <w:autoSpaceDN w:val="0"/>
      <w:adjustRightInd w:val="0"/>
      <w:spacing w:before="240" w:after="60"/>
      <w:outlineLvl w:val="5"/>
    </w:pPr>
    <w:rPr>
      <w:b/>
      <w:bCs/>
      <w:sz w:val="22"/>
      <w:szCs w:val="22"/>
    </w:rPr>
  </w:style>
  <w:style w:type="paragraph" w:styleId="7">
    <w:name w:val="heading 7"/>
    <w:basedOn w:val="a9"/>
    <w:next w:val="a9"/>
    <w:link w:val="70"/>
    <w:qFormat/>
    <w:rsid w:val="00C070BC"/>
    <w:pPr>
      <w:spacing w:before="240" w:after="60"/>
      <w:outlineLvl w:val="6"/>
    </w:pPr>
  </w:style>
  <w:style w:type="paragraph" w:styleId="8">
    <w:name w:val="heading 8"/>
    <w:basedOn w:val="a9"/>
    <w:next w:val="a9"/>
    <w:link w:val="80"/>
    <w:uiPriority w:val="99"/>
    <w:qFormat/>
    <w:rsid w:val="00235920"/>
    <w:pPr>
      <w:keepNext/>
      <w:suppressAutoHyphens/>
      <w:jc w:val="center"/>
      <w:outlineLvl w:val="7"/>
    </w:pPr>
    <w:rPr>
      <w:b/>
      <w:spacing w:val="60"/>
      <w:sz w:val="40"/>
      <w:szCs w:val="20"/>
    </w:rPr>
  </w:style>
  <w:style w:type="paragraph" w:styleId="9">
    <w:name w:val="heading 9"/>
    <w:basedOn w:val="a9"/>
    <w:next w:val="a9"/>
    <w:link w:val="90"/>
    <w:unhideWhenUsed/>
    <w:qFormat/>
    <w:rsid w:val="00C070BC"/>
    <w:pPr>
      <w:spacing w:before="240" w:after="60"/>
      <w:outlineLvl w:val="8"/>
    </w:pPr>
    <w:rPr>
      <w:rFonts w:ascii="Cambria" w:hAnsi="Cambria"/>
      <w:sz w:val="22"/>
      <w:szCs w:val="22"/>
    </w:rPr>
  </w:style>
  <w:style w:type="character" w:default="1" w:styleId="aa">
    <w:name w:val="Default Paragraph Font"/>
    <w:uiPriority w:val="1"/>
    <w:unhideWhenUsed/>
  </w:style>
  <w:style w:type="table" w:default="1" w:styleId="ab">
    <w:name w:val="Normal Table"/>
    <w:uiPriority w:val="99"/>
    <w:semiHidden/>
    <w:unhideWhenUsed/>
    <w:tblPr>
      <w:tblInd w:w="0" w:type="dxa"/>
      <w:tblCellMar>
        <w:top w:w="0" w:type="dxa"/>
        <w:left w:w="108" w:type="dxa"/>
        <w:bottom w:w="0" w:type="dxa"/>
        <w:right w:w="108" w:type="dxa"/>
      </w:tblCellMar>
    </w:tblPr>
  </w:style>
  <w:style w:type="numbering" w:default="1" w:styleId="ac">
    <w:name w:val="No List"/>
    <w:uiPriority w:val="99"/>
    <w:semiHidden/>
    <w:unhideWhenUsed/>
  </w:style>
  <w:style w:type="character" w:customStyle="1" w:styleId="16">
    <w:name w:val="Заголовок 1 Знак"/>
    <w:aliases w:val="Раздел Договора Знак,H1 Знак,&quot;Алмаз&quot; Знак, Знак Знак,новая страница Знак"/>
    <w:link w:val="15"/>
    <w:uiPriority w:val="99"/>
    <w:rsid w:val="00235920"/>
    <w:rPr>
      <w:rFonts w:eastAsia="Times New Roman"/>
      <w:kern w:val="28"/>
      <w:sz w:val="24"/>
      <w:szCs w:val="20"/>
      <w:lang w:eastAsia="ru-RU"/>
    </w:rPr>
  </w:style>
  <w:style w:type="character" w:customStyle="1" w:styleId="23">
    <w:name w:val="Заголовок 2 Знак"/>
    <w:aliases w:val="H2 Знак,&quot;Изумруд&quot; Знак,Глава РНГП Знак"/>
    <w:link w:val="22"/>
    <w:rsid w:val="00235920"/>
    <w:rPr>
      <w:rFonts w:ascii="Cambria" w:eastAsia="Times New Roman" w:hAnsi="Cambria"/>
      <w:b/>
      <w:bCs/>
      <w:i/>
      <w:iCs/>
      <w:lang w:eastAsia="ru-RU"/>
    </w:rPr>
  </w:style>
  <w:style w:type="character" w:customStyle="1" w:styleId="31">
    <w:name w:val="Заголовок 3 Знак"/>
    <w:aliases w:val="H3 Знак,&quot;Сапфир&quot; Знак,рффи 3 Знак"/>
    <w:link w:val="30"/>
    <w:rsid w:val="00235920"/>
    <w:rPr>
      <w:rFonts w:ascii="Cambria" w:eastAsia="Times New Roman" w:hAnsi="Cambria" w:cs="Times New Roman"/>
      <w:b/>
      <w:bCs/>
      <w:color w:val="4F81BD"/>
      <w:sz w:val="24"/>
      <w:szCs w:val="24"/>
      <w:lang w:eastAsia="ru-RU"/>
    </w:rPr>
  </w:style>
  <w:style w:type="character" w:customStyle="1" w:styleId="40">
    <w:name w:val="Заголовок 4 Знак"/>
    <w:link w:val="4"/>
    <w:rsid w:val="002046CD"/>
    <w:rPr>
      <w:rFonts w:ascii="Arial" w:eastAsia="Times New Roman" w:hAnsi="Arial" w:cs="Arial"/>
      <w:sz w:val="24"/>
      <w:szCs w:val="24"/>
      <w:lang w:eastAsia="ru-RU"/>
    </w:rPr>
  </w:style>
  <w:style w:type="character" w:customStyle="1" w:styleId="70">
    <w:name w:val="Заголовок 7 Знак"/>
    <w:link w:val="7"/>
    <w:rsid w:val="00C070BC"/>
    <w:rPr>
      <w:rFonts w:eastAsia="Times New Roman"/>
      <w:sz w:val="24"/>
      <w:szCs w:val="24"/>
    </w:rPr>
  </w:style>
  <w:style w:type="character" w:customStyle="1" w:styleId="80">
    <w:name w:val="Заголовок 8 Знак"/>
    <w:link w:val="8"/>
    <w:uiPriority w:val="99"/>
    <w:rsid w:val="00235920"/>
    <w:rPr>
      <w:rFonts w:eastAsia="Times New Roman"/>
      <w:b/>
      <w:spacing w:val="60"/>
      <w:sz w:val="40"/>
      <w:szCs w:val="20"/>
      <w:lang w:eastAsia="ru-RU"/>
    </w:rPr>
  </w:style>
  <w:style w:type="character" w:customStyle="1" w:styleId="90">
    <w:name w:val="Заголовок 9 Знак"/>
    <w:link w:val="9"/>
    <w:rsid w:val="00C070BC"/>
    <w:rPr>
      <w:rFonts w:ascii="Cambria" w:eastAsia="Times New Roman" w:hAnsi="Cambria" w:cs="Times New Roman"/>
      <w:sz w:val="22"/>
      <w:szCs w:val="22"/>
    </w:rPr>
  </w:style>
  <w:style w:type="table" w:styleId="ad">
    <w:name w:val="Table Grid"/>
    <w:basedOn w:val="ab"/>
    <w:rsid w:val="00235920"/>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e">
    <w:name w:val="Тема письма"/>
    <w:basedOn w:val="a9"/>
    <w:rsid w:val="00235920"/>
    <w:pPr>
      <w:framePr w:w="4316" w:h="1331" w:hSpace="141" w:wrap="around" w:vAnchor="text" w:hAnchor="page" w:x="1687" w:y="242"/>
    </w:pPr>
    <w:rPr>
      <w:sz w:val="28"/>
      <w:szCs w:val="20"/>
    </w:rPr>
  </w:style>
  <w:style w:type="paragraph" w:styleId="24">
    <w:name w:val="Body Text 2"/>
    <w:basedOn w:val="a9"/>
    <w:link w:val="25"/>
    <w:uiPriority w:val="99"/>
    <w:rsid w:val="00235920"/>
    <w:pPr>
      <w:spacing w:before="222"/>
    </w:pPr>
    <w:rPr>
      <w:rFonts w:ascii="Arial" w:hAnsi="Arial"/>
      <w:snapToGrid w:val="0"/>
      <w:sz w:val="28"/>
      <w:szCs w:val="20"/>
      <w:lang w:val="en-US"/>
    </w:rPr>
  </w:style>
  <w:style w:type="character" w:customStyle="1" w:styleId="25">
    <w:name w:val="Основной текст 2 Знак"/>
    <w:link w:val="24"/>
    <w:uiPriority w:val="99"/>
    <w:rsid w:val="00235920"/>
    <w:rPr>
      <w:rFonts w:ascii="Arial" w:eastAsia="Times New Roman" w:hAnsi="Arial"/>
      <w:snapToGrid w:val="0"/>
      <w:szCs w:val="20"/>
      <w:lang w:val="en-US" w:eastAsia="ru-RU"/>
    </w:rPr>
  </w:style>
  <w:style w:type="paragraph" w:styleId="af">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
    <w:basedOn w:val="a9"/>
    <w:next w:val="a9"/>
    <w:link w:val="26"/>
    <w:qFormat/>
    <w:rsid w:val="00235920"/>
    <w:pPr>
      <w:framePr w:w="5776" w:h="1261" w:hRule="exact" w:hSpace="141" w:wrap="around" w:vAnchor="text" w:hAnchor="page" w:x="1720" w:y="491"/>
      <w:ind w:firstLine="567"/>
    </w:pPr>
    <w:rPr>
      <w:szCs w:val="20"/>
    </w:rPr>
  </w:style>
  <w:style w:type="paragraph" w:customStyle="1" w:styleId="af0">
    <w:name w:val="Текст (лев. подпись)"/>
    <w:basedOn w:val="a9"/>
    <w:next w:val="a9"/>
    <w:uiPriority w:val="99"/>
    <w:rsid w:val="00235920"/>
    <w:pPr>
      <w:widowControl w:val="0"/>
      <w:autoSpaceDE w:val="0"/>
      <w:autoSpaceDN w:val="0"/>
      <w:adjustRightInd w:val="0"/>
    </w:pPr>
    <w:rPr>
      <w:rFonts w:ascii="Arial" w:hAnsi="Arial" w:cs="Arial"/>
      <w:sz w:val="20"/>
      <w:szCs w:val="20"/>
    </w:rPr>
  </w:style>
  <w:style w:type="paragraph" w:customStyle="1" w:styleId="af1">
    <w:name w:val="Текст (прав. подпись)"/>
    <w:basedOn w:val="a9"/>
    <w:next w:val="a9"/>
    <w:uiPriority w:val="99"/>
    <w:rsid w:val="00235920"/>
    <w:pPr>
      <w:widowControl w:val="0"/>
      <w:autoSpaceDE w:val="0"/>
      <w:autoSpaceDN w:val="0"/>
      <w:adjustRightInd w:val="0"/>
      <w:jc w:val="right"/>
    </w:pPr>
    <w:rPr>
      <w:rFonts w:ascii="Arial" w:hAnsi="Arial" w:cs="Arial"/>
      <w:sz w:val="20"/>
      <w:szCs w:val="20"/>
    </w:rPr>
  </w:style>
  <w:style w:type="character" w:styleId="af2">
    <w:name w:val="Hyperlink"/>
    <w:uiPriority w:val="99"/>
    <w:rsid w:val="00235920"/>
    <w:rPr>
      <w:color w:val="0000FF"/>
      <w:u w:val="single"/>
    </w:rPr>
  </w:style>
  <w:style w:type="character" w:styleId="af3">
    <w:name w:val="FollowedHyperlink"/>
    <w:uiPriority w:val="99"/>
    <w:rsid w:val="00235920"/>
    <w:rPr>
      <w:color w:val="800080"/>
      <w:u w:val="single"/>
    </w:rPr>
  </w:style>
  <w:style w:type="paragraph" w:customStyle="1" w:styleId="xl26">
    <w:name w:val="xl26"/>
    <w:basedOn w:val="a9"/>
    <w:rsid w:val="00235920"/>
    <w:pPr>
      <w:spacing w:before="100" w:beforeAutospacing="1" w:after="100" w:afterAutospacing="1"/>
      <w:jc w:val="right"/>
    </w:pPr>
    <w:rPr>
      <w:rFonts w:ascii="Arial" w:hAnsi="Arial" w:cs="Arial"/>
    </w:rPr>
  </w:style>
  <w:style w:type="paragraph" w:customStyle="1" w:styleId="xl27">
    <w:name w:val="xl27"/>
    <w:basedOn w:val="a9"/>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28">
    <w:name w:val="xl28"/>
    <w:basedOn w:val="a9"/>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29">
    <w:name w:val="xl29"/>
    <w:basedOn w:val="a9"/>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0">
    <w:name w:val="xl30"/>
    <w:basedOn w:val="a9"/>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1">
    <w:name w:val="xl31"/>
    <w:basedOn w:val="a9"/>
    <w:rsid w:val="00235920"/>
    <w:pPr>
      <w:spacing w:before="100" w:beforeAutospacing="1" w:after="100" w:afterAutospacing="1"/>
    </w:pPr>
    <w:rPr>
      <w:rFonts w:ascii="Arial" w:hAnsi="Arial" w:cs="Arial"/>
    </w:rPr>
  </w:style>
  <w:style w:type="paragraph" w:customStyle="1" w:styleId="xl32">
    <w:name w:val="xl32"/>
    <w:basedOn w:val="a9"/>
    <w:rsid w:val="00235920"/>
    <w:pPr>
      <w:spacing w:before="100" w:beforeAutospacing="1" w:after="100" w:afterAutospacing="1"/>
    </w:pPr>
    <w:rPr>
      <w:rFonts w:ascii="Arial" w:hAnsi="Arial" w:cs="Arial"/>
    </w:rPr>
  </w:style>
  <w:style w:type="paragraph" w:customStyle="1" w:styleId="xl33">
    <w:name w:val="xl33"/>
    <w:basedOn w:val="a9"/>
    <w:rsid w:val="00235920"/>
    <w:pPr>
      <w:spacing w:before="100" w:beforeAutospacing="1" w:after="100" w:afterAutospacing="1"/>
      <w:jc w:val="center"/>
    </w:pPr>
    <w:rPr>
      <w:rFonts w:ascii="Arial" w:hAnsi="Arial" w:cs="Arial"/>
    </w:rPr>
  </w:style>
  <w:style w:type="paragraph" w:customStyle="1" w:styleId="xl34">
    <w:name w:val="xl34"/>
    <w:basedOn w:val="a9"/>
    <w:rsid w:val="00235920"/>
    <w:pPr>
      <w:spacing w:before="100" w:beforeAutospacing="1" w:after="100" w:afterAutospacing="1"/>
      <w:jc w:val="right"/>
    </w:pPr>
    <w:rPr>
      <w:rFonts w:ascii="Arial" w:hAnsi="Arial" w:cs="Arial"/>
      <w:b/>
      <w:bCs/>
    </w:rPr>
  </w:style>
  <w:style w:type="paragraph" w:customStyle="1" w:styleId="xl35">
    <w:name w:val="xl35"/>
    <w:basedOn w:val="a9"/>
    <w:rsid w:val="00235920"/>
    <w:pPr>
      <w:spacing w:before="100" w:beforeAutospacing="1" w:after="100" w:afterAutospacing="1"/>
    </w:pPr>
    <w:rPr>
      <w:rFonts w:ascii="Arial" w:hAnsi="Arial" w:cs="Arial"/>
    </w:rPr>
  </w:style>
  <w:style w:type="paragraph" w:customStyle="1" w:styleId="xl36">
    <w:name w:val="xl36"/>
    <w:basedOn w:val="a9"/>
    <w:rsid w:val="00235920"/>
    <w:pPr>
      <w:spacing w:before="100" w:beforeAutospacing="1" w:after="100" w:afterAutospacing="1"/>
    </w:pPr>
    <w:rPr>
      <w:rFonts w:ascii="Arial" w:hAnsi="Arial" w:cs="Arial"/>
    </w:rPr>
  </w:style>
  <w:style w:type="paragraph" w:customStyle="1" w:styleId="xl37">
    <w:name w:val="xl37"/>
    <w:basedOn w:val="a9"/>
    <w:rsid w:val="00235920"/>
    <w:pPr>
      <w:spacing w:before="100" w:beforeAutospacing="1" w:after="100" w:afterAutospacing="1"/>
    </w:pPr>
  </w:style>
  <w:style w:type="paragraph" w:customStyle="1" w:styleId="xl38">
    <w:name w:val="xl38"/>
    <w:basedOn w:val="a9"/>
    <w:rsid w:val="00235920"/>
    <w:pPr>
      <w:spacing w:before="100" w:beforeAutospacing="1" w:after="100" w:afterAutospacing="1"/>
    </w:pPr>
    <w:rPr>
      <w:rFonts w:ascii="Arial" w:hAnsi="Arial" w:cs="Arial"/>
    </w:rPr>
  </w:style>
  <w:style w:type="paragraph" w:customStyle="1" w:styleId="xl39">
    <w:name w:val="xl39"/>
    <w:basedOn w:val="a9"/>
    <w:rsid w:val="00235920"/>
    <w:pPr>
      <w:pBdr>
        <w:top w:val="single" w:sz="8" w:space="0" w:color="auto"/>
        <w:left w:val="single" w:sz="8"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0">
    <w:name w:val="xl40"/>
    <w:basedOn w:val="a9"/>
    <w:rsid w:val="00235920"/>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1">
    <w:name w:val="xl41"/>
    <w:basedOn w:val="a9"/>
    <w:rsid w:val="00235920"/>
    <w:pPr>
      <w:pBdr>
        <w:top w:val="single" w:sz="8" w:space="0" w:color="auto"/>
        <w:left w:val="single" w:sz="4" w:space="0" w:color="auto"/>
        <w:bottom w:val="single" w:sz="8" w:space="0" w:color="auto"/>
        <w:right w:val="single" w:sz="8" w:space="0" w:color="auto"/>
      </w:pBdr>
      <w:spacing w:before="100" w:beforeAutospacing="1" w:after="100" w:afterAutospacing="1"/>
      <w:jc w:val="center"/>
    </w:pPr>
    <w:rPr>
      <w:rFonts w:ascii="Arial" w:hAnsi="Arial" w:cs="Arial"/>
      <w:b/>
      <w:bCs/>
    </w:rPr>
  </w:style>
  <w:style w:type="paragraph" w:customStyle="1" w:styleId="xl42">
    <w:name w:val="xl42"/>
    <w:basedOn w:val="a9"/>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3">
    <w:name w:val="xl43"/>
    <w:basedOn w:val="a9"/>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4">
    <w:name w:val="xl44"/>
    <w:basedOn w:val="a9"/>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5">
    <w:name w:val="xl45"/>
    <w:basedOn w:val="a9"/>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b/>
      <w:bCs/>
    </w:rPr>
  </w:style>
  <w:style w:type="paragraph" w:customStyle="1" w:styleId="xl46">
    <w:name w:val="xl46"/>
    <w:basedOn w:val="a9"/>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7">
    <w:name w:val="xl47"/>
    <w:basedOn w:val="a9"/>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8">
    <w:name w:val="xl48"/>
    <w:basedOn w:val="a9"/>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9">
    <w:name w:val="xl49"/>
    <w:basedOn w:val="a9"/>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0">
    <w:name w:val="xl50"/>
    <w:basedOn w:val="a9"/>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51">
    <w:name w:val="xl51"/>
    <w:basedOn w:val="a9"/>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i/>
      <w:iCs/>
    </w:rPr>
  </w:style>
  <w:style w:type="paragraph" w:customStyle="1" w:styleId="xl52">
    <w:name w:val="xl52"/>
    <w:basedOn w:val="a9"/>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53">
    <w:name w:val="xl53"/>
    <w:basedOn w:val="a9"/>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54">
    <w:name w:val="xl54"/>
    <w:basedOn w:val="a9"/>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55">
    <w:name w:val="xl55"/>
    <w:basedOn w:val="a9"/>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56">
    <w:name w:val="xl56"/>
    <w:basedOn w:val="a9"/>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57">
    <w:name w:val="xl57"/>
    <w:basedOn w:val="a9"/>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58">
    <w:name w:val="xl58"/>
    <w:basedOn w:val="a9"/>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9">
    <w:name w:val="xl59"/>
    <w:basedOn w:val="a9"/>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60">
    <w:name w:val="xl60"/>
    <w:basedOn w:val="a9"/>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1">
    <w:name w:val="xl61"/>
    <w:basedOn w:val="a9"/>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62">
    <w:name w:val="xl62"/>
    <w:basedOn w:val="a9"/>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3">
    <w:name w:val="xl63"/>
    <w:basedOn w:val="a9"/>
    <w:qFormat/>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64">
    <w:name w:val="xl64"/>
    <w:basedOn w:val="a9"/>
    <w:qFormat/>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5">
    <w:name w:val="xl65"/>
    <w:basedOn w:val="a9"/>
    <w:qFormat/>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6">
    <w:name w:val="xl66"/>
    <w:basedOn w:val="a9"/>
    <w:qFormat/>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67">
    <w:name w:val="xl67"/>
    <w:basedOn w:val="a9"/>
    <w:qFormat/>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rPr>
  </w:style>
  <w:style w:type="paragraph" w:customStyle="1" w:styleId="xl68">
    <w:name w:val="xl68"/>
    <w:basedOn w:val="a9"/>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rPr>
  </w:style>
  <w:style w:type="paragraph" w:customStyle="1" w:styleId="xl69">
    <w:name w:val="xl69"/>
    <w:basedOn w:val="a9"/>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i/>
      <w:iCs/>
    </w:rPr>
  </w:style>
  <w:style w:type="paragraph" w:customStyle="1" w:styleId="xl70">
    <w:name w:val="xl70"/>
    <w:basedOn w:val="a9"/>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1">
    <w:name w:val="xl71"/>
    <w:basedOn w:val="a9"/>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2">
    <w:name w:val="xl72"/>
    <w:basedOn w:val="a9"/>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3">
    <w:name w:val="xl73"/>
    <w:basedOn w:val="a9"/>
    <w:rsid w:val="00235920"/>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4">
    <w:name w:val="xl74"/>
    <w:basedOn w:val="a9"/>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0000"/>
      <w:sz w:val="22"/>
      <w:szCs w:val="22"/>
    </w:rPr>
  </w:style>
  <w:style w:type="paragraph" w:customStyle="1" w:styleId="xl75">
    <w:name w:val="xl75"/>
    <w:basedOn w:val="a9"/>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color w:val="000000"/>
      <w:sz w:val="16"/>
      <w:szCs w:val="16"/>
    </w:rPr>
  </w:style>
  <w:style w:type="paragraph" w:customStyle="1" w:styleId="xl76">
    <w:name w:val="xl76"/>
    <w:basedOn w:val="a9"/>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6"/>
      <w:szCs w:val="16"/>
    </w:rPr>
  </w:style>
  <w:style w:type="paragraph" w:customStyle="1" w:styleId="xl77">
    <w:name w:val="xl77"/>
    <w:basedOn w:val="a9"/>
    <w:rsid w:val="00235920"/>
    <w:pPr>
      <w:pBdr>
        <w:top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8">
    <w:name w:val="xl78"/>
    <w:basedOn w:val="a9"/>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8"/>
      <w:szCs w:val="18"/>
    </w:rPr>
  </w:style>
  <w:style w:type="paragraph" w:customStyle="1" w:styleId="xl79">
    <w:name w:val="xl79"/>
    <w:basedOn w:val="a9"/>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00"/>
    </w:rPr>
  </w:style>
  <w:style w:type="paragraph" w:customStyle="1" w:styleId="xl80">
    <w:name w:val="xl80"/>
    <w:basedOn w:val="a9"/>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81">
    <w:name w:val="xl81"/>
    <w:basedOn w:val="a9"/>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color w:val="000000"/>
    </w:rPr>
  </w:style>
  <w:style w:type="paragraph" w:customStyle="1" w:styleId="xl82">
    <w:name w:val="xl82"/>
    <w:basedOn w:val="a9"/>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sz w:val="18"/>
      <w:szCs w:val="18"/>
    </w:rPr>
  </w:style>
  <w:style w:type="paragraph" w:customStyle="1" w:styleId="xl83">
    <w:name w:val="xl83"/>
    <w:basedOn w:val="a9"/>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4">
    <w:name w:val="xl84"/>
    <w:basedOn w:val="a9"/>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5">
    <w:name w:val="xl85"/>
    <w:basedOn w:val="a9"/>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right"/>
    </w:pPr>
    <w:rPr>
      <w:rFonts w:ascii="Arial" w:hAnsi="Arial" w:cs="Arial"/>
      <w:b/>
      <w:bCs/>
    </w:rPr>
  </w:style>
  <w:style w:type="paragraph" w:customStyle="1" w:styleId="xl86">
    <w:name w:val="xl86"/>
    <w:basedOn w:val="a9"/>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i/>
      <w:iCs/>
    </w:rPr>
  </w:style>
  <w:style w:type="paragraph" w:styleId="af4">
    <w:name w:val="endnote text"/>
    <w:basedOn w:val="a9"/>
    <w:link w:val="af5"/>
    <w:uiPriority w:val="99"/>
    <w:rsid w:val="00235920"/>
    <w:rPr>
      <w:sz w:val="20"/>
      <w:szCs w:val="20"/>
      <w:lang w:val="en-US" w:eastAsia="en-US"/>
    </w:rPr>
  </w:style>
  <w:style w:type="character" w:customStyle="1" w:styleId="af5">
    <w:name w:val="Текст концевой сноски Знак"/>
    <w:link w:val="af4"/>
    <w:uiPriority w:val="99"/>
    <w:rsid w:val="00235920"/>
    <w:rPr>
      <w:rFonts w:eastAsia="Times New Roman"/>
      <w:sz w:val="20"/>
      <w:szCs w:val="20"/>
      <w:lang w:val="en-US"/>
    </w:rPr>
  </w:style>
  <w:style w:type="paragraph" w:styleId="af6">
    <w:name w:val="Balloon Text"/>
    <w:basedOn w:val="a9"/>
    <w:link w:val="af7"/>
    <w:uiPriority w:val="99"/>
    <w:rsid w:val="00235920"/>
    <w:rPr>
      <w:rFonts w:ascii="Tahoma" w:hAnsi="Tahoma" w:cs="Tahoma"/>
      <w:sz w:val="16"/>
      <w:szCs w:val="16"/>
    </w:rPr>
  </w:style>
  <w:style w:type="character" w:customStyle="1" w:styleId="af7">
    <w:name w:val="Текст выноски Знак"/>
    <w:link w:val="af6"/>
    <w:uiPriority w:val="99"/>
    <w:rsid w:val="00235920"/>
    <w:rPr>
      <w:rFonts w:ascii="Tahoma" w:eastAsia="Times New Roman" w:hAnsi="Tahoma" w:cs="Tahoma"/>
      <w:sz w:val="16"/>
      <w:szCs w:val="16"/>
      <w:lang w:eastAsia="ru-RU"/>
    </w:rPr>
  </w:style>
  <w:style w:type="paragraph" w:customStyle="1" w:styleId="xl87">
    <w:name w:val="xl87"/>
    <w:basedOn w:val="a9"/>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rPr>
  </w:style>
  <w:style w:type="paragraph" w:customStyle="1" w:styleId="xl88">
    <w:name w:val="xl88"/>
    <w:basedOn w:val="a9"/>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color w:val="000000"/>
    </w:rPr>
  </w:style>
  <w:style w:type="paragraph" w:customStyle="1" w:styleId="xl89">
    <w:name w:val="xl89"/>
    <w:basedOn w:val="a9"/>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rPr>
  </w:style>
  <w:style w:type="paragraph" w:customStyle="1" w:styleId="xl90">
    <w:name w:val="xl90"/>
    <w:basedOn w:val="a9"/>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91">
    <w:name w:val="xl91"/>
    <w:basedOn w:val="a9"/>
    <w:rsid w:val="00235920"/>
    <w:pPr>
      <w:spacing w:before="100" w:beforeAutospacing="1" w:after="100" w:afterAutospacing="1"/>
      <w:jc w:val="right"/>
    </w:pPr>
    <w:rPr>
      <w:rFonts w:ascii="Arial" w:hAnsi="Arial" w:cs="Arial"/>
      <w:b/>
      <w:bCs/>
      <w:sz w:val="22"/>
      <w:szCs w:val="22"/>
    </w:rPr>
  </w:style>
  <w:style w:type="paragraph" w:customStyle="1" w:styleId="xl92">
    <w:name w:val="xl92"/>
    <w:basedOn w:val="a9"/>
    <w:rsid w:val="00235920"/>
    <w:pPr>
      <w:spacing w:before="100" w:beforeAutospacing="1" w:after="100" w:afterAutospacing="1"/>
      <w:jc w:val="center"/>
    </w:pPr>
    <w:rPr>
      <w:rFonts w:ascii="Arial" w:hAnsi="Arial" w:cs="Arial"/>
      <w:sz w:val="22"/>
      <w:szCs w:val="22"/>
    </w:rPr>
  </w:style>
  <w:style w:type="paragraph" w:customStyle="1" w:styleId="af8">
    <w:name w:val="Шапка (герб)"/>
    <w:basedOn w:val="a9"/>
    <w:rsid w:val="00235920"/>
    <w:pPr>
      <w:jc w:val="right"/>
    </w:pPr>
    <w:rPr>
      <w:rFonts w:ascii="Century Schoolbook" w:hAnsi="Century Schoolbook"/>
      <w:szCs w:val="20"/>
    </w:rPr>
  </w:style>
  <w:style w:type="paragraph" w:customStyle="1" w:styleId="17">
    <w:name w:val="Стиль1"/>
    <w:basedOn w:val="a9"/>
    <w:rsid w:val="00235920"/>
    <w:pPr>
      <w:spacing w:line="360" w:lineRule="auto"/>
      <w:jc w:val="center"/>
    </w:pPr>
    <w:rPr>
      <w:b/>
      <w:caps/>
      <w:sz w:val="32"/>
      <w:szCs w:val="20"/>
    </w:rPr>
  </w:style>
  <w:style w:type="paragraph" w:customStyle="1" w:styleId="af9">
    <w:name w:val="Заголовок статьи"/>
    <w:basedOn w:val="a9"/>
    <w:next w:val="a9"/>
    <w:rsid w:val="00235920"/>
    <w:pPr>
      <w:widowControl w:val="0"/>
      <w:autoSpaceDE w:val="0"/>
      <w:autoSpaceDN w:val="0"/>
      <w:adjustRightInd w:val="0"/>
      <w:ind w:left="1612" w:hanging="892"/>
    </w:pPr>
    <w:rPr>
      <w:rFonts w:ascii="Arial" w:hAnsi="Arial" w:cs="Arial"/>
      <w:sz w:val="18"/>
      <w:szCs w:val="18"/>
    </w:rPr>
  </w:style>
  <w:style w:type="paragraph" w:styleId="afa">
    <w:name w:val="Body Text"/>
    <w:aliases w:val="Знак1 Знак,Заголовок главы"/>
    <w:basedOn w:val="a9"/>
    <w:link w:val="afb"/>
    <w:qFormat/>
    <w:rsid w:val="00235920"/>
    <w:pPr>
      <w:spacing w:after="120"/>
    </w:pPr>
  </w:style>
  <w:style w:type="character" w:customStyle="1" w:styleId="afb">
    <w:name w:val="Основной текст Знак"/>
    <w:aliases w:val="Знак1 Знак Знак,Заголовок главы Знак"/>
    <w:link w:val="afa"/>
    <w:rsid w:val="00235920"/>
    <w:rPr>
      <w:rFonts w:eastAsia="Times New Roman"/>
      <w:sz w:val="24"/>
      <w:szCs w:val="24"/>
      <w:lang w:eastAsia="ru-RU"/>
    </w:rPr>
  </w:style>
  <w:style w:type="paragraph" w:styleId="afc">
    <w:name w:val="List Paragraph"/>
    <w:aliases w:val="Нумерация,список 1,Bullet List,FooterText,numbered,Paragraphe de liste1,lp1,Bullet 1,Use Case List Paragraph,List Paragraph,ПАРАГРАФ,Маркированный ГП,Булит,Маркер,Bullet Number,Нумерованый список,название,Абзац списка 2,- список,Таблицы"/>
    <w:basedOn w:val="a9"/>
    <w:link w:val="afd"/>
    <w:uiPriority w:val="1"/>
    <w:qFormat/>
    <w:rsid w:val="00235920"/>
    <w:pPr>
      <w:ind w:left="720"/>
      <w:contextualSpacing/>
    </w:pPr>
  </w:style>
  <w:style w:type="paragraph" w:customStyle="1" w:styleId="ConsPlusNormal">
    <w:name w:val="ConsPlusNormal"/>
    <w:link w:val="ConsPlusNormal0"/>
    <w:qFormat/>
    <w:rsid w:val="00235920"/>
    <w:pPr>
      <w:widowControl w:val="0"/>
      <w:autoSpaceDE w:val="0"/>
      <w:autoSpaceDN w:val="0"/>
      <w:adjustRightInd w:val="0"/>
      <w:ind w:firstLine="720"/>
    </w:pPr>
    <w:rPr>
      <w:rFonts w:ascii="Arial" w:eastAsia="Times New Roman" w:hAnsi="Arial" w:cs="Arial"/>
    </w:rPr>
  </w:style>
  <w:style w:type="paragraph" w:styleId="afe">
    <w:name w:val="header"/>
    <w:aliases w:val="ВерхКолонтитул"/>
    <w:basedOn w:val="a9"/>
    <w:link w:val="aff"/>
    <w:uiPriority w:val="99"/>
    <w:rsid w:val="00235920"/>
    <w:pPr>
      <w:tabs>
        <w:tab w:val="center" w:pos="4677"/>
        <w:tab w:val="right" w:pos="9355"/>
      </w:tabs>
    </w:pPr>
  </w:style>
  <w:style w:type="character" w:customStyle="1" w:styleId="aff">
    <w:name w:val="Верхний колонтитул Знак"/>
    <w:aliases w:val="ВерхКолонтитул Знак"/>
    <w:link w:val="afe"/>
    <w:uiPriority w:val="99"/>
    <w:rsid w:val="00235920"/>
    <w:rPr>
      <w:rFonts w:eastAsia="Times New Roman"/>
      <w:sz w:val="24"/>
      <w:szCs w:val="24"/>
      <w:lang w:eastAsia="ru-RU"/>
    </w:rPr>
  </w:style>
  <w:style w:type="paragraph" w:styleId="aff0">
    <w:name w:val="footer"/>
    <w:basedOn w:val="a9"/>
    <w:link w:val="aff1"/>
    <w:uiPriority w:val="99"/>
    <w:rsid w:val="00235920"/>
    <w:pPr>
      <w:tabs>
        <w:tab w:val="center" w:pos="4677"/>
        <w:tab w:val="right" w:pos="9355"/>
      </w:tabs>
    </w:pPr>
  </w:style>
  <w:style w:type="character" w:customStyle="1" w:styleId="aff1">
    <w:name w:val="Нижний колонтитул Знак"/>
    <w:link w:val="aff0"/>
    <w:uiPriority w:val="99"/>
    <w:rsid w:val="00235920"/>
    <w:rPr>
      <w:rFonts w:eastAsia="Times New Roman"/>
      <w:sz w:val="24"/>
      <w:szCs w:val="24"/>
      <w:lang w:eastAsia="ru-RU"/>
    </w:rPr>
  </w:style>
  <w:style w:type="paragraph" w:styleId="aff2">
    <w:name w:val="Body Text Indent"/>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w:basedOn w:val="a9"/>
    <w:link w:val="aff3"/>
    <w:qFormat/>
    <w:rsid w:val="00235920"/>
    <w:pPr>
      <w:spacing w:after="120"/>
      <w:ind w:left="283"/>
    </w:pPr>
  </w:style>
  <w:style w:type="character" w:customStyle="1" w:styleId="aff3">
    <w:name w:val="Основной текст с отступом Знак"/>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Знак"/>
    <w:link w:val="aff2"/>
    <w:rsid w:val="00235920"/>
    <w:rPr>
      <w:rFonts w:eastAsia="Times New Roman"/>
      <w:sz w:val="24"/>
      <w:szCs w:val="24"/>
      <w:lang w:eastAsia="ru-RU"/>
    </w:rPr>
  </w:style>
  <w:style w:type="paragraph" w:styleId="aff4">
    <w:name w:val="Title"/>
    <w:basedOn w:val="a9"/>
    <w:next w:val="a9"/>
    <w:link w:val="aff5"/>
    <w:uiPriority w:val="10"/>
    <w:qFormat/>
    <w:rsid w:val="00235920"/>
    <w:pPr>
      <w:spacing w:before="240" w:after="60"/>
      <w:jc w:val="center"/>
      <w:outlineLvl w:val="0"/>
    </w:pPr>
    <w:rPr>
      <w:rFonts w:ascii="Cambria" w:hAnsi="Cambria"/>
      <w:b/>
      <w:bCs/>
      <w:kern w:val="28"/>
      <w:sz w:val="32"/>
      <w:szCs w:val="32"/>
    </w:rPr>
  </w:style>
  <w:style w:type="character" w:customStyle="1" w:styleId="aff5">
    <w:name w:val="Название Знак"/>
    <w:link w:val="aff4"/>
    <w:rsid w:val="00235920"/>
    <w:rPr>
      <w:rFonts w:ascii="Cambria" w:eastAsia="Times New Roman" w:hAnsi="Cambria"/>
      <w:b/>
      <w:bCs/>
      <w:kern w:val="28"/>
      <w:sz w:val="32"/>
      <w:szCs w:val="32"/>
      <w:lang w:eastAsia="ru-RU"/>
    </w:rPr>
  </w:style>
  <w:style w:type="paragraph" w:customStyle="1" w:styleId="18">
    <w:name w:val="Стиль Стиль1 + не все прописные Междустр.интервал:  одинарный"/>
    <w:basedOn w:val="17"/>
    <w:next w:val="8"/>
    <w:rsid w:val="00235920"/>
    <w:pPr>
      <w:spacing w:line="240" w:lineRule="auto"/>
    </w:pPr>
    <w:rPr>
      <w:bCs/>
      <w:caps w:val="0"/>
      <w:spacing w:val="50"/>
    </w:rPr>
  </w:style>
  <w:style w:type="paragraph" w:styleId="aff6">
    <w:name w:val="No Spacing"/>
    <w:link w:val="aff7"/>
    <w:uiPriority w:val="1"/>
    <w:qFormat/>
    <w:rsid w:val="00235920"/>
    <w:rPr>
      <w:rFonts w:ascii="Calibri" w:hAnsi="Calibri"/>
      <w:sz w:val="22"/>
      <w:szCs w:val="22"/>
      <w:lang w:eastAsia="en-US"/>
    </w:rPr>
  </w:style>
  <w:style w:type="character" w:styleId="aff8">
    <w:name w:val="page number"/>
    <w:basedOn w:val="aa"/>
    <w:rsid w:val="00235920"/>
  </w:style>
  <w:style w:type="paragraph" w:customStyle="1" w:styleId="western">
    <w:name w:val="western"/>
    <w:basedOn w:val="a9"/>
    <w:rsid w:val="00235920"/>
    <w:pPr>
      <w:spacing w:before="100" w:beforeAutospacing="1" w:after="115"/>
    </w:pPr>
    <w:rPr>
      <w:rFonts w:eastAsia="Calibri"/>
      <w:color w:val="000000"/>
    </w:rPr>
  </w:style>
  <w:style w:type="character" w:customStyle="1" w:styleId="aff9">
    <w:name w:val="Цветовое выделение"/>
    <w:rsid w:val="00235920"/>
    <w:rPr>
      <w:b/>
      <w:bCs/>
      <w:color w:val="000080"/>
    </w:rPr>
  </w:style>
  <w:style w:type="character" w:customStyle="1" w:styleId="affa">
    <w:name w:val="Гипертекстовая ссылка"/>
    <w:rsid w:val="00235920"/>
    <w:rPr>
      <w:b/>
      <w:bCs/>
      <w:color w:val="008000"/>
    </w:rPr>
  </w:style>
  <w:style w:type="paragraph" w:customStyle="1" w:styleId="ConsPlusTitle">
    <w:name w:val="ConsPlusTitle"/>
    <w:rsid w:val="00235920"/>
    <w:pPr>
      <w:widowControl w:val="0"/>
      <w:autoSpaceDE w:val="0"/>
      <w:autoSpaceDN w:val="0"/>
      <w:adjustRightInd w:val="0"/>
    </w:pPr>
    <w:rPr>
      <w:rFonts w:ascii="Arial" w:eastAsia="Times New Roman" w:hAnsi="Arial" w:cs="Arial"/>
      <w:b/>
      <w:bCs/>
    </w:rPr>
  </w:style>
  <w:style w:type="paragraph" w:customStyle="1" w:styleId="ConsPlusNonformat">
    <w:name w:val="ConsPlusNonformat"/>
    <w:uiPriority w:val="99"/>
    <w:qFormat/>
    <w:rsid w:val="00235920"/>
    <w:pPr>
      <w:widowControl w:val="0"/>
      <w:autoSpaceDE w:val="0"/>
      <w:autoSpaceDN w:val="0"/>
      <w:adjustRightInd w:val="0"/>
    </w:pPr>
    <w:rPr>
      <w:rFonts w:ascii="Courier New" w:eastAsia="Times New Roman" w:hAnsi="Courier New" w:cs="Courier New"/>
    </w:rPr>
  </w:style>
  <w:style w:type="paragraph" w:customStyle="1" w:styleId="affb">
    <w:name w:val="Таблицы (моноширинный)"/>
    <w:basedOn w:val="a9"/>
    <w:next w:val="a9"/>
    <w:rsid w:val="00235920"/>
    <w:pPr>
      <w:widowControl w:val="0"/>
      <w:autoSpaceDE w:val="0"/>
      <w:autoSpaceDN w:val="0"/>
      <w:adjustRightInd w:val="0"/>
    </w:pPr>
    <w:rPr>
      <w:rFonts w:ascii="Courier New" w:hAnsi="Courier New" w:cs="Courier New"/>
      <w:sz w:val="20"/>
      <w:szCs w:val="20"/>
    </w:rPr>
  </w:style>
  <w:style w:type="paragraph" w:styleId="affc">
    <w:name w:val="Normal (Web)"/>
    <w:aliases w:val="Обычный (Web),Обычный (Интернет),Обычный (Web)1,Обычный (веб) Знак2 Знак,Обычный (веб) Знак Знак1 Знак,Обычный (веб) Знак1 Знак Знак Знак2,Обычный (веб) Знак Знак Знак Знак Знак2,Обычный (веб) Знак1 Знак Знак Знак Знак Знак"/>
    <w:basedOn w:val="a9"/>
    <w:link w:val="affd"/>
    <w:qFormat/>
    <w:rsid w:val="00235920"/>
    <w:pPr>
      <w:spacing w:after="200" w:line="276" w:lineRule="auto"/>
    </w:pPr>
    <w:rPr>
      <w:rFonts w:eastAsia="Calibri"/>
      <w:lang w:eastAsia="en-US"/>
    </w:rPr>
  </w:style>
  <w:style w:type="paragraph" w:styleId="27">
    <w:name w:val="Body Text Indent 2"/>
    <w:aliases w:val="Основной для текста"/>
    <w:basedOn w:val="a9"/>
    <w:link w:val="28"/>
    <w:rsid w:val="00235920"/>
    <w:pPr>
      <w:spacing w:after="120" w:line="480" w:lineRule="auto"/>
      <w:ind w:left="283"/>
    </w:pPr>
  </w:style>
  <w:style w:type="character" w:customStyle="1" w:styleId="28">
    <w:name w:val="Основной текст с отступом 2 Знак"/>
    <w:aliases w:val="Основной для текста Знак"/>
    <w:link w:val="27"/>
    <w:rsid w:val="00235920"/>
    <w:rPr>
      <w:rFonts w:eastAsia="Times New Roman"/>
      <w:sz w:val="24"/>
      <w:szCs w:val="24"/>
      <w:lang w:eastAsia="ru-RU"/>
    </w:rPr>
  </w:style>
  <w:style w:type="paragraph" w:customStyle="1" w:styleId="affe">
    <w:name w:val="Комментарий"/>
    <w:basedOn w:val="a9"/>
    <w:next w:val="a9"/>
    <w:rsid w:val="00235920"/>
    <w:pPr>
      <w:widowControl w:val="0"/>
      <w:autoSpaceDE w:val="0"/>
      <w:autoSpaceDN w:val="0"/>
      <w:adjustRightInd w:val="0"/>
      <w:ind w:left="170"/>
    </w:pPr>
    <w:rPr>
      <w:rFonts w:ascii="Arial" w:hAnsi="Arial" w:cs="Arial"/>
      <w:i/>
      <w:iCs/>
      <w:color w:val="800080"/>
      <w:sz w:val="20"/>
      <w:szCs w:val="20"/>
    </w:rPr>
  </w:style>
  <w:style w:type="paragraph" w:customStyle="1" w:styleId="afff">
    <w:name w:val="Содержимое таблицы"/>
    <w:basedOn w:val="a9"/>
    <w:rsid w:val="00235920"/>
    <w:pPr>
      <w:widowControl w:val="0"/>
      <w:suppressLineNumbers/>
      <w:suppressAutoHyphens/>
    </w:pPr>
    <w:rPr>
      <w:rFonts w:eastAsia="Arial Unicode MS"/>
      <w:kern w:val="1"/>
    </w:rPr>
  </w:style>
  <w:style w:type="character" w:styleId="afff0">
    <w:name w:val="Strong"/>
    <w:uiPriority w:val="22"/>
    <w:qFormat/>
    <w:rsid w:val="00235920"/>
    <w:rPr>
      <w:b/>
      <w:bCs/>
    </w:rPr>
  </w:style>
  <w:style w:type="paragraph" w:customStyle="1" w:styleId="19">
    <w:name w:val="Обычный (веб)1"/>
    <w:rsid w:val="00235920"/>
    <w:pPr>
      <w:widowControl w:val="0"/>
      <w:suppressAutoHyphens/>
      <w:spacing w:line="100" w:lineRule="atLeast"/>
    </w:pPr>
    <w:rPr>
      <w:rFonts w:eastAsia="Lucida Sans Unicode" w:cs="font290"/>
      <w:kern w:val="1"/>
      <w:sz w:val="24"/>
      <w:szCs w:val="24"/>
      <w:lang w:eastAsia="ar-SA"/>
    </w:rPr>
  </w:style>
  <w:style w:type="paragraph" w:customStyle="1" w:styleId="ConsNormal">
    <w:name w:val="ConsNormal"/>
    <w:link w:val="ConsNormal0"/>
    <w:rsid w:val="00235920"/>
    <w:pPr>
      <w:ind w:firstLine="720"/>
    </w:pPr>
    <w:rPr>
      <w:rFonts w:ascii="Arial" w:eastAsia="Times New Roman" w:hAnsi="Arial"/>
      <w:snapToGrid w:val="0"/>
    </w:rPr>
  </w:style>
  <w:style w:type="paragraph" w:customStyle="1" w:styleId="ConsNonformat">
    <w:name w:val="ConsNonformat"/>
    <w:rsid w:val="00235920"/>
    <w:rPr>
      <w:rFonts w:ascii="Courier New" w:eastAsia="Times New Roman" w:hAnsi="Courier New"/>
      <w:snapToGrid w:val="0"/>
    </w:rPr>
  </w:style>
  <w:style w:type="paragraph" w:customStyle="1" w:styleId="ConsTitle">
    <w:name w:val="ConsTitle"/>
    <w:rsid w:val="00235920"/>
    <w:rPr>
      <w:rFonts w:ascii="Arial" w:eastAsia="Times New Roman" w:hAnsi="Arial"/>
      <w:b/>
      <w:snapToGrid w:val="0"/>
      <w:sz w:val="16"/>
    </w:rPr>
  </w:style>
  <w:style w:type="paragraph" w:styleId="afff1">
    <w:name w:val="footnote text"/>
    <w:aliases w:val="Текст сноски-FN,Footnote Text Char Знак Знак,Footnote Text Char Знак,Текст сноски Знак2 Знак,Текст сноски Знак1 Знак Знак1,Текст сноски Знак Знак Знак1 Знак,Текст сноски Знак Знак Знак Знак Знак Знак,Текст сноски Знак Знак1 Знак Знак"/>
    <w:basedOn w:val="a9"/>
    <w:link w:val="afff2"/>
    <w:uiPriority w:val="99"/>
    <w:rsid w:val="00235920"/>
    <w:rPr>
      <w:sz w:val="20"/>
      <w:szCs w:val="20"/>
    </w:rPr>
  </w:style>
  <w:style w:type="character" w:customStyle="1" w:styleId="afff2">
    <w:name w:val="Текст сноски Знак"/>
    <w:aliases w:val="Текст сноски-FN Знак,Footnote Text Char Знак Знак Знак,Footnote Text Char Знак Знак1,Текст сноски Знак2 Знак Знак,Текст сноски Знак1 Знак Знак1 Знак,Текст сноски Знак Знак Знак1 Знак Знак,Текст сноски Знак Знак Знак Знак Знак Знак Знак"/>
    <w:link w:val="afff1"/>
    <w:uiPriority w:val="99"/>
    <w:rsid w:val="00235920"/>
    <w:rPr>
      <w:rFonts w:eastAsia="Times New Roman"/>
      <w:sz w:val="20"/>
      <w:szCs w:val="20"/>
      <w:lang w:eastAsia="ru-RU"/>
    </w:rPr>
  </w:style>
  <w:style w:type="character" w:styleId="afff3">
    <w:name w:val="footnote reference"/>
    <w:rsid w:val="00235920"/>
    <w:rPr>
      <w:vertAlign w:val="superscript"/>
    </w:rPr>
  </w:style>
  <w:style w:type="paragraph" w:customStyle="1" w:styleId="consnonformat0">
    <w:name w:val="consnonformat"/>
    <w:basedOn w:val="a9"/>
    <w:rsid w:val="00235920"/>
    <w:pPr>
      <w:snapToGrid w:val="0"/>
    </w:pPr>
    <w:rPr>
      <w:rFonts w:ascii="Courier New" w:hAnsi="Courier New" w:cs="Courier New"/>
      <w:sz w:val="20"/>
      <w:szCs w:val="20"/>
    </w:rPr>
  </w:style>
  <w:style w:type="character" w:customStyle="1" w:styleId="afff4">
    <w:name w:val="Не вступил в силу"/>
    <w:uiPriority w:val="99"/>
    <w:rsid w:val="00235920"/>
    <w:rPr>
      <w:color w:val="008080"/>
      <w:sz w:val="20"/>
      <w:szCs w:val="20"/>
    </w:rPr>
  </w:style>
  <w:style w:type="paragraph" w:customStyle="1" w:styleId="a6">
    <w:name w:val="Знак Знак Знак Знак"/>
    <w:basedOn w:val="a9"/>
    <w:rsid w:val="00235920"/>
    <w:pPr>
      <w:numPr>
        <w:numId w:val="1"/>
      </w:numPr>
      <w:spacing w:before="120" w:after="160" w:line="240" w:lineRule="exact"/>
    </w:pPr>
    <w:rPr>
      <w:rFonts w:ascii="Verdana" w:hAnsi="Verdana"/>
      <w:sz w:val="20"/>
      <w:szCs w:val="20"/>
      <w:lang w:val="en-US" w:eastAsia="en-US"/>
    </w:rPr>
  </w:style>
  <w:style w:type="paragraph" w:customStyle="1" w:styleId="afff5">
    <w:name w:val="Атрибуты"/>
    <w:basedOn w:val="a9"/>
    <w:rsid w:val="00235920"/>
    <w:rPr>
      <w:rFonts w:ascii="SchoolBook" w:hAnsi="SchoolBook"/>
      <w:spacing w:val="-2"/>
      <w:sz w:val="20"/>
      <w:szCs w:val="20"/>
    </w:rPr>
  </w:style>
  <w:style w:type="paragraph" w:customStyle="1" w:styleId="afff6">
    <w:name w:val="Нормальный (таблица)"/>
    <w:basedOn w:val="a9"/>
    <w:next w:val="a9"/>
    <w:rsid w:val="002046CD"/>
    <w:pPr>
      <w:widowControl w:val="0"/>
      <w:autoSpaceDE w:val="0"/>
      <w:autoSpaceDN w:val="0"/>
      <w:adjustRightInd w:val="0"/>
    </w:pPr>
    <w:rPr>
      <w:rFonts w:ascii="Arial" w:hAnsi="Arial" w:cs="Arial"/>
    </w:rPr>
  </w:style>
  <w:style w:type="paragraph" w:customStyle="1" w:styleId="afff7">
    <w:name w:val="Прижатый влево"/>
    <w:basedOn w:val="a9"/>
    <w:next w:val="a9"/>
    <w:uiPriority w:val="99"/>
    <w:rsid w:val="002046CD"/>
    <w:pPr>
      <w:widowControl w:val="0"/>
      <w:autoSpaceDE w:val="0"/>
      <w:autoSpaceDN w:val="0"/>
      <w:adjustRightInd w:val="0"/>
    </w:pPr>
    <w:rPr>
      <w:rFonts w:ascii="Arial" w:hAnsi="Arial" w:cs="Arial"/>
    </w:rPr>
  </w:style>
  <w:style w:type="character" w:customStyle="1" w:styleId="apple-converted-space">
    <w:name w:val="apple-converted-space"/>
    <w:basedOn w:val="aa"/>
    <w:rsid w:val="00C070BC"/>
  </w:style>
  <w:style w:type="paragraph" w:customStyle="1" w:styleId="Default">
    <w:name w:val="Default"/>
    <w:uiPriority w:val="99"/>
    <w:qFormat/>
    <w:rsid w:val="00C070BC"/>
    <w:pPr>
      <w:autoSpaceDE w:val="0"/>
      <w:autoSpaceDN w:val="0"/>
      <w:adjustRightInd w:val="0"/>
    </w:pPr>
    <w:rPr>
      <w:rFonts w:eastAsia="Times New Roman"/>
      <w:color w:val="000000"/>
      <w:sz w:val="24"/>
      <w:szCs w:val="24"/>
    </w:rPr>
  </w:style>
  <w:style w:type="paragraph" w:styleId="32">
    <w:name w:val="Body Text 3"/>
    <w:basedOn w:val="a9"/>
    <w:link w:val="33"/>
    <w:rsid w:val="00C070BC"/>
    <w:pPr>
      <w:spacing w:after="120"/>
    </w:pPr>
    <w:rPr>
      <w:sz w:val="16"/>
      <w:szCs w:val="16"/>
    </w:rPr>
  </w:style>
  <w:style w:type="character" w:customStyle="1" w:styleId="33">
    <w:name w:val="Основной текст 3 Знак"/>
    <w:link w:val="32"/>
    <w:rsid w:val="00C070BC"/>
    <w:rPr>
      <w:rFonts w:eastAsia="Times New Roman"/>
      <w:sz w:val="16"/>
      <w:szCs w:val="16"/>
    </w:rPr>
  </w:style>
  <w:style w:type="paragraph" w:styleId="1a">
    <w:name w:val="toc 1"/>
    <w:basedOn w:val="a9"/>
    <w:next w:val="a9"/>
    <w:autoRedefine/>
    <w:uiPriority w:val="39"/>
    <w:rsid w:val="00C070BC"/>
  </w:style>
  <w:style w:type="paragraph" w:styleId="afff8">
    <w:name w:val="TOC Heading"/>
    <w:basedOn w:val="15"/>
    <w:next w:val="a9"/>
    <w:uiPriority w:val="39"/>
    <w:qFormat/>
    <w:rsid w:val="00C070BC"/>
    <w:pPr>
      <w:keepLines/>
      <w:tabs>
        <w:tab w:val="clear" w:pos="1985"/>
        <w:tab w:val="clear" w:pos="2268"/>
      </w:tabs>
      <w:spacing w:before="480" w:line="276" w:lineRule="auto"/>
      <w:outlineLvl w:val="9"/>
    </w:pPr>
    <w:rPr>
      <w:rFonts w:ascii="Cambria" w:hAnsi="Cambria" w:cs="Cambria"/>
      <w:b/>
      <w:bCs/>
      <w:color w:val="365F91"/>
      <w:kern w:val="0"/>
      <w:sz w:val="28"/>
      <w:szCs w:val="28"/>
      <w:lang w:eastAsia="en-US"/>
    </w:rPr>
  </w:style>
  <w:style w:type="paragraph" w:styleId="afff9">
    <w:name w:val="Document Map"/>
    <w:basedOn w:val="a9"/>
    <w:link w:val="afffa"/>
    <w:rsid w:val="00B8493C"/>
    <w:pPr>
      <w:widowControl w:val="0"/>
      <w:autoSpaceDE w:val="0"/>
      <w:autoSpaceDN w:val="0"/>
      <w:adjustRightInd w:val="0"/>
    </w:pPr>
    <w:rPr>
      <w:rFonts w:ascii="Tahoma" w:hAnsi="Tahoma" w:cs="Tahoma"/>
      <w:sz w:val="16"/>
      <w:szCs w:val="16"/>
    </w:rPr>
  </w:style>
  <w:style w:type="character" w:customStyle="1" w:styleId="afffa">
    <w:name w:val="Схема документа Знак"/>
    <w:link w:val="afff9"/>
    <w:rsid w:val="00B8493C"/>
    <w:rPr>
      <w:rFonts w:ascii="Tahoma" w:eastAsia="Times New Roman" w:hAnsi="Tahoma" w:cs="Tahoma"/>
      <w:sz w:val="16"/>
      <w:szCs w:val="16"/>
    </w:rPr>
  </w:style>
  <w:style w:type="paragraph" w:styleId="34">
    <w:name w:val="Body Text Indent 3"/>
    <w:basedOn w:val="a9"/>
    <w:link w:val="35"/>
    <w:rsid w:val="00D30263"/>
    <w:pPr>
      <w:ind w:firstLine="1134"/>
    </w:pPr>
    <w:rPr>
      <w:sz w:val="28"/>
      <w:szCs w:val="20"/>
    </w:rPr>
  </w:style>
  <w:style w:type="character" w:customStyle="1" w:styleId="35">
    <w:name w:val="Основной текст с отступом 3 Знак"/>
    <w:link w:val="34"/>
    <w:rsid w:val="00D30263"/>
    <w:rPr>
      <w:rFonts w:eastAsia="Times New Roman"/>
      <w:sz w:val="28"/>
    </w:rPr>
  </w:style>
  <w:style w:type="paragraph" w:customStyle="1" w:styleId="ConsPlusCell">
    <w:name w:val="ConsPlusCell"/>
    <w:uiPriority w:val="99"/>
    <w:rsid w:val="00C42C56"/>
    <w:pPr>
      <w:autoSpaceDE w:val="0"/>
      <w:autoSpaceDN w:val="0"/>
      <w:adjustRightInd w:val="0"/>
    </w:pPr>
    <w:rPr>
      <w:rFonts w:ascii="Arial" w:eastAsia="Times New Roman" w:hAnsi="Arial" w:cs="Arial"/>
    </w:rPr>
  </w:style>
  <w:style w:type="character" w:customStyle="1" w:styleId="afffb">
    <w:name w:val="Сравнение редакций. Добавленный фрагмент"/>
    <w:uiPriority w:val="99"/>
    <w:rsid w:val="007F6FB7"/>
    <w:rPr>
      <w:color w:val="0000FF"/>
    </w:rPr>
  </w:style>
  <w:style w:type="numbering" w:customStyle="1" w:styleId="1b">
    <w:name w:val="Нет списка1"/>
    <w:next w:val="ac"/>
    <w:uiPriority w:val="99"/>
    <w:semiHidden/>
    <w:unhideWhenUsed/>
    <w:rsid w:val="006A1BB9"/>
  </w:style>
  <w:style w:type="table" w:customStyle="1" w:styleId="1c">
    <w:name w:val="Сетка таблицы1"/>
    <w:basedOn w:val="ab"/>
    <w:next w:val="ad"/>
    <w:uiPriority w:val="59"/>
    <w:locked/>
    <w:rsid w:val="006A1BB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xl93">
    <w:name w:val="xl93"/>
    <w:basedOn w:val="a9"/>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94">
    <w:name w:val="xl94"/>
    <w:basedOn w:val="a9"/>
    <w:rsid w:val="006A1BB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b/>
      <w:bCs/>
    </w:rPr>
  </w:style>
  <w:style w:type="paragraph" w:customStyle="1" w:styleId="xl95">
    <w:name w:val="xl95"/>
    <w:basedOn w:val="a9"/>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6">
    <w:name w:val="xl96"/>
    <w:basedOn w:val="a9"/>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7">
    <w:name w:val="xl97"/>
    <w:basedOn w:val="a9"/>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8">
    <w:name w:val="xl98"/>
    <w:basedOn w:val="a9"/>
    <w:rsid w:val="006A1BB9"/>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99">
    <w:name w:val="xl99"/>
    <w:basedOn w:val="a9"/>
    <w:rsid w:val="006A1BB9"/>
    <w:pPr>
      <w:spacing w:before="100" w:beforeAutospacing="1" w:after="100" w:afterAutospacing="1"/>
    </w:pPr>
    <w:rPr>
      <w:b/>
      <w:bCs/>
    </w:rPr>
  </w:style>
  <w:style w:type="numbering" w:customStyle="1" w:styleId="29">
    <w:name w:val="Нет списка2"/>
    <w:next w:val="ac"/>
    <w:uiPriority w:val="99"/>
    <w:semiHidden/>
    <w:unhideWhenUsed/>
    <w:rsid w:val="008F73A3"/>
  </w:style>
  <w:style w:type="table" w:customStyle="1" w:styleId="2a">
    <w:name w:val="Сетка таблицы2"/>
    <w:basedOn w:val="ab"/>
    <w:next w:val="ad"/>
    <w:uiPriority w:val="39"/>
    <w:rsid w:val="00C56DD8"/>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6">
    <w:name w:val="Нет списка3"/>
    <w:next w:val="ac"/>
    <w:uiPriority w:val="99"/>
    <w:semiHidden/>
    <w:unhideWhenUsed/>
    <w:rsid w:val="003D6B02"/>
  </w:style>
  <w:style w:type="table" w:customStyle="1" w:styleId="37">
    <w:name w:val="Сетка таблицы3"/>
    <w:basedOn w:val="ab"/>
    <w:next w:val="ad"/>
    <w:rsid w:val="003D6B02"/>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1">
    <w:name w:val="Нет списка4"/>
    <w:next w:val="ac"/>
    <w:uiPriority w:val="99"/>
    <w:semiHidden/>
    <w:rsid w:val="009B4B6A"/>
  </w:style>
  <w:style w:type="character" w:styleId="afffc">
    <w:name w:val="annotation reference"/>
    <w:uiPriority w:val="99"/>
    <w:rsid w:val="009B4B6A"/>
    <w:rPr>
      <w:sz w:val="16"/>
      <w:szCs w:val="16"/>
    </w:rPr>
  </w:style>
  <w:style w:type="paragraph" w:styleId="afffd">
    <w:name w:val="annotation text"/>
    <w:basedOn w:val="a9"/>
    <w:link w:val="afffe"/>
    <w:uiPriority w:val="99"/>
    <w:rsid w:val="009B4B6A"/>
    <w:rPr>
      <w:sz w:val="20"/>
      <w:szCs w:val="20"/>
      <w:lang w:val="en-US" w:eastAsia="en-US"/>
    </w:rPr>
  </w:style>
  <w:style w:type="character" w:customStyle="1" w:styleId="afffe">
    <w:name w:val="Текст примечания Знак"/>
    <w:link w:val="afffd"/>
    <w:uiPriority w:val="99"/>
    <w:rsid w:val="009B4B6A"/>
    <w:rPr>
      <w:rFonts w:eastAsia="Times New Roman"/>
      <w:lang w:val="en-US" w:eastAsia="en-US"/>
    </w:rPr>
  </w:style>
  <w:style w:type="numbering" w:customStyle="1" w:styleId="53">
    <w:name w:val="Нет списка5"/>
    <w:next w:val="ac"/>
    <w:uiPriority w:val="99"/>
    <w:semiHidden/>
    <w:unhideWhenUsed/>
    <w:rsid w:val="002E258D"/>
  </w:style>
  <w:style w:type="numbering" w:customStyle="1" w:styleId="61">
    <w:name w:val="Нет списка6"/>
    <w:next w:val="ac"/>
    <w:uiPriority w:val="99"/>
    <w:semiHidden/>
    <w:unhideWhenUsed/>
    <w:rsid w:val="006E247E"/>
  </w:style>
  <w:style w:type="table" w:customStyle="1" w:styleId="42">
    <w:name w:val="Сетка таблицы4"/>
    <w:basedOn w:val="ab"/>
    <w:next w:val="ad"/>
    <w:uiPriority w:val="59"/>
    <w:rsid w:val="006E247E"/>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1">
    <w:name w:val="Нет списка7"/>
    <w:next w:val="ac"/>
    <w:uiPriority w:val="99"/>
    <w:semiHidden/>
    <w:unhideWhenUsed/>
    <w:rsid w:val="00825389"/>
  </w:style>
  <w:style w:type="character" w:customStyle="1" w:styleId="apple-style-span">
    <w:name w:val="apple-style-span"/>
    <w:uiPriority w:val="99"/>
    <w:rsid w:val="00825389"/>
    <w:rPr>
      <w:rFonts w:cs="Times New Roman"/>
    </w:rPr>
  </w:style>
  <w:style w:type="character" w:customStyle="1" w:styleId="FontStyle54">
    <w:name w:val="Font Style54"/>
    <w:rsid w:val="00825389"/>
    <w:rPr>
      <w:rFonts w:ascii="Times New Roman" w:hAnsi="Times New Roman"/>
      <w:b/>
      <w:sz w:val="16"/>
    </w:rPr>
  </w:style>
  <w:style w:type="character" w:customStyle="1" w:styleId="FontStyle55">
    <w:name w:val="Font Style55"/>
    <w:rsid w:val="00825389"/>
    <w:rPr>
      <w:rFonts w:ascii="Times New Roman" w:hAnsi="Times New Roman"/>
      <w:sz w:val="14"/>
    </w:rPr>
  </w:style>
  <w:style w:type="character" w:customStyle="1" w:styleId="FontStyle31">
    <w:name w:val="Font Style31"/>
    <w:rsid w:val="00825389"/>
    <w:rPr>
      <w:rFonts w:ascii="Times New Roman" w:hAnsi="Times New Roman"/>
      <w:b/>
      <w:sz w:val="14"/>
    </w:rPr>
  </w:style>
  <w:style w:type="character" w:customStyle="1" w:styleId="FontStyle12">
    <w:name w:val="Font Style12"/>
    <w:rsid w:val="00825389"/>
    <w:rPr>
      <w:rFonts w:ascii="Times New Roman" w:hAnsi="Times New Roman"/>
      <w:sz w:val="26"/>
    </w:rPr>
  </w:style>
  <w:style w:type="paragraph" w:customStyle="1" w:styleId="Style2">
    <w:name w:val="Style2"/>
    <w:basedOn w:val="a9"/>
    <w:rsid w:val="00825389"/>
    <w:pPr>
      <w:widowControl w:val="0"/>
      <w:autoSpaceDE w:val="0"/>
      <w:autoSpaceDN w:val="0"/>
      <w:adjustRightInd w:val="0"/>
      <w:spacing w:line="324" w:lineRule="exact"/>
      <w:ind w:firstLine="278"/>
    </w:pPr>
  </w:style>
  <w:style w:type="paragraph" w:customStyle="1" w:styleId="Style9">
    <w:name w:val="Style9"/>
    <w:basedOn w:val="a9"/>
    <w:rsid w:val="00825389"/>
    <w:pPr>
      <w:widowControl w:val="0"/>
      <w:autoSpaceDE w:val="0"/>
      <w:autoSpaceDN w:val="0"/>
      <w:adjustRightInd w:val="0"/>
      <w:spacing w:line="179" w:lineRule="exact"/>
      <w:ind w:firstLine="715"/>
    </w:pPr>
    <w:rPr>
      <w:rFonts w:ascii="Candara" w:hAnsi="Candara"/>
    </w:rPr>
  </w:style>
  <w:style w:type="character" w:customStyle="1" w:styleId="FontStyle41">
    <w:name w:val="Font Style41"/>
    <w:rsid w:val="00825389"/>
    <w:rPr>
      <w:rFonts w:ascii="Times New Roman" w:hAnsi="Times New Roman"/>
      <w:b/>
      <w:i/>
      <w:sz w:val="16"/>
    </w:rPr>
  </w:style>
  <w:style w:type="character" w:customStyle="1" w:styleId="FontStyle56">
    <w:name w:val="Font Style56"/>
    <w:rsid w:val="00825389"/>
    <w:rPr>
      <w:rFonts w:ascii="Times New Roman" w:hAnsi="Times New Roman"/>
      <w:b/>
      <w:sz w:val="14"/>
    </w:rPr>
  </w:style>
  <w:style w:type="character" w:customStyle="1" w:styleId="FontStyle44">
    <w:name w:val="Font Style44"/>
    <w:rsid w:val="00825389"/>
    <w:rPr>
      <w:rFonts w:ascii="Times New Roman" w:hAnsi="Times New Roman"/>
      <w:sz w:val="14"/>
    </w:rPr>
  </w:style>
  <w:style w:type="paragraph" w:customStyle="1" w:styleId="Style27">
    <w:name w:val="Style27"/>
    <w:basedOn w:val="a9"/>
    <w:rsid w:val="00825389"/>
    <w:pPr>
      <w:widowControl w:val="0"/>
      <w:autoSpaceDE w:val="0"/>
      <w:autoSpaceDN w:val="0"/>
      <w:adjustRightInd w:val="0"/>
      <w:spacing w:line="279" w:lineRule="exact"/>
      <w:ind w:firstLine="715"/>
    </w:pPr>
  </w:style>
  <w:style w:type="character" w:customStyle="1" w:styleId="FontStyle45">
    <w:name w:val="Font Style45"/>
    <w:rsid w:val="00825389"/>
    <w:rPr>
      <w:rFonts w:ascii="Times New Roman" w:hAnsi="Times New Roman"/>
      <w:b/>
      <w:sz w:val="14"/>
    </w:rPr>
  </w:style>
  <w:style w:type="character" w:customStyle="1" w:styleId="FontStyle29">
    <w:name w:val="Font Style29"/>
    <w:rsid w:val="00825389"/>
    <w:rPr>
      <w:rFonts w:ascii="Times New Roman" w:hAnsi="Times New Roman"/>
      <w:b/>
      <w:sz w:val="12"/>
    </w:rPr>
  </w:style>
  <w:style w:type="table" w:customStyle="1" w:styleId="54">
    <w:name w:val="Сетка таблицы5"/>
    <w:basedOn w:val="ab"/>
    <w:next w:val="ad"/>
    <w:uiPriority w:val="59"/>
    <w:rsid w:val="003D2C68"/>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2">
    <w:name w:val="Сетка таблицы6"/>
    <w:basedOn w:val="ab"/>
    <w:next w:val="ad"/>
    <w:uiPriority w:val="59"/>
    <w:rsid w:val="00995130"/>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1">
    <w:name w:val="Нет списка8"/>
    <w:next w:val="ac"/>
    <w:uiPriority w:val="99"/>
    <w:semiHidden/>
    <w:unhideWhenUsed/>
    <w:rsid w:val="004B7897"/>
  </w:style>
  <w:style w:type="paragraph" w:customStyle="1" w:styleId="affff">
    <w:name w:val="Обычный текст"/>
    <w:basedOn w:val="a9"/>
    <w:semiHidden/>
    <w:rsid w:val="005367B7"/>
    <w:pPr>
      <w:ind w:firstLine="567"/>
    </w:pPr>
    <w:rPr>
      <w:sz w:val="28"/>
    </w:rPr>
  </w:style>
  <w:style w:type="numbering" w:customStyle="1" w:styleId="91">
    <w:name w:val="Нет списка9"/>
    <w:next w:val="ac"/>
    <w:semiHidden/>
    <w:rsid w:val="00E5707E"/>
  </w:style>
  <w:style w:type="paragraph" w:customStyle="1" w:styleId="1d">
    <w:name w:val="Абзац списка1"/>
    <w:basedOn w:val="a9"/>
    <w:link w:val="1e"/>
    <w:uiPriority w:val="99"/>
    <w:qFormat/>
    <w:rsid w:val="00E5707E"/>
    <w:pPr>
      <w:ind w:left="720"/>
      <w:jc w:val="right"/>
    </w:pPr>
    <w:rPr>
      <w:sz w:val="28"/>
      <w:szCs w:val="28"/>
      <w:lang w:eastAsia="en-US"/>
    </w:rPr>
  </w:style>
  <w:style w:type="numbering" w:customStyle="1" w:styleId="100">
    <w:name w:val="Нет списка10"/>
    <w:next w:val="ac"/>
    <w:semiHidden/>
    <w:rsid w:val="00843625"/>
  </w:style>
  <w:style w:type="table" w:customStyle="1" w:styleId="72">
    <w:name w:val="Сетка таблицы7"/>
    <w:basedOn w:val="ab"/>
    <w:next w:val="ad"/>
    <w:rsid w:val="00843625"/>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2b">
    <w:name w:val="Знак Знак2"/>
    <w:rsid w:val="00843625"/>
  </w:style>
  <w:style w:type="character" w:customStyle="1" w:styleId="1f">
    <w:name w:val="Знак Знак1"/>
    <w:rsid w:val="00843625"/>
  </w:style>
  <w:style w:type="character" w:customStyle="1" w:styleId="38">
    <w:name w:val="Знак Знак3"/>
    <w:rsid w:val="00843625"/>
    <w:rPr>
      <w:rFonts w:ascii="Arial" w:hAnsi="Arial" w:cs="Arial"/>
      <w:b/>
      <w:bCs/>
      <w:color w:val="000080"/>
      <w:sz w:val="22"/>
      <w:szCs w:val="22"/>
    </w:rPr>
  </w:style>
  <w:style w:type="character" w:customStyle="1" w:styleId="affd">
    <w:name w:val="Обычный (веб) Знак"/>
    <w:aliases w:val="Обычный (Web) Знак,Обычный (Интернет) Знак,Обычный (Web)1 Знак,Обычный (веб) Знак2 Знак Знак,Обычный (веб) Знак Знак1 Знак Знак,Обычный (веб) Знак1 Знак Знак Знак2 Знак,Обычный (веб) Знак Знак Знак Знак Знак2 Знак"/>
    <w:link w:val="affc"/>
    <w:uiPriority w:val="99"/>
    <w:locked/>
    <w:rsid w:val="00843625"/>
    <w:rPr>
      <w:sz w:val="24"/>
      <w:szCs w:val="24"/>
      <w:lang w:eastAsia="en-US"/>
    </w:rPr>
  </w:style>
  <w:style w:type="paragraph" w:customStyle="1" w:styleId="101">
    <w:name w:val="Текст 10"/>
    <w:basedOn w:val="a9"/>
    <w:rsid w:val="00843625"/>
    <w:pPr>
      <w:spacing w:before="40" w:line="360" w:lineRule="auto"/>
    </w:pPr>
    <w:rPr>
      <w:kern w:val="28"/>
      <w:sz w:val="20"/>
      <w:szCs w:val="20"/>
    </w:rPr>
  </w:style>
  <w:style w:type="numbering" w:customStyle="1" w:styleId="112">
    <w:name w:val="Нет списка11"/>
    <w:next w:val="ac"/>
    <w:uiPriority w:val="99"/>
    <w:semiHidden/>
    <w:rsid w:val="00F97010"/>
  </w:style>
  <w:style w:type="numbering" w:customStyle="1" w:styleId="120">
    <w:name w:val="Нет списка12"/>
    <w:next w:val="ac"/>
    <w:semiHidden/>
    <w:rsid w:val="00276CE0"/>
  </w:style>
  <w:style w:type="numbering" w:customStyle="1" w:styleId="130">
    <w:name w:val="Нет списка13"/>
    <w:next w:val="ac"/>
    <w:semiHidden/>
    <w:rsid w:val="0064069B"/>
  </w:style>
  <w:style w:type="numbering" w:customStyle="1" w:styleId="140">
    <w:name w:val="Нет списка14"/>
    <w:next w:val="ac"/>
    <w:uiPriority w:val="99"/>
    <w:semiHidden/>
    <w:unhideWhenUsed/>
    <w:rsid w:val="00506CAD"/>
  </w:style>
  <w:style w:type="character" w:customStyle="1" w:styleId="affff0">
    <w:name w:val="Активная гипертекстовая ссылка"/>
    <w:uiPriority w:val="99"/>
    <w:rsid w:val="00506CAD"/>
    <w:rPr>
      <w:b/>
      <w:bCs/>
      <w:color w:val="auto"/>
      <w:sz w:val="26"/>
      <w:szCs w:val="26"/>
      <w:u w:val="single"/>
    </w:rPr>
  </w:style>
  <w:style w:type="paragraph" w:customStyle="1" w:styleId="affff1">
    <w:name w:val="Внимание"/>
    <w:basedOn w:val="a9"/>
    <w:next w:val="a9"/>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2">
    <w:name w:val="Внимание: криминал!!"/>
    <w:basedOn w:val="affff1"/>
    <w:next w:val="a9"/>
    <w:uiPriority w:val="99"/>
    <w:rsid w:val="00506CAD"/>
    <w:pPr>
      <w:spacing w:before="0" w:after="0"/>
      <w:ind w:left="0" w:right="0" w:firstLine="0"/>
    </w:pPr>
    <w:rPr>
      <w:shd w:val="clear" w:color="auto" w:fill="auto"/>
    </w:rPr>
  </w:style>
  <w:style w:type="paragraph" w:customStyle="1" w:styleId="affff3">
    <w:name w:val="Внимание: недобросовестность!"/>
    <w:basedOn w:val="affff1"/>
    <w:next w:val="a9"/>
    <w:uiPriority w:val="99"/>
    <w:rsid w:val="00506CAD"/>
    <w:pPr>
      <w:spacing w:before="0" w:after="0"/>
      <w:ind w:left="0" w:right="0" w:firstLine="0"/>
    </w:pPr>
    <w:rPr>
      <w:shd w:val="clear" w:color="auto" w:fill="auto"/>
    </w:rPr>
  </w:style>
  <w:style w:type="character" w:customStyle="1" w:styleId="affff4">
    <w:name w:val="Выделение для Базового Поиска"/>
    <w:uiPriority w:val="99"/>
    <w:rsid w:val="00506CAD"/>
    <w:rPr>
      <w:b/>
      <w:bCs/>
      <w:color w:val="0058A9"/>
      <w:sz w:val="26"/>
      <w:szCs w:val="26"/>
    </w:rPr>
  </w:style>
  <w:style w:type="character" w:customStyle="1" w:styleId="affff5">
    <w:name w:val="Выделение для Базового Поиска (курсив)"/>
    <w:uiPriority w:val="99"/>
    <w:rsid w:val="00506CAD"/>
    <w:rPr>
      <w:b/>
      <w:bCs/>
      <w:i/>
      <w:iCs/>
      <w:color w:val="0058A9"/>
      <w:sz w:val="26"/>
      <w:szCs w:val="26"/>
    </w:rPr>
  </w:style>
  <w:style w:type="paragraph" w:customStyle="1" w:styleId="affff6">
    <w:name w:val="Основное меню (преемственное)"/>
    <w:basedOn w:val="a9"/>
    <w:next w:val="a9"/>
    <w:uiPriority w:val="99"/>
    <w:rsid w:val="00506CAD"/>
    <w:pPr>
      <w:widowControl w:val="0"/>
      <w:autoSpaceDE w:val="0"/>
      <w:autoSpaceDN w:val="0"/>
      <w:adjustRightInd w:val="0"/>
    </w:pPr>
    <w:rPr>
      <w:rFonts w:ascii="Verdana" w:hAnsi="Verdana" w:cs="Verdana"/>
    </w:rPr>
  </w:style>
  <w:style w:type="paragraph" w:customStyle="1" w:styleId="1f0">
    <w:name w:val="Заголовок1"/>
    <w:basedOn w:val="affff6"/>
    <w:next w:val="a9"/>
    <w:uiPriority w:val="99"/>
    <w:rsid w:val="00506CAD"/>
    <w:rPr>
      <w:rFonts w:ascii="Arial" w:hAnsi="Arial" w:cs="Arial"/>
      <w:b/>
      <w:bCs/>
      <w:color w:val="0058A9"/>
      <w:shd w:val="clear" w:color="auto" w:fill="ECE9D8"/>
    </w:rPr>
  </w:style>
  <w:style w:type="paragraph" w:customStyle="1" w:styleId="affff7">
    <w:name w:val="Заголовок группы контролов"/>
    <w:basedOn w:val="a9"/>
    <w:next w:val="a9"/>
    <w:uiPriority w:val="99"/>
    <w:rsid w:val="00506CAD"/>
    <w:pPr>
      <w:widowControl w:val="0"/>
      <w:autoSpaceDE w:val="0"/>
      <w:autoSpaceDN w:val="0"/>
      <w:adjustRightInd w:val="0"/>
    </w:pPr>
    <w:rPr>
      <w:rFonts w:ascii="Arial" w:hAnsi="Arial" w:cs="Arial"/>
      <w:b/>
      <w:bCs/>
      <w:color w:val="000000"/>
    </w:rPr>
  </w:style>
  <w:style w:type="paragraph" w:customStyle="1" w:styleId="affff8">
    <w:name w:val="Заголовок для информации об изменениях"/>
    <w:basedOn w:val="15"/>
    <w:next w:val="a9"/>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shd w:val="clear" w:color="auto" w:fill="FFFFFF"/>
    </w:rPr>
  </w:style>
  <w:style w:type="paragraph" w:customStyle="1" w:styleId="affff9">
    <w:name w:val="Заголовок приложения"/>
    <w:basedOn w:val="a9"/>
    <w:next w:val="a9"/>
    <w:uiPriority w:val="99"/>
    <w:rsid w:val="00506CAD"/>
    <w:pPr>
      <w:widowControl w:val="0"/>
      <w:autoSpaceDE w:val="0"/>
      <w:autoSpaceDN w:val="0"/>
      <w:adjustRightInd w:val="0"/>
      <w:jc w:val="right"/>
    </w:pPr>
    <w:rPr>
      <w:rFonts w:ascii="Arial" w:hAnsi="Arial" w:cs="Arial"/>
    </w:rPr>
  </w:style>
  <w:style w:type="paragraph" w:customStyle="1" w:styleId="affffa">
    <w:name w:val="Заголовок распахивающейся части диалога"/>
    <w:basedOn w:val="a9"/>
    <w:next w:val="a9"/>
    <w:uiPriority w:val="99"/>
    <w:rsid w:val="00506CAD"/>
    <w:pPr>
      <w:widowControl w:val="0"/>
      <w:autoSpaceDE w:val="0"/>
      <w:autoSpaceDN w:val="0"/>
      <w:adjustRightInd w:val="0"/>
    </w:pPr>
    <w:rPr>
      <w:rFonts w:ascii="Arial" w:hAnsi="Arial" w:cs="Arial"/>
      <w:i/>
      <w:iCs/>
      <w:color w:val="000080"/>
    </w:rPr>
  </w:style>
  <w:style w:type="character" w:customStyle="1" w:styleId="affffb">
    <w:name w:val="Заголовок своего сообщения"/>
    <w:uiPriority w:val="99"/>
    <w:rsid w:val="00506CAD"/>
    <w:rPr>
      <w:b/>
      <w:bCs/>
      <w:color w:val="26282F"/>
      <w:sz w:val="26"/>
      <w:szCs w:val="26"/>
    </w:rPr>
  </w:style>
  <w:style w:type="character" w:customStyle="1" w:styleId="affffc">
    <w:name w:val="Заголовок чужого сообщения"/>
    <w:uiPriority w:val="99"/>
    <w:rsid w:val="00506CAD"/>
    <w:rPr>
      <w:b/>
      <w:bCs/>
      <w:color w:val="FF0000"/>
      <w:sz w:val="26"/>
      <w:szCs w:val="26"/>
    </w:rPr>
  </w:style>
  <w:style w:type="paragraph" w:customStyle="1" w:styleId="affffd">
    <w:name w:val="Заголовок ЭР (левое окно)"/>
    <w:basedOn w:val="a9"/>
    <w:next w:val="a9"/>
    <w:uiPriority w:val="99"/>
    <w:rsid w:val="00506CAD"/>
    <w:pPr>
      <w:widowControl w:val="0"/>
      <w:autoSpaceDE w:val="0"/>
      <w:autoSpaceDN w:val="0"/>
      <w:adjustRightInd w:val="0"/>
      <w:spacing w:before="300" w:after="250"/>
      <w:jc w:val="center"/>
    </w:pPr>
    <w:rPr>
      <w:rFonts w:ascii="Arial" w:hAnsi="Arial" w:cs="Arial"/>
      <w:b/>
      <w:bCs/>
      <w:color w:val="26282F"/>
      <w:sz w:val="28"/>
      <w:szCs w:val="28"/>
    </w:rPr>
  </w:style>
  <w:style w:type="paragraph" w:customStyle="1" w:styleId="affffe">
    <w:name w:val="Заголовок ЭР (правое окно)"/>
    <w:basedOn w:val="affffd"/>
    <w:next w:val="a9"/>
    <w:uiPriority w:val="99"/>
    <w:rsid w:val="00506CAD"/>
    <w:pPr>
      <w:spacing w:before="0" w:after="0"/>
      <w:jc w:val="left"/>
    </w:pPr>
    <w:rPr>
      <w:b w:val="0"/>
      <w:bCs w:val="0"/>
      <w:color w:val="auto"/>
      <w:sz w:val="24"/>
      <w:szCs w:val="24"/>
    </w:rPr>
  </w:style>
  <w:style w:type="paragraph" w:customStyle="1" w:styleId="afffff">
    <w:name w:val="Интерактивный заголовок"/>
    <w:basedOn w:val="1f0"/>
    <w:next w:val="a9"/>
    <w:uiPriority w:val="99"/>
    <w:rsid w:val="00506CAD"/>
    <w:rPr>
      <w:b w:val="0"/>
      <w:bCs w:val="0"/>
      <w:color w:val="auto"/>
      <w:u w:val="single"/>
      <w:shd w:val="clear" w:color="auto" w:fill="auto"/>
    </w:rPr>
  </w:style>
  <w:style w:type="paragraph" w:customStyle="1" w:styleId="afffff0">
    <w:name w:val="Текст информации об изменениях"/>
    <w:basedOn w:val="a9"/>
    <w:next w:val="a9"/>
    <w:uiPriority w:val="99"/>
    <w:rsid w:val="00506CAD"/>
    <w:pPr>
      <w:widowControl w:val="0"/>
      <w:autoSpaceDE w:val="0"/>
      <w:autoSpaceDN w:val="0"/>
      <w:adjustRightInd w:val="0"/>
    </w:pPr>
    <w:rPr>
      <w:rFonts w:ascii="Arial" w:hAnsi="Arial" w:cs="Arial"/>
      <w:color w:val="353842"/>
      <w:sz w:val="20"/>
      <w:szCs w:val="20"/>
    </w:rPr>
  </w:style>
  <w:style w:type="paragraph" w:customStyle="1" w:styleId="afffff1">
    <w:name w:val="Информация об изменениях"/>
    <w:basedOn w:val="afffff0"/>
    <w:next w:val="a9"/>
    <w:uiPriority w:val="99"/>
    <w:rsid w:val="00506CAD"/>
    <w:pPr>
      <w:spacing w:before="180"/>
      <w:ind w:left="360" w:right="360"/>
    </w:pPr>
    <w:rPr>
      <w:color w:val="auto"/>
      <w:sz w:val="24"/>
      <w:szCs w:val="24"/>
      <w:shd w:val="clear" w:color="auto" w:fill="EAEFED"/>
    </w:rPr>
  </w:style>
  <w:style w:type="paragraph" w:customStyle="1" w:styleId="afffff2">
    <w:name w:val="Текст (справка)"/>
    <w:basedOn w:val="a9"/>
    <w:next w:val="a9"/>
    <w:uiPriority w:val="99"/>
    <w:rsid w:val="00506CAD"/>
    <w:pPr>
      <w:widowControl w:val="0"/>
      <w:autoSpaceDE w:val="0"/>
      <w:autoSpaceDN w:val="0"/>
      <w:adjustRightInd w:val="0"/>
      <w:ind w:left="170" w:right="170"/>
    </w:pPr>
    <w:rPr>
      <w:rFonts w:ascii="Arial" w:hAnsi="Arial" w:cs="Arial"/>
    </w:rPr>
  </w:style>
  <w:style w:type="paragraph" w:customStyle="1" w:styleId="afffff3">
    <w:name w:val="Информация об изменениях документа"/>
    <w:basedOn w:val="affe"/>
    <w:next w:val="a9"/>
    <w:uiPriority w:val="99"/>
    <w:rsid w:val="00506CAD"/>
    <w:pPr>
      <w:ind w:left="0"/>
    </w:pPr>
    <w:rPr>
      <w:color w:val="353842"/>
      <w:sz w:val="24"/>
      <w:szCs w:val="24"/>
      <w:shd w:val="clear" w:color="auto" w:fill="F0F0F0"/>
    </w:rPr>
  </w:style>
  <w:style w:type="paragraph" w:customStyle="1" w:styleId="afffff4">
    <w:name w:val="Колонтитул (левый)"/>
    <w:basedOn w:val="af0"/>
    <w:next w:val="a9"/>
    <w:uiPriority w:val="99"/>
    <w:rsid w:val="00506CAD"/>
    <w:rPr>
      <w:sz w:val="16"/>
      <w:szCs w:val="16"/>
    </w:rPr>
  </w:style>
  <w:style w:type="paragraph" w:customStyle="1" w:styleId="afffff5">
    <w:name w:val="Колонтитул (правый)"/>
    <w:basedOn w:val="af1"/>
    <w:next w:val="a9"/>
    <w:uiPriority w:val="99"/>
    <w:rsid w:val="00506CAD"/>
    <w:pPr>
      <w:jc w:val="both"/>
    </w:pPr>
    <w:rPr>
      <w:sz w:val="16"/>
      <w:szCs w:val="16"/>
    </w:rPr>
  </w:style>
  <w:style w:type="paragraph" w:customStyle="1" w:styleId="afffff6">
    <w:name w:val="Комментарий пользователя"/>
    <w:basedOn w:val="affe"/>
    <w:next w:val="a9"/>
    <w:uiPriority w:val="99"/>
    <w:rsid w:val="00506CAD"/>
    <w:pPr>
      <w:ind w:left="0"/>
      <w:jc w:val="left"/>
    </w:pPr>
    <w:rPr>
      <w:i w:val="0"/>
      <w:iCs w:val="0"/>
      <w:color w:val="353842"/>
      <w:sz w:val="24"/>
      <w:szCs w:val="24"/>
      <w:shd w:val="clear" w:color="auto" w:fill="FFDFE0"/>
    </w:rPr>
  </w:style>
  <w:style w:type="paragraph" w:customStyle="1" w:styleId="afffff7">
    <w:name w:val="Куда обратиться?"/>
    <w:basedOn w:val="affff1"/>
    <w:next w:val="a9"/>
    <w:uiPriority w:val="99"/>
    <w:rsid w:val="00506CAD"/>
    <w:pPr>
      <w:spacing w:before="0" w:after="0"/>
      <w:ind w:left="0" w:right="0" w:firstLine="0"/>
    </w:pPr>
    <w:rPr>
      <w:shd w:val="clear" w:color="auto" w:fill="auto"/>
    </w:rPr>
  </w:style>
  <w:style w:type="paragraph" w:customStyle="1" w:styleId="afffff8">
    <w:name w:val="Моноширинный"/>
    <w:basedOn w:val="a9"/>
    <w:next w:val="a9"/>
    <w:uiPriority w:val="99"/>
    <w:rsid w:val="00506CAD"/>
    <w:pPr>
      <w:widowControl w:val="0"/>
      <w:autoSpaceDE w:val="0"/>
      <w:autoSpaceDN w:val="0"/>
      <w:adjustRightInd w:val="0"/>
    </w:pPr>
    <w:rPr>
      <w:rFonts w:ascii="Courier New" w:hAnsi="Courier New" w:cs="Courier New"/>
      <w:sz w:val="22"/>
      <w:szCs w:val="22"/>
    </w:rPr>
  </w:style>
  <w:style w:type="character" w:customStyle="1" w:styleId="afffff9">
    <w:name w:val="Найденные слова"/>
    <w:uiPriority w:val="99"/>
    <w:rsid w:val="00506CAD"/>
    <w:rPr>
      <w:b/>
      <w:bCs/>
      <w:color w:val="26282F"/>
      <w:sz w:val="26"/>
      <w:szCs w:val="26"/>
      <w:shd w:val="clear" w:color="auto" w:fill="auto"/>
    </w:rPr>
  </w:style>
  <w:style w:type="paragraph" w:customStyle="1" w:styleId="afffffa">
    <w:name w:val="Необходимые документы"/>
    <w:basedOn w:val="affff1"/>
    <w:next w:val="a9"/>
    <w:uiPriority w:val="99"/>
    <w:rsid w:val="00506CAD"/>
    <w:pPr>
      <w:spacing w:before="0" w:after="0"/>
      <w:ind w:left="0" w:right="0" w:firstLine="118"/>
    </w:pPr>
    <w:rPr>
      <w:shd w:val="clear" w:color="auto" w:fill="auto"/>
    </w:rPr>
  </w:style>
  <w:style w:type="paragraph" w:customStyle="1" w:styleId="afffffb">
    <w:name w:val="Объект"/>
    <w:basedOn w:val="a9"/>
    <w:next w:val="a9"/>
    <w:uiPriority w:val="99"/>
    <w:rsid w:val="00506CAD"/>
    <w:pPr>
      <w:widowControl w:val="0"/>
      <w:autoSpaceDE w:val="0"/>
      <w:autoSpaceDN w:val="0"/>
      <w:adjustRightInd w:val="0"/>
    </w:pPr>
    <w:rPr>
      <w:rFonts w:ascii="Arial" w:hAnsi="Arial" w:cs="Arial"/>
      <w:sz w:val="26"/>
      <w:szCs w:val="26"/>
    </w:rPr>
  </w:style>
  <w:style w:type="paragraph" w:customStyle="1" w:styleId="afffffc">
    <w:name w:val="Оглавление"/>
    <w:basedOn w:val="affb"/>
    <w:next w:val="a9"/>
    <w:uiPriority w:val="99"/>
    <w:rsid w:val="00506CAD"/>
    <w:pPr>
      <w:ind w:left="140"/>
    </w:pPr>
    <w:rPr>
      <w:rFonts w:ascii="Arial" w:hAnsi="Arial" w:cs="Arial"/>
      <w:sz w:val="24"/>
      <w:szCs w:val="24"/>
    </w:rPr>
  </w:style>
  <w:style w:type="character" w:customStyle="1" w:styleId="afffffd">
    <w:name w:val="Опечатки"/>
    <w:uiPriority w:val="99"/>
    <w:rsid w:val="00506CAD"/>
    <w:rPr>
      <w:color w:val="FF0000"/>
      <w:sz w:val="26"/>
      <w:szCs w:val="26"/>
    </w:rPr>
  </w:style>
  <w:style w:type="paragraph" w:customStyle="1" w:styleId="afffffe">
    <w:name w:val="Переменная часть"/>
    <w:basedOn w:val="affff6"/>
    <w:next w:val="a9"/>
    <w:uiPriority w:val="99"/>
    <w:rsid w:val="00506CAD"/>
    <w:rPr>
      <w:rFonts w:ascii="Arial" w:hAnsi="Arial" w:cs="Arial"/>
      <w:sz w:val="20"/>
      <w:szCs w:val="20"/>
    </w:rPr>
  </w:style>
  <w:style w:type="paragraph" w:customStyle="1" w:styleId="affffff">
    <w:name w:val="Подвал для информации об изменениях"/>
    <w:basedOn w:val="15"/>
    <w:next w:val="a9"/>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rPr>
  </w:style>
  <w:style w:type="paragraph" w:customStyle="1" w:styleId="affffff0">
    <w:name w:val="Подзаголовок для информации об изменениях"/>
    <w:basedOn w:val="afffff0"/>
    <w:next w:val="a9"/>
    <w:uiPriority w:val="99"/>
    <w:rsid w:val="00506CAD"/>
    <w:rPr>
      <w:b/>
      <w:bCs/>
      <w:sz w:val="24"/>
      <w:szCs w:val="24"/>
    </w:rPr>
  </w:style>
  <w:style w:type="paragraph" w:customStyle="1" w:styleId="affffff1">
    <w:name w:val="Подчёркнуный текст"/>
    <w:basedOn w:val="a9"/>
    <w:next w:val="a9"/>
    <w:uiPriority w:val="99"/>
    <w:rsid w:val="00506CAD"/>
    <w:pPr>
      <w:widowControl w:val="0"/>
      <w:autoSpaceDE w:val="0"/>
      <w:autoSpaceDN w:val="0"/>
      <w:adjustRightInd w:val="0"/>
    </w:pPr>
    <w:rPr>
      <w:rFonts w:ascii="Arial" w:hAnsi="Arial" w:cs="Arial"/>
    </w:rPr>
  </w:style>
  <w:style w:type="paragraph" w:customStyle="1" w:styleId="affffff2">
    <w:name w:val="Постоянная часть"/>
    <w:basedOn w:val="affff6"/>
    <w:next w:val="a9"/>
    <w:uiPriority w:val="99"/>
    <w:rsid w:val="00506CAD"/>
    <w:rPr>
      <w:rFonts w:ascii="Arial" w:hAnsi="Arial" w:cs="Arial"/>
      <w:sz w:val="22"/>
      <w:szCs w:val="22"/>
    </w:rPr>
  </w:style>
  <w:style w:type="paragraph" w:customStyle="1" w:styleId="affffff3">
    <w:name w:val="Пример."/>
    <w:basedOn w:val="affff1"/>
    <w:next w:val="a9"/>
    <w:uiPriority w:val="99"/>
    <w:rsid w:val="00506CAD"/>
    <w:pPr>
      <w:spacing w:before="0" w:after="0"/>
      <w:ind w:left="0" w:right="0" w:firstLine="0"/>
    </w:pPr>
    <w:rPr>
      <w:shd w:val="clear" w:color="auto" w:fill="auto"/>
    </w:rPr>
  </w:style>
  <w:style w:type="paragraph" w:customStyle="1" w:styleId="affffff4">
    <w:name w:val="Примечание."/>
    <w:basedOn w:val="affff1"/>
    <w:next w:val="a9"/>
    <w:uiPriority w:val="99"/>
    <w:rsid w:val="00506CAD"/>
    <w:pPr>
      <w:spacing w:before="0" w:after="0"/>
      <w:ind w:left="0" w:right="0" w:firstLine="0"/>
    </w:pPr>
    <w:rPr>
      <w:shd w:val="clear" w:color="auto" w:fill="auto"/>
    </w:rPr>
  </w:style>
  <w:style w:type="character" w:customStyle="1" w:styleId="affffff5">
    <w:name w:val="Продолжение ссылки"/>
    <w:uiPriority w:val="99"/>
    <w:rsid w:val="00506CAD"/>
    <w:rPr>
      <w:b/>
      <w:bCs/>
      <w:color w:val="auto"/>
      <w:sz w:val="26"/>
      <w:szCs w:val="26"/>
    </w:rPr>
  </w:style>
  <w:style w:type="paragraph" w:customStyle="1" w:styleId="affffff6">
    <w:name w:val="Словарная статья"/>
    <w:basedOn w:val="a9"/>
    <w:next w:val="a9"/>
    <w:uiPriority w:val="99"/>
    <w:rsid w:val="00506CAD"/>
    <w:pPr>
      <w:widowControl w:val="0"/>
      <w:autoSpaceDE w:val="0"/>
      <w:autoSpaceDN w:val="0"/>
      <w:adjustRightInd w:val="0"/>
      <w:ind w:right="118"/>
    </w:pPr>
    <w:rPr>
      <w:rFonts w:ascii="Arial" w:hAnsi="Arial" w:cs="Arial"/>
    </w:rPr>
  </w:style>
  <w:style w:type="character" w:customStyle="1" w:styleId="affffff7">
    <w:name w:val="Сравнение редакций"/>
    <w:uiPriority w:val="99"/>
    <w:rsid w:val="00506CAD"/>
    <w:rPr>
      <w:b/>
      <w:bCs/>
      <w:color w:val="26282F"/>
      <w:sz w:val="26"/>
      <w:szCs w:val="26"/>
    </w:rPr>
  </w:style>
  <w:style w:type="character" w:customStyle="1" w:styleId="affffff8">
    <w:name w:val="Сравнение редакций. Удаленный фрагмент"/>
    <w:uiPriority w:val="99"/>
    <w:rsid w:val="00506CAD"/>
    <w:rPr>
      <w:color w:val="000000"/>
      <w:shd w:val="clear" w:color="auto" w:fill="auto"/>
    </w:rPr>
  </w:style>
  <w:style w:type="paragraph" w:customStyle="1" w:styleId="affffff9">
    <w:name w:val="Ссылка на официальную публикацию"/>
    <w:basedOn w:val="a9"/>
    <w:next w:val="a9"/>
    <w:uiPriority w:val="99"/>
    <w:rsid w:val="00506CAD"/>
    <w:pPr>
      <w:widowControl w:val="0"/>
      <w:autoSpaceDE w:val="0"/>
      <w:autoSpaceDN w:val="0"/>
      <w:adjustRightInd w:val="0"/>
    </w:pPr>
    <w:rPr>
      <w:rFonts w:ascii="Arial" w:hAnsi="Arial" w:cs="Arial"/>
    </w:rPr>
  </w:style>
  <w:style w:type="paragraph" w:customStyle="1" w:styleId="affffffa">
    <w:name w:val="Текст в таблице"/>
    <w:basedOn w:val="afff6"/>
    <w:next w:val="a9"/>
    <w:uiPriority w:val="99"/>
    <w:rsid w:val="00506CAD"/>
    <w:pPr>
      <w:ind w:firstLine="500"/>
    </w:pPr>
  </w:style>
  <w:style w:type="paragraph" w:customStyle="1" w:styleId="affffffb">
    <w:name w:val="Текст ЭР (см. также)"/>
    <w:basedOn w:val="a9"/>
    <w:next w:val="a9"/>
    <w:uiPriority w:val="99"/>
    <w:rsid w:val="00506CAD"/>
    <w:pPr>
      <w:widowControl w:val="0"/>
      <w:autoSpaceDE w:val="0"/>
      <w:autoSpaceDN w:val="0"/>
      <w:adjustRightInd w:val="0"/>
      <w:spacing w:before="200"/>
    </w:pPr>
    <w:rPr>
      <w:rFonts w:ascii="Arial" w:hAnsi="Arial" w:cs="Arial"/>
      <w:sz w:val="22"/>
      <w:szCs w:val="22"/>
    </w:rPr>
  </w:style>
  <w:style w:type="paragraph" w:customStyle="1" w:styleId="affffffc">
    <w:name w:val="Технический комментарий"/>
    <w:basedOn w:val="a9"/>
    <w:next w:val="a9"/>
    <w:uiPriority w:val="99"/>
    <w:rsid w:val="00506CAD"/>
    <w:pPr>
      <w:widowControl w:val="0"/>
      <w:autoSpaceDE w:val="0"/>
      <w:autoSpaceDN w:val="0"/>
      <w:adjustRightInd w:val="0"/>
    </w:pPr>
    <w:rPr>
      <w:rFonts w:ascii="Arial" w:hAnsi="Arial" w:cs="Arial"/>
      <w:color w:val="463F31"/>
      <w:shd w:val="clear" w:color="auto" w:fill="FFFFA6"/>
    </w:rPr>
  </w:style>
  <w:style w:type="character" w:customStyle="1" w:styleId="affffffd">
    <w:name w:val="Утратил силу"/>
    <w:uiPriority w:val="99"/>
    <w:rsid w:val="00506CAD"/>
    <w:rPr>
      <w:b/>
      <w:bCs/>
      <w:strike/>
      <w:color w:val="auto"/>
      <w:sz w:val="26"/>
      <w:szCs w:val="26"/>
    </w:rPr>
  </w:style>
  <w:style w:type="paragraph" w:customStyle="1" w:styleId="affffffe">
    <w:name w:val="Формула"/>
    <w:basedOn w:val="a9"/>
    <w:next w:val="a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fff">
    <w:name w:val="Центрированный (таблица)"/>
    <w:basedOn w:val="afff6"/>
    <w:next w:val="a9"/>
    <w:uiPriority w:val="99"/>
    <w:rsid w:val="00506CAD"/>
    <w:pPr>
      <w:jc w:val="center"/>
    </w:pPr>
  </w:style>
  <w:style w:type="paragraph" w:customStyle="1" w:styleId="-">
    <w:name w:val="ЭР-содержание (правое окно)"/>
    <w:basedOn w:val="a9"/>
    <w:next w:val="a9"/>
    <w:uiPriority w:val="99"/>
    <w:rsid w:val="00506CAD"/>
    <w:pPr>
      <w:widowControl w:val="0"/>
      <w:autoSpaceDE w:val="0"/>
      <w:autoSpaceDN w:val="0"/>
      <w:adjustRightInd w:val="0"/>
      <w:spacing w:before="300"/>
    </w:pPr>
    <w:rPr>
      <w:rFonts w:ascii="Arial" w:hAnsi="Arial" w:cs="Arial"/>
      <w:sz w:val="26"/>
      <w:szCs w:val="26"/>
    </w:rPr>
  </w:style>
  <w:style w:type="numbering" w:customStyle="1" w:styleId="150">
    <w:name w:val="Нет списка15"/>
    <w:next w:val="ac"/>
    <w:semiHidden/>
    <w:rsid w:val="00506CAD"/>
  </w:style>
  <w:style w:type="numbering" w:customStyle="1" w:styleId="160">
    <w:name w:val="Нет списка16"/>
    <w:next w:val="ac"/>
    <w:semiHidden/>
    <w:rsid w:val="0030353E"/>
  </w:style>
  <w:style w:type="paragraph" w:customStyle="1" w:styleId="1CStyle40">
    <w:name w:val="1CStyle40"/>
    <w:rsid w:val="0030353E"/>
    <w:pPr>
      <w:spacing w:after="160" w:line="259" w:lineRule="auto"/>
      <w:jc w:val="center"/>
    </w:pPr>
    <w:rPr>
      <w:rFonts w:eastAsia="Times New Roman"/>
      <w:sz w:val="16"/>
      <w:szCs w:val="22"/>
    </w:rPr>
  </w:style>
  <w:style w:type="paragraph" w:customStyle="1" w:styleId="1CStyle28">
    <w:name w:val="1CStyle28"/>
    <w:rsid w:val="0030353E"/>
    <w:pPr>
      <w:spacing w:after="160" w:line="259" w:lineRule="auto"/>
      <w:jc w:val="center"/>
    </w:pPr>
    <w:rPr>
      <w:rFonts w:eastAsia="Times New Roman"/>
      <w:sz w:val="16"/>
      <w:szCs w:val="22"/>
    </w:rPr>
  </w:style>
  <w:style w:type="paragraph" w:customStyle="1" w:styleId="1CStyle42">
    <w:name w:val="1CStyle42"/>
    <w:rsid w:val="0030353E"/>
    <w:pPr>
      <w:spacing w:after="160" w:line="259" w:lineRule="auto"/>
      <w:jc w:val="center"/>
    </w:pPr>
    <w:rPr>
      <w:rFonts w:eastAsia="Times New Roman"/>
      <w:sz w:val="16"/>
      <w:szCs w:val="22"/>
    </w:rPr>
  </w:style>
  <w:style w:type="paragraph" w:customStyle="1" w:styleId="1CStyle44">
    <w:name w:val="1CStyle44"/>
    <w:rsid w:val="0030353E"/>
    <w:pPr>
      <w:spacing w:after="160" w:line="259" w:lineRule="auto"/>
      <w:jc w:val="center"/>
    </w:pPr>
    <w:rPr>
      <w:rFonts w:eastAsia="Times New Roman"/>
      <w:sz w:val="16"/>
      <w:szCs w:val="22"/>
    </w:rPr>
  </w:style>
  <w:style w:type="paragraph" w:customStyle="1" w:styleId="1CStyle31">
    <w:name w:val="1CStyle31"/>
    <w:rsid w:val="0030353E"/>
    <w:pPr>
      <w:spacing w:after="160" w:line="259" w:lineRule="auto"/>
      <w:jc w:val="center"/>
    </w:pPr>
    <w:rPr>
      <w:rFonts w:eastAsia="Times New Roman"/>
      <w:sz w:val="16"/>
      <w:szCs w:val="22"/>
    </w:rPr>
  </w:style>
  <w:style w:type="paragraph" w:customStyle="1" w:styleId="1CStyle30">
    <w:name w:val="1CStyle30"/>
    <w:rsid w:val="0030353E"/>
    <w:pPr>
      <w:spacing w:after="160" w:line="259" w:lineRule="auto"/>
      <w:jc w:val="center"/>
    </w:pPr>
    <w:rPr>
      <w:rFonts w:eastAsia="Times New Roman"/>
      <w:sz w:val="16"/>
      <w:szCs w:val="22"/>
    </w:rPr>
  </w:style>
  <w:style w:type="paragraph" w:customStyle="1" w:styleId="1CStyle39">
    <w:name w:val="1CStyle39"/>
    <w:rsid w:val="0030353E"/>
    <w:pPr>
      <w:spacing w:after="160" w:line="259" w:lineRule="auto"/>
      <w:jc w:val="center"/>
    </w:pPr>
    <w:rPr>
      <w:rFonts w:eastAsia="Times New Roman"/>
      <w:sz w:val="16"/>
      <w:szCs w:val="22"/>
    </w:rPr>
  </w:style>
  <w:style w:type="paragraph" w:customStyle="1" w:styleId="1CStyle43">
    <w:name w:val="1CStyle43"/>
    <w:rsid w:val="0030353E"/>
    <w:pPr>
      <w:spacing w:after="160" w:line="259" w:lineRule="auto"/>
      <w:jc w:val="center"/>
    </w:pPr>
    <w:rPr>
      <w:rFonts w:eastAsia="Times New Roman"/>
      <w:sz w:val="16"/>
      <w:szCs w:val="22"/>
    </w:rPr>
  </w:style>
  <w:style w:type="paragraph" w:customStyle="1" w:styleId="1CStyle27">
    <w:name w:val="1CStyle27"/>
    <w:rsid w:val="0030353E"/>
    <w:pPr>
      <w:spacing w:after="160" w:line="259" w:lineRule="auto"/>
      <w:jc w:val="center"/>
    </w:pPr>
    <w:rPr>
      <w:rFonts w:eastAsia="Times New Roman"/>
      <w:sz w:val="16"/>
      <w:szCs w:val="22"/>
    </w:rPr>
  </w:style>
  <w:style w:type="paragraph" w:customStyle="1" w:styleId="1CStyle45">
    <w:name w:val="1CStyle45"/>
    <w:rsid w:val="0030353E"/>
    <w:pPr>
      <w:spacing w:after="160" w:line="259" w:lineRule="auto"/>
      <w:jc w:val="center"/>
    </w:pPr>
    <w:rPr>
      <w:rFonts w:eastAsia="Times New Roman"/>
      <w:sz w:val="16"/>
      <w:szCs w:val="22"/>
    </w:rPr>
  </w:style>
  <w:style w:type="paragraph" w:customStyle="1" w:styleId="1CStyle29">
    <w:name w:val="1CStyle29"/>
    <w:rsid w:val="0030353E"/>
    <w:pPr>
      <w:spacing w:after="160" w:line="259" w:lineRule="auto"/>
      <w:jc w:val="center"/>
    </w:pPr>
    <w:rPr>
      <w:rFonts w:eastAsia="Times New Roman"/>
      <w:sz w:val="16"/>
      <w:szCs w:val="22"/>
    </w:rPr>
  </w:style>
  <w:style w:type="paragraph" w:customStyle="1" w:styleId="1CStyle2">
    <w:name w:val="1CStyle2"/>
    <w:rsid w:val="0030353E"/>
    <w:pPr>
      <w:spacing w:after="160" w:line="259" w:lineRule="auto"/>
      <w:jc w:val="center"/>
    </w:pPr>
    <w:rPr>
      <w:rFonts w:eastAsia="Times New Roman"/>
      <w:b/>
      <w:sz w:val="22"/>
      <w:szCs w:val="22"/>
    </w:rPr>
  </w:style>
  <w:style w:type="paragraph" w:customStyle="1" w:styleId="1CStyle41">
    <w:name w:val="1CStyle41"/>
    <w:rsid w:val="0030353E"/>
    <w:pPr>
      <w:spacing w:after="160" w:line="259" w:lineRule="auto"/>
      <w:jc w:val="center"/>
    </w:pPr>
    <w:rPr>
      <w:rFonts w:eastAsia="Times New Roman"/>
      <w:sz w:val="16"/>
      <w:szCs w:val="22"/>
    </w:rPr>
  </w:style>
  <w:style w:type="paragraph" w:customStyle="1" w:styleId="1CStyle33">
    <w:name w:val="1CStyle33"/>
    <w:rsid w:val="0030353E"/>
    <w:pPr>
      <w:spacing w:after="160" w:line="259" w:lineRule="auto"/>
      <w:jc w:val="center"/>
    </w:pPr>
    <w:rPr>
      <w:rFonts w:eastAsia="Times New Roman"/>
      <w:sz w:val="16"/>
      <w:szCs w:val="22"/>
    </w:rPr>
  </w:style>
  <w:style w:type="paragraph" w:customStyle="1" w:styleId="1CStyle23">
    <w:name w:val="1CStyle23"/>
    <w:rsid w:val="0030353E"/>
    <w:pPr>
      <w:spacing w:after="160" w:line="259" w:lineRule="auto"/>
      <w:jc w:val="center"/>
    </w:pPr>
    <w:rPr>
      <w:rFonts w:eastAsia="Times New Roman"/>
      <w:sz w:val="16"/>
      <w:szCs w:val="22"/>
    </w:rPr>
  </w:style>
  <w:style w:type="paragraph" w:customStyle="1" w:styleId="1CStyle35">
    <w:name w:val="1CStyle35"/>
    <w:rsid w:val="0030353E"/>
    <w:pPr>
      <w:spacing w:after="160" w:line="259" w:lineRule="auto"/>
      <w:jc w:val="center"/>
    </w:pPr>
    <w:rPr>
      <w:rFonts w:eastAsia="Times New Roman"/>
      <w:sz w:val="16"/>
      <w:szCs w:val="22"/>
    </w:rPr>
  </w:style>
  <w:style w:type="paragraph" w:customStyle="1" w:styleId="1CStyle37">
    <w:name w:val="1CStyle37"/>
    <w:rsid w:val="0030353E"/>
    <w:pPr>
      <w:spacing w:after="160" w:line="259" w:lineRule="auto"/>
      <w:jc w:val="center"/>
    </w:pPr>
    <w:rPr>
      <w:rFonts w:eastAsia="Times New Roman"/>
      <w:sz w:val="16"/>
      <w:szCs w:val="22"/>
    </w:rPr>
  </w:style>
  <w:style w:type="paragraph" w:customStyle="1" w:styleId="1CStyle26">
    <w:name w:val="1CStyle26"/>
    <w:rsid w:val="0030353E"/>
    <w:pPr>
      <w:spacing w:after="160" w:line="259" w:lineRule="auto"/>
      <w:jc w:val="center"/>
    </w:pPr>
    <w:rPr>
      <w:rFonts w:eastAsia="Times New Roman"/>
      <w:sz w:val="16"/>
      <w:szCs w:val="22"/>
    </w:rPr>
  </w:style>
  <w:style w:type="paragraph" w:customStyle="1" w:styleId="1CStyle25">
    <w:name w:val="1CStyle25"/>
    <w:rsid w:val="0030353E"/>
    <w:pPr>
      <w:spacing w:after="160" w:line="259" w:lineRule="auto"/>
      <w:jc w:val="center"/>
    </w:pPr>
    <w:rPr>
      <w:rFonts w:eastAsia="Times New Roman"/>
      <w:sz w:val="16"/>
      <w:szCs w:val="22"/>
    </w:rPr>
  </w:style>
  <w:style w:type="paragraph" w:customStyle="1" w:styleId="1CStyle32">
    <w:name w:val="1CStyle32"/>
    <w:rsid w:val="0030353E"/>
    <w:pPr>
      <w:spacing w:after="160" w:line="259" w:lineRule="auto"/>
      <w:jc w:val="center"/>
    </w:pPr>
    <w:rPr>
      <w:rFonts w:eastAsia="Times New Roman"/>
      <w:sz w:val="16"/>
      <w:szCs w:val="22"/>
    </w:rPr>
  </w:style>
  <w:style w:type="paragraph" w:customStyle="1" w:styleId="1CStyle36">
    <w:name w:val="1CStyle36"/>
    <w:rsid w:val="0030353E"/>
    <w:pPr>
      <w:spacing w:after="160" w:line="259" w:lineRule="auto"/>
      <w:jc w:val="center"/>
    </w:pPr>
    <w:rPr>
      <w:rFonts w:eastAsia="Times New Roman"/>
      <w:sz w:val="16"/>
      <w:szCs w:val="22"/>
    </w:rPr>
  </w:style>
  <w:style w:type="paragraph" w:customStyle="1" w:styleId="1CStyle22">
    <w:name w:val="1CStyle22"/>
    <w:rsid w:val="0030353E"/>
    <w:pPr>
      <w:spacing w:after="160" w:line="259" w:lineRule="auto"/>
      <w:jc w:val="center"/>
    </w:pPr>
    <w:rPr>
      <w:rFonts w:eastAsia="Times New Roman"/>
      <w:sz w:val="16"/>
      <w:szCs w:val="22"/>
    </w:rPr>
  </w:style>
  <w:style w:type="paragraph" w:customStyle="1" w:styleId="1CStyle38">
    <w:name w:val="1CStyle38"/>
    <w:rsid w:val="0030353E"/>
    <w:pPr>
      <w:spacing w:after="160" w:line="259" w:lineRule="auto"/>
      <w:jc w:val="center"/>
    </w:pPr>
    <w:rPr>
      <w:rFonts w:eastAsia="Times New Roman"/>
      <w:sz w:val="16"/>
      <w:szCs w:val="22"/>
    </w:rPr>
  </w:style>
  <w:style w:type="paragraph" w:customStyle="1" w:styleId="1CStyle24">
    <w:name w:val="1CStyle24"/>
    <w:rsid w:val="0030353E"/>
    <w:pPr>
      <w:spacing w:after="160" w:line="259" w:lineRule="auto"/>
      <w:jc w:val="center"/>
    </w:pPr>
    <w:rPr>
      <w:rFonts w:eastAsia="Times New Roman"/>
      <w:sz w:val="16"/>
      <w:szCs w:val="22"/>
    </w:rPr>
  </w:style>
  <w:style w:type="paragraph" w:customStyle="1" w:styleId="1CStyle34">
    <w:name w:val="1CStyle34"/>
    <w:rsid w:val="0030353E"/>
    <w:pPr>
      <w:spacing w:after="160" w:line="259" w:lineRule="auto"/>
      <w:jc w:val="center"/>
    </w:pPr>
    <w:rPr>
      <w:rFonts w:eastAsia="Times New Roman"/>
      <w:sz w:val="16"/>
      <w:szCs w:val="22"/>
    </w:rPr>
  </w:style>
  <w:style w:type="paragraph" w:customStyle="1" w:styleId="1CStyle0">
    <w:name w:val="1CStyle0"/>
    <w:rsid w:val="0030353E"/>
    <w:pPr>
      <w:spacing w:after="160" w:line="259" w:lineRule="auto"/>
      <w:jc w:val="right"/>
    </w:pPr>
    <w:rPr>
      <w:rFonts w:eastAsia="Times New Roman"/>
      <w:szCs w:val="22"/>
    </w:rPr>
  </w:style>
  <w:style w:type="paragraph" w:customStyle="1" w:styleId="1CStyle3">
    <w:name w:val="1CStyle3"/>
    <w:rsid w:val="0030353E"/>
    <w:pPr>
      <w:spacing w:after="160" w:line="259" w:lineRule="auto"/>
      <w:jc w:val="right"/>
    </w:pPr>
    <w:rPr>
      <w:rFonts w:eastAsia="Times New Roman"/>
      <w:sz w:val="16"/>
      <w:szCs w:val="22"/>
    </w:rPr>
  </w:style>
  <w:style w:type="paragraph" w:customStyle="1" w:styleId="1CStyle1">
    <w:name w:val="1CStyle1"/>
    <w:rsid w:val="0030353E"/>
    <w:pPr>
      <w:spacing w:after="160" w:line="259" w:lineRule="auto"/>
      <w:jc w:val="right"/>
    </w:pPr>
    <w:rPr>
      <w:rFonts w:eastAsia="Times New Roman"/>
      <w:szCs w:val="22"/>
    </w:rPr>
  </w:style>
  <w:style w:type="paragraph" w:customStyle="1" w:styleId="1CStyle-1">
    <w:name w:val="1CStyle-1"/>
    <w:rsid w:val="0030353E"/>
    <w:pPr>
      <w:spacing w:after="160" w:line="259" w:lineRule="auto"/>
      <w:jc w:val="right"/>
    </w:pPr>
    <w:rPr>
      <w:rFonts w:eastAsia="Times New Roman"/>
      <w:b/>
      <w:szCs w:val="22"/>
    </w:rPr>
  </w:style>
  <w:style w:type="paragraph" w:customStyle="1" w:styleId="1CStyle16">
    <w:name w:val="1CStyle16"/>
    <w:rsid w:val="0030353E"/>
    <w:pPr>
      <w:spacing w:after="160" w:line="259" w:lineRule="auto"/>
      <w:jc w:val="center"/>
    </w:pPr>
    <w:rPr>
      <w:rFonts w:eastAsia="Times New Roman"/>
      <w:szCs w:val="22"/>
    </w:rPr>
  </w:style>
  <w:style w:type="paragraph" w:customStyle="1" w:styleId="1CStyle15">
    <w:name w:val="1CStyle15"/>
    <w:rsid w:val="0030353E"/>
    <w:pPr>
      <w:spacing w:after="160" w:line="259" w:lineRule="auto"/>
      <w:jc w:val="center"/>
    </w:pPr>
    <w:rPr>
      <w:rFonts w:eastAsia="Times New Roman"/>
      <w:szCs w:val="22"/>
    </w:rPr>
  </w:style>
  <w:style w:type="paragraph" w:customStyle="1" w:styleId="1CStyle13">
    <w:name w:val="1CStyle13"/>
    <w:rsid w:val="0030353E"/>
    <w:pPr>
      <w:spacing w:after="160" w:line="259" w:lineRule="auto"/>
      <w:jc w:val="center"/>
    </w:pPr>
    <w:rPr>
      <w:rFonts w:eastAsia="Times New Roman"/>
      <w:szCs w:val="22"/>
    </w:rPr>
  </w:style>
  <w:style w:type="paragraph" w:customStyle="1" w:styleId="1CStyle9">
    <w:name w:val="1CStyle9"/>
    <w:rsid w:val="0030353E"/>
    <w:pPr>
      <w:spacing w:after="160" w:line="259" w:lineRule="auto"/>
      <w:jc w:val="center"/>
    </w:pPr>
    <w:rPr>
      <w:rFonts w:eastAsia="Times New Roman"/>
      <w:szCs w:val="22"/>
    </w:rPr>
  </w:style>
  <w:style w:type="paragraph" w:customStyle="1" w:styleId="1CStyle17">
    <w:name w:val="1CStyle17"/>
    <w:rsid w:val="0030353E"/>
    <w:pPr>
      <w:spacing w:after="160" w:line="259" w:lineRule="auto"/>
      <w:jc w:val="center"/>
    </w:pPr>
    <w:rPr>
      <w:rFonts w:eastAsia="Times New Roman"/>
      <w:szCs w:val="22"/>
    </w:rPr>
  </w:style>
  <w:style w:type="paragraph" w:customStyle="1" w:styleId="1CStyle10">
    <w:name w:val="1CStyle10"/>
    <w:rsid w:val="0030353E"/>
    <w:pPr>
      <w:wordWrap w:val="0"/>
      <w:spacing w:after="160" w:line="259" w:lineRule="auto"/>
      <w:jc w:val="center"/>
    </w:pPr>
    <w:rPr>
      <w:rFonts w:eastAsia="Times New Roman"/>
      <w:szCs w:val="22"/>
    </w:rPr>
  </w:style>
  <w:style w:type="paragraph" w:customStyle="1" w:styleId="1CStyle18">
    <w:name w:val="1CStyle18"/>
    <w:rsid w:val="0030353E"/>
    <w:pPr>
      <w:wordWrap w:val="0"/>
      <w:spacing w:after="160" w:line="259" w:lineRule="auto"/>
      <w:jc w:val="center"/>
    </w:pPr>
    <w:rPr>
      <w:rFonts w:eastAsia="Times New Roman"/>
      <w:szCs w:val="22"/>
    </w:rPr>
  </w:style>
  <w:style w:type="paragraph" w:customStyle="1" w:styleId="1CStyle6">
    <w:name w:val="1CStyle6"/>
    <w:rsid w:val="0030353E"/>
    <w:pPr>
      <w:spacing w:after="160" w:line="259" w:lineRule="auto"/>
      <w:jc w:val="center"/>
    </w:pPr>
    <w:rPr>
      <w:rFonts w:ascii="Arial" w:eastAsia="Times New Roman" w:hAnsi="Arial"/>
      <w:sz w:val="18"/>
      <w:szCs w:val="22"/>
    </w:rPr>
  </w:style>
  <w:style w:type="paragraph" w:customStyle="1" w:styleId="1CStyle4">
    <w:name w:val="1CStyle4"/>
    <w:rsid w:val="0030353E"/>
    <w:pPr>
      <w:spacing w:after="160" w:line="259" w:lineRule="auto"/>
      <w:jc w:val="center"/>
    </w:pPr>
    <w:rPr>
      <w:rFonts w:ascii="Arial" w:eastAsia="Times New Roman" w:hAnsi="Arial"/>
      <w:sz w:val="18"/>
      <w:szCs w:val="22"/>
    </w:rPr>
  </w:style>
  <w:style w:type="paragraph" w:customStyle="1" w:styleId="1CStyle5">
    <w:name w:val="1CStyle5"/>
    <w:rsid w:val="0030353E"/>
    <w:pPr>
      <w:spacing w:after="160" w:line="259" w:lineRule="auto"/>
      <w:jc w:val="center"/>
    </w:pPr>
    <w:rPr>
      <w:rFonts w:ascii="Arial" w:eastAsia="Times New Roman" w:hAnsi="Arial"/>
      <w:sz w:val="18"/>
      <w:szCs w:val="22"/>
    </w:rPr>
  </w:style>
  <w:style w:type="paragraph" w:customStyle="1" w:styleId="1CStyle7">
    <w:name w:val="1CStyle7"/>
    <w:rsid w:val="0030353E"/>
    <w:pPr>
      <w:spacing w:after="160" w:line="259" w:lineRule="auto"/>
      <w:jc w:val="center"/>
    </w:pPr>
    <w:rPr>
      <w:rFonts w:ascii="Arial" w:eastAsia="Times New Roman" w:hAnsi="Arial"/>
      <w:sz w:val="18"/>
      <w:szCs w:val="22"/>
    </w:rPr>
  </w:style>
  <w:style w:type="paragraph" w:customStyle="1" w:styleId="1CStyle14">
    <w:name w:val="1CStyle14"/>
    <w:rsid w:val="0030353E"/>
    <w:pPr>
      <w:spacing w:after="160" w:line="259" w:lineRule="auto"/>
      <w:jc w:val="center"/>
    </w:pPr>
    <w:rPr>
      <w:rFonts w:eastAsia="Times New Roman"/>
      <w:szCs w:val="22"/>
    </w:rPr>
  </w:style>
  <w:style w:type="paragraph" w:customStyle="1" w:styleId="1CStyle20">
    <w:name w:val="1CStyle20"/>
    <w:rsid w:val="0030353E"/>
    <w:pPr>
      <w:spacing w:after="160" w:line="259" w:lineRule="auto"/>
      <w:jc w:val="right"/>
    </w:pPr>
    <w:rPr>
      <w:rFonts w:eastAsia="Times New Roman"/>
      <w:szCs w:val="22"/>
    </w:rPr>
  </w:style>
  <w:style w:type="paragraph" w:customStyle="1" w:styleId="1CStyle19">
    <w:name w:val="1CStyle19"/>
    <w:rsid w:val="0030353E"/>
    <w:pPr>
      <w:spacing w:after="160" w:line="259" w:lineRule="auto"/>
      <w:jc w:val="center"/>
    </w:pPr>
    <w:rPr>
      <w:rFonts w:eastAsia="Times New Roman"/>
      <w:szCs w:val="22"/>
    </w:rPr>
  </w:style>
  <w:style w:type="paragraph" w:customStyle="1" w:styleId="1CStyle12">
    <w:name w:val="1CStyle12"/>
    <w:rsid w:val="0030353E"/>
    <w:pPr>
      <w:spacing w:after="160" w:line="259" w:lineRule="auto"/>
      <w:jc w:val="center"/>
    </w:pPr>
    <w:rPr>
      <w:rFonts w:eastAsia="Times New Roman"/>
      <w:szCs w:val="22"/>
    </w:rPr>
  </w:style>
  <w:style w:type="paragraph" w:customStyle="1" w:styleId="1CStyle11">
    <w:name w:val="1CStyle11"/>
    <w:rsid w:val="0030353E"/>
    <w:pPr>
      <w:wordWrap w:val="0"/>
      <w:spacing w:after="160" w:line="259" w:lineRule="auto"/>
      <w:jc w:val="right"/>
    </w:pPr>
    <w:rPr>
      <w:rFonts w:eastAsia="Times New Roman"/>
      <w:szCs w:val="22"/>
    </w:rPr>
  </w:style>
  <w:style w:type="paragraph" w:customStyle="1" w:styleId="1CStyle21">
    <w:name w:val="1CStyle21"/>
    <w:rsid w:val="0030353E"/>
    <w:pPr>
      <w:wordWrap w:val="0"/>
      <w:spacing w:after="160" w:line="259" w:lineRule="auto"/>
      <w:jc w:val="right"/>
    </w:pPr>
    <w:rPr>
      <w:rFonts w:eastAsia="Times New Roman"/>
      <w:szCs w:val="22"/>
    </w:rPr>
  </w:style>
  <w:style w:type="paragraph" w:customStyle="1" w:styleId="1CStyle52">
    <w:name w:val="1CStyle52"/>
    <w:rsid w:val="0030353E"/>
    <w:pPr>
      <w:spacing w:after="160" w:line="259" w:lineRule="auto"/>
      <w:jc w:val="center"/>
    </w:pPr>
    <w:rPr>
      <w:rFonts w:ascii="Arial" w:eastAsia="Times New Roman" w:hAnsi="Arial"/>
      <w:b/>
      <w:sz w:val="16"/>
      <w:szCs w:val="22"/>
    </w:rPr>
  </w:style>
  <w:style w:type="paragraph" w:customStyle="1" w:styleId="1CStyle51">
    <w:name w:val="1CStyle51"/>
    <w:rsid w:val="0030353E"/>
    <w:pPr>
      <w:spacing w:after="160" w:line="259" w:lineRule="auto"/>
      <w:jc w:val="center"/>
    </w:pPr>
    <w:rPr>
      <w:rFonts w:ascii="Arial" w:eastAsia="Times New Roman" w:hAnsi="Arial"/>
      <w:b/>
      <w:sz w:val="16"/>
      <w:szCs w:val="22"/>
    </w:rPr>
  </w:style>
  <w:style w:type="paragraph" w:customStyle="1" w:styleId="1CStyle54">
    <w:name w:val="1CStyle54"/>
    <w:rsid w:val="0030353E"/>
    <w:pPr>
      <w:spacing w:after="160" w:line="259" w:lineRule="auto"/>
      <w:jc w:val="center"/>
    </w:pPr>
    <w:rPr>
      <w:rFonts w:ascii="Arial" w:eastAsia="Times New Roman" w:hAnsi="Arial"/>
      <w:b/>
      <w:sz w:val="16"/>
      <w:szCs w:val="22"/>
    </w:rPr>
  </w:style>
  <w:style w:type="paragraph" w:customStyle="1" w:styleId="1CStyle55">
    <w:name w:val="1CStyle55"/>
    <w:rsid w:val="0030353E"/>
    <w:pPr>
      <w:spacing w:after="160" w:line="259" w:lineRule="auto"/>
      <w:jc w:val="center"/>
    </w:pPr>
    <w:rPr>
      <w:rFonts w:ascii="Arial" w:eastAsia="Times New Roman" w:hAnsi="Arial"/>
      <w:b/>
      <w:sz w:val="16"/>
      <w:szCs w:val="22"/>
    </w:rPr>
  </w:style>
  <w:style w:type="paragraph" w:customStyle="1" w:styleId="1CStyle48">
    <w:name w:val="1CStyle48"/>
    <w:rsid w:val="0030353E"/>
    <w:pPr>
      <w:wordWrap w:val="0"/>
      <w:spacing w:after="160" w:line="259" w:lineRule="auto"/>
      <w:jc w:val="center"/>
    </w:pPr>
    <w:rPr>
      <w:rFonts w:ascii="Arial" w:eastAsia="Times New Roman" w:hAnsi="Arial"/>
      <w:b/>
      <w:sz w:val="16"/>
      <w:szCs w:val="22"/>
    </w:rPr>
  </w:style>
  <w:style w:type="paragraph" w:customStyle="1" w:styleId="1CStyle49">
    <w:name w:val="1CStyle49"/>
    <w:rsid w:val="0030353E"/>
    <w:pPr>
      <w:wordWrap w:val="0"/>
      <w:spacing w:after="160" w:line="259" w:lineRule="auto"/>
      <w:jc w:val="center"/>
    </w:pPr>
    <w:rPr>
      <w:rFonts w:ascii="Arial" w:eastAsia="Times New Roman" w:hAnsi="Arial"/>
      <w:b/>
      <w:sz w:val="16"/>
      <w:szCs w:val="22"/>
    </w:rPr>
  </w:style>
  <w:style w:type="paragraph" w:customStyle="1" w:styleId="1CStyle50">
    <w:name w:val="1CStyle50"/>
    <w:rsid w:val="0030353E"/>
    <w:pPr>
      <w:wordWrap w:val="0"/>
      <w:spacing w:after="160" w:line="259" w:lineRule="auto"/>
      <w:jc w:val="center"/>
    </w:pPr>
    <w:rPr>
      <w:rFonts w:ascii="Arial" w:eastAsia="Times New Roman" w:hAnsi="Arial"/>
      <w:b/>
      <w:sz w:val="16"/>
      <w:szCs w:val="22"/>
    </w:rPr>
  </w:style>
  <w:style w:type="paragraph" w:customStyle="1" w:styleId="1CStyle53">
    <w:name w:val="1CStyle53"/>
    <w:rsid w:val="0030353E"/>
    <w:pPr>
      <w:wordWrap w:val="0"/>
      <w:spacing w:after="160" w:line="259" w:lineRule="auto"/>
      <w:jc w:val="right"/>
    </w:pPr>
    <w:rPr>
      <w:rFonts w:ascii="Arial" w:eastAsia="Times New Roman" w:hAnsi="Arial"/>
      <w:b/>
      <w:sz w:val="16"/>
      <w:szCs w:val="22"/>
    </w:rPr>
  </w:style>
  <w:style w:type="paragraph" w:customStyle="1" w:styleId="1CStyle71">
    <w:name w:val="1CStyle71"/>
    <w:rsid w:val="0030353E"/>
    <w:pPr>
      <w:spacing w:after="160" w:line="259" w:lineRule="auto"/>
      <w:jc w:val="center"/>
    </w:pPr>
    <w:rPr>
      <w:rFonts w:eastAsia="Times New Roman"/>
      <w:sz w:val="16"/>
      <w:szCs w:val="22"/>
    </w:rPr>
  </w:style>
  <w:style w:type="paragraph" w:customStyle="1" w:styleId="1CStyle59">
    <w:name w:val="1CStyle59"/>
    <w:rsid w:val="0030353E"/>
    <w:pPr>
      <w:spacing w:after="160" w:line="259" w:lineRule="auto"/>
      <w:jc w:val="center"/>
    </w:pPr>
    <w:rPr>
      <w:rFonts w:eastAsia="Times New Roman"/>
      <w:sz w:val="16"/>
      <w:szCs w:val="22"/>
    </w:rPr>
  </w:style>
  <w:style w:type="paragraph" w:customStyle="1" w:styleId="1CStyle73">
    <w:name w:val="1CStyle73"/>
    <w:rsid w:val="0030353E"/>
    <w:pPr>
      <w:spacing w:after="160" w:line="259" w:lineRule="auto"/>
      <w:jc w:val="center"/>
    </w:pPr>
    <w:rPr>
      <w:rFonts w:eastAsia="Times New Roman"/>
      <w:sz w:val="16"/>
      <w:szCs w:val="22"/>
    </w:rPr>
  </w:style>
  <w:style w:type="paragraph" w:customStyle="1" w:styleId="1CStyle75">
    <w:name w:val="1CStyle75"/>
    <w:rsid w:val="0030353E"/>
    <w:pPr>
      <w:spacing w:after="160" w:line="259" w:lineRule="auto"/>
      <w:jc w:val="center"/>
    </w:pPr>
    <w:rPr>
      <w:rFonts w:eastAsia="Times New Roman"/>
      <w:sz w:val="16"/>
      <w:szCs w:val="22"/>
    </w:rPr>
  </w:style>
  <w:style w:type="paragraph" w:customStyle="1" w:styleId="1CStyle62">
    <w:name w:val="1CStyle62"/>
    <w:rsid w:val="0030353E"/>
    <w:pPr>
      <w:spacing w:after="160" w:line="259" w:lineRule="auto"/>
      <w:jc w:val="center"/>
    </w:pPr>
    <w:rPr>
      <w:rFonts w:eastAsia="Times New Roman"/>
      <w:sz w:val="16"/>
      <w:szCs w:val="22"/>
    </w:rPr>
  </w:style>
  <w:style w:type="paragraph" w:customStyle="1" w:styleId="1CStyle61">
    <w:name w:val="1CStyle61"/>
    <w:rsid w:val="0030353E"/>
    <w:pPr>
      <w:spacing w:after="160" w:line="259" w:lineRule="auto"/>
      <w:jc w:val="center"/>
    </w:pPr>
    <w:rPr>
      <w:rFonts w:eastAsia="Times New Roman"/>
      <w:sz w:val="16"/>
      <w:szCs w:val="22"/>
    </w:rPr>
  </w:style>
  <w:style w:type="paragraph" w:customStyle="1" w:styleId="1CStyle70">
    <w:name w:val="1CStyle70"/>
    <w:rsid w:val="0030353E"/>
    <w:pPr>
      <w:spacing w:after="160" w:line="259" w:lineRule="auto"/>
      <w:jc w:val="center"/>
    </w:pPr>
    <w:rPr>
      <w:rFonts w:eastAsia="Times New Roman"/>
      <w:sz w:val="16"/>
      <w:szCs w:val="22"/>
    </w:rPr>
  </w:style>
  <w:style w:type="paragraph" w:customStyle="1" w:styleId="1CStyle74">
    <w:name w:val="1CStyle74"/>
    <w:rsid w:val="0030353E"/>
    <w:pPr>
      <w:spacing w:after="160" w:line="259" w:lineRule="auto"/>
      <w:jc w:val="center"/>
    </w:pPr>
    <w:rPr>
      <w:rFonts w:eastAsia="Times New Roman"/>
      <w:sz w:val="16"/>
      <w:szCs w:val="22"/>
    </w:rPr>
  </w:style>
  <w:style w:type="paragraph" w:customStyle="1" w:styleId="1CStyle58">
    <w:name w:val="1CStyle58"/>
    <w:rsid w:val="0030353E"/>
    <w:pPr>
      <w:spacing w:after="160" w:line="259" w:lineRule="auto"/>
      <w:jc w:val="center"/>
    </w:pPr>
    <w:rPr>
      <w:rFonts w:eastAsia="Times New Roman"/>
      <w:sz w:val="16"/>
      <w:szCs w:val="22"/>
    </w:rPr>
  </w:style>
  <w:style w:type="paragraph" w:customStyle="1" w:styleId="1CStyle76">
    <w:name w:val="1CStyle76"/>
    <w:rsid w:val="0030353E"/>
    <w:pPr>
      <w:spacing w:after="160" w:line="259" w:lineRule="auto"/>
      <w:jc w:val="center"/>
    </w:pPr>
    <w:rPr>
      <w:rFonts w:eastAsia="Times New Roman"/>
      <w:sz w:val="16"/>
      <w:szCs w:val="22"/>
    </w:rPr>
  </w:style>
  <w:style w:type="paragraph" w:customStyle="1" w:styleId="1CStyle60">
    <w:name w:val="1CStyle60"/>
    <w:rsid w:val="0030353E"/>
    <w:pPr>
      <w:spacing w:after="160" w:line="259" w:lineRule="auto"/>
      <w:jc w:val="center"/>
    </w:pPr>
    <w:rPr>
      <w:rFonts w:eastAsia="Times New Roman"/>
      <w:sz w:val="16"/>
      <w:szCs w:val="22"/>
    </w:rPr>
  </w:style>
  <w:style w:type="paragraph" w:customStyle="1" w:styleId="1CStyle72">
    <w:name w:val="1CStyle72"/>
    <w:rsid w:val="0030353E"/>
    <w:pPr>
      <w:spacing w:after="160" w:line="259" w:lineRule="auto"/>
      <w:jc w:val="center"/>
    </w:pPr>
    <w:rPr>
      <w:rFonts w:eastAsia="Times New Roman"/>
      <w:sz w:val="16"/>
      <w:szCs w:val="22"/>
    </w:rPr>
  </w:style>
  <w:style w:type="paragraph" w:customStyle="1" w:styleId="1CStyle64">
    <w:name w:val="1CStyle64"/>
    <w:rsid w:val="0030353E"/>
    <w:pPr>
      <w:spacing w:after="160" w:line="259" w:lineRule="auto"/>
      <w:jc w:val="center"/>
    </w:pPr>
    <w:rPr>
      <w:rFonts w:eastAsia="Times New Roman"/>
      <w:sz w:val="16"/>
      <w:szCs w:val="22"/>
    </w:rPr>
  </w:style>
  <w:style w:type="paragraph" w:customStyle="1" w:styleId="1CStyle66">
    <w:name w:val="1CStyle66"/>
    <w:rsid w:val="0030353E"/>
    <w:pPr>
      <w:spacing w:after="160" w:line="259" w:lineRule="auto"/>
      <w:jc w:val="center"/>
    </w:pPr>
    <w:rPr>
      <w:rFonts w:eastAsia="Times New Roman"/>
      <w:sz w:val="16"/>
      <w:szCs w:val="22"/>
    </w:rPr>
  </w:style>
  <w:style w:type="paragraph" w:customStyle="1" w:styleId="1CStyle68">
    <w:name w:val="1CStyle68"/>
    <w:rsid w:val="0030353E"/>
    <w:pPr>
      <w:spacing w:after="160" w:line="259" w:lineRule="auto"/>
      <w:jc w:val="center"/>
    </w:pPr>
    <w:rPr>
      <w:rFonts w:eastAsia="Times New Roman"/>
      <w:sz w:val="16"/>
      <w:szCs w:val="22"/>
    </w:rPr>
  </w:style>
  <w:style w:type="paragraph" w:customStyle="1" w:styleId="1CStyle57">
    <w:name w:val="1CStyle57"/>
    <w:rsid w:val="0030353E"/>
    <w:pPr>
      <w:spacing w:after="160" w:line="259" w:lineRule="auto"/>
      <w:jc w:val="center"/>
    </w:pPr>
    <w:rPr>
      <w:rFonts w:eastAsia="Times New Roman"/>
      <w:sz w:val="16"/>
      <w:szCs w:val="22"/>
    </w:rPr>
  </w:style>
  <w:style w:type="paragraph" w:customStyle="1" w:styleId="1CStyle56">
    <w:name w:val="1CStyle56"/>
    <w:rsid w:val="0030353E"/>
    <w:pPr>
      <w:spacing w:after="160" w:line="259" w:lineRule="auto"/>
      <w:jc w:val="center"/>
    </w:pPr>
    <w:rPr>
      <w:rFonts w:eastAsia="Times New Roman"/>
      <w:sz w:val="16"/>
      <w:szCs w:val="22"/>
    </w:rPr>
  </w:style>
  <w:style w:type="paragraph" w:customStyle="1" w:styleId="1CStyle63">
    <w:name w:val="1CStyle63"/>
    <w:rsid w:val="0030353E"/>
    <w:pPr>
      <w:spacing w:after="160" w:line="259" w:lineRule="auto"/>
      <w:jc w:val="center"/>
    </w:pPr>
    <w:rPr>
      <w:rFonts w:eastAsia="Times New Roman"/>
      <w:sz w:val="16"/>
      <w:szCs w:val="22"/>
    </w:rPr>
  </w:style>
  <w:style w:type="paragraph" w:customStyle="1" w:styleId="1CStyle67">
    <w:name w:val="1CStyle67"/>
    <w:rsid w:val="0030353E"/>
    <w:pPr>
      <w:spacing w:after="160" w:line="259" w:lineRule="auto"/>
      <w:jc w:val="center"/>
    </w:pPr>
    <w:rPr>
      <w:rFonts w:eastAsia="Times New Roman"/>
      <w:sz w:val="16"/>
      <w:szCs w:val="22"/>
    </w:rPr>
  </w:style>
  <w:style w:type="paragraph" w:customStyle="1" w:styleId="1CStyle69">
    <w:name w:val="1CStyle69"/>
    <w:rsid w:val="0030353E"/>
    <w:pPr>
      <w:spacing w:after="160" w:line="259" w:lineRule="auto"/>
      <w:jc w:val="center"/>
    </w:pPr>
    <w:rPr>
      <w:rFonts w:eastAsia="Times New Roman"/>
      <w:sz w:val="16"/>
      <w:szCs w:val="22"/>
    </w:rPr>
  </w:style>
  <w:style w:type="paragraph" w:customStyle="1" w:styleId="1CStyle65">
    <w:name w:val="1CStyle65"/>
    <w:rsid w:val="0030353E"/>
    <w:pPr>
      <w:spacing w:after="160" w:line="259" w:lineRule="auto"/>
      <w:jc w:val="center"/>
    </w:pPr>
    <w:rPr>
      <w:rFonts w:eastAsia="Times New Roman"/>
      <w:sz w:val="16"/>
      <w:szCs w:val="22"/>
    </w:rPr>
  </w:style>
  <w:style w:type="paragraph" w:customStyle="1" w:styleId="1CStyle46">
    <w:name w:val="1CStyle46"/>
    <w:rsid w:val="0030353E"/>
    <w:pPr>
      <w:wordWrap w:val="0"/>
      <w:spacing w:after="160" w:line="259" w:lineRule="auto"/>
      <w:jc w:val="center"/>
    </w:pPr>
    <w:rPr>
      <w:rFonts w:ascii="Calibri" w:eastAsia="Times New Roman" w:hAnsi="Calibri"/>
      <w:sz w:val="22"/>
      <w:szCs w:val="22"/>
    </w:rPr>
  </w:style>
  <w:style w:type="paragraph" w:customStyle="1" w:styleId="1CStyle47">
    <w:name w:val="1CStyle47"/>
    <w:rsid w:val="0030353E"/>
    <w:pPr>
      <w:wordWrap w:val="0"/>
      <w:spacing w:after="160" w:line="259" w:lineRule="auto"/>
      <w:jc w:val="center"/>
    </w:pPr>
    <w:rPr>
      <w:rFonts w:ascii="Calibri" w:eastAsia="Times New Roman" w:hAnsi="Calibri"/>
      <w:sz w:val="22"/>
      <w:szCs w:val="22"/>
    </w:rPr>
  </w:style>
  <w:style w:type="paragraph" w:customStyle="1" w:styleId="1CStyle77">
    <w:name w:val="1CStyle77"/>
    <w:rsid w:val="0030353E"/>
    <w:pPr>
      <w:spacing w:after="160" w:line="259" w:lineRule="auto"/>
      <w:jc w:val="center"/>
    </w:pPr>
    <w:rPr>
      <w:rFonts w:eastAsia="Times New Roman"/>
      <w:sz w:val="16"/>
      <w:szCs w:val="22"/>
    </w:rPr>
  </w:style>
  <w:style w:type="paragraph" w:customStyle="1" w:styleId="1CStyle8">
    <w:name w:val="1CStyle8"/>
    <w:rsid w:val="0030353E"/>
    <w:pPr>
      <w:wordWrap w:val="0"/>
      <w:spacing w:after="160" w:line="259" w:lineRule="auto"/>
      <w:jc w:val="center"/>
    </w:pPr>
    <w:rPr>
      <w:rFonts w:ascii="Arial" w:eastAsia="Times New Roman" w:hAnsi="Arial"/>
      <w:i/>
      <w:sz w:val="18"/>
      <w:szCs w:val="22"/>
    </w:rPr>
  </w:style>
  <w:style w:type="numbering" w:customStyle="1" w:styleId="170">
    <w:name w:val="Нет списка17"/>
    <w:next w:val="ac"/>
    <w:semiHidden/>
    <w:rsid w:val="00FD4201"/>
  </w:style>
  <w:style w:type="paragraph" w:customStyle="1" w:styleId="1CStyle78">
    <w:name w:val="1CStyle78"/>
    <w:uiPriority w:val="99"/>
    <w:rsid w:val="00FD4201"/>
    <w:pPr>
      <w:spacing w:after="160" w:line="259" w:lineRule="auto"/>
      <w:jc w:val="center"/>
    </w:pPr>
    <w:rPr>
      <w:rFonts w:ascii="Calibri" w:eastAsia="Times New Roman" w:hAnsi="Calibri"/>
      <w:sz w:val="16"/>
      <w:szCs w:val="16"/>
    </w:rPr>
  </w:style>
  <w:style w:type="paragraph" w:customStyle="1" w:styleId="1CStyle80">
    <w:name w:val="1CStyle80"/>
    <w:uiPriority w:val="99"/>
    <w:rsid w:val="00FD4201"/>
    <w:pPr>
      <w:spacing w:after="160" w:line="259" w:lineRule="auto"/>
      <w:jc w:val="center"/>
    </w:pPr>
    <w:rPr>
      <w:rFonts w:ascii="Calibri" w:eastAsia="Times New Roman" w:hAnsi="Calibri"/>
      <w:sz w:val="16"/>
      <w:szCs w:val="16"/>
    </w:rPr>
  </w:style>
  <w:style w:type="paragraph" w:customStyle="1" w:styleId="1CStyle79">
    <w:name w:val="1CStyle79"/>
    <w:uiPriority w:val="99"/>
    <w:rsid w:val="00FD4201"/>
    <w:pPr>
      <w:spacing w:after="160" w:line="259" w:lineRule="auto"/>
      <w:jc w:val="center"/>
    </w:pPr>
    <w:rPr>
      <w:rFonts w:ascii="Calibri" w:eastAsia="Times New Roman" w:hAnsi="Calibri"/>
      <w:sz w:val="16"/>
      <w:szCs w:val="16"/>
    </w:rPr>
  </w:style>
  <w:style w:type="paragraph" w:customStyle="1" w:styleId="1CStyle81">
    <w:name w:val="1CStyle81"/>
    <w:uiPriority w:val="99"/>
    <w:rsid w:val="00FD4201"/>
    <w:pPr>
      <w:spacing w:after="160" w:line="259" w:lineRule="auto"/>
      <w:jc w:val="center"/>
    </w:pPr>
    <w:rPr>
      <w:rFonts w:ascii="Calibri" w:eastAsia="Times New Roman" w:hAnsi="Calibri"/>
      <w:sz w:val="16"/>
      <w:szCs w:val="16"/>
    </w:rPr>
  </w:style>
  <w:style w:type="paragraph" w:customStyle="1" w:styleId="1CStyle82">
    <w:name w:val="1CStyle82"/>
    <w:uiPriority w:val="99"/>
    <w:rsid w:val="00FD4201"/>
    <w:pPr>
      <w:spacing w:after="160" w:line="259" w:lineRule="auto"/>
      <w:jc w:val="center"/>
    </w:pPr>
    <w:rPr>
      <w:rFonts w:ascii="Calibri" w:eastAsia="Times New Roman" w:hAnsi="Calibri"/>
      <w:sz w:val="16"/>
      <w:szCs w:val="16"/>
    </w:rPr>
  </w:style>
  <w:style w:type="character" w:customStyle="1" w:styleId="52">
    <w:name w:val="Заголовок 5 Знак"/>
    <w:link w:val="51"/>
    <w:rsid w:val="002A68E0"/>
    <w:rPr>
      <w:rFonts w:eastAsia="Times New Roman"/>
      <w:b/>
      <w:bCs/>
      <w:i/>
      <w:iCs/>
      <w:sz w:val="26"/>
      <w:szCs w:val="26"/>
    </w:rPr>
  </w:style>
  <w:style w:type="character" w:customStyle="1" w:styleId="60">
    <w:name w:val="Заголовок 6 Знак"/>
    <w:link w:val="6"/>
    <w:rsid w:val="002A68E0"/>
    <w:rPr>
      <w:rFonts w:eastAsia="Times New Roman"/>
      <w:b/>
      <w:bCs/>
      <w:sz w:val="22"/>
      <w:szCs w:val="22"/>
    </w:rPr>
  </w:style>
  <w:style w:type="numbering" w:customStyle="1" w:styleId="180">
    <w:name w:val="Нет списка18"/>
    <w:next w:val="ac"/>
    <w:uiPriority w:val="99"/>
    <w:semiHidden/>
    <w:unhideWhenUsed/>
    <w:rsid w:val="002A68E0"/>
  </w:style>
  <w:style w:type="character" w:customStyle="1" w:styleId="afffffff0">
    <w:name w:val="Знак Знак Знак"/>
    <w:rsid w:val="002A68E0"/>
    <w:rPr>
      <w:b/>
      <w:bCs/>
      <w:kern w:val="36"/>
      <w:sz w:val="48"/>
      <w:szCs w:val="48"/>
      <w:lang w:val="ru-RU" w:eastAsia="ru-RU" w:bidi="ar-SA"/>
    </w:rPr>
  </w:style>
  <w:style w:type="character" w:customStyle="1" w:styleId="82">
    <w:name w:val="Знак Знак8"/>
    <w:rsid w:val="002A68E0"/>
    <w:rPr>
      <w:rFonts w:ascii="Arial" w:hAnsi="Arial" w:cs="Arial"/>
      <w:b/>
      <w:bCs/>
      <w:i/>
      <w:iCs/>
      <w:sz w:val="28"/>
      <w:szCs w:val="28"/>
      <w:lang w:val="ru-RU" w:eastAsia="ru-RU" w:bidi="ar-SA"/>
    </w:rPr>
  </w:style>
  <w:style w:type="paragraph" w:customStyle="1" w:styleId="2c">
    <w:name w:val="Îñíîâíîé òåêñò 2"/>
    <w:basedOn w:val="a9"/>
    <w:rsid w:val="002A68E0"/>
    <w:pPr>
      <w:autoSpaceDE w:val="0"/>
      <w:autoSpaceDN w:val="0"/>
      <w:adjustRightInd w:val="0"/>
      <w:ind w:firstLine="709"/>
    </w:pPr>
  </w:style>
  <w:style w:type="paragraph" w:customStyle="1" w:styleId="bodytext1">
    <w:name w:val="bodytext1"/>
    <w:basedOn w:val="a9"/>
    <w:rsid w:val="002A68E0"/>
    <w:pPr>
      <w:spacing w:after="150" w:line="225" w:lineRule="atLeast"/>
    </w:pPr>
  </w:style>
  <w:style w:type="character" w:customStyle="1" w:styleId="afd">
    <w:name w:val="Абзац списка Знак"/>
    <w:aliases w:val="Нумерация Знак,список 1 Знак,Bullet List Знак,FooterText Знак,numbered Знак,Paragraphe de liste1 Знак,lp1 Знак,Bullet 1 Знак,Use Case List Paragraph Знак,List Paragraph Знак,ПАРАГРАФ Знак,Маркированный ГП Знак,Булит Знак,Маркер Знак"/>
    <w:link w:val="afc"/>
    <w:uiPriority w:val="99"/>
    <w:rsid w:val="002A68E0"/>
    <w:rPr>
      <w:rFonts w:eastAsia="Times New Roman"/>
      <w:sz w:val="24"/>
      <w:szCs w:val="24"/>
    </w:rPr>
  </w:style>
  <w:style w:type="paragraph" w:customStyle="1" w:styleId="afffffff1">
    <w:name w:val="Обычный + По ширине"/>
    <w:aliases w:val="Первая строка:  0,63 см,Первая строка:  1,25 см,Перед:  6 пт"/>
    <w:basedOn w:val="a9"/>
    <w:rsid w:val="002A68E0"/>
  </w:style>
  <w:style w:type="paragraph" w:customStyle="1" w:styleId="Iniiaiieoaeno">
    <w:name w:val="Iniiaiie oaeno"/>
    <w:basedOn w:val="a9"/>
    <w:rsid w:val="002A68E0"/>
    <w:pPr>
      <w:autoSpaceDE w:val="0"/>
      <w:autoSpaceDN w:val="0"/>
      <w:adjustRightInd w:val="0"/>
    </w:pPr>
  </w:style>
  <w:style w:type="paragraph" w:customStyle="1" w:styleId="FR3">
    <w:name w:val="FR3"/>
    <w:rsid w:val="002A68E0"/>
    <w:pPr>
      <w:widowControl w:val="0"/>
      <w:autoSpaceDE w:val="0"/>
      <w:autoSpaceDN w:val="0"/>
      <w:adjustRightInd w:val="0"/>
      <w:spacing w:before="360"/>
      <w:jc w:val="center"/>
    </w:pPr>
    <w:rPr>
      <w:rFonts w:ascii="Arial" w:eastAsia="Times New Roman" w:hAnsi="Arial" w:cs="Arial"/>
      <w:b/>
      <w:bCs/>
      <w:sz w:val="24"/>
      <w:szCs w:val="24"/>
    </w:rPr>
  </w:style>
  <w:style w:type="paragraph" w:styleId="afffffff2">
    <w:name w:val="Plain Text"/>
    <w:aliases w:val="Текст Знак Знак Знак Знак Знак,Текст Знак Знак Знак Знак Знак З,Текст Знак1,Текст Знак Знак,Текст Знак2"/>
    <w:basedOn w:val="a9"/>
    <w:link w:val="afffffff3"/>
    <w:rsid w:val="002A68E0"/>
    <w:rPr>
      <w:rFonts w:ascii="Courier New" w:hAnsi="Courier New"/>
      <w:sz w:val="20"/>
    </w:rPr>
  </w:style>
  <w:style w:type="character" w:customStyle="1" w:styleId="afffffff3">
    <w:name w:val="Текст Знак"/>
    <w:aliases w:val="Текст Знак Знак Знак Знак Знак Знак,Текст Знак Знак Знак Знак Знак З Знак,Текст Знак1 Знак,Текст Знак Знак Знак,Текст Знак2 Знак"/>
    <w:link w:val="afffffff2"/>
    <w:rsid w:val="002A68E0"/>
    <w:rPr>
      <w:rFonts w:ascii="Courier New" w:eastAsia="Times New Roman" w:hAnsi="Courier New"/>
      <w:szCs w:val="24"/>
    </w:rPr>
  </w:style>
  <w:style w:type="paragraph" w:styleId="afffffff4">
    <w:name w:val="Block Text"/>
    <w:basedOn w:val="a9"/>
    <w:rsid w:val="002A68E0"/>
    <w:pPr>
      <w:autoSpaceDE w:val="0"/>
      <w:autoSpaceDN w:val="0"/>
      <w:ind w:left="3828" w:right="2160" w:hanging="1134"/>
    </w:pPr>
    <w:rPr>
      <w:sz w:val="28"/>
      <w:szCs w:val="28"/>
    </w:rPr>
  </w:style>
  <w:style w:type="paragraph" w:customStyle="1" w:styleId="afffffff5">
    <w:name w:val="Îñíîâíîé òåêñò"/>
    <w:basedOn w:val="a9"/>
    <w:rsid w:val="002A68E0"/>
    <w:pPr>
      <w:autoSpaceDE w:val="0"/>
      <w:autoSpaceDN w:val="0"/>
      <w:adjustRightInd w:val="0"/>
      <w:jc w:val="center"/>
    </w:pPr>
  </w:style>
  <w:style w:type="paragraph" w:customStyle="1" w:styleId="1f1">
    <w:name w:val="Обычный1"/>
    <w:link w:val="Normal"/>
    <w:rsid w:val="002A68E0"/>
    <w:pPr>
      <w:widowControl w:val="0"/>
      <w:spacing w:before="500" w:line="300" w:lineRule="auto"/>
      <w:ind w:firstLine="720"/>
    </w:pPr>
    <w:rPr>
      <w:rFonts w:eastAsia="Times New Roman"/>
      <w:snapToGrid w:val="0"/>
      <w:sz w:val="24"/>
    </w:rPr>
  </w:style>
  <w:style w:type="character" w:customStyle="1" w:styleId="Normal">
    <w:name w:val="Normal Знак"/>
    <w:link w:val="1f1"/>
    <w:rsid w:val="002A68E0"/>
    <w:rPr>
      <w:rFonts w:eastAsia="Times New Roman"/>
      <w:snapToGrid w:val="0"/>
      <w:sz w:val="24"/>
    </w:rPr>
  </w:style>
  <w:style w:type="paragraph" w:styleId="HTML">
    <w:name w:val="HTML Preformatted"/>
    <w:basedOn w:val="a9"/>
    <w:link w:val="HTML0"/>
    <w:rsid w:val="002A68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187"/>
      <w:szCs w:val="187"/>
    </w:rPr>
  </w:style>
  <w:style w:type="character" w:customStyle="1" w:styleId="HTML0">
    <w:name w:val="Стандартный HTML Знак"/>
    <w:link w:val="HTML"/>
    <w:rsid w:val="002A68E0"/>
    <w:rPr>
      <w:rFonts w:ascii="Courier New" w:eastAsia="Times New Roman" w:hAnsi="Courier New" w:cs="Courier New"/>
      <w:sz w:val="187"/>
      <w:szCs w:val="187"/>
    </w:rPr>
  </w:style>
  <w:style w:type="paragraph" w:styleId="2d">
    <w:name w:val="List 2"/>
    <w:basedOn w:val="a9"/>
    <w:rsid w:val="002A68E0"/>
    <w:pPr>
      <w:ind w:left="566" w:hanging="283"/>
    </w:pPr>
    <w:rPr>
      <w:sz w:val="20"/>
      <w:szCs w:val="20"/>
    </w:rPr>
  </w:style>
  <w:style w:type="paragraph" w:customStyle="1" w:styleId="textb">
    <w:name w:val="textb"/>
    <w:basedOn w:val="a9"/>
    <w:rsid w:val="002A68E0"/>
    <w:rPr>
      <w:rFonts w:ascii="Arial" w:hAnsi="Arial" w:cs="Arial"/>
      <w:b/>
      <w:bCs/>
      <w:sz w:val="22"/>
      <w:szCs w:val="22"/>
    </w:rPr>
  </w:style>
  <w:style w:type="paragraph" w:customStyle="1" w:styleId="textn">
    <w:name w:val="textn"/>
    <w:basedOn w:val="a9"/>
    <w:rsid w:val="002A68E0"/>
    <w:pPr>
      <w:spacing w:before="100" w:beforeAutospacing="1" w:after="100" w:afterAutospacing="1"/>
    </w:pPr>
  </w:style>
  <w:style w:type="character" w:customStyle="1" w:styleId="aff7">
    <w:name w:val="Без интервала Знак"/>
    <w:link w:val="aff6"/>
    <w:uiPriority w:val="1"/>
    <w:rsid w:val="002A68E0"/>
    <w:rPr>
      <w:rFonts w:ascii="Calibri" w:hAnsi="Calibri"/>
      <w:sz w:val="22"/>
      <w:szCs w:val="22"/>
      <w:lang w:eastAsia="en-US"/>
    </w:rPr>
  </w:style>
  <w:style w:type="paragraph" w:styleId="a">
    <w:name w:val="List Bullet"/>
    <w:aliases w:val="Маркированный"/>
    <w:basedOn w:val="a9"/>
    <w:link w:val="afffffff6"/>
    <w:rsid w:val="002A68E0"/>
    <w:pPr>
      <w:widowControl w:val="0"/>
      <w:numPr>
        <w:numId w:val="2"/>
      </w:numPr>
      <w:tabs>
        <w:tab w:val="left" w:pos="357"/>
      </w:tabs>
      <w:autoSpaceDE w:val="0"/>
      <w:autoSpaceDN w:val="0"/>
      <w:adjustRightInd w:val="0"/>
      <w:spacing w:before="120"/>
    </w:pPr>
    <w:rPr>
      <w:szCs w:val="20"/>
    </w:rPr>
  </w:style>
  <w:style w:type="paragraph" w:customStyle="1" w:styleId="ListParagraph1">
    <w:name w:val="List Paragraph1"/>
    <w:basedOn w:val="a9"/>
    <w:rsid w:val="002A68E0"/>
    <w:pPr>
      <w:spacing w:after="200" w:line="276" w:lineRule="auto"/>
      <w:ind w:left="720"/>
    </w:pPr>
    <w:rPr>
      <w:rFonts w:ascii="Calibri" w:hAnsi="Calibri"/>
      <w:sz w:val="22"/>
      <w:szCs w:val="22"/>
      <w:lang w:eastAsia="en-US"/>
    </w:rPr>
  </w:style>
  <w:style w:type="paragraph" w:customStyle="1" w:styleId="font6">
    <w:name w:val="font6"/>
    <w:basedOn w:val="a9"/>
    <w:rsid w:val="002A68E0"/>
    <w:pPr>
      <w:spacing w:before="100" w:beforeAutospacing="1" w:after="100" w:afterAutospacing="1"/>
    </w:pPr>
    <w:rPr>
      <w:rFonts w:ascii="Arial" w:hAnsi="Arial" w:cs="Arial"/>
      <w:b/>
      <w:bCs/>
      <w:sz w:val="20"/>
      <w:szCs w:val="20"/>
    </w:rPr>
  </w:style>
  <w:style w:type="paragraph" w:customStyle="1" w:styleId="Normal10-02">
    <w:name w:val="Normal + 10 пт полужирный По центру Слева:  -02 см Справ..."/>
    <w:basedOn w:val="a9"/>
    <w:rsid w:val="002A68E0"/>
    <w:pPr>
      <w:ind w:left="-113" w:right="-113"/>
      <w:jc w:val="center"/>
    </w:pPr>
    <w:rPr>
      <w:b/>
      <w:bCs/>
      <w:sz w:val="20"/>
      <w:szCs w:val="20"/>
    </w:rPr>
  </w:style>
  <w:style w:type="paragraph" w:styleId="afffffff7">
    <w:name w:val="Body Text First Indent"/>
    <w:basedOn w:val="afa"/>
    <w:link w:val="afffffff8"/>
    <w:rsid w:val="002A68E0"/>
    <w:pPr>
      <w:ind w:firstLine="210"/>
    </w:pPr>
  </w:style>
  <w:style w:type="character" w:customStyle="1" w:styleId="afffffff8">
    <w:name w:val="Красная строка Знак"/>
    <w:link w:val="afffffff7"/>
    <w:rsid w:val="002A68E0"/>
    <w:rPr>
      <w:rFonts w:eastAsia="Times New Roman"/>
      <w:sz w:val="24"/>
      <w:szCs w:val="24"/>
      <w:lang w:eastAsia="ru-RU"/>
    </w:rPr>
  </w:style>
  <w:style w:type="paragraph" w:customStyle="1" w:styleId="afffffff9">
    <w:name w:val="Основа"/>
    <w:basedOn w:val="a9"/>
    <w:rsid w:val="002A68E0"/>
    <w:pPr>
      <w:spacing w:before="120"/>
      <w:ind w:firstLine="720"/>
    </w:pPr>
    <w:rPr>
      <w:szCs w:val="20"/>
    </w:rPr>
  </w:style>
  <w:style w:type="paragraph" w:customStyle="1" w:styleId="FORMATTEXT">
    <w:name w:val=".FORMATTEXT"/>
    <w:uiPriority w:val="99"/>
    <w:rsid w:val="002A68E0"/>
    <w:pPr>
      <w:widowControl w:val="0"/>
      <w:autoSpaceDE w:val="0"/>
      <w:autoSpaceDN w:val="0"/>
      <w:adjustRightInd w:val="0"/>
    </w:pPr>
    <w:rPr>
      <w:rFonts w:eastAsia="Times New Roman"/>
      <w:sz w:val="24"/>
      <w:szCs w:val="24"/>
    </w:rPr>
  </w:style>
  <w:style w:type="paragraph" w:styleId="afffffffa">
    <w:name w:val="List"/>
    <w:basedOn w:val="a9"/>
    <w:rsid w:val="002A68E0"/>
    <w:pPr>
      <w:ind w:left="283" w:hanging="283"/>
    </w:pPr>
  </w:style>
  <w:style w:type="paragraph" w:customStyle="1" w:styleId="bodytext5">
    <w:name w:val="bodytext5"/>
    <w:basedOn w:val="a9"/>
    <w:rsid w:val="002A68E0"/>
    <w:pPr>
      <w:spacing w:after="200" w:line="300" w:lineRule="atLeast"/>
    </w:pPr>
  </w:style>
  <w:style w:type="paragraph" w:styleId="2">
    <w:name w:val="List Bullet 2"/>
    <w:basedOn w:val="a9"/>
    <w:autoRedefine/>
    <w:rsid w:val="002A68E0"/>
    <w:pPr>
      <w:numPr>
        <w:numId w:val="3"/>
      </w:numPr>
      <w:overflowPunct w:val="0"/>
      <w:autoSpaceDE w:val="0"/>
      <w:autoSpaceDN w:val="0"/>
      <w:adjustRightInd w:val="0"/>
      <w:spacing w:before="120" w:line="360" w:lineRule="auto"/>
      <w:ind w:left="0" w:firstLine="850"/>
      <w:textAlignment w:val="baseline"/>
    </w:pPr>
    <w:rPr>
      <w:b/>
      <w:bCs/>
      <w:sz w:val="28"/>
      <w:szCs w:val="28"/>
    </w:rPr>
  </w:style>
  <w:style w:type="paragraph" w:styleId="39">
    <w:name w:val="List 3"/>
    <w:basedOn w:val="a9"/>
    <w:rsid w:val="002A68E0"/>
    <w:pPr>
      <w:ind w:left="849" w:hanging="283"/>
    </w:pPr>
    <w:rPr>
      <w:sz w:val="28"/>
      <w:szCs w:val="28"/>
    </w:rPr>
  </w:style>
  <w:style w:type="paragraph" w:customStyle="1" w:styleId="1f2">
    <w:name w:val="çàãîëîâîê 1"/>
    <w:basedOn w:val="a9"/>
    <w:next w:val="a9"/>
    <w:rsid w:val="002A68E0"/>
    <w:pPr>
      <w:keepNext/>
      <w:widowControl w:val="0"/>
      <w:autoSpaceDE w:val="0"/>
      <w:autoSpaceDN w:val="0"/>
      <w:adjustRightInd w:val="0"/>
      <w:jc w:val="center"/>
    </w:pPr>
  </w:style>
  <w:style w:type="paragraph" w:customStyle="1" w:styleId="2e">
    <w:name w:val="çàãîëîâîê 2"/>
    <w:basedOn w:val="a9"/>
    <w:next w:val="a9"/>
    <w:rsid w:val="002A68E0"/>
    <w:pPr>
      <w:keepNext/>
      <w:widowControl w:val="0"/>
      <w:autoSpaceDE w:val="0"/>
      <w:autoSpaceDN w:val="0"/>
      <w:adjustRightInd w:val="0"/>
    </w:pPr>
    <w:rPr>
      <w:rFonts w:ascii="Courier New" w:hAnsi="Courier New" w:cs="Courier New"/>
      <w:i/>
      <w:iCs/>
      <w:sz w:val="28"/>
      <w:szCs w:val="28"/>
      <w:u w:val="single"/>
    </w:rPr>
  </w:style>
  <w:style w:type="paragraph" w:customStyle="1" w:styleId="121">
    <w:name w:val="Стиль 12 пт По ширине Междустр.интервал:  полуторный"/>
    <w:basedOn w:val="a9"/>
    <w:rsid w:val="002A68E0"/>
    <w:pPr>
      <w:overflowPunct w:val="0"/>
      <w:autoSpaceDE w:val="0"/>
      <w:autoSpaceDN w:val="0"/>
      <w:adjustRightInd w:val="0"/>
      <w:spacing w:line="360" w:lineRule="auto"/>
      <w:textAlignment w:val="baseline"/>
    </w:pPr>
    <w:rPr>
      <w:szCs w:val="20"/>
    </w:rPr>
  </w:style>
  <w:style w:type="paragraph" w:customStyle="1" w:styleId="afffffffb">
    <w:name w:val="Второй уровень"/>
    <w:basedOn w:val="afc"/>
    <w:qFormat/>
    <w:rsid w:val="002A68E0"/>
    <w:pPr>
      <w:spacing w:before="120" w:after="120" w:line="312" w:lineRule="auto"/>
      <w:ind w:left="792" w:hanging="432"/>
      <w:contextualSpacing w:val="0"/>
      <w:jc w:val="center"/>
    </w:pPr>
    <w:rPr>
      <w:rFonts w:eastAsia="Calibri"/>
      <w:b/>
      <w:szCs w:val="22"/>
      <w:lang w:eastAsia="en-US"/>
    </w:rPr>
  </w:style>
  <w:style w:type="paragraph" w:customStyle="1" w:styleId="1f3">
    <w:name w:val="текст 1"/>
    <w:basedOn w:val="a9"/>
    <w:next w:val="a9"/>
    <w:rsid w:val="002A68E0"/>
    <w:pPr>
      <w:suppressAutoHyphens/>
      <w:ind w:firstLine="540"/>
    </w:pPr>
    <w:rPr>
      <w:sz w:val="20"/>
      <w:lang w:eastAsia="ar-SA"/>
    </w:rPr>
  </w:style>
  <w:style w:type="paragraph" w:customStyle="1" w:styleId="ConsCell">
    <w:name w:val="ConsCell"/>
    <w:rsid w:val="002A68E0"/>
    <w:pPr>
      <w:widowControl w:val="0"/>
      <w:autoSpaceDE w:val="0"/>
      <w:autoSpaceDN w:val="0"/>
      <w:adjustRightInd w:val="0"/>
    </w:pPr>
    <w:rPr>
      <w:rFonts w:ascii="Arial" w:eastAsia="Times New Roman" w:hAnsi="Arial" w:cs="Arial"/>
    </w:rPr>
  </w:style>
  <w:style w:type="paragraph" w:customStyle="1" w:styleId="S">
    <w:name w:val="S_Титульный"/>
    <w:basedOn w:val="a9"/>
    <w:rsid w:val="002A68E0"/>
    <w:pPr>
      <w:spacing w:line="360" w:lineRule="auto"/>
      <w:ind w:left="3060"/>
      <w:jc w:val="right"/>
    </w:pPr>
    <w:rPr>
      <w:b/>
      <w:caps/>
    </w:rPr>
  </w:style>
  <w:style w:type="character" w:customStyle="1" w:styleId="43">
    <w:name w:val="Знак Знак4"/>
    <w:rsid w:val="002A68E0"/>
    <w:rPr>
      <w:sz w:val="24"/>
      <w:szCs w:val="24"/>
      <w:lang w:val="ru-RU" w:eastAsia="ru-RU" w:bidi="ar-SA"/>
    </w:rPr>
  </w:style>
  <w:style w:type="character" w:customStyle="1" w:styleId="1f4">
    <w:name w:val="Нижний колонтитул Знак1"/>
    <w:uiPriority w:val="99"/>
    <w:rsid w:val="002A68E0"/>
    <w:rPr>
      <w:rFonts w:eastAsia="SimSun"/>
      <w:sz w:val="24"/>
      <w:szCs w:val="24"/>
      <w:lang w:eastAsia="ar-SA"/>
    </w:rPr>
  </w:style>
  <w:style w:type="paragraph" w:customStyle="1" w:styleId="afffffffc">
    <w:name w:val="ТЕКСТ ГРАД"/>
    <w:basedOn w:val="a9"/>
    <w:link w:val="afffffffd"/>
    <w:qFormat/>
    <w:rsid w:val="002A68E0"/>
    <w:pPr>
      <w:spacing w:line="360" w:lineRule="auto"/>
      <w:ind w:firstLine="709"/>
    </w:pPr>
  </w:style>
  <w:style w:type="character" w:customStyle="1" w:styleId="afffffffd">
    <w:name w:val="ТЕКСТ ГРАД Знак"/>
    <w:link w:val="afffffffc"/>
    <w:rsid w:val="002A68E0"/>
    <w:rPr>
      <w:rFonts w:eastAsia="Times New Roman"/>
      <w:sz w:val="24"/>
      <w:szCs w:val="24"/>
    </w:rPr>
  </w:style>
  <w:style w:type="paragraph" w:customStyle="1" w:styleId="afffffffe">
    <w:name w:val="ООО  «Институт Территориального Планирования"/>
    <w:basedOn w:val="a9"/>
    <w:link w:val="affffffff"/>
    <w:qFormat/>
    <w:rsid w:val="002A68E0"/>
    <w:pPr>
      <w:spacing w:line="360" w:lineRule="auto"/>
      <w:ind w:left="709"/>
      <w:jc w:val="right"/>
    </w:pPr>
  </w:style>
  <w:style w:type="character" w:customStyle="1" w:styleId="affffffff">
    <w:name w:val="ООО  «Институт Территориального Планирования Знак"/>
    <w:link w:val="afffffffe"/>
    <w:rsid w:val="002A68E0"/>
    <w:rPr>
      <w:rFonts w:eastAsia="Times New Roman"/>
      <w:sz w:val="24"/>
      <w:szCs w:val="24"/>
    </w:rPr>
  </w:style>
  <w:style w:type="paragraph" w:customStyle="1" w:styleId="affffffff0">
    <w:name w:val="ОСНОВНОЙ !!!"/>
    <w:basedOn w:val="afa"/>
    <w:link w:val="affffffff1"/>
    <w:rsid w:val="002A68E0"/>
    <w:pPr>
      <w:spacing w:before="120" w:after="0"/>
      <w:ind w:firstLine="900"/>
    </w:pPr>
    <w:rPr>
      <w:rFonts w:ascii="Arial" w:hAnsi="Arial"/>
      <w:color w:val="000000"/>
      <w:lang w:eastAsia="ar-SA"/>
    </w:rPr>
  </w:style>
  <w:style w:type="character" w:customStyle="1" w:styleId="affffffff1">
    <w:name w:val="ОСНОВНОЙ !!! Знак"/>
    <w:link w:val="affffffff0"/>
    <w:rsid w:val="002A68E0"/>
    <w:rPr>
      <w:rFonts w:ascii="Arial" w:eastAsia="Times New Roman" w:hAnsi="Arial"/>
      <w:color w:val="000000"/>
      <w:sz w:val="24"/>
      <w:szCs w:val="24"/>
      <w:lang w:eastAsia="ar-SA"/>
    </w:rPr>
  </w:style>
  <w:style w:type="paragraph" w:styleId="3a">
    <w:name w:val="toc 3"/>
    <w:basedOn w:val="30"/>
    <w:next w:val="a9"/>
    <w:link w:val="3b"/>
    <w:autoRedefine/>
    <w:uiPriority w:val="39"/>
    <w:qFormat/>
    <w:rsid w:val="002A68E0"/>
    <w:pPr>
      <w:keepNext w:val="0"/>
      <w:keepLines w:val="0"/>
      <w:spacing w:before="0"/>
      <w:ind w:left="480"/>
      <w:outlineLvl w:val="9"/>
    </w:pPr>
    <w:rPr>
      <w:rFonts w:ascii="Calibri" w:hAnsi="Calibri"/>
      <w:b w:val="0"/>
      <w:bCs w:val="0"/>
      <w:i/>
      <w:iCs/>
      <w:color w:val="auto"/>
      <w:sz w:val="20"/>
      <w:szCs w:val="20"/>
    </w:rPr>
  </w:style>
  <w:style w:type="paragraph" w:styleId="2f">
    <w:name w:val="toc 2"/>
    <w:basedOn w:val="a9"/>
    <w:next w:val="a9"/>
    <w:autoRedefine/>
    <w:uiPriority w:val="39"/>
    <w:rsid w:val="002A68E0"/>
    <w:pPr>
      <w:ind w:left="240"/>
    </w:pPr>
  </w:style>
  <w:style w:type="table" w:customStyle="1" w:styleId="83">
    <w:name w:val="Сетка таблицы8"/>
    <w:basedOn w:val="ab"/>
    <w:next w:val="ad"/>
    <w:uiPriority w:val="59"/>
    <w:rsid w:val="00747535"/>
    <w:pPr>
      <w:jc w:val="right"/>
    </w:pPr>
    <w:rPr>
      <w:sz w:val="28"/>
      <w:szCs w:val="28"/>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90">
    <w:name w:val="Нет списка19"/>
    <w:next w:val="ac"/>
    <w:uiPriority w:val="99"/>
    <w:semiHidden/>
    <w:unhideWhenUsed/>
    <w:rsid w:val="001E2B13"/>
  </w:style>
  <w:style w:type="table" w:customStyle="1" w:styleId="92">
    <w:name w:val="Сетка таблицы9"/>
    <w:basedOn w:val="ab"/>
    <w:next w:val="ad"/>
    <w:uiPriority w:val="59"/>
    <w:rsid w:val="00560FDB"/>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Style0">
    <w:name w:val="TableStyle0"/>
    <w:rsid w:val="001676D1"/>
    <w:rPr>
      <w:rFonts w:ascii="Arial" w:eastAsia="Times New Roman" w:hAnsi="Arial"/>
      <w:sz w:val="16"/>
      <w:szCs w:val="22"/>
    </w:rPr>
    <w:tblPr>
      <w:tblCellMar>
        <w:top w:w="0" w:type="dxa"/>
        <w:left w:w="0" w:type="dxa"/>
        <w:bottom w:w="0" w:type="dxa"/>
        <w:right w:w="0" w:type="dxa"/>
      </w:tblCellMar>
    </w:tblPr>
  </w:style>
  <w:style w:type="numbering" w:customStyle="1" w:styleId="200">
    <w:name w:val="Нет списка20"/>
    <w:next w:val="ac"/>
    <w:uiPriority w:val="99"/>
    <w:semiHidden/>
    <w:unhideWhenUsed/>
    <w:rsid w:val="00F402C5"/>
  </w:style>
  <w:style w:type="table" w:customStyle="1" w:styleId="TableStyle01">
    <w:name w:val="TableStyle0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1">
    <w:name w:val="TableStyle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2">
    <w:name w:val="TableStyle2"/>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3">
    <w:name w:val="TableStyle3"/>
    <w:rsid w:val="00F402C5"/>
    <w:rPr>
      <w:rFonts w:ascii="Arial" w:eastAsia="Times New Roman" w:hAnsi="Arial"/>
      <w:sz w:val="16"/>
      <w:szCs w:val="22"/>
    </w:rPr>
    <w:tblPr>
      <w:tblCellMar>
        <w:top w:w="0" w:type="dxa"/>
        <w:left w:w="0" w:type="dxa"/>
        <w:bottom w:w="0" w:type="dxa"/>
        <w:right w:w="0" w:type="dxa"/>
      </w:tblCellMar>
    </w:tblPr>
  </w:style>
  <w:style w:type="numbering" w:customStyle="1" w:styleId="210">
    <w:name w:val="Нет списка21"/>
    <w:next w:val="ac"/>
    <w:uiPriority w:val="99"/>
    <w:semiHidden/>
    <w:unhideWhenUsed/>
    <w:rsid w:val="00BF4370"/>
  </w:style>
  <w:style w:type="table" w:customStyle="1" w:styleId="TableStyle02">
    <w:name w:val="TableStyle02"/>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11">
    <w:name w:val="TableStyle1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21">
    <w:name w:val="TableStyle2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31">
    <w:name w:val="TableStyle31"/>
    <w:rsid w:val="00BF4370"/>
    <w:rPr>
      <w:rFonts w:ascii="Arial" w:eastAsia="Times New Roman" w:hAnsi="Arial" w:cs="Arial"/>
      <w:sz w:val="16"/>
      <w:szCs w:val="16"/>
    </w:rPr>
    <w:tblPr>
      <w:tblCellMar>
        <w:top w:w="0" w:type="dxa"/>
        <w:left w:w="0" w:type="dxa"/>
        <w:bottom w:w="0" w:type="dxa"/>
        <w:right w:w="0" w:type="dxa"/>
      </w:tblCellMar>
    </w:tblPr>
  </w:style>
  <w:style w:type="numbering" w:customStyle="1" w:styleId="220">
    <w:name w:val="Нет списка22"/>
    <w:next w:val="ac"/>
    <w:uiPriority w:val="99"/>
    <w:semiHidden/>
    <w:unhideWhenUsed/>
    <w:rsid w:val="00135F8C"/>
  </w:style>
  <w:style w:type="table" w:customStyle="1" w:styleId="TableStyle03">
    <w:name w:val="TableStyle03"/>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12">
    <w:name w:val="TableStyle1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22">
    <w:name w:val="TableStyle2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32">
    <w:name w:val="TableStyle32"/>
    <w:rsid w:val="00135F8C"/>
    <w:rPr>
      <w:rFonts w:ascii="Arial" w:eastAsia="Times New Roman" w:hAnsi="Arial"/>
      <w:sz w:val="16"/>
      <w:szCs w:val="22"/>
    </w:rPr>
    <w:tblPr>
      <w:tblCellMar>
        <w:top w:w="0" w:type="dxa"/>
        <w:left w:w="0" w:type="dxa"/>
        <w:bottom w:w="0" w:type="dxa"/>
        <w:right w:w="0" w:type="dxa"/>
      </w:tblCellMar>
    </w:tblPr>
  </w:style>
  <w:style w:type="numbering" w:customStyle="1" w:styleId="230">
    <w:name w:val="Нет списка23"/>
    <w:next w:val="ac"/>
    <w:uiPriority w:val="99"/>
    <w:semiHidden/>
    <w:unhideWhenUsed/>
    <w:rsid w:val="0076046A"/>
  </w:style>
  <w:style w:type="table" w:customStyle="1" w:styleId="TableStyle04">
    <w:name w:val="TableStyle0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3">
    <w:name w:val="TableStyle1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3">
    <w:name w:val="TableStyle2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3">
    <w:name w:val="TableStyle33"/>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1CStyle83">
    <w:name w:val="1CStyle83"/>
    <w:uiPriority w:val="99"/>
    <w:rsid w:val="0076046A"/>
    <w:pPr>
      <w:spacing w:after="160" w:line="259" w:lineRule="auto"/>
      <w:jc w:val="center"/>
    </w:pPr>
    <w:rPr>
      <w:rFonts w:ascii="Calibri" w:eastAsia="Times New Roman" w:hAnsi="Calibri"/>
      <w:sz w:val="16"/>
      <w:szCs w:val="16"/>
    </w:rPr>
  </w:style>
  <w:style w:type="numbering" w:customStyle="1" w:styleId="240">
    <w:name w:val="Нет списка24"/>
    <w:next w:val="ac"/>
    <w:uiPriority w:val="99"/>
    <w:semiHidden/>
    <w:unhideWhenUsed/>
    <w:rsid w:val="0076046A"/>
  </w:style>
  <w:style w:type="table" w:customStyle="1" w:styleId="TableStyle05">
    <w:name w:val="TableStyle05"/>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4">
    <w:name w:val="TableStyle1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4">
    <w:name w:val="TableStyle2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4">
    <w:name w:val="TableStyle34"/>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TextBas">
    <w:name w:val="TextBas"/>
    <w:basedOn w:val="a9"/>
    <w:uiPriority w:val="99"/>
    <w:rsid w:val="00A471D9"/>
    <w:pPr>
      <w:autoSpaceDE w:val="0"/>
      <w:autoSpaceDN w:val="0"/>
      <w:adjustRightInd w:val="0"/>
    </w:pPr>
    <w:rPr>
      <w:sz w:val="26"/>
      <w:szCs w:val="26"/>
    </w:rPr>
  </w:style>
  <w:style w:type="paragraph" w:customStyle="1" w:styleId="formattext0">
    <w:name w:val="formattext"/>
    <w:basedOn w:val="a9"/>
    <w:uiPriority w:val="99"/>
    <w:qFormat/>
    <w:rsid w:val="00A471D9"/>
    <w:pPr>
      <w:spacing w:before="100" w:beforeAutospacing="1" w:after="100" w:afterAutospacing="1"/>
    </w:pPr>
  </w:style>
  <w:style w:type="character" w:customStyle="1" w:styleId="ConsPlusNormal0">
    <w:name w:val="ConsPlusNormal Знак"/>
    <w:link w:val="ConsPlusNormal"/>
    <w:locked/>
    <w:rsid w:val="001C2ECD"/>
    <w:rPr>
      <w:rFonts w:ascii="Arial" w:eastAsia="Times New Roman" w:hAnsi="Arial" w:cs="Arial"/>
    </w:rPr>
  </w:style>
  <w:style w:type="table" w:customStyle="1" w:styleId="TableStyle06">
    <w:name w:val="TableStyle0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7">
    <w:name w:val="TableStyle07"/>
    <w:rsid w:val="007A1674"/>
    <w:rPr>
      <w:rFonts w:ascii="Arial" w:eastAsia="Times New Roman" w:hAnsi="Arial"/>
      <w:sz w:val="16"/>
      <w:szCs w:val="22"/>
    </w:rPr>
    <w:tblPr>
      <w:tblCellMar>
        <w:top w:w="0" w:type="dxa"/>
        <w:left w:w="0" w:type="dxa"/>
        <w:bottom w:w="0" w:type="dxa"/>
        <w:right w:w="0" w:type="dxa"/>
      </w:tblCellMar>
    </w:tblPr>
  </w:style>
  <w:style w:type="numbering" w:customStyle="1" w:styleId="250">
    <w:name w:val="Нет списка25"/>
    <w:next w:val="ac"/>
    <w:uiPriority w:val="99"/>
    <w:semiHidden/>
    <w:unhideWhenUsed/>
    <w:rsid w:val="007A1674"/>
  </w:style>
  <w:style w:type="table" w:customStyle="1" w:styleId="TableStyle08">
    <w:name w:val="TableStyle08"/>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5">
    <w:name w:val="TableStyle1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5">
    <w:name w:val="TableStyle2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5">
    <w:name w:val="TableStyle35"/>
    <w:rsid w:val="007A1674"/>
    <w:rPr>
      <w:rFonts w:ascii="Arial" w:eastAsia="Times New Roman" w:hAnsi="Arial"/>
      <w:sz w:val="16"/>
      <w:szCs w:val="22"/>
    </w:rPr>
    <w:tblPr>
      <w:tblCellMar>
        <w:top w:w="0" w:type="dxa"/>
        <w:left w:w="0" w:type="dxa"/>
        <w:bottom w:w="0" w:type="dxa"/>
        <w:right w:w="0" w:type="dxa"/>
      </w:tblCellMar>
    </w:tblPr>
  </w:style>
  <w:style w:type="paragraph" w:customStyle="1" w:styleId="1CStyle87">
    <w:name w:val="1CStyle87"/>
    <w:rsid w:val="007A1674"/>
    <w:pPr>
      <w:spacing w:after="160" w:line="259" w:lineRule="auto"/>
      <w:jc w:val="center"/>
    </w:pPr>
    <w:rPr>
      <w:rFonts w:eastAsia="Times New Roman"/>
      <w:sz w:val="16"/>
      <w:szCs w:val="22"/>
    </w:rPr>
  </w:style>
  <w:style w:type="paragraph" w:customStyle="1" w:styleId="1CStyle89">
    <w:name w:val="1CStyle89"/>
    <w:rsid w:val="007A1674"/>
    <w:pPr>
      <w:spacing w:after="160" w:line="259" w:lineRule="auto"/>
      <w:jc w:val="center"/>
    </w:pPr>
    <w:rPr>
      <w:rFonts w:eastAsia="Times New Roman"/>
      <w:sz w:val="16"/>
      <w:szCs w:val="22"/>
    </w:rPr>
  </w:style>
  <w:style w:type="paragraph" w:customStyle="1" w:styleId="1CStyle91">
    <w:name w:val="1CStyle91"/>
    <w:rsid w:val="007A1674"/>
    <w:pPr>
      <w:spacing w:after="160" w:line="259" w:lineRule="auto"/>
      <w:jc w:val="center"/>
    </w:pPr>
    <w:rPr>
      <w:rFonts w:eastAsia="Times New Roman"/>
      <w:sz w:val="16"/>
      <w:szCs w:val="22"/>
    </w:rPr>
  </w:style>
  <w:style w:type="paragraph" w:customStyle="1" w:styleId="1CStyle86">
    <w:name w:val="1CStyle86"/>
    <w:rsid w:val="007A1674"/>
    <w:pPr>
      <w:spacing w:after="160" w:line="259" w:lineRule="auto"/>
      <w:jc w:val="center"/>
    </w:pPr>
    <w:rPr>
      <w:rFonts w:eastAsia="Times New Roman"/>
      <w:sz w:val="16"/>
      <w:szCs w:val="22"/>
    </w:rPr>
  </w:style>
  <w:style w:type="paragraph" w:customStyle="1" w:styleId="1CStyle90">
    <w:name w:val="1CStyle90"/>
    <w:rsid w:val="007A1674"/>
    <w:pPr>
      <w:spacing w:after="160" w:line="259" w:lineRule="auto"/>
      <w:jc w:val="center"/>
    </w:pPr>
    <w:rPr>
      <w:rFonts w:eastAsia="Times New Roman"/>
      <w:sz w:val="16"/>
      <w:szCs w:val="22"/>
    </w:rPr>
  </w:style>
  <w:style w:type="paragraph" w:customStyle="1" w:styleId="1CStyle92">
    <w:name w:val="1CStyle92"/>
    <w:rsid w:val="007A1674"/>
    <w:pPr>
      <w:spacing w:after="160" w:line="259" w:lineRule="auto"/>
      <w:jc w:val="center"/>
    </w:pPr>
    <w:rPr>
      <w:rFonts w:eastAsia="Times New Roman"/>
      <w:sz w:val="16"/>
      <w:szCs w:val="22"/>
    </w:rPr>
  </w:style>
  <w:style w:type="paragraph" w:customStyle="1" w:styleId="1CStyle88">
    <w:name w:val="1CStyle88"/>
    <w:rsid w:val="007A1674"/>
    <w:pPr>
      <w:spacing w:after="160" w:line="259" w:lineRule="auto"/>
      <w:jc w:val="center"/>
    </w:pPr>
    <w:rPr>
      <w:rFonts w:eastAsia="Times New Roman"/>
      <w:sz w:val="16"/>
      <w:szCs w:val="22"/>
    </w:rPr>
  </w:style>
  <w:style w:type="paragraph" w:customStyle="1" w:styleId="1CStyle84">
    <w:name w:val="1CStyle84"/>
    <w:uiPriority w:val="99"/>
    <w:rsid w:val="007A1674"/>
    <w:pPr>
      <w:spacing w:after="160" w:line="259" w:lineRule="auto"/>
      <w:jc w:val="center"/>
    </w:pPr>
    <w:rPr>
      <w:rFonts w:eastAsia="Times New Roman"/>
      <w:sz w:val="16"/>
      <w:szCs w:val="22"/>
    </w:rPr>
  </w:style>
  <w:style w:type="paragraph" w:customStyle="1" w:styleId="1CStyle85">
    <w:name w:val="1CStyle85"/>
    <w:uiPriority w:val="99"/>
    <w:rsid w:val="007A1674"/>
    <w:pPr>
      <w:spacing w:after="160" w:line="259" w:lineRule="auto"/>
      <w:jc w:val="center"/>
    </w:pPr>
    <w:rPr>
      <w:rFonts w:eastAsia="Times New Roman"/>
      <w:sz w:val="16"/>
      <w:szCs w:val="22"/>
    </w:rPr>
  </w:style>
  <w:style w:type="numbering" w:customStyle="1" w:styleId="260">
    <w:name w:val="Нет списка26"/>
    <w:next w:val="ac"/>
    <w:uiPriority w:val="99"/>
    <w:semiHidden/>
    <w:unhideWhenUsed/>
    <w:rsid w:val="007A1674"/>
  </w:style>
  <w:style w:type="table" w:customStyle="1" w:styleId="TableStyle09">
    <w:name w:val="TableStyle09"/>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6">
    <w:name w:val="TableStyle1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6">
    <w:name w:val="TableStyle2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6">
    <w:name w:val="TableStyle3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10">
    <w:name w:val="TableStyle010"/>
    <w:rsid w:val="003E7F55"/>
    <w:rPr>
      <w:rFonts w:ascii="Arial" w:eastAsia="Times New Roman" w:hAnsi="Arial"/>
      <w:sz w:val="16"/>
      <w:szCs w:val="22"/>
    </w:rPr>
    <w:tblPr>
      <w:tblCellMar>
        <w:top w:w="0" w:type="dxa"/>
        <w:left w:w="0" w:type="dxa"/>
        <w:bottom w:w="0" w:type="dxa"/>
        <w:right w:w="0" w:type="dxa"/>
      </w:tblCellMar>
    </w:tblPr>
  </w:style>
  <w:style w:type="table" w:customStyle="1" w:styleId="TableStyle011">
    <w:name w:val="TableStyle011"/>
    <w:rsid w:val="001D1B63"/>
    <w:rPr>
      <w:rFonts w:ascii="Arial" w:eastAsia="Times New Roman" w:hAnsi="Arial"/>
      <w:sz w:val="16"/>
      <w:szCs w:val="22"/>
    </w:rPr>
    <w:tblPr>
      <w:tblCellMar>
        <w:top w:w="0" w:type="dxa"/>
        <w:left w:w="0" w:type="dxa"/>
        <w:bottom w:w="0" w:type="dxa"/>
        <w:right w:w="0" w:type="dxa"/>
      </w:tblCellMar>
    </w:tblPr>
  </w:style>
  <w:style w:type="table" w:customStyle="1" w:styleId="TableStyle012">
    <w:name w:val="TableStyle012"/>
    <w:rsid w:val="008D4965"/>
    <w:rPr>
      <w:rFonts w:ascii="Arial" w:eastAsia="Times New Roman" w:hAnsi="Arial"/>
      <w:sz w:val="16"/>
      <w:szCs w:val="22"/>
    </w:rPr>
    <w:tblPr>
      <w:tblCellMar>
        <w:top w:w="0" w:type="dxa"/>
        <w:left w:w="0" w:type="dxa"/>
        <w:bottom w:w="0" w:type="dxa"/>
        <w:right w:w="0" w:type="dxa"/>
      </w:tblCellMar>
    </w:tblPr>
  </w:style>
  <w:style w:type="table" w:customStyle="1" w:styleId="TableStyle013">
    <w:name w:val="TableStyle013"/>
    <w:rsid w:val="008D4965"/>
    <w:rPr>
      <w:rFonts w:ascii="Arial" w:eastAsia="Times New Roman" w:hAnsi="Arial"/>
      <w:sz w:val="16"/>
      <w:szCs w:val="22"/>
    </w:rPr>
    <w:tblPr>
      <w:tblCellMar>
        <w:top w:w="0" w:type="dxa"/>
        <w:left w:w="0" w:type="dxa"/>
        <w:bottom w:w="0" w:type="dxa"/>
        <w:right w:w="0" w:type="dxa"/>
      </w:tblCellMar>
    </w:tblPr>
  </w:style>
  <w:style w:type="numbering" w:customStyle="1" w:styleId="270">
    <w:name w:val="Нет списка27"/>
    <w:next w:val="ac"/>
    <w:uiPriority w:val="99"/>
    <w:semiHidden/>
    <w:unhideWhenUsed/>
    <w:rsid w:val="008026C8"/>
  </w:style>
  <w:style w:type="table" w:customStyle="1" w:styleId="TableStyle014">
    <w:name w:val="TableStyle014"/>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7">
    <w:name w:val="TableStyle1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7">
    <w:name w:val="TableStyle2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7">
    <w:name w:val="TableStyle37"/>
    <w:rsid w:val="008026C8"/>
    <w:rPr>
      <w:rFonts w:ascii="Arial" w:eastAsia="Times New Roman" w:hAnsi="Arial"/>
      <w:sz w:val="16"/>
      <w:szCs w:val="22"/>
    </w:rPr>
    <w:tblPr>
      <w:tblCellMar>
        <w:top w:w="0" w:type="dxa"/>
        <w:left w:w="0" w:type="dxa"/>
        <w:bottom w:w="0" w:type="dxa"/>
        <w:right w:w="0" w:type="dxa"/>
      </w:tblCellMar>
    </w:tblPr>
  </w:style>
  <w:style w:type="numbering" w:customStyle="1" w:styleId="280">
    <w:name w:val="Нет списка28"/>
    <w:next w:val="ac"/>
    <w:uiPriority w:val="99"/>
    <w:semiHidden/>
    <w:unhideWhenUsed/>
    <w:rsid w:val="008026C8"/>
  </w:style>
  <w:style w:type="table" w:customStyle="1" w:styleId="TableStyle015">
    <w:name w:val="TableStyle015"/>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8">
    <w:name w:val="TableStyle1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8">
    <w:name w:val="TableStyle2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8">
    <w:name w:val="TableStyle38"/>
    <w:rsid w:val="008026C8"/>
    <w:rPr>
      <w:rFonts w:ascii="Arial" w:eastAsia="Times New Roman" w:hAnsi="Arial"/>
      <w:sz w:val="16"/>
      <w:szCs w:val="22"/>
    </w:rPr>
    <w:tblPr>
      <w:tblCellMar>
        <w:top w:w="0" w:type="dxa"/>
        <w:left w:w="0" w:type="dxa"/>
        <w:bottom w:w="0" w:type="dxa"/>
        <w:right w:w="0" w:type="dxa"/>
      </w:tblCellMar>
    </w:tblPr>
  </w:style>
  <w:style w:type="paragraph" w:customStyle="1" w:styleId="1CStyle93">
    <w:name w:val="1CStyle93"/>
    <w:rsid w:val="008026C8"/>
    <w:pPr>
      <w:spacing w:after="160" w:line="259" w:lineRule="auto"/>
      <w:jc w:val="center"/>
    </w:pPr>
    <w:rPr>
      <w:rFonts w:ascii="Arial" w:eastAsia="Times New Roman" w:hAnsi="Arial"/>
      <w:sz w:val="16"/>
      <w:szCs w:val="22"/>
    </w:rPr>
  </w:style>
  <w:style w:type="numbering" w:customStyle="1" w:styleId="290">
    <w:name w:val="Нет списка29"/>
    <w:next w:val="ac"/>
    <w:uiPriority w:val="99"/>
    <w:semiHidden/>
    <w:unhideWhenUsed/>
    <w:rsid w:val="00B06382"/>
  </w:style>
  <w:style w:type="table" w:customStyle="1" w:styleId="TableStyle016">
    <w:name w:val="TableStyle016"/>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19">
    <w:name w:val="TableStyle1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29">
    <w:name w:val="TableStyle2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39">
    <w:name w:val="TableStyle39"/>
    <w:rsid w:val="00B06382"/>
    <w:rPr>
      <w:rFonts w:ascii="Arial" w:eastAsia="Times New Roman" w:hAnsi="Arial"/>
      <w:sz w:val="16"/>
      <w:szCs w:val="22"/>
    </w:rPr>
    <w:tblPr>
      <w:tblCellMar>
        <w:top w:w="0" w:type="dxa"/>
        <w:left w:w="0" w:type="dxa"/>
        <w:bottom w:w="0" w:type="dxa"/>
        <w:right w:w="0" w:type="dxa"/>
      </w:tblCellMar>
    </w:tblPr>
  </w:style>
  <w:style w:type="numbering" w:customStyle="1" w:styleId="300">
    <w:name w:val="Нет списка30"/>
    <w:next w:val="ac"/>
    <w:uiPriority w:val="99"/>
    <w:semiHidden/>
    <w:unhideWhenUsed/>
    <w:rsid w:val="00300606"/>
  </w:style>
  <w:style w:type="table" w:customStyle="1" w:styleId="TableStyle017">
    <w:name w:val="TableStyle017"/>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110">
    <w:name w:val="TableStyle1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210">
    <w:name w:val="TableStyle2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310">
    <w:name w:val="TableStyle3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018">
    <w:name w:val="TableStyle018"/>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019">
    <w:name w:val="TableStyle019"/>
    <w:rsid w:val="00412832"/>
    <w:rPr>
      <w:rFonts w:ascii="Arial" w:eastAsia="Times New Roman" w:hAnsi="Arial"/>
      <w:sz w:val="16"/>
      <w:szCs w:val="22"/>
    </w:rPr>
    <w:tblPr>
      <w:tblCellMar>
        <w:top w:w="0" w:type="dxa"/>
        <w:left w:w="0" w:type="dxa"/>
        <w:bottom w:w="0" w:type="dxa"/>
        <w:right w:w="0" w:type="dxa"/>
      </w:tblCellMar>
    </w:tblPr>
  </w:style>
  <w:style w:type="numbering" w:customStyle="1" w:styleId="310">
    <w:name w:val="Нет списка31"/>
    <w:next w:val="ac"/>
    <w:uiPriority w:val="99"/>
    <w:semiHidden/>
    <w:unhideWhenUsed/>
    <w:rsid w:val="00412832"/>
  </w:style>
  <w:style w:type="table" w:customStyle="1" w:styleId="TableStyle020">
    <w:name w:val="TableStyle020"/>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1">
    <w:name w:val="TableStyle1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1">
    <w:name w:val="TableStyle2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1">
    <w:name w:val="TableStyle311"/>
    <w:rsid w:val="00412832"/>
    <w:rPr>
      <w:rFonts w:ascii="Arial" w:eastAsia="Times New Roman" w:hAnsi="Arial"/>
      <w:sz w:val="16"/>
      <w:szCs w:val="22"/>
    </w:rPr>
    <w:tblPr>
      <w:tblCellMar>
        <w:top w:w="0" w:type="dxa"/>
        <w:left w:w="0" w:type="dxa"/>
        <w:bottom w:w="0" w:type="dxa"/>
        <w:right w:w="0" w:type="dxa"/>
      </w:tblCellMar>
    </w:tblPr>
  </w:style>
  <w:style w:type="numbering" w:customStyle="1" w:styleId="320">
    <w:name w:val="Нет списка32"/>
    <w:next w:val="ac"/>
    <w:uiPriority w:val="99"/>
    <w:semiHidden/>
    <w:unhideWhenUsed/>
    <w:rsid w:val="00412832"/>
  </w:style>
  <w:style w:type="table" w:customStyle="1" w:styleId="TableStyle021">
    <w:name w:val="TableStyle02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2">
    <w:name w:val="TableStyle1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2">
    <w:name w:val="TableStyle2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2">
    <w:name w:val="TableStyle312"/>
    <w:rsid w:val="00412832"/>
    <w:rPr>
      <w:rFonts w:ascii="Arial" w:eastAsia="Times New Roman" w:hAnsi="Arial"/>
      <w:sz w:val="16"/>
      <w:szCs w:val="22"/>
    </w:rPr>
    <w:tblPr>
      <w:tblCellMar>
        <w:top w:w="0" w:type="dxa"/>
        <w:left w:w="0" w:type="dxa"/>
        <w:bottom w:w="0" w:type="dxa"/>
        <w:right w:w="0" w:type="dxa"/>
      </w:tblCellMar>
    </w:tblPr>
  </w:style>
  <w:style w:type="numbering" w:customStyle="1" w:styleId="330">
    <w:name w:val="Нет списка33"/>
    <w:next w:val="ac"/>
    <w:uiPriority w:val="99"/>
    <w:semiHidden/>
    <w:unhideWhenUsed/>
    <w:rsid w:val="00EE2F7D"/>
  </w:style>
  <w:style w:type="table" w:customStyle="1" w:styleId="TableStyle022">
    <w:name w:val="TableStyle022"/>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3">
    <w:name w:val="TableStyle1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3">
    <w:name w:val="TableStyle2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3">
    <w:name w:val="TableStyle313"/>
    <w:uiPriority w:val="99"/>
    <w:rsid w:val="00EE2F7D"/>
    <w:rPr>
      <w:rFonts w:ascii="Arial" w:eastAsia="Times New Roman" w:hAnsi="Arial" w:cs="Arial"/>
      <w:sz w:val="16"/>
      <w:szCs w:val="16"/>
    </w:rPr>
    <w:tblPr>
      <w:tblCellMar>
        <w:top w:w="0" w:type="dxa"/>
        <w:left w:w="0" w:type="dxa"/>
        <w:bottom w:w="0" w:type="dxa"/>
        <w:right w:w="0" w:type="dxa"/>
      </w:tblCellMar>
    </w:tblPr>
  </w:style>
  <w:style w:type="numbering" w:customStyle="1" w:styleId="340">
    <w:name w:val="Нет списка34"/>
    <w:next w:val="ac"/>
    <w:uiPriority w:val="99"/>
    <w:semiHidden/>
    <w:unhideWhenUsed/>
    <w:rsid w:val="00EE2F7D"/>
  </w:style>
  <w:style w:type="table" w:customStyle="1" w:styleId="TableStyle023">
    <w:name w:val="TableStyle02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4">
    <w:name w:val="TableStyle1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4">
    <w:name w:val="TableStyle2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4">
    <w:name w:val="TableStyle3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024">
    <w:name w:val="TableStyle024"/>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5">
    <w:name w:val="TableStyle025"/>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6">
    <w:name w:val="TableStyle026"/>
    <w:rsid w:val="001932BE"/>
    <w:rPr>
      <w:rFonts w:ascii="Arial" w:eastAsia="Times New Roman" w:hAnsi="Arial"/>
      <w:sz w:val="16"/>
      <w:szCs w:val="22"/>
    </w:rPr>
    <w:tblPr>
      <w:tblCellMar>
        <w:top w:w="0" w:type="dxa"/>
        <w:left w:w="0" w:type="dxa"/>
        <w:bottom w:w="0" w:type="dxa"/>
        <w:right w:w="0" w:type="dxa"/>
      </w:tblCellMar>
    </w:tblPr>
  </w:style>
  <w:style w:type="numbering" w:customStyle="1" w:styleId="350">
    <w:name w:val="Нет списка35"/>
    <w:next w:val="ac"/>
    <w:uiPriority w:val="99"/>
    <w:semiHidden/>
    <w:unhideWhenUsed/>
    <w:rsid w:val="00AC55B6"/>
  </w:style>
  <w:style w:type="table" w:customStyle="1" w:styleId="TableStyle027">
    <w:name w:val="TableStyle027"/>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115">
    <w:name w:val="TableStyle1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215">
    <w:name w:val="TableStyle2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315">
    <w:name w:val="TableStyle315"/>
    <w:rsid w:val="00AC55B6"/>
    <w:rPr>
      <w:rFonts w:ascii="Arial" w:eastAsia="Times New Roman" w:hAnsi="Arial"/>
      <w:sz w:val="16"/>
      <w:szCs w:val="22"/>
    </w:rPr>
    <w:tblPr>
      <w:tblCellMar>
        <w:top w:w="0" w:type="dxa"/>
        <w:left w:w="0" w:type="dxa"/>
        <w:bottom w:w="0" w:type="dxa"/>
        <w:right w:w="0" w:type="dxa"/>
      </w:tblCellMar>
    </w:tblPr>
  </w:style>
  <w:style w:type="table" w:customStyle="1" w:styleId="102">
    <w:name w:val="Сетка таблицы10"/>
    <w:basedOn w:val="ab"/>
    <w:next w:val="ad"/>
    <w:uiPriority w:val="59"/>
    <w:rsid w:val="005E7A11"/>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60">
    <w:name w:val="Нет списка36"/>
    <w:next w:val="ac"/>
    <w:uiPriority w:val="99"/>
    <w:semiHidden/>
    <w:unhideWhenUsed/>
    <w:rsid w:val="0048397A"/>
  </w:style>
  <w:style w:type="table" w:customStyle="1" w:styleId="TableStyle028">
    <w:name w:val="TableStyle028"/>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116">
    <w:name w:val="TableStyle1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216">
    <w:name w:val="TableStyle2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316">
    <w:name w:val="TableStyle3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4">
    <w:name w:val="TableStyle4"/>
    <w:rsid w:val="0048397A"/>
    <w:rPr>
      <w:rFonts w:ascii="Arial" w:eastAsia="Times New Roman" w:hAnsi="Arial"/>
      <w:sz w:val="16"/>
      <w:szCs w:val="22"/>
    </w:rPr>
    <w:tblPr>
      <w:tblCellMar>
        <w:top w:w="0" w:type="dxa"/>
        <w:left w:w="0" w:type="dxa"/>
        <w:bottom w:w="0" w:type="dxa"/>
        <w:right w:w="0" w:type="dxa"/>
      </w:tblCellMar>
    </w:tblPr>
  </w:style>
  <w:style w:type="character" w:customStyle="1" w:styleId="blk">
    <w:name w:val="blk"/>
    <w:basedOn w:val="aa"/>
    <w:rsid w:val="00E0089B"/>
  </w:style>
  <w:style w:type="character" w:customStyle="1" w:styleId="r">
    <w:name w:val="r"/>
    <w:basedOn w:val="aa"/>
    <w:rsid w:val="00E0089B"/>
  </w:style>
  <w:style w:type="paragraph" w:styleId="affffffff2">
    <w:name w:val="annotation subject"/>
    <w:basedOn w:val="afffd"/>
    <w:next w:val="afffd"/>
    <w:link w:val="affffffff3"/>
    <w:rsid w:val="00E0089B"/>
    <w:pPr>
      <w:ind w:firstLine="720"/>
    </w:pPr>
    <w:rPr>
      <w:rFonts w:ascii="Tms Rmn" w:hAnsi="Tms Rmn" w:cs="Tms Rmn"/>
      <w:b/>
      <w:bCs/>
      <w:lang w:val="ru-RU" w:eastAsia="ru-RU"/>
    </w:rPr>
  </w:style>
  <w:style w:type="character" w:customStyle="1" w:styleId="affffffff3">
    <w:name w:val="Тема примечания Знак"/>
    <w:basedOn w:val="afffe"/>
    <w:link w:val="affffffff2"/>
    <w:rsid w:val="00E0089B"/>
    <w:rPr>
      <w:rFonts w:ascii="Tms Rmn" w:eastAsia="Times New Roman" w:hAnsi="Tms Rmn" w:cs="Tms Rmn"/>
      <w:b/>
      <w:bCs/>
      <w:lang w:val="en-US" w:eastAsia="en-US"/>
    </w:rPr>
  </w:style>
  <w:style w:type="paragraph" w:customStyle="1" w:styleId="affffffff4">
    <w:name w:val="Знак"/>
    <w:basedOn w:val="a9"/>
    <w:rsid w:val="00E0089B"/>
    <w:pPr>
      <w:spacing w:before="100" w:beforeAutospacing="1" w:after="100" w:afterAutospacing="1"/>
      <w:ind w:firstLine="0"/>
    </w:pPr>
    <w:rPr>
      <w:rFonts w:ascii="Tahoma" w:hAnsi="Tahoma" w:cs="Tahoma"/>
      <w:sz w:val="20"/>
      <w:szCs w:val="20"/>
      <w:lang w:val="en-US" w:eastAsia="en-US"/>
    </w:rPr>
  </w:style>
  <w:style w:type="character" w:customStyle="1" w:styleId="FontStyle15">
    <w:name w:val="Font Style15"/>
    <w:uiPriority w:val="99"/>
    <w:rsid w:val="00E0089B"/>
    <w:rPr>
      <w:rFonts w:ascii="Times New Roman" w:hAnsi="Times New Roman" w:cs="Times New Roman"/>
      <w:sz w:val="20"/>
      <w:szCs w:val="20"/>
    </w:rPr>
  </w:style>
  <w:style w:type="character" w:styleId="affffffff5">
    <w:name w:val="Placeholder Text"/>
    <w:basedOn w:val="aa"/>
    <w:uiPriority w:val="99"/>
    <w:semiHidden/>
    <w:rsid w:val="00E0089B"/>
    <w:rPr>
      <w:color w:val="808080"/>
    </w:rPr>
  </w:style>
  <w:style w:type="paragraph" w:styleId="affffffff6">
    <w:name w:val="Revision"/>
    <w:hidden/>
    <w:uiPriority w:val="99"/>
    <w:semiHidden/>
    <w:rsid w:val="00597188"/>
    <w:pPr>
      <w:ind w:firstLine="0"/>
      <w:jc w:val="left"/>
    </w:pPr>
    <w:rPr>
      <w:rFonts w:eastAsia="Times New Roman"/>
      <w:sz w:val="24"/>
      <w:szCs w:val="24"/>
    </w:rPr>
  </w:style>
  <w:style w:type="paragraph" w:customStyle="1" w:styleId="affffffff7">
    <w:name w:val="Дочерний элемент списка"/>
    <w:basedOn w:val="a9"/>
    <w:next w:val="a9"/>
    <w:uiPriority w:val="99"/>
    <w:rsid w:val="000F658D"/>
    <w:pPr>
      <w:widowControl w:val="0"/>
      <w:autoSpaceDE w:val="0"/>
      <w:autoSpaceDN w:val="0"/>
      <w:adjustRightInd w:val="0"/>
      <w:ind w:left="0" w:firstLine="0"/>
    </w:pPr>
    <w:rPr>
      <w:rFonts w:ascii="Arial" w:eastAsiaTheme="minorEastAsia" w:hAnsi="Arial" w:cs="Arial"/>
      <w:color w:val="868381"/>
      <w:sz w:val="20"/>
      <w:szCs w:val="20"/>
    </w:rPr>
  </w:style>
  <w:style w:type="paragraph" w:customStyle="1" w:styleId="affffffff8">
    <w:name w:val="Напишите нам"/>
    <w:basedOn w:val="a9"/>
    <w:next w:val="a9"/>
    <w:uiPriority w:val="99"/>
    <w:rsid w:val="000F658D"/>
    <w:pPr>
      <w:widowControl w:val="0"/>
      <w:shd w:val="clear" w:color="auto" w:fill="EFFFAD"/>
      <w:autoSpaceDE w:val="0"/>
      <w:autoSpaceDN w:val="0"/>
      <w:adjustRightInd w:val="0"/>
      <w:spacing w:before="90" w:after="90"/>
      <w:ind w:left="180" w:right="180" w:firstLine="0"/>
    </w:pPr>
    <w:rPr>
      <w:rFonts w:ascii="Arial" w:eastAsiaTheme="minorEastAsia" w:hAnsi="Arial" w:cs="Arial"/>
      <w:sz w:val="20"/>
      <w:szCs w:val="20"/>
    </w:rPr>
  </w:style>
  <w:style w:type="paragraph" w:customStyle="1" w:styleId="affffffff9">
    <w:name w:val="Подчёркнутый текст"/>
    <w:basedOn w:val="a9"/>
    <w:next w:val="a9"/>
    <w:uiPriority w:val="99"/>
    <w:rsid w:val="000F658D"/>
    <w:pPr>
      <w:widowControl w:val="0"/>
      <w:pBdr>
        <w:bottom w:val="single" w:sz="4" w:space="0" w:color="auto"/>
      </w:pBdr>
      <w:autoSpaceDE w:val="0"/>
      <w:autoSpaceDN w:val="0"/>
      <w:adjustRightInd w:val="0"/>
      <w:ind w:left="0" w:firstLine="720"/>
    </w:pPr>
    <w:rPr>
      <w:rFonts w:ascii="Arial" w:eastAsiaTheme="minorEastAsia" w:hAnsi="Arial" w:cs="Arial"/>
    </w:rPr>
  </w:style>
  <w:style w:type="character" w:customStyle="1" w:styleId="affffffffa">
    <w:name w:val="Ссылка на утративший силу документ"/>
    <w:basedOn w:val="affa"/>
    <w:uiPriority w:val="99"/>
    <w:rsid w:val="000F658D"/>
    <w:rPr>
      <w:rFonts w:ascii="Times New Roman" w:hAnsi="Times New Roman" w:cs="Times New Roman" w:hint="default"/>
      <w:b/>
      <w:bCs/>
      <w:color w:val="749232"/>
    </w:rPr>
  </w:style>
  <w:style w:type="numbering" w:customStyle="1" w:styleId="370">
    <w:name w:val="Нет списка37"/>
    <w:next w:val="ac"/>
    <w:uiPriority w:val="99"/>
    <w:semiHidden/>
    <w:unhideWhenUsed/>
    <w:rsid w:val="0071593D"/>
  </w:style>
  <w:style w:type="table" w:customStyle="1" w:styleId="TableStyle029">
    <w:name w:val="TableStyle029"/>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7">
    <w:name w:val="TableStyle1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7">
    <w:name w:val="TableStyle2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7">
    <w:name w:val="TableStyle3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80">
    <w:name w:val="Нет списка38"/>
    <w:next w:val="ac"/>
    <w:uiPriority w:val="99"/>
    <w:semiHidden/>
    <w:unhideWhenUsed/>
    <w:rsid w:val="00E3194F"/>
  </w:style>
  <w:style w:type="table" w:customStyle="1" w:styleId="TableStyle030">
    <w:name w:val="TableStyle030"/>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8">
    <w:name w:val="TableStyle1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8">
    <w:name w:val="TableStyle2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8">
    <w:name w:val="TableStyle3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90">
    <w:name w:val="Нет списка39"/>
    <w:next w:val="ac"/>
    <w:uiPriority w:val="99"/>
    <w:semiHidden/>
    <w:unhideWhenUsed/>
    <w:rsid w:val="00780199"/>
  </w:style>
  <w:style w:type="table" w:customStyle="1" w:styleId="TableStyle031">
    <w:name w:val="TableStyle031"/>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9">
    <w:name w:val="TableStyle1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9">
    <w:name w:val="TableStyle2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9">
    <w:name w:val="TableStyle3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00">
    <w:name w:val="Нет списка40"/>
    <w:next w:val="ac"/>
    <w:uiPriority w:val="99"/>
    <w:semiHidden/>
    <w:unhideWhenUsed/>
    <w:rsid w:val="00607C6E"/>
  </w:style>
  <w:style w:type="numbering" w:customStyle="1" w:styleId="410">
    <w:name w:val="Нет списка41"/>
    <w:next w:val="ac"/>
    <w:uiPriority w:val="99"/>
    <w:semiHidden/>
    <w:unhideWhenUsed/>
    <w:rsid w:val="001B6C54"/>
  </w:style>
  <w:style w:type="numbering" w:customStyle="1" w:styleId="1100">
    <w:name w:val="Нет списка110"/>
    <w:next w:val="ac"/>
    <w:uiPriority w:val="99"/>
    <w:semiHidden/>
    <w:unhideWhenUsed/>
    <w:rsid w:val="001B6C54"/>
  </w:style>
  <w:style w:type="table" w:customStyle="1" w:styleId="TableStyle032">
    <w:name w:val="TableStyle032"/>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0">
    <w:name w:val="TableStyle1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0">
    <w:name w:val="TableStyle2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0">
    <w:name w:val="TableStyle3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13">
    <w:name w:val="Сетка таблицы11"/>
    <w:basedOn w:val="ab"/>
    <w:next w:val="ad"/>
    <w:uiPriority w:val="59"/>
    <w:rsid w:val="00B6025D"/>
    <w:pPr>
      <w:ind w:left="0" w:firstLine="0"/>
      <w:jc w:val="left"/>
    </w:pPr>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20">
    <w:name w:val="Нет списка42"/>
    <w:next w:val="ac"/>
    <w:uiPriority w:val="99"/>
    <w:semiHidden/>
    <w:unhideWhenUsed/>
    <w:rsid w:val="00BC17B1"/>
  </w:style>
  <w:style w:type="table" w:customStyle="1" w:styleId="TableStyle033">
    <w:name w:val="TableStyle033"/>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1">
    <w:name w:val="TableStyle1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1">
    <w:name w:val="TableStyle2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1">
    <w:name w:val="TableStyle3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30">
    <w:name w:val="Нет списка43"/>
    <w:next w:val="ac"/>
    <w:uiPriority w:val="99"/>
    <w:semiHidden/>
    <w:unhideWhenUsed/>
    <w:rsid w:val="00D97BA4"/>
  </w:style>
  <w:style w:type="table" w:customStyle="1" w:styleId="122">
    <w:name w:val="Сетка таблицы12"/>
    <w:basedOn w:val="ab"/>
    <w:next w:val="ad"/>
    <w:uiPriority w:val="99"/>
    <w:rsid w:val="00D97BA4"/>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4">
    <w:name w:val="Нет списка44"/>
    <w:next w:val="ac"/>
    <w:uiPriority w:val="99"/>
    <w:semiHidden/>
    <w:unhideWhenUsed/>
    <w:rsid w:val="00AD0D3D"/>
  </w:style>
  <w:style w:type="table" w:customStyle="1" w:styleId="131">
    <w:name w:val="Сетка таблицы13"/>
    <w:basedOn w:val="ab"/>
    <w:next w:val="ad"/>
    <w:uiPriority w:val="99"/>
    <w:rsid w:val="00AD0D3D"/>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5">
    <w:name w:val="Нет списка45"/>
    <w:next w:val="ac"/>
    <w:uiPriority w:val="99"/>
    <w:semiHidden/>
    <w:unhideWhenUsed/>
    <w:rsid w:val="00AB096B"/>
  </w:style>
  <w:style w:type="table" w:customStyle="1" w:styleId="141">
    <w:name w:val="Сетка таблицы14"/>
    <w:basedOn w:val="ab"/>
    <w:next w:val="ad"/>
    <w:uiPriority w:val="99"/>
    <w:rsid w:val="00AB096B"/>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6">
    <w:name w:val="Нет списка46"/>
    <w:next w:val="ac"/>
    <w:uiPriority w:val="99"/>
    <w:semiHidden/>
    <w:unhideWhenUsed/>
    <w:rsid w:val="00FF73CF"/>
  </w:style>
  <w:style w:type="table" w:customStyle="1" w:styleId="TableStyle034">
    <w:name w:val="TableStyle034"/>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2">
    <w:name w:val="TableStyle1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2">
    <w:name w:val="TableStyle2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2">
    <w:name w:val="TableStyle3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51">
    <w:name w:val="Сетка таблицы15"/>
    <w:basedOn w:val="ab"/>
    <w:next w:val="ad"/>
    <w:locked/>
    <w:rsid w:val="00184CB7"/>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
    <w:name w:val="Сетка таблицы16"/>
    <w:basedOn w:val="ab"/>
    <w:next w:val="ad"/>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
    <w:name w:val="Сетка таблицы17"/>
    <w:basedOn w:val="ab"/>
    <w:next w:val="ad"/>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7">
    <w:name w:val="Нет списка47"/>
    <w:next w:val="ac"/>
    <w:uiPriority w:val="99"/>
    <w:semiHidden/>
    <w:unhideWhenUsed/>
    <w:rsid w:val="00C570E2"/>
  </w:style>
  <w:style w:type="character" w:customStyle="1" w:styleId="114">
    <w:name w:val="Заголовок 1 Знак1"/>
    <w:basedOn w:val="aa"/>
    <w:uiPriority w:val="99"/>
    <w:locked/>
    <w:rsid w:val="00C570E2"/>
    <w:rPr>
      <w:rFonts w:ascii="Arial" w:hAnsi="Arial" w:cs="Arial"/>
      <w:b/>
      <w:bCs/>
      <w:color w:val="26282F"/>
      <w:sz w:val="24"/>
      <w:szCs w:val="24"/>
      <w:lang w:eastAsia="ru-RU"/>
    </w:rPr>
  </w:style>
  <w:style w:type="table" w:customStyle="1" w:styleId="181">
    <w:name w:val="Сетка таблицы18"/>
    <w:basedOn w:val="ab"/>
    <w:next w:val="ad"/>
    <w:uiPriority w:val="99"/>
    <w:rsid w:val="00C570E2"/>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ffffffb">
    <w:name w:val="endnote reference"/>
    <w:basedOn w:val="aa"/>
    <w:uiPriority w:val="99"/>
    <w:rsid w:val="00C570E2"/>
    <w:rPr>
      <w:vertAlign w:val="superscript"/>
    </w:rPr>
  </w:style>
  <w:style w:type="numbering" w:customStyle="1" w:styleId="48">
    <w:name w:val="Нет списка48"/>
    <w:next w:val="ac"/>
    <w:uiPriority w:val="99"/>
    <w:semiHidden/>
    <w:unhideWhenUsed/>
    <w:rsid w:val="002725BF"/>
  </w:style>
  <w:style w:type="paragraph" w:styleId="1f5">
    <w:name w:val="index 1"/>
    <w:basedOn w:val="a9"/>
    <w:next w:val="a9"/>
    <w:autoRedefine/>
    <w:uiPriority w:val="99"/>
    <w:semiHidden/>
    <w:rsid w:val="002725BF"/>
    <w:pPr>
      <w:spacing w:before="20" w:line="160" w:lineRule="exact"/>
      <w:ind w:left="113" w:firstLine="0"/>
      <w:jc w:val="left"/>
    </w:pPr>
    <w:rPr>
      <w:rFonts w:ascii="Arial" w:hAnsi="Arial" w:cs="Arial"/>
      <w:spacing w:val="-6"/>
      <w:sz w:val="14"/>
      <w:szCs w:val="14"/>
    </w:rPr>
  </w:style>
  <w:style w:type="character" w:customStyle="1" w:styleId="FootnoteTextChar">
    <w:name w:val="Footnote Text Char"/>
    <w:aliases w:val="Текст сноски-FN Char,Footnote Text Char Знак Знак Char,Footnote Text Char Знак Char,Текст сноски Знак2 Знак Char,Текст сноски Знак1 Знак Знак1 Char,Текст сноски Знак Знак Знак1 Знак Char,Текст сноски Знак Знак Знак Знак Знак Знак Cha"/>
    <w:uiPriority w:val="99"/>
    <w:semiHidden/>
    <w:locked/>
    <w:rsid w:val="002725BF"/>
    <w:rPr>
      <w:rFonts w:ascii="Times New Roman" w:hAnsi="Times New Roman" w:cs="Times New Roman"/>
    </w:rPr>
  </w:style>
  <w:style w:type="character" w:customStyle="1" w:styleId="FootnoteTextChar1">
    <w:name w:val="Footnote Text Char1"/>
    <w:aliases w:val="Текст сноски-FN Char1,Footnote Text Char Знак Знак Char1,Footnote Text Char Знак Char1,Текст сноски Знак2 Знак Char1,Текст сноски Знак1 Знак Знак1 Char1,Текст сноски Знак Знак Знак1 Знак Char1,Текст сноски Знак Знак1 Знак Знак Char"/>
    <w:basedOn w:val="aa"/>
    <w:uiPriority w:val="99"/>
    <w:semiHidden/>
    <w:locked/>
    <w:rsid w:val="002725BF"/>
    <w:rPr>
      <w:rFonts w:eastAsia="Times New Roman"/>
      <w:sz w:val="20"/>
      <w:szCs w:val="20"/>
      <w:lang w:eastAsia="en-US"/>
    </w:rPr>
  </w:style>
  <w:style w:type="character" w:customStyle="1" w:styleId="0">
    <w:name w:val="0Абзац Знак"/>
    <w:link w:val="00"/>
    <w:uiPriority w:val="99"/>
    <w:locked/>
    <w:rsid w:val="002725BF"/>
    <w:rPr>
      <w:color w:val="000000"/>
      <w:sz w:val="28"/>
      <w:szCs w:val="28"/>
    </w:rPr>
  </w:style>
  <w:style w:type="paragraph" w:customStyle="1" w:styleId="00">
    <w:name w:val="0Абзац"/>
    <w:basedOn w:val="affc"/>
    <w:link w:val="0"/>
    <w:uiPriority w:val="99"/>
    <w:rsid w:val="002725BF"/>
    <w:pPr>
      <w:spacing w:after="120" w:line="240" w:lineRule="auto"/>
      <w:ind w:left="0" w:firstLine="709"/>
    </w:pPr>
    <w:rPr>
      <w:color w:val="000000"/>
      <w:sz w:val="28"/>
      <w:szCs w:val="28"/>
      <w:lang w:eastAsia="ru-RU"/>
    </w:rPr>
  </w:style>
  <w:style w:type="character" w:customStyle="1" w:styleId="FontStyle36">
    <w:name w:val="Font Style36"/>
    <w:rsid w:val="002725BF"/>
    <w:rPr>
      <w:rFonts w:ascii="Times New Roman" w:hAnsi="Times New Roman" w:cs="Times New Roman"/>
      <w:b/>
      <w:bCs/>
      <w:i/>
      <w:iCs/>
      <w:sz w:val="26"/>
      <w:szCs w:val="26"/>
    </w:rPr>
  </w:style>
  <w:style w:type="table" w:customStyle="1" w:styleId="191">
    <w:name w:val="Сетка таблицы19"/>
    <w:basedOn w:val="ab"/>
    <w:next w:val="ad"/>
    <w:uiPriority w:val="99"/>
    <w:locked/>
    <w:rsid w:val="002725BF"/>
    <w:pPr>
      <w:ind w:left="0" w:firstLine="0"/>
      <w:jc w:val="left"/>
    </w:pPr>
    <w:rPr>
      <w:rFonts w:ascii="Calibri" w:eastAsia="Times New Roman" w:hAnsi="Calibri" w:cs="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01">
    <w:name w:val="Сетка таблицы110"/>
    <w:uiPriority w:val="99"/>
    <w:rsid w:val="002725BF"/>
    <w:pPr>
      <w:ind w:left="0" w:firstLine="0"/>
      <w:jc w:val="left"/>
    </w:pPr>
    <w:rPr>
      <w:rFonts w:ascii="Calibri" w:eastAsia="Times New Roman" w:hAnsi="Calibri"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9">
    <w:name w:val="Нет списка49"/>
    <w:next w:val="ac"/>
    <w:uiPriority w:val="99"/>
    <w:semiHidden/>
    <w:unhideWhenUsed/>
    <w:rsid w:val="00FE7C14"/>
  </w:style>
  <w:style w:type="table" w:customStyle="1" w:styleId="TableStyle035">
    <w:name w:val="TableStyle035"/>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3">
    <w:name w:val="TableStyle1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3">
    <w:name w:val="TableStyle2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3">
    <w:name w:val="TableStyle3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0">
    <w:name w:val="TableStyle0110"/>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01">
    <w:name w:val="Сетка таблицы20"/>
    <w:basedOn w:val="ab"/>
    <w:next w:val="ad"/>
    <w:locked/>
    <w:rsid w:val="00BE195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00">
    <w:name w:val="Нет списка50"/>
    <w:next w:val="ac"/>
    <w:uiPriority w:val="99"/>
    <w:semiHidden/>
    <w:unhideWhenUsed/>
    <w:rsid w:val="00BD27B1"/>
  </w:style>
  <w:style w:type="table" w:customStyle="1" w:styleId="TableStyle036">
    <w:name w:val="TableStyle036"/>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4">
    <w:name w:val="TableStyle1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4">
    <w:name w:val="TableStyle2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4">
    <w:name w:val="TableStyle3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510">
    <w:name w:val="Нет списка51"/>
    <w:next w:val="ac"/>
    <w:uiPriority w:val="99"/>
    <w:semiHidden/>
    <w:rsid w:val="001F4719"/>
  </w:style>
  <w:style w:type="paragraph" w:customStyle="1" w:styleId="BodyText21">
    <w:name w:val="Body Text 21"/>
    <w:basedOn w:val="a9"/>
    <w:rsid w:val="001F4719"/>
    <w:pPr>
      <w:ind w:left="0" w:firstLine="709"/>
    </w:pPr>
    <w:rPr>
      <w:szCs w:val="20"/>
    </w:rPr>
  </w:style>
  <w:style w:type="paragraph" w:customStyle="1" w:styleId="BodyTextIndent21">
    <w:name w:val="Body Text Indent 21"/>
    <w:basedOn w:val="a9"/>
    <w:rsid w:val="001F4719"/>
    <w:pPr>
      <w:ind w:left="0" w:firstLine="540"/>
    </w:pPr>
    <w:rPr>
      <w:szCs w:val="20"/>
    </w:rPr>
  </w:style>
  <w:style w:type="paragraph" w:styleId="affffffffc">
    <w:name w:val="List Number"/>
    <w:basedOn w:val="a9"/>
    <w:rsid w:val="001F4719"/>
    <w:pPr>
      <w:tabs>
        <w:tab w:val="num" w:pos="720"/>
        <w:tab w:val="num" w:pos="1644"/>
      </w:tabs>
      <w:ind w:left="360" w:hanging="360"/>
      <w:jc w:val="left"/>
    </w:pPr>
    <w:rPr>
      <w:sz w:val="28"/>
      <w:szCs w:val="20"/>
    </w:rPr>
  </w:style>
  <w:style w:type="paragraph" w:customStyle="1" w:styleId="CharChar1">
    <w:name w:val="Char Char1"/>
    <w:basedOn w:val="a9"/>
    <w:rsid w:val="001F4719"/>
    <w:pPr>
      <w:ind w:left="0" w:firstLine="0"/>
      <w:jc w:val="left"/>
    </w:pPr>
    <w:rPr>
      <w:rFonts w:ascii="Verdana" w:hAnsi="Verdana" w:cs="Verdana"/>
      <w:sz w:val="20"/>
      <w:szCs w:val="20"/>
      <w:lang w:val="en-US" w:eastAsia="en-US"/>
    </w:rPr>
  </w:style>
  <w:style w:type="paragraph" w:customStyle="1" w:styleId="xl24">
    <w:name w:val="xl24"/>
    <w:basedOn w:val="a9"/>
    <w:rsid w:val="001F4719"/>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132">
    <w:name w:val="Стиль13"/>
    <w:basedOn w:val="a9"/>
    <w:rsid w:val="001F4719"/>
    <w:pPr>
      <w:ind w:left="0" w:firstLine="720"/>
    </w:pPr>
    <w:rPr>
      <w:sz w:val="28"/>
      <w:szCs w:val="20"/>
    </w:rPr>
  </w:style>
  <w:style w:type="character" w:styleId="affffffffd">
    <w:name w:val="Emphasis"/>
    <w:qFormat/>
    <w:rsid w:val="001F4719"/>
    <w:rPr>
      <w:rFonts w:cs="Times New Roman"/>
      <w:i/>
      <w:iCs/>
    </w:rPr>
  </w:style>
  <w:style w:type="paragraph" w:customStyle="1" w:styleId="1f6">
    <w:name w:val="Знак1"/>
    <w:basedOn w:val="a9"/>
    <w:rsid w:val="001F4719"/>
    <w:pPr>
      <w:ind w:left="0" w:firstLine="0"/>
      <w:jc w:val="left"/>
    </w:pPr>
    <w:rPr>
      <w:rFonts w:ascii="Verdana" w:hAnsi="Verdana" w:cs="Verdana"/>
      <w:sz w:val="20"/>
      <w:szCs w:val="20"/>
      <w:lang w:val="en-US" w:eastAsia="en-US"/>
    </w:rPr>
  </w:style>
  <w:style w:type="table" w:customStyle="1" w:styleId="211">
    <w:name w:val="Сетка таблицы21"/>
    <w:basedOn w:val="ab"/>
    <w:next w:val="ad"/>
    <w:uiPriority w:val="99"/>
    <w:rsid w:val="001F471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ighlighthighlightactive">
    <w:name w:val="highlight highlight_active"/>
    <w:basedOn w:val="aa"/>
    <w:rsid w:val="001F4719"/>
  </w:style>
  <w:style w:type="paragraph" w:customStyle="1" w:styleId="cjk">
    <w:name w:val="cjk"/>
    <w:basedOn w:val="a9"/>
    <w:rsid w:val="001F4719"/>
    <w:pPr>
      <w:spacing w:before="100" w:beforeAutospacing="1" w:line="360" w:lineRule="auto"/>
      <w:ind w:left="0" w:firstLine="0"/>
      <w:jc w:val="left"/>
    </w:pPr>
    <w:rPr>
      <w:color w:val="000000"/>
    </w:rPr>
  </w:style>
  <w:style w:type="paragraph" w:customStyle="1" w:styleId="ctl">
    <w:name w:val="ctl"/>
    <w:basedOn w:val="a9"/>
    <w:rsid w:val="001F4719"/>
    <w:pPr>
      <w:spacing w:before="100" w:beforeAutospacing="1" w:line="360" w:lineRule="auto"/>
      <w:ind w:left="0" w:firstLine="0"/>
      <w:jc w:val="left"/>
    </w:pPr>
    <w:rPr>
      <w:color w:val="000000"/>
      <w:sz w:val="20"/>
      <w:szCs w:val="20"/>
    </w:rPr>
  </w:style>
  <w:style w:type="paragraph" w:customStyle="1" w:styleId="affffffffe">
    <w:name w:val="Абзац"/>
    <w:basedOn w:val="a9"/>
    <w:link w:val="afffffffff"/>
    <w:qFormat/>
    <w:rsid w:val="001F4719"/>
    <w:pPr>
      <w:spacing w:before="120" w:after="60"/>
      <w:ind w:left="0" w:firstLine="567"/>
      <w:jc w:val="left"/>
    </w:pPr>
    <w:rPr>
      <w:lang w:val="x-none" w:eastAsia="x-none"/>
    </w:rPr>
  </w:style>
  <w:style w:type="character" w:customStyle="1" w:styleId="afffffffff">
    <w:name w:val="Абзац Знак"/>
    <w:link w:val="affffffffe"/>
    <w:qFormat/>
    <w:rsid w:val="001F4719"/>
    <w:rPr>
      <w:rFonts w:eastAsia="Times New Roman"/>
      <w:sz w:val="24"/>
      <w:szCs w:val="24"/>
      <w:lang w:val="x-none" w:eastAsia="x-none"/>
    </w:rPr>
  </w:style>
  <w:style w:type="paragraph" w:customStyle="1" w:styleId="2f0">
    <w:name w:val="Абзац списка2"/>
    <w:basedOn w:val="a9"/>
    <w:link w:val="ListParagraphChar"/>
    <w:rsid w:val="001F4719"/>
    <w:pPr>
      <w:spacing w:after="200" w:line="276" w:lineRule="auto"/>
      <w:ind w:left="720" w:firstLine="0"/>
      <w:jc w:val="left"/>
    </w:pPr>
    <w:rPr>
      <w:rFonts w:ascii="Calibri" w:hAnsi="Calibri"/>
      <w:sz w:val="22"/>
      <w:szCs w:val="22"/>
      <w:lang w:val="x-none" w:eastAsia="en-US"/>
    </w:rPr>
  </w:style>
  <w:style w:type="character" w:customStyle="1" w:styleId="ListParagraphChar">
    <w:name w:val="List Paragraph Char"/>
    <w:link w:val="2f0"/>
    <w:locked/>
    <w:rsid w:val="001F4719"/>
    <w:rPr>
      <w:rFonts w:ascii="Calibri" w:eastAsia="Times New Roman" w:hAnsi="Calibri"/>
      <w:sz w:val="22"/>
      <w:szCs w:val="22"/>
      <w:lang w:val="x-none" w:eastAsia="en-US"/>
    </w:rPr>
  </w:style>
  <w:style w:type="paragraph" w:customStyle="1" w:styleId="Postan">
    <w:name w:val="Postan"/>
    <w:basedOn w:val="a9"/>
    <w:uiPriority w:val="99"/>
    <w:rsid w:val="001F4719"/>
    <w:pPr>
      <w:ind w:left="0" w:firstLine="0"/>
      <w:jc w:val="center"/>
    </w:pPr>
    <w:rPr>
      <w:sz w:val="28"/>
      <w:szCs w:val="20"/>
    </w:rPr>
  </w:style>
  <w:style w:type="paragraph" w:customStyle="1" w:styleId="1f7">
    <w:name w:val="Знак1 Знак Знак Знак"/>
    <w:basedOn w:val="a9"/>
    <w:uiPriority w:val="99"/>
    <w:rsid w:val="001F4719"/>
    <w:pPr>
      <w:spacing w:before="100" w:beforeAutospacing="1" w:after="100" w:afterAutospacing="1"/>
      <w:ind w:left="0" w:firstLine="0"/>
      <w:jc w:val="left"/>
    </w:pPr>
    <w:rPr>
      <w:rFonts w:ascii="Tahoma" w:hAnsi="Tahoma"/>
      <w:sz w:val="20"/>
      <w:szCs w:val="20"/>
      <w:lang w:val="en-US" w:eastAsia="en-US"/>
    </w:rPr>
  </w:style>
  <w:style w:type="paragraph" w:customStyle="1" w:styleId="tekstob">
    <w:name w:val="tekstob"/>
    <w:basedOn w:val="a9"/>
    <w:uiPriority w:val="99"/>
    <w:rsid w:val="001F4719"/>
    <w:pPr>
      <w:spacing w:before="100" w:beforeAutospacing="1" w:after="100" w:afterAutospacing="1"/>
      <w:ind w:left="0" w:firstLine="0"/>
      <w:jc w:val="left"/>
    </w:pPr>
  </w:style>
  <w:style w:type="paragraph" w:customStyle="1" w:styleId="xl100">
    <w:name w:val="xl100"/>
    <w:basedOn w:val="a9"/>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01">
    <w:name w:val="xl101"/>
    <w:basedOn w:val="a9"/>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2">
    <w:name w:val="xl102"/>
    <w:basedOn w:val="a9"/>
    <w:rsid w:val="00122A43"/>
    <w:pPr>
      <w:pBdr>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3">
    <w:name w:val="xl103"/>
    <w:basedOn w:val="a9"/>
    <w:rsid w:val="00122A43"/>
    <w:pPr>
      <w:pBdr>
        <w:left w:val="single" w:sz="4" w:space="0" w:color="auto"/>
        <w:bottom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4">
    <w:name w:val="xl104"/>
    <w:basedOn w:val="a9"/>
    <w:rsid w:val="00122A43"/>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ind w:left="0" w:firstLine="0"/>
      <w:jc w:val="center"/>
    </w:pPr>
    <w:rPr>
      <w:sz w:val="28"/>
      <w:szCs w:val="28"/>
    </w:rPr>
  </w:style>
  <w:style w:type="paragraph" w:customStyle="1" w:styleId="xl105">
    <w:name w:val="xl105"/>
    <w:basedOn w:val="a9"/>
    <w:rsid w:val="00122A43"/>
    <w:pPr>
      <w:pBdr>
        <w:top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6">
    <w:name w:val="xl106"/>
    <w:basedOn w:val="a9"/>
    <w:rsid w:val="00122A43"/>
    <w:pPr>
      <w:pBdr>
        <w:right w:val="single" w:sz="4" w:space="0" w:color="auto"/>
      </w:pBdr>
      <w:spacing w:before="100" w:beforeAutospacing="1" w:after="100" w:afterAutospacing="1"/>
      <w:ind w:left="0" w:firstLine="0"/>
      <w:jc w:val="left"/>
      <w:textAlignment w:val="top"/>
    </w:pPr>
    <w:rPr>
      <w:sz w:val="28"/>
      <w:szCs w:val="28"/>
    </w:rPr>
  </w:style>
  <w:style w:type="paragraph" w:customStyle="1" w:styleId="xl107">
    <w:name w:val="xl107"/>
    <w:basedOn w:val="a9"/>
    <w:rsid w:val="00122A43"/>
    <w:pPr>
      <w:pBdr>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8">
    <w:name w:val="xl108"/>
    <w:basedOn w:val="a9"/>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9">
    <w:name w:val="xl109"/>
    <w:basedOn w:val="a9"/>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0">
    <w:name w:val="xl110"/>
    <w:basedOn w:val="a9"/>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1">
    <w:name w:val="xl111"/>
    <w:basedOn w:val="a9"/>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2">
    <w:name w:val="xl112"/>
    <w:basedOn w:val="a9"/>
    <w:rsid w:val="00122A43"/>
    <w:pPr>
      <w:pBdr>
        <w:top w:val="single" w:sz="4" w:space="0" w:color="auto"/>
        <w:left w:val="single" w:sz="4" w:space="0" w:color="auto"/>
        <w:bottom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3">
    <w:name w:val="xl113"/>
    <w:basedOn w:val="a9"/>
    <w:rsid w:val="00122A43"/>
    <w:pPr>
      <w:pBdr>
        <w:top w:val="single" w:sz="4" w:space="0" w:color="auto"/>
        <w:bottom w:val="single" w:sz="4" w:space="0" w:color="auto"/>
        <w:right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4">
    <w:name w:val="xl114"/>
    <w:basedOn w:val="a9"/>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15">
    <w:name w:val="xl115"/>
    <w:basedOn w:val="a9"/>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6">
    <w:name w:val="xl116"/>
    <w:basedOn w:val="a9"/>
    <w:rsid w:val="00122A43"/>
    <w:pPr>
      <w:pBdr>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7">
    <w:name w:val="xl117"/>
    <w:basedOn w:val="a9"/>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8">
    <w:name w:val="xl118"/>
    <w:basedOn w:val="a9"/>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9">
    <w:name w:val="xl119"/>
    <w:basedOn w:val="a9"/>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0">
    <w:name w:val="xl120"/>
    <w:basedOn w:val="a9"/>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1">
    <w:name w:val="xl121"/>
    <w:basedOn w:val="a9"/>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2">
    <w:name w:val="xl122"/>
    <w:basedOn w:val="a9"/>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3">
    <w:name w:val="xl123"/>
    <w:basedOn w:val="a9"/>
    <w:rsid w:val="00122A43"/>
    <w:pPr>
      <w:pBdr>
        <w:top w:val="single" w:sz="4" w:space="0" w:color="auto"/>
        <w:left w:val="single" w:sz="4" w:space="0" w:color="auto"/>
      </w:pBdr>
      <w:spacing w:before="100" w:beforeAutospacing="1" w:after="100" w:afterAutospacing="1"/>
      <w:ind w:left="0" w:firstLine="0"/>
      <w:jc w:val="center"/>
      <w:textAlignment w:val="top"/>
    </w:pPr>
    <w:rPr>
      <w:sz w:val="28"/>
      <w:szCs w:val="28"/>
    </w:rPr>
  </w:style>
  <w:style w:type="paragraph" w:customStyle="1" w:styleId="xl124">
    <w:name w:val="xl124"/>
    <w:basedOn w:val="a9"/>
    <w:rsid w:val="00122A43"/>
    <w:pPr>
      <w:pBdr>
        <w:left w:val="single" w:sz="4" w:space="0" w:color="auto"/>
      </w:pBdr>
      <w:spacing w:before="100" w:beforeAutospacing="1" w:after="100" w:afterAutospacing="1"/>
      <w:ind w:left="0" w:firstLine="0"/>
      <w:jc w:val="center"/>
      <w:textAlignment w:val="top"/>
    </w:pPr>
    <w:rPr>
      <w:sz w:val="28"/>
      <w:szCs w:val="28"/>
    </w:rPr>
  </w:style>
  <w:style w:type="paragraph" w:customStyle="1" w:styleId="xl125">
    <w:name w:val="xl125"/>
    <w:basedOn w:val="a9"/>
    <w:rsid w:val="00122A43"/>
    <w:pPr>
      <w:pBdr>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26">
    <w:name w:val="xl126"/>
    <w:basedOn w:val="a9"/>
    <w:rsid w:val="00122A43"/>
    <w:pPr>
      <w:spacing w:before="100" w:beforeAutospacing="1" w:after="100" w:afterAutospacing="1"/>
      <w:ind w:left="0" w:firstLine="0"/>
      <w:jc w:val="left"/>
    </w:pPr>
    <w:rPr>
      <w:sz w:val="28"/>
      <w:szCs w:val="28"/>
    </w:rPr>
  </w:style>
  <w:style w:type="paragraph" w:customStyle="1" w:styleId="xl127">
    <w:name w:val="xl127"/>
    <w:basedOn w:val="a9"/>
    <w:rsid w:val="00122A43"/>
    <w:pPr>
      <w:spacing w:before="100" w:beforeAutospacing="1" w:after="100" w:afterAutospacing="1"/>
      <w:ind w:left="0" w:firstLine="0"/>
      <w:jc w:val="right"/>
    </w:pPr>
    <w:rPr>
      <w:sz w:val="28"/>
      <w:szCs w:val="28"/>
    </w:rPr>
  </w:style>
  <w:style w:type="paragraph" w:customStyle="1" w:styleId="xl128">
    <w:name w:val="xl128"/>
    <w:basedOn w:val="a9"/>
    <w:rsid w:val="00122A43"/>
    <w:pPr>
      <w:spacing w:before="100" w:beforeAutospacing="1" w:after="100" w:afterAutospacing="1"/>
      <w:ind w:left="0" w:firstLine="0"/>
      <w:jc w:val="center"/>
    </w:pPr>
    <w:rPr>
      <w:sz w:val="28"/>
      <w:szCs w:val="28"/>
    </w:rPr>
  </w:style>
  <w:style w:type="paragraph" w:customStyle="1" w:styleId="xl129">
    <w:name w:val="xl129"/>
    <w:basedOn w:val="a9"/>
    <w:rsid w:val="00122A43"/>
    <w:pPr>
      <w:pBdr>
        <w:bottom w:val="single" w:sz="4" w:space="0" w:color="auto"/>
      </w:pBdr>
      <w:spacing w:before="100" w:beforeAutospacing="1" w:after="100" w:afterAutospacing="1"/>
      <w:ind w:left="0" w:firstLine="0"/>
      <w:jc w:val="center"/>
      <w:textAlignment w:val="center"/>
    </w:pPr>
    <w:rPr>
      <w:sz w:val="28"/>
      <w:szCs w:val="28"/>
    </w:rPr>
  </w:style>
  <w:style w:type="paragraph" w:customStyle="1" w:styleId="xl130">
    <w:name w:val="xl130"/>
    <w:basedOn w:val="a9"/>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1">
    <w:name w:val="xl131"/>
    <w:basedOn w:val="a9"/>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2">
    <w:name w:val="xl132"/>
    <w:basedOn w:val="a9"/>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3">
    <w:name w:val="xl133"/>
    <w:basedOn w:val="a9"/>
    <w:rsid w:val="00122A43"/>
    <w:pPr>
      <w:pBdr>
        <w:top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4">
    <w:name w:val="xl134"/>
    <w:basedOn w:val="a9"/>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35">
    <w:name w:val="xl135"/>
    <w:basedOn w:val="a9"/>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6">
    <w:name w:val="xl136"/>
    <w:basedOn w:val="a9"/>
    <w:rsid w:val="00122A43"/>
    <w:pPr>
      <w:pBdr>
        <w:top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7">
    <w:name w:val="xl137"/>
    <w:basedOn w:val="a9"/>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8">
    <w:name w:val="xl138"/>
    <w:basedOn w:val="a9"/>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9">
    <w:name w:val="xl139"/>
    <w:basedOn w:val="a9"/>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0">
    <w:name w:val="xl140"/>
    <w:basedOn w:val="a9"/>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1">
    <w:name w:val="xl141"/>
    <w:basedOn w:val="a9"/>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2">
    <w:name w:val="xl142"/>
    <w:basedOn w:val="a9"/>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3">
    <w:name w:val="xl143"/>
    <w:basedOn w:val="a9"/>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4">
    <w:name w:val="xl144"/>
    <w:basedOn w:val="a9"/>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5">
    <w:name w:val="xl145"/>
    <w:basedOn w:val="a9"/>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6">
    <w:name w:val="xl146"/>
    <w:basedOn w:val="a9"/>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7">
    <w:name w:val="xl147"/>
    <w:basedOn w:val="a9"/>
    <w:rsid w:val="00122A43"/>
    <w:pPr>
      <w:pBdr>
        <w:left w:val="single" w:sz="4" w:space="0" w:color="auto"/>
        <w:right w:val="single" w:sz="4" w:space="0" w:color="auto"/>
      </w:pBdr>
      <w:spacing w:before="100" w:beforeAutospacing="1" w:after="100" w:afterAutospacing="1"/>
      <w:ind w:left="0" w:firstLine="0"/>
      <w:jc w:val="left"/>
    </w:pPr>
    <w:rPr>
      <w:sz w:val="28"/>
      <w:szCs w:val="28"/>
    </w:rPr>
  </w:style>
  <w:style w:type="paragraph" w:customStyle="1" w:styleId="xl148">
    <w:name w:val="xl148"/>
    <w:basedOn w:val="a9"/>
    <w:rsid w:val="00122A43"/>
    <w:pPr>
      <w:pBdr>
        <w:left w:val="single" w:sz="4" w:space="0" w:color="auto"/>
        <w:bottom w:val="single" w:sz="4" w:space="0" w:color="auto"/>
        <w:right w:val="single" w:sz="4" w:space="0" w:color="auto"/>
      </w:pBdr>
      <w:spacing w:before="100" w:beforeAutospacing="1" w:after="100" w:afterAutospacing="1"/>
      <w:ind w:left="0" w:firstLine="0"/>
      <w:jc w:val="left"/>
    </w:pPr>
    <w:rPr>
      <w:sz w:val="28"/>
      <w:szCs w:val="28"/>
    </w:rPr>
  </w:style>
  <w:style w:type="numbering" w:customStyle="1" w:styleId="520">
    <w:name w:val="Нет списка52"/>
    <w:next w:val="ac"/>
    <w:uiPriority w:val="99"/>
    <w:semiHidden/>
    <w:rsid w:val="00180B2B"/>
  </w:style>
  <w:style w:type="numbering" w:customStyle="1" w:styleId="530">
    <w:name w:val="Нет списка53"/>
    <w:next w:val="ac"/>
    <w:uiPriority w:val="99"/>
    <w:semiHidden/>
    <w:unhideWhenUsed/>
    <w:rsid w:val="00222EE7"/>
  </w:style>
  <w:style w:type="table" w:customStyle="1" w:styleId="221">
    <w:name w:val="Сетка таблицы22"/>
    <w:basedOn w:val="ab"/>
    <w:next w:val="ad"/>
    <w:uiPriority w:val="99"/>
    <w:rsid w:val="00222EE7"/>
    <w:pPr>
      <w:ind w:left="0" w:firstLine="0"/>
      <w:jc w:val="left"/>
    </w:pPr>
    <w:rPr>
      <w:rFonts w:ascii="Calibri"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40">
    <w:name w:val="Нет списка54"/>
    <w:next w:val="ac"/>
    <w:uiPriority w:val="99"/>
    <w:semiHidden/>
    <w:rsid w:val="003E2EA9"/>
  </w:style>
  <w:style w:type="paragraph" w:customStyle="1" w:styleId="afffffffff0">
    <w:name w:val="Для заголовка функциональные зоны_ГП"/>
    <w:basedOn w:val="a9"/>
    <w:rsid w:val="003E2EA9"/>
    <w:pPr>
      <w:spacing w:after="200" w:line="276" w:lineRule="auto"/>
      <w:ind w:left="0" w:firstLine="0"/>
      <w:jc w:val="left"/>
      <w:outlineLvl w:val="1"/>
    </w:pPr>
    <w:rPr>
      <w:rFonts w:ascii="Calibri" w:hAnsi="Calibri" w:cs="Calibri"/>
      <w:i/>
      <w:sz w:val="22"/>
      <w:szCs w:val="22"/>
    </w:rPr>
  </w:style>
  <w:style w:type="paragraph" w:customStyle="1" w:styleId="Label">
    <w:name w:val="Label"/>
    <w:basedOn w:val="a9"/>
    <w:rsid w:val="003E2EA9"/>
    <w:pPr>
      <w:spacing w:before="120"/>
      <w:ind w:left="0" w:firstLine="0"/>
      <w:jc w:val="left"/>
    </w:pPr>
    <w:rPr>
      <w:rFonts w:ascii="Antiqua" w:hAnsi="Antiqua"/>
      <w:sz w:val="17"/>
      <w:szCs w:val="20"/>
      <w:lang w:val="en-US"/>
    </w:rPr>
  </w:style>
  <w:style w:type="paragraph" w:customStyle="1" w:styleId="Ieinoie">
    <w:name w:val="Ieino?ie"/>
    <w:basedOn w:val="a9"/>
    <w:rsid w:val="003E2EA9"/>
    <w:pPr>
      <w:ind w:left="0" w:firstLine="0"/>
      <w:jc w:val="center"/>
    </w:pPr>
    <w:rPr>
      <w:rFonts w:ascii="AGGal" w:hAnsi="AGGal"/>
      <w:sz w:val="22"/>
      <w:szCs w:val="20"/>
    </w:rPr>
  </w:style>
  <w:style w:type="numbering" w:customStyle="1" w:styleId="1112">
    <w:name w:val="Нет списка111"/>
    <w:next w:val="ac"/>
    <w:semiHidden/>
    <w:rsid w:val="003E2EA9"/>
  </w:style>
  <w:style w:type="paragraph" w:customStyle="1" w:styleId="1f8">
    <w:name w:val="заголовок 1"/>
    <w:basedOn w:val="a9"/>
    <w:next w:val="a9"/>
    <w:link w:val="1f9"/>
    <w:rsid w:val="003E2EA9"/>
    <w:pPr>
      <w:keepNext/>
      <w:autoSpaceDE w:val="0"/>
      <w:autoSpaceDN w:val="0"/>
      <w:ind w:left="0" w:firstLine="0"/>
      <w:jc w:val="right"/>
      <w:outlineLvl w:val="0"/>
    </w:pPr>
    <w:rPr>
      <w:rFonts w:ascii="Arial" w:hAnsi="Arial" w:cs="Arial"/>
      <w:b/>
      <w:bCs/>
      <w:sz w:val="28"/>
      <w:szCs w:val="28"/>
    </w:rPr>
  </w:style>
  <w:style w:type="paragraph" w:customStyle="1" w:styleId="afffffffff1">
    <w:name w:val="Знак Знак Знак Знак Знак Знак Знак"/>
    <w:basedOn w:val="a9"/>
    <w:rsid w:val="003E2EA9"/>
    <w:pPr>
      <w:spacing w:after="60"/>
      <w:ind w:left="0" w:firstLine="709"/>
    </w:pPr>
    <w:rPr>
      <w:rFonts w:ascii="Arial" w:hAnsi="Arial" w:cs="Arial"/>
      <w:bCs/>
    </w:rPr>
  </w:style>
  <w:style w:type="table" w:customStyle="1" w:styleId="231">
    <w:name w:val="Сетка таблицы23"/>
    <w:basedOn w:val="ab"/>
    <w:next w:val="ad"/>
    <w:uiPriority w:val="59"/>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4a">
    <w:name w:val="toc 4"/>
    <w:basedOn w:val="a9"/>
    <w:next w:val="a9"/>
    <w:autoRedefine/>
    <w:rsid w:val="003E2EA9"/>
    <w:pPr>
      <w:spacing w:line="276" w:lineRule="auto"/>
      <w:ind w:left="660" w:firstLine="0"/>
      <w:jc w:val="left"/>
    </w:pPr>
    <w:rPr>
      <w:sz w:val="20"/>
      <w:szCs w:val="20"/>
    </w:rPr>
  </w:style>
  <w:style w:type="paragraph" w:styleId="55">
    <w:name w:val="toc 5"/>
    <w:basedOn w:val="a9"/>
    <w:next w:val="a9"/>
    <w:autoRedefine/>
    <w:uiPriority w:val="39"/>
    <w:rsid w:val="003E2EA9"/>
    <w:pPr>
      <w:spacing w:line="276" w:lineRule="auto"/>
      <w:ind w:left="880" w:firstLine="0"/>
      <w:jc w:val="left"/>
    </w:pPr>
    <w:rPr>
      <w:sz w:val="20"/>
      <w:szCs w:val="20"/>
    </w:rPr>
  </w:style>
  <w:style w:type="paragraph" w:styleId="63">
    <w:name w:val="toc 6"/>
    <w:basedOn w:val="a9"/>
    <w:next w:val="a9"/>
    <w:autoRedefine/>
    <w:uiPriority w:val="39"/>
    <w:rsid w:val="003E2EA9"/>
    <w:pPr>
      <w:spacing w:line="276" w:lineRule="auto"/>
      <w:ind w:left="1100" w:firstLine="0"/>
      <w:jc w:val="left"/>
    </w:pPr>
    <w:rPr>
      <w:sz w:val="20"/>
      <w:szCs w:val="20"/>
    </w:rPr>
  </w:style>
  <w:style w:type="paragraph" w:styleId="73">
    <w:name w:val="toc 7"/>
    <w:basedOn w:val="a9"/>
    <w:next w:val="a9"/>
    <w:autoRedefine/>
    <w:uiPriority w:val="39"/>
    <w:rsid w:val="003E2EA9"/>
    <w:pPr>
      <w:spacing w:line="276" w:lineRule="auto"/>
      <w:ind w:left="1320" w:firstLine="0"/>
      <w:jc w:val="left"/>
    </w:pPr>
    <w:rPr>
      <w:sz w:val="20"/>
      <w:szCs w:val="20"/>
    </w:rPr>
  </w:style>
  <w:style w:type="paragraph" w:styleId="84">
    <w:name w:val="toc 8"/>
    <w:basedOn w:val="a9"/>
    <w:next w:val="a9"/>
    <w:autoRedefine/>
    <w:uiPriority w:val="39"/>
    <w:rsid w:val="003E2EA9"/>
    <w:pPr>
      <w:spacing w:line="276" w:lineRule="auto"/>
      <w:ind w:left="1540" w:firstLine="0"/>
      <w:jc w:val="left"/>
    </w:pPr>
    <w:rPr>
      <w:sz w:val="20"/>
      <w:szCs w:val="20"/>
    </w:rPr>
  </w:style>
  <w:style w:type="paragraph" w:styleId="93">
    <w:name w:val="toc 9"/>
    <w:basedOn w:val="a9"/>
    <w:next w:val="a9"/>
    <w:autoRedefine/>
    <w:uiPriority w:val="39"/>
    <w:rsid w:val="003E2EA9"/>
    <w:pPr>
      <w:spacing w:line="276" w:lineRule="auto"/>
      <w:ind w:left="1760" w:firstLine="0"/>
      <w:jc w:val="left"/>
    </w:pPr>
    <w:rPr>
      <w:sz w:val="20"/>
      <w:szCs w:val="20"/>
    </w:rPr>
  </w:style>
  <w:style w:type="paragraph" w:customStyle="1" w:styleId="2f1">
    <w:name w:val="Знак2"/>
    <w:basedOn w:val="a9"/>
    <w:rsid w:val="003E2EA9"/>
    <w:pPr>
      <w:spacing w:after="60"/>
      <w:ind w:left="0" w:firstLine="709"/>
    </w:pPr>
    <w:rPr>
      <w:rFonts w:ascii="Arial" w:hAnsi="Arial" w:cs="Arial"/>
      <w:bCs/>
    </w:rPr>
  </w:style>
  <w:style w:type="paragraph" w:customStyle="1" w:styleId="afffffffff2">
    <w:name w:val="Стиль А"/>
    <w:basedOn w:val="a9"/>
    <w:link w:val="afffffffff3"/>
    <w:qFormat/>
    <w:rsid w:val="003E2EA9"/>
    <w:pPr>
      <w:ind w:left="0" w:firstLine="720"/>
    </w:pPr>
    <w:rPr>
      <w:b/>
      <w:caps/>
      <w:sz w:val="28"/>
      <w:szCs w:val="28"/>
    </w:rPr>
  </w:style>
  <w:style w:type="character" w:customStyle="1" w:styleId="afffffffff3">
    <w:name w:val="Стиль А Знак"/>
    <w:link w:val="afffffffff2"/>
    <w:rsid w:val="003E2EA9"/>
    <w:rPr>
      <w:rFonts w:eastAsia="Times New Roman"/>
      <w:b/>
      <w:caps/>
      <w:sz w:val="28"/>
      <w:szCs w:val="28"/>
    </w:rPr>
  </w:style>
  <w:style w:type="numbering" w:customStyle="1" w:styleId="a2">
    <w:name w:val="Стиль маркированный"/>
    <w:basedOn w:val="ac"/>
    <w:rsid w:val="003E2EA9"/>
    <w:pPr>
      <w:numPr>
        <w:numId w:val="5"/>
      </w:numPr>
    </w:pPr>
  </w:style>
  <w:style w:type="paragraph" w:customStyle="1" w:styleId="21">
    <w:name w:val="Стиль Заголовок 2 + не малые прописные"/>
    <w:basedOn w:val="22"/>
    <w:autoRedefine/>
    <w:rsid w:val="003E2EA9"/>
    <w:pPr>
      <w:keepLines/>
      <w:widowControl w:val="0"/>
      <w:numPr>
        <w:ilvl w:val="1"/>
        <w:numId w:val="6"/>
      </w:numPr>
      <w:spacing w:before="360" w:after="360" w:line="360" w:lineRule="auto"/>
    </w:pPr>
    <w:rPr>
      <w:rFonts w:ascii="Times New Roman" w:hAnsi="Times New Roman" w:cs="Arial"/>
      <w:iCs w:val="0"/>
      <w:smallCaps/>
      <w:sz w:val="24"/>
    </w:rPr>
  </w:style>
  <w:style w:type="paragraph" w:customStyle="1" w:styleId="3040">
    <w:name w:val="Стиль Заголовок 3 + Слева:  0.4 см Первая строка:  0 см"/>
    <w:basedOn w:val="30"/>
    <w:rsid w:val="003E2EA9"/>
    <w:pPr>
      <w:keepLines w:val="0"/>
      <w:widowControl w:val="0"/>
      <w:numPr>
        <w:ilvl w:val="2"/>
        <w:numId w:val="6"/>
      </w:numPr>
      <w:spacing w:before="360" w:after="360" w:line="360" w:lineRule="auto"/>
      <w:jc w:val="left"/>
    </w:pPr>
    <w:rPr>
      <w:rFonts w:ascii="Times New Roman" w:hAnsi="Times New Roman"/>
      <w:i/>
      <w:color w:val="auto"/>
      <w:sz w:val="28"/>
      <w:szCs w:val="20"/>
    </w:rPr>
  </w:style>
  <w:style w:type="paragraph" w:customStyle="1" w:styleId="CC6697C74D5C47D4AC021749BD917D4C">
    <w:name w:val="CC6697C74D5C47D4AC021749BD917D4C"/>
    <w:rsid w:val="003E2EA9"/>
    <w:pPr>
      <w:spacing w:after="200" w:line="276" w:lineRule="auto"/>
      <w:ind w:left="0" w:firstLine="0"/>
      <w:jc w:val="left"/>
    </w:pPr>
    <w:rPr>
      <w:rFonts w:ascii="Calibri" w:eastAsia="Times New Roman" w:hAnsi="Calibri"/>
      <w:sz w:val="22"/>
      <w:szCs w:val="22"/>
      <w:lang w:val="en-US" w:eastAsia="en-US"/>
    </w:rPr>
  </w:style>
  <w:style w:type="paragraph" w:customStyle="1" w:styleId="Aeiiai">
    <w:name w:val="Aei?iai?"/>
    <w:basedOn w:val="a9"/>
    <w:rsid w:val="003E2EA9"/>
    <w:pPr>
      <w:ind w:left="0" w:firstLine="0"/>
      <w:jc w:val="center"/>
    </w:pPr>
    <w:rPr>
      <w:rFonts w:ascii="AGGal" w:hAnsi="AGGal" w:cs="AGGal"/>
      <w:sz w:val="22"/>
      <w:szCs w:val="22"/>
    </w:rPr>
  </w:style>
  <w:style w:type="paragraph" w:customStyle="1" w:styleId="afffffffff4">
    <w:name w:val="текст сноски"/>
    <w:basedOn w:val="a9"/>
    <w:rsid w:val="003E2EA9"/>
    <w:pPr>
      <w:autoSpaceDE w:val="0"/>
      <w:autoSpaceDN w:val="0"/>
      <w:ind w:left="0" w:firstLine="0"/>
      <w:jc w:val="left"/>
    </w:pPr>
    <w:rPr>
      <w:rFonts w:ascii="Arial" w:hAnsi="Arial" w:cs="Arial"/>
      <w:sz w:val="20"/>
      <w:szCs w:val="20"/>
    </w:rPr>
  </w:style>
  <w:style w:type="character" w:customStyle="1" w:styleId="afffffffff5">
    <w:name w:val="знак сноски"/>
    <w:rsid w:val="003E2EA9"/>
    <w:rPr>
      <w:vertAlign w:val="superscript"/>
    </w:rPr>
  </w:style>
  <w:style w:type="paragraph" w:customStyle="1" w:styleId="afffffffff6">
    <w:name w:val="таблица"/>
    <w:basedOn w:val="a9"/>
    <w:next w:val="a9"/>
    <w:rsid w:val="003E2EA9"/>
    <w:pPr>
      <w:ind w:left="0" w:firstLine="0"/>
    </w:pPr>
    <w:rPr>
      <w:i/>
    </w:rPr>
  </w:style>
  <w:style w:type="paragraph" w:customStyle="1" w:styleId="2f2">
    <w:name w:val="Обычный2"/>
    <w:rsid w:val="003E2EA9"/>
    <w:pPr>
      <w:widowControl w:val="0"/>
      <w:autoSpaceDE w:val="0"/>
      <w:autoSpaceDN w:val="0"/>
      <w:ind w:left="0" w:firstLine="0"/>
      <w:jc w:val="left"/>
    </w:pPr>
    <w:rPr>
      <w:rFonts w:eastAsia="Times New Roman"/>
    </w:rPr>
  </w:style>
  <w:style w:type="paragraph" w:customStyle="1" w:styleId="Iiiaeuiue">
    <w:name w:val="Ii?iaeuiue"/>
    <w:rsid w:val="003E2EA9"/>
    <w:pPr>
      <w:ind w:left="0" w:firstLine="0"/>
      <w:jc w:val="left"/>
    </w:pPr>
    <w:rPr>
      <w:rFonts w:ascii="Baltica" w:eastAsia="Times New Roman" w:hAnsi="Baltica"/>
      <w:sz w:val="24"/>
      <w:lang w:eastAsia="ja-JP"/>
    </w:rPr>
  </w:style>
  <w:style w:type="paragraph" w:customStyle="1" w:styleId="S0">
    <w:name w:val="S_Обычный в таблице"/>
    <w:basedOn w:val="a9"/>
    <w:link w:val="S1"/>
    <w:rsid w:val="003E2EA9"/>
    <w:pPr>
      <w:spacing w:line="360" w:lineRule="auto"/>
      <w:ind w:left="0" w:firstLine="0"/>
      <w:jc w:val="center"/>
    </w:pPr>
  </w:style>
  <w:style w:type="character" w:customStyle="1" w:styleId="S1">
    <w:name w:val="S_Обычный в таблице Знак"/>
    <w:link w:val="S0"/>
    <w:rsid w:val="003E2EA9"/>
    <w:rPr>
      <w:rFonts w:eastAsia="Times New Roman"/>
      <w:sz w:val="24"/>
      <w:szCs w:val="24"/>
    </w:rPr>
  </w:style>
  <w:style w:type="paragraph" w:customStyle="1" w:styleId="312">
    <w:name w:val="Стиль Заголовок 3 + 12 пт"/>
    <w:basedOn w:val="30"/>
    <w:rsid w:val="003E2EA9"/>
    <w:pPr>
      <w:keepLines w:val="0"/>
      <w:tabs>
        <w:tab w:val="left" w:pos="0"/>
        <w:tab w:val="left" w:pos="2340"/>
      </w:tabs>
      <w:spacing w:before="113" w:after="113"/>
      <w:ind w:left="0" w:firstLine="709"/>
      <w:jc w:val="left"/>
    </w:pPr>
    <w:rPr>
      <w:rFonts w:ascii="Times New Roman" w:hAnsi="Times New Roman"/>
      <w:color w:val="auto"/>
      <w:szCs w:val="26"/>
      <w:lang w:eastAsia="ar-SA"/>
    </w:rPr>
  </w:style>
  <w:style w:type="paragraph" w:customStyle="1" w:styleId="142">
    <w:name w:val="Стиль Основной текст + 14 пт полужирный"/>
    <w:basedOn w:val="afa"/>
    <w:rsid w:val="003E2EA9"/>
    <w:pPr>
      <w:spacing w:line="360" w:lineRule="auto"/>
      <w:ind w:left="0" w:right="-5" w:firstLine="0"/>
      <w:jc w:val="center"/>
    </w:pPr>
    <w:rPr>
      <w:bCs/>
      <w:sz w:val="28"/>
    </w:rPr>
  </w:style>
  <w:style w:type="paragraph" w:customStyle="1" w:styleId="1fa">
    <w:name w:val="Основной текст 1"/>
    <w:basedOn w:val="a9"/>
    <w:rsid w:val="003E2EA9"/>
    <w:pPr>
      <w:ind w:left="0" w:firstLine="0"/>
      <w:jc w:val="left"/>
    </w:pPr>
    <w:rPr>
      <w:b/>
      <w:bCs/>
      <w:sz w:val="28"/>
    </w:rPr>
  </w:style>
  <w:style w:type="character" w:customStyle="1" w:styleId="FontStyle198">
    <w:name w:val="Font Style198"/>
    <w:rsid w:val="003E2EA9"/>
    <w:rPr>
      <w:rFonts w:ascii="Times New Roman" w:hAnsi="Times New Roman" w:cs="Times New Roman"/>
      <w:sz w:val="22"/>
      <w:szCs w:val="22"/>
    </w:rPr>
  </w:style>
  <w:style w:type="character" w:customStyle="1" w:styleId="FontStyle11">
    <w:name w:val="Font Style11"/>
    <w:rsid w:val="003E2EA9"/>
    <w:rPr>
      <w:rFonts w:ascii="Times New Roman" w:hAnsi="Times New Roman" w:cs="Times New Roman"/>
      <w:sz w:val="24"/>
      <w:szCs w:val="24"/>
    </w:rPr>
  </w:style>
  <w:style w:type="character" w:customStyle="1" w:styleId="1f9">
    <w:name w:val="заголовок 1 Знак"/>
    <w:link w:val="1f8"/>
    <w:rsid w:val="003E2EA9"/>
    <w:rPr>
      <w:rFonts w:ascii="Arial" w:eastAsia="Times New Roman" w:hAnsi="Arial" w:cs="Arial"/>
      <w:b/>
      <w:bCs/>
      <w:sz w:val="28"/>
      <w:szCs w:val="28"/>
    </w:rPr>
  </w:style>
  <w:style w:type="table" w:styleId="-1">
    <w:name w:val="Table Web 1"/>
    <w:basedOn w:val="ab"/>
    <w:rsid w:val="003E2EA9"/>
    <w:pPr>
      <w:spacing w:after="200" w:line="276" w:lineRule="auto"/>
      <w:ind w:left="0" w:firstLine="0"/>
      <w:jc w:val="left"/>
    </w:pPr>
    <w:rPr>
      <w:rFonts w:eastAsia="Times New Roman"/>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3c">
    <w:name w:val="Обычный3"/>
    <w:rsid w:val="003E2EA9"/>
    <w:pPr>
      <w:snapToGrid w:val="0"/>
      <w:ind w:left="0" w:firstLine="0"/>
      <w:jc w:val="left"/>
    </w:pPr>
    <w:rPr>
      <w:rFonts w:eastAsia="Times New Roman"/>
      <w:sz w:val="22"/>
    </w:rPr>
  </w:style>
  <w:style w:type="paragraph" w:customStyle="1" w:styleId="2f3">
    <w:name w:val="Новая страница2"/>
    <w:basedOn w:val="15"/>
    <w:link w:val="2f4"/>
    <w:qFormat/>
    <w:rsid w:val="003E2EA9"/>
    <w:pPr>
      <w:tabs>
        <w:tab w:val="clear" w:pos="1985"/>
        <w:tab w:val="clear" w:pos="2268"/>
      </w:tabs>
      <w:spacing w:before="0" w:line="360" w:lineRule="auto"/>
      <w:ind w:left="432" w:firstLine="0"/>
      <w:jc w:val="center"/>
    </w:pPr>
    <w:rPr>
      <w:rFonts w:cs="Arial"/>
      <w:b/>
      <w:bCs/>
      <w:kern w:val="32"/>
      <w:szCs w:val="24"/>
    </w:rPr>
  </w:style>
  <w:style w:type="character" w:customStyle="1" w:styleId="2f4">
    <w:name w:val="Новая страница2 Знак"/>
    <w:link w:val="2f3"/>
    <w:rsid w:val="003E2EA9"/>
    <w:rPr>
      <w:rFonts w:eastAsia="Times New Roman" w:cs="Arial"/>
      <w:b/>
      <w:bCs/>
      <w:kern w:val="32"/>
      <w:sz w:val="24"/>
      <w:szCs w:val="24"/>
    </w:rPr>
  </w:style>
  <w:style w:type="paragraph" w:customStyle="1" w:styleId="3CBD5A742C28424DA5172AD252E32316">
    <w:name w:val="3CBD5A742C28424DA5172AD252E32316"/>
    <w:rsid w:val="003E2EA9"/>
    <w:pPr>
      <w:spacing w:after="200" w:line="276" w:lineRule="auto"/>
      <w:ind w:left="0" w:firstLine="0"/>
      <w:jc w:val="left"/>
    </w:pPr>
    <w:rPr>
      <w:rFonts w:ascii="Calibri" w:eastAsia="Times New Roman" w:hAnsi="Calibri"/>
      <w:sz w:val="22"/>
      <w:szCs w:val="22"/>
    </w:rPr>
  </w:style>
  <w:style w:type="numbering" w:customStyle="1" w:styleId="550">
    <w:name w:val="Нет списка55"/>
    <w:next w:val="ac"/>
    <w:uiPriority w:val="99"/>
    <w:semiHidden/>
    <w:rsid w:val="003E2EA9"/>
  </w:style>
  <w:style w:type="numbering" w:customStyle="1" w:styleId="1120">
    <w:name w:val="Нет списка112"/>
    <w:next w:val="ac"/>
    <w:semiHidden/>
    <w:rsid w:val="003E2EA9"/>
  </w:style>
  <w:style w:type="table" w:customStyle="1" w:styleId="241">
    <w:name w:val="Сетка таблицы24"/>
    <w:basedOn w:val="ab"/>
    <w:next w:val="ad"/>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
    <w:name w:val="Стиль маркированный1"/>
    <w:basedOn w:val="ac"/>
    <w:rsid w:val="003E2EA9"/>
    <w:pPr>
      <w:numPr>
        <w:numId w:val="2"/>
      </w:numPr>
    </w:pPr>
  </w:style>
  <w:style w:type="numbering" w:customStyle="1" w:styleId="2100">
    <w:name w:val="Нет списка210"/>
    <w:next w:val="ac"/>
    <w:uiPriority w:val="99"/>
    <w:semiHidden/>
    <w:rsid w:val="003E2EA9"/>
  </w:style>
  <w:style w:type="table" w:customStyle="1" w:styleId="1113">
    <w:name w:val="Сетка таблицы111"/>
    <w:basedOn w:val="ab"/>
    <w:next w:val="ad"/>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d">
    <w:name w:val="Абзац списка3"/>
    <w:basedOn w:val="a9"/>
    <w:rsid w:val="003E2EA9"/>
    <w:pPr>
      <w:spacing w:after="200" w:line="360" w:lineRule="auto"/>
      <w:ind w:left="720" w:firstLine="0"/>
      <w:contextualSpacing/>
      <w:jc w:val="left"/>
    </w:pPr>
    <w:rPr>
      <w:sz w:val="28"/>
      <w:szCs w:val="22"/>
      <w:lang w:eastAsia="en-US"/>
    </w:rPr>
  </w:style>
  <w:style w:type="paragraph" w:customStyle="1" w:styleId="afffffffff7">
    <w:name w:val="Заголовок титульного листа"/>
    <w:basedOn w:val="a9"/>
    <w:next w:val="a9"/>
    <w:semiHidden/>
    <w:rsid w:val="003E2EA9"/>
    <w:pPr>
      <w:spacing w:line="360" w:lineRule="auto"/>
      <w:ind w:left="3060" w:firstLine="0"/>
      <w:jc w:val="right"/>
    </w:pPr>
    <w:rPr>
      <w:b/>
      <w:caps/>
    </w:rPr>
  </w:style>
  <w:style w:type="character" w:customStyle="1" w:styleId="411">
    <w:name w:val="Знак Знак41"/>
    <w:rsid w:val="003E2EA9"/>
    <w:rPr>
      <w:sz w:val="24"/>
      <w:szCs w:val="24"/>
      <w:lang w:val="ru-RU" w:eastAsia="ru-RU" w:bidi="ar-SA"/>
    </w:rPr>
  </w:style>
  <w:style w:type="character" w:customStyle="1" w:styleId="3b">
    <w:name w:val="Оглавление 3 Знак"/>
    <w:link w:val="3a"/>
    <w:uiPriority w:val="39"/>
    <w:rsid w:val="003E2EA9"/>
    <w:rPr>
      <w:rFonts w:ascii="Calibri" w:eastAsia="Times New Roman" w:hAnsi="Calibri"/>
      <w:i/>
      <w:iCs/>
    </w:rPr>
  </w:style>
  <w:style w:type="numbering" w:customStyle="1" w:styleId="1130">
    <w:name w:val="Нет списка113"/>
    <w:next w:val="ac"/>
    <w:semiHidden/>
    <w:rsid w:val="003E2EA9"/>
  </w:style>
  <w:style w:type="numbering" w:customStyle="1" w:styleId="115">
    <w:name w:val="Стиль маркированный11"/>
    <w:basedOn w:val="ac"/>
    <w:rsid w:val="003E2EA9"/>
  </w:style>
  <w:style w:type="character" w:customStyle="1" w:styleId="BodyTextChar">
    <w:name w:val="Body Text Char"/>
    <w:locked/>
    <w:rsid w:val="003E2EA9"/>
    <w:rPr>
      <w:rFonts w:ascii="Times New Roman" w:hAnsi="Times New Roman" w:cs="Times New Roman"/>
      <w:sz w:val="24"/>
      <w:szCs w:val="24"/>
      <w:lang w:val="en-US" w:eastAsia="ru-RU"/>
    </w:rPr>
  </w:style>
  <w:style w:type="character" w:customStyle="1" w:styleId="BalloonTextChar">
    <w:name w:val="Balloon Text Char"/>
    <w:semiHidden/>
    <w:locked/>
    <w:rsid w:val="003E2EA9"/>
    <w:rPr>
      <w:rFonts w:ascii="Tahoma" w:hAnsi="Tahoma" w:cs="Tahoma"/>
      <w:sz w:val="16"/>
      <w:szCs w:val="16"/>
    </w:rPr>
  </w:style>
  <w:style w:type="paragraph" w:customStyle="1" w:styleId="Heading">
    <w:name w:val="Heading"/>
    <w:rsid w:val="003E2EA9"/>
    <w:pPr>
      <w:widowControl w:val="0"/>
      <w:autoSpaceDE w:val="0"/>
      <w:autoSpaceDN w:val="0"/>
      <w:adjustRightInd w:val="0"/>
      <w:ind w:left="0" w:firstLine="0"/>
      <w:jc w:val="left"/>
    </w:pPr>
    <w:rPr>
      <w:rFonts w:ascii="Arial" w:eastAsia="Times New Roman" w:hAnsi="Arial" w:cs="Arial"/>
      <w:b/>
      <w:bCs/>
      <w:sz w:val="22"/>
      <w:szCs w:val="22"/>
    </w:rPr>
  </w:style>
  <w:style w:type="table" w:styleId="-2">
    <w:name w:val="Dark List Accent 2"/>
    <w:basedOn w:val="ab"/>
    <w:uiPriority w:val="70"/>
    <w:rsid w:val="003E2EA9"/>
    <w:pPr>
      <w:ind w:left="0" w:firstLine="0"/>
      <w:jc w:val="left"/>
    </w:pPr>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paragraph" w:customStyle="1" w:styleId="afffffffff8">
    <w:name w:val="рисунок"/>
    <w:basedOn w:val="4a"/>
    <w:autoRedefine/>
    <w:qFormat/>
    <w:rsid w:val="003E2EA9"/>
  </w:style>
  <w:style w:type="paragraph" w:customStyle="1" w:styleId="a0">
    <w:name w:val="Статья ПЗЗ"/>
    <w:basedOn w:val="a9"/>
    <w:next w:val="a9"/>
    <w:rsid w:val="003E2EA9"/>
    <w:pPr>
      <w:numPr>
        <w:numId w:val="7"/>
      </w:numPr>
      <w:tabs>
        <w:tab w:val="clear" w:pos="1069"/>
        <w:tab w:val="num" w:pos="1980"/>
      </w:tabs>
      <w:spacing w:before="240" w:after="240" w:line="264" w:lineRule="auto"/>
      <w:ind w:left="0" w:firstLine="540"/>
    </w:pPr>
    <w:rPr>
      <w:b/>
    </w:rPr>
  </w:style>
  <w:style w:type="numbering" w:customStyle="1" w:styleId="3100">
    <w:name w:val="Нет списка310"/>
    <w:next w:val="ac"/>
    <w:uiPriority w:val="99"/>
    <w:semiHidden/>
    <w:rsid w:val="003E2EA9"/>
  </w:style>
  <w:style w:type="table" w:customStyle="1" w:styleId="251">
    <w:name w:val="Сетка таблицы25"/>
    <w:basedOn w:val="ab"/>
    <w:next w:val="ad"/>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10">
    <w:name w:val="Нет списка121"/>
    <w:next w:val="ac"/>
    <w:semiHidden/>
    <w:rsid w:val="003E2EA9"/>
  </w:style>
  <w:style w:type="numbering" w:customStyle="1" w:styleId="20">
    <w:name w:val="Стиль маркированный2"/>
    <w:basedOn w:val="ac"/>
    <w:rsid w:val="003E2EA9"/>
    <w:pPr>
      <w:numPr>
        <w:numId w:val="4"/>
      </w:numPr>
    </w:pPr>
  </w:style>
  <w:style w:type="table" w:customStyle="1" w:styleId="261">
    <w:name w:val="Сетка таблицы26"/>
    <w:basedOn w:val="ab"/>
    <w:next w:val="ad"/>
    <w:locked/>
    <w:rsid w:val="00AB227F"/>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6">
    <w:name w:val="Нет списка56"/>
    <w:next w:val="ac"/>
    <w:uiPriority w:val="99"/>
    <w:semiHidden/>
    <w:unhideWhenUsed/>
    <w:rsid w:val="00B65431"/>
  </w:style>
  <w:style w:type="table" w:customStyle="1" w:styleId="TableStyle037">
    <w:name w:val="TableStyle037"/>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5">
    <w:name w:val="TableStyle1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5">
    <w:name w:val="TableStyle2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5">
    <w:name w:val="TableStyle3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71">
    <w:name w:val="Сетка таблицы27"/>
    <w:basedOn w:val="ab"/>
    <w:next w:val="ad"/>
    <w:locked/>
    <w:rsid w:val="00A42CE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1">
    <w:name w:val="Сетка таблицы28"/>
    <w:basedOn w:val="ab"/>
    <w:next w:val="ad"/>
    <w:uiPriority w:val="59"/>
    <w:rsid w:val="00272D15"/>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7">
    <w:name w:val="Нет списка57"/>
    <w:next w:val="ac"/>
    <w:uiPriority w:val="99"/>
    <w:semiHidden/>
    <w:unhideWhenUsed/>
    <w:rsid w:val="005E58DD"/>
  </w:style>
  <w:style w:type="numbering" w:customStyle="1" w:styleId="58">
    <w:name w:val="Нет списка58"/>
    <w:next w:val="ac"/>
    <w:uiPriority w:val="99"/>
    <w:semiHidden/>
    <w:rsid w:val="000B3ADC"/>
  </w:style>
  <w:style w:type="numbering" w:customStyle="1" w:styleId="59">
    <w:name w:val="Нет списка59"/>
    <w:next w:val="ac"/>
    <w:uiPriority w:val="99"/>
    <w:semiHidden/>
    <w:unhideWhenUsed/>
    <w:rsid w:val="000B3ADC"/>
  </w:style>
  <w:style w:type="table" w:customStyle="1" w:styleId="291">
    <w:name w:val="Сетка таблицы29"/>
    <w:basedOn w:val="ab"/>
    <w:next w:val="ad"/>
    <w:uiPriority w:val="59"/>
    <w:locked/>
    <w:rsid w:val="000B3AD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6">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f"/>
    <w:uiPriority w:val="99"/>
    <w:locked/>
    <w:rsid w:val="000B3ADC"/>
    <w:rPr>
      <w:rFonts w:eastAsia="Times New Roman"/>
      <w:sz w:val="24"/>
    </w:rPr>
  </w:style>
  <w:style w:type="paragraph" w:customStyle="1" w:styleId="a3">
    <w:name w:val="Пункт РНГП"/>
    <w:basedOn w:val="afc"/>
    <w:uiPriority w:val="99"/>
    <w:rsid w:val="000B3ADC"/>
    <w:pPr>
      <w:numPr>
        <w:numId w:val="8"/>
      </w:numPr>
      <w:tabs>
        <w:tab w:val="left" w:pos="993"/>
      </w:tabs>
    </w:pPr>
    <w:rPr>
      <w:rFonts w:eastAsia="Calibri"/>
      <w:color w:val="000000"/>
      <w:lang w:eastAsia="en-US"/>
    </w:rPr>
  </w:style>
  <w:style w:type="paragraph" w:customStyle="1" w:styleId="afffffffff9">
    <w:name w:val="ГП_Обычный"/>
    <w:link w:val="afffffffffa"/>
    <w:qFormat/>
    <w:rsid w:val="000B3ADC"/>
    <w:pPr>
      <w:spacing w:after="120"/>
      <w:ind w:left="0" w:firstLine="709"/>
      <w:contextualSpacing/>
    </w:pPr>
    <w:rPr>
      <w:rFonts w:ascii="PT Sans" w:eastAsia="Times New Roman" w:hAnsi="PT Sans" w:cs="Arial"/>
      <w:sz w:val="24"/>
      <w:szCs w:val="24"/>
    </w:rPr>
  </w:style>
  <w:style w:type="character" w:customStyle="1" w:styleId="afffffffffa">
    <w:name w:val="ГП_Обычный Знак"/>
    <w:basedOn w:val="aa"/>
    <w:link w:val="afffffffff9"/>
    <w:rsid w:val="000B3ADC"/>
    <w:rPr>
      <w:rFonts w:ascii="PT Sans" w:eastAsia="Times New Roman" w:hAnsi="PT Sans" w:cs="Arial"/>
      <w:sz w:val="24"/>
      <w:szCs w:val="24"/>
    </w:rPr>
  </w:style>
  <w:style w:type="table" w:customStyle="1" w:styleId="1121">
    <w:name w:val="Сетка таблицы112"/>
    <w:basedOn w:val="ab"/>
    <w:rsid w:val="000B3ADC"/>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eraa">
    <w:name w:val="header_aa"/>
    <w:basedOn w:val="aa"/>
    <w:rsid w:val="000B3ADC"/>
  </w:style>
  <w:style w:type="paragraph" w:customStyle="1" w:styleId="style1">
    <w:name w:val="style1"/>
    <w:basedOn w:val="a9"/>
    <w:rsid w:val="000B3ADC"/>
    <w:pPr>
      <w:spacing w:before="100" w:beforeAutospacing="1" w:after="100" w:afterAutospacing="1"/>
      <w:ind w:left="0" w:firstLine="0"/>
      <w:jc w:val="left"/>
    </w:pPr>
  </w:style>
  <w:style w:type="paragraph" w:customStyle="1" w:styleId="afffffffffb">
    <w:name w:val="Обычный нум. список"/>
    <w:basedOn w:val="a9"/>
    <w:qFormat/>
    <w:rsid w:val="000B3ADC"/>
    <w:pPr>
      <w:tabs>
        <w:tab w:val="num" w:pos="0"/>
      </w:tabs>
      <w:suppressAutoHyphens/>
      <w:spacing w:before="45"/>
      <w:ind w:left="147" w:firstLine="567"/>
    </w:pPr>
    <w:rPr>
      <w:sz w:val="28"/>
      <w:szCs w:val="28"/>
      <w:lang w:eastAsia="ar-SA"/>
    </w:rPr>
  </w:style>
  <w:style w:type="paragraph" w:customStyle="1" w:styleId="afffffffffc">
    <w:name w:val="Текст документа"/>
    <w:basedOn w:val="a9"/>
    <w:qFormat/>
    <w:rsid w:val="000B3ADC"/>
    <w:pPr>
      <w:tabs>
        <w:tab w:val="left" w:pos="851"/>
      </w:tabs>
      <w:ind w:left="0" w:firstLine="567"/>
    </w:pPr>
    <w:rPr>
      <w:rFonts w:ascii="Calibri" w:eastAsia="Calibri" w:hAnsi="Calibri"/>
      <w:szCs w:val="22"/>
      <w:lang w:eastAsia="en-US"/>
    </w:rPr>
  </w:style>
  <w:style w:type="paragraph" w:customStyle="1" w:styleId="Style4">
    <w:name w:val="Style4"/>
    <w:basedOn w:val="a9"/>
    <w:rsid w:val="000B3ADC"/>
    <w:pPr>
      <w:widowControl w:val="0"/>
      <w:autoSpaceDE w:val="0"/>
      <w:autoSpaceDN w:val="0"/>
      <w:adjustRightInd w:val="0"/>
      <w:spacing w:line="264" w:lineRule="exact"/>
      <w:ind w:left="0" w:firstLine="0"/>
    </w:pPr>
    <w:rPr>
      <w:rFonts w:eastAsia="Calibri"/>
    </w:rPr>
  </w:style>
  <w:style w:type="character" w:customStyle="1" w:styleId="FontStyle18">
    <w:name w:val="Font Style18"/>
    <w:basedOn w:val="aa"/>
    <w:rsid w:val="000B3ADC"/>
    <w:rPr>
      <w:rFonts w:ascii="Times New Roman" w:hAnsi="Times New Roman" w:cs="Times New Roman"/>
      <w:sz w:val="20"/>
      <w:szCs w:val="20"/>
    </w:rPr>
  </w:style>
  <w:style w:type="numbering" w:customStyle="1" w:styleId="600">
    <w:name w:val="Нет списка60"/>
    <w:next w:val="ac"/>
    <w:uiPriority w:val="99"/>
    <w:semiHidden/>
    <w:unhideWhenUsed/>
    <w:rsid w:val="008A6C02"/>
  </w:style>
  <w:style w:type="numbering" w:customStyle="1" w:styleId="1140">
    <w:name w:val="Нет списка114"/>
    <w:next w:val="ac"/>
    <w:uiPriority w:val="99"/>
    <w:semiHidden/>
    <w:unhideWhenUsed/>
    <w:rsid w:val="008A6C02"/>
  </w:style>
  <w:style w:type="table" w:customStyle="1" w:styleId="301">
    <w:name w:val="Сетка таблицы30"/>
    <w:basedOn w:val="ab"/>
    <w:next w:val="ad"/>
    <w:uiPriority w:val="59"/>
    <w:rsid w:val="008A6C02"/>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10">
    <w:name w:val="Нет списка61"/>
    <w:next w:val="ac"/>
    <w:uiPriority w:val="99"/>
    <w:semiHidden/>
    <w:rsid w:val="00D71D09"/>
  </w:style>
  <w:style w:type="numbering" w:customStyle="1" w:styleId="620">
    <w:name w:val="Нет списка62"/>
    <w:next w:val="ac"/>
    <w:uiPriority w:val="99"/>
    <w:semiHidden/>
    <w:unhideWhenUsed/>
    <w:rsid w:val="008C79DB"/>
  </w:style>
  <w:style w:type="paragraph" w:customStyle="1" w:styleId="consnormal1">
    <w:name w:val="consnormal"/>
    <w:basedOn w:val="a9"/>
    <w:rsid w:val="00C1104D"/>
    <w:pPr>
      <w:spacing w:before="100" w:beforeAutospacing="1" w:after="100" w:afterAutospacing="1"/>
      <w:ind w:left="0" w:firstLine="0"/>
      <w:jc w:val="left"/>
    </w:pPr>
  </w:style>
  <w:style w:type="paragraph" w:customStyle="1" w:styleId="212">
    <w:name w:val="Основной текст с отступом 21"/>
    <w:basedOn w:val="a9"/>
    <w:rsid w:val="00C43D28"/>
    <w:pPr>
      <w:suppressAutoHyphens/>
      <w:ind w:left="0" w:firstLine="709"/>
    </w:pPr>
    <w:rPr>
      <w:sz w:val="28"/>
      <w:szCs w:val="20"/>
      <w:lang w:eastAsia="ar-SA"/>
    </w:rPr>
  </w:style>
  <w:style w:type="table" w:customStyle="1" w:styleId="311">
    <w:name w:val="Сетка таблицы31"/>
    <w:basedOn w:val="ab"/>
    <w:next w:val="ad"/>
    <w:uiPriority w:val="59"/>
    <w:rsid w:val="00FF322B"/>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21">
    <w:name w:val="Сетка таблицы32"/>
    <w:basedOn w:val="ab"/>
    <w:next w:val="ad"/>
    <w:locked/>
    <w:rsid w:val="004464C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38">
    <w:name w:val="TableStyle038"/>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39">
    <w:name w:val="TableStyle039"/>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30">
    <w:name w:val="Нет списка63"/>
    <w:next w:val="ac"/>
    <w:uiPriority w:val="99"/>
    <w:semiHidden/>
    <w:unhideWhenUsed/>
    <w:rsid w:val="004464C0"/>
  </w:style>
  <w:style w:type="table" w:customStyle="1" w:styleId="TableStyle040">
    <w:name w:val="TableStyle040"/>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6">
    <w:name w:val="TableStyle1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6">
    <w:name w:val="TableStyle2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6">
    <w:name w:val="TableStyle3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4">
    <w:name w:val="Нет списка64"/>
    <w:next w:val="ac"/>
    <w:uiPriority w:val="99"/>
    <w:semiHidden/>
    <w:unhideWhenUsed/>
    <w:rsid w:val="00553C5D"/>
  </w:style>
  <w:style w:type="table" w:customStyle="1" w:styleId="TableStyle041">
    <w:name w:val="TableStyle041"/>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7">
    <w:name w:val="TableStyle1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7">
    <w:name w:val="TableStyle2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7">
    <w:name w:val="TableStyle3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5">
    <w:name w:val="Нет списка65"/>
    <w:next w:val="ac"/>
    <w:uiPriority w:val="99"/>
    <w:semiHidden/>
    <w:unhideWhenUsed/>
    <w:rsid w:val="00286020"/>
  </w:style>
  <w:style w:type="table" w:customStyle="1" w:styleId="331">
    <w:name w:val="Сетка таблицы33"/>
    <w:basedOn w:val="ab"/>
    <w:next w:val="ad"/>
    <w:uiPriority w:val="99"/>
    <w:rsid w:val="00286020"/>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6">
    <w:name w:val="Нет списка66"/>
    <w:next w:val="ac"/>
    <w:uiPriority w:val="99"/>
    <w:semiHidden/>
    <w:unhideWhenUsed/>
    <w:rsid w:val="005A476A"/>
  </w:style>
  <w:style w:type="table" w:customStyle="1" w:styleId="341">
    <w:name w:val="Сетка таблицы34"/>
    <w:basedOn w:val="ab"/>
    <w:next w:val="ad"/>
    <w:uiPriority w:val="99"/>
    <w:rsid w:val="005A476A"/>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7">
    <w:name w:val="Нет списка67"/>
    <w:next w:val="ac"/>
    <w:uiPriority w:val="99"/>
    <w:semiHidden/>
    <w:unhideWhenUsed/>
    <w:rsid w:val="00D07C17"/>
  </w:style>
  <w:style w:type="table" w:customStyle="1" w:styleId="351">
    <w:name w:val="Сетка таблицы35"/>
    <w:basedOn w:val="ab"/>
    <w:next w:val="ad"/>
    <w:uiPriority w:val="39"/>
    <w:rsid w:val="00D07C17"/>
    <w:pPr>
      <w:ind w:left="0" w:firstLine="0"/>
      <w:jc w:val="left"/>
    </w:pPr>
    <w:rPr>
      <w:rFonts w:ascii="Calibri" w:eastAsia="Times New Roman"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8">
    <w:name w:val="Нет списка68"/>
    <w:next w:val="ac"/>
    <w:uiPriority w:val="99"/>
    <w:semiHidden/>
    <w:unhideWhenUsed/>
    <w:rsid w:val="005B0CA1"/>
  </w:style>
  <w:style w:type="table" w:customStyle="1" w:styleId="361">
    <w:name w:val="Сетка таблицы36"/>
    <w:basedOn w:val="ab"/>
    <w:next w:val="ad"/>
    <w:uiPriority w:val="99"/>
    <w:rsid w:val="005B0CA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3">
    <w:name w:val="Стиль приложения 1."/>
    <w:basedOn w:val="a9"/>
    <w:rsid w:val="005B0CA1"/>
    <w:pPr>
      <w:numPr>
        <w:numId w:val="9"/>
      </w:numPr>
      <w:jc w:val="center"/>
    </w:pPr>
    <w:rPr>
      <w:sz w:val="26"/>
      <w:szCs w:val="20"/>
    </w:rPr>
  </w:style>
  <w:style w:type="paragraph" w:customStyle="1" w:styleId="110">
    <w:name w:val="Стиль приложения 1.1."/>
    <w:basedOn w:val="a9"/>
    <w:rsid w:val="005B0CA1"/>
    <w:pPr>
      <w:numPr>
        <w:ilvl w:val="1"/>
        <w:numId w:val="9"/>
      </w:numPr>
    </w:pPr>
    <w:rPr>
      <w:sz w:val="26"/>
      <w:szCs w:val="20"/>
    </w:rPr>
  </w:style>
  <w:style w:type="paragraph" w:customStyle="1" w:styleId="1110">
    <w:name w:val="Стиль приложения 1.1.1."/>
    <w:basedOn w:val="a9"/>
    <w:rsid w:val="005B0CA1"/>
    <w:pPr>
      <w:numPr>
        <w:ilvl w:val="2"/>
        <w:numId w:val="9"/>
      </w:numPr>
    </w:pPr>
    <w:rPr>
      <w:sz w:val="26"/>
      <w:szCs w:val="20"/>
    </w:rPr>
  </w:style>
  <w:style w:type="paragraph" w:customStyle="1" w:styleId="11110">
    <w:name w:val="Стиль приложения 1.1.1.1."/>
    <w:basedOn w:val="a9"/>
    <w:rsid w:val="005B0CA1"/>
    <w:pPr>
      <w:numPr>
        <w:ilvl w:val="3"/>
        <w:numId w:val="9"/>
      </w:numPr>
    </w:pPr>
    <w:rPr>
      <w:sz w:val="26"/>
      <w:szCs w:val="20"/>
    </w:rPr>
  </w:style>
  <w:style w:type="paragraph" w:customStyle="1" w:styleId="14">
    <w:name w:val="Стиль приложения_1)"/>
    <w:basedOn w:val="a9"/>
    <w:rsid w:val="005B0CA1"/>
    <w:pPr>
      <w:numPr>
        <w:ilvl w:val="4"/>
        <w:numId w:val="9"/>
      </w:numPr>
    </w:pPr>
    <w:rPr>
      <w:sz w:val="26"/>
      <w:szCs w:val="20"/>
    </w:rPr>
  </w:style>
  <w:style w:type="paragraph" w:customStyle="1" w:styleId="a7">
    <w:name w:val="Стиль приложения_а)"/>
    <w:basedOn w:val="a9"/>
    <w:rsid w:val="005B0CA1"/>
    <w:pPr>
      <w:numPr>
        <w:ilvl w:val="5"/>
        <w:numId w:val="9"/>
      </w:numPr>
    </w:pPr>
    <w:rPr>
      <w:sz w:val="26"/>
      <w:szCs w:val="20"/>
    </w:rPr>
  </w:style>
  <w:style w:type="paragraph" w:customStyle="1" w:styleId="11">
    <w:name w:val="Стиль 1.1."/>
    <w:basedOn w:val="a9"/>
    <w:rsid w:val="005B0CA1"/>
    <w:pPr>
      <w:numPr>
        <w:ilvl w:val="1"/>
        <w:numId w:val="10"/>
      </w:numPr>
    </w:pPr>
    <w:rPr>
      <w:sz w:val="26"/>
      <w:szCs w:val="20"/>
    </w:rPr>
  </w:style>
  <w:style w:type="paragraph" w:customStyle="1" w:styleId="111">
    <w:name w:val="Стиль 1.1.1."/>
    <w:basedOn w:val="a9"/>
    <w:rsid w:val="005B0CA1"/>
    <w:pPr>
      <w:numPr>
        <w:ilvl w:val="2"/>
        <w:numId w:val="10"/>
      </w:numPr>
    </w:pPr>
    <w:rPr>
      <w:sz w:val="26"/>
      <w:szCs w:val="20"/>
    </w:rPr>
  </w:style>
  <w:style w:type="paragraph" w:customStyle="1" w:styleId="1111">
    <w:name w:val="Стиль 1.1.1.1."/>
    <w:basedOn w:val="a9"/>
    <w:rsid w:val="005B0CA1"/>
    <w:pPr>
      <w:numPr>
        <w:ilvl w:val="3"/>
        <w:numId w:val="10"/>
      </w:numPr>
    </w:pPr>
    <w:rPr>
      <w:sz w:val="26"/>
      <w:szCs w:val="20"/>
    </w:rPr>
  </w:style>
  <w:style w:type="paragraph" w:customStyle="1" w:styleId="10">
    <w:name w:val="Стиль ппп_1)"/>
    <w:basedOn w:val="a9"/>
    <w:rsid w:val="005B0CA1"/>
    <w:pPr>
      <w:numPr>
        <w:ilvl w:val="4"/>
        <w:numId w:val="10"/>
      </w:numPr>
    </w:pPr>
    <w:rPr>
      <w:sz w:val="26"/>
      <w:szCs w:val="20"/>
    </w:rPr>
  </w:style>
  <w:style w:type="paragraph" w:customStyle="1" w:styleId="a4">
    <w:name w:val="Стиль ппп_а)"/>
    <w:basedOn w:val="a9"/>
    <w:rsid w:val="005B0CA1"/>
    <w:pPr>
      <w:numPr>
        <w:ilvl w:val="5"/>
        <w:numId w:val="10"/>
      </w:numPr>
    </w:pPr>
    <w:rPr>
      <w:sz w:val="26"/>
      <w:szCs w:val="20"/>
    </w:rPr>
  </w:style>
  <w:style w:type="character" w:customStyle="1" w:styleId="133">
    <w:name w:val="Стиль 13 пт"/>
    <w:semiHidden/>
    <w:rsid w:val="005B0CA1"/>
    <w:rPr>
      <w:rFonts w:ascii="Times New Roman" w:hAnsi="Times New Roman"/>
      <w:sz w:val="26"/>
    </w:rPr>
  </w:style>
  <w:style w:type="numbering" w:customStyle="1" w:styleId="69">
    <w:name w:val="Нет списка69"/>
    <w:next w:val="ac"/>
    <w:uiPriority w:val="99"/>
    <w:semiHidden/>
    <w:unhideWhenUsed/>
    <w:rsid w:val="008E1381"/>
  </w:style>
  <w:style w:type="table" w:customStyle="1" w:styleId="371">
    <w:name w:val="Сетка таблицы37"/>
    <w:basedOn w:val="ab"/>
    <w:next w:val="ad"/>
    <w:uiPriority w:val="99"/>
    <w:rsid w:val="008E138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81">
    <w:name w:val="Сетка таблицы38"/>
    <w:basedOn w:val="ab"/>
    <w:next w:val="ad"/>
    <w:uiPriority w:val="59"/>
    <w:rsid w:val="007357D7"/>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91">
    <w:name w:val="Сетка таблицы39"/>
    <w:basedOn w:val="ab"/>
    <w:next w:val="ad"/>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01">
    <w:name w:val="Сетка таблицы40"/>
    <w:basedOn w:val="ab"/>
    <w:next w:val="ad"/>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42">
    <w:name w:val="TableStyle042"/>
    <w:rsid w:val="00187BF6"/>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3">
    <w:name w:val="TableStyle043"/>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00">
    <w:name w:val="Нет списка70"/>
    <w:next w:val="ac"/>
    <w:uiPriority w:val="99"/>
    <w:semiHidden/>
    <w:unhideWhenUsed/>
    <w:rsid w:val="00142A81"/>
  </w:style>
  <w:style w:type="table" w:customStyle="1" w:styleId="TableStyle044">
    <w:name w:val="TableStyle044"/>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8">
    <w:name w:val="TableStyle1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8">
    <w:name w:val="TableStyle2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8">
    <w:name w:val="TableStyle3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10">
    <w:name w:val="Нет списка71"/>
    <w:next w:val="ac"/>
    <w:uiPriority w:val="99"/>
    <w:semiHidden/>
    <w:unhideWhenUsed/>
    <w:rsid w:val="007D2CDD"/>
  </w:style>
  <w:style w:type="table" w:customStyle="1" w:styleId="TableStyle045">
    <w:name w:val="TableStyle045"/>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9">
    <w:name w:val="TableStyle1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9">
    <w:name w:val="TableStyle2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9">
    <w:name w:val="TableStyle3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6">
    <w:name w:val="TableStyle046"/>
    <w:rsid w:val="00C3669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7">
    <w:name w:val="TableStyle047"/>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8">
    <w:name w:val="TableStyle048"/>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9">
    <w:name w:val="TableStyle049"/>
    <w:rsid w:val="00C238C5"/>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20">
    <w:name w:val="Нет списка72"/>
    <w:next w:val="ac"/>
    <w:uiPriority w:val="99"/>
    <w:semiHidden/>
    <w:unhideWhenUsed/>
    <w:rsid w:val="00632443"/>
  </w:style>
  <w:style w:type="table" w:customStyle="1" w:styleId="TableStyle050">
    <w:name w:val="TableStyle05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0">
    <w:name w:val="TableStyle1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0">
    <w:name w:val="TableStyle2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0">
    <w:name w:val="TableStyle3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30">
    <w:name w:val="Нет списка73"/>
    <w:next w:val="ac"/>
    <w:uiPriority w:val="99"/>
    <w:semiHidden/>
    <w:unhideWhenUsed/>
    <w:rsid w:val="00632443"/>
  </w:style>
  <w:style w:type="table" w:customStyle="1" w:styleId="TableStyle051">
    <w:name w:val="TableStyle05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1">
    <w:name w:val="TableStyle1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1">
    <w:name w:val="TableStyle2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1">
    <w:name w:val="TableStyle3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4">
    <w:name w:val="Нет списка74"/>
    <w:next w:val="ac"/>
    <w:uiPriority w:val="99"/>
    <w:semiHidden/>
    <w:unhideWhenUsed/>
    <w:rsid w:val="00632443"/>
  </w:style>
  <w:style w:type="table" w:customStyle="1" w:styleId="TableStyle052">
    <w:name w:val="TableStyle05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2">
    <w:name w:val="TableStyle1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2">
    <w:name w:val="TableStyle2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2">
    <w:name w:val="TableStyle3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5">
    <w:name w:val="Нет списка75"/>
    <w:next w:val="ac"/>
    <w:uiPriority w:val="99"/>
    <w:semiHidden/>
    <w:unhideWhenUsed/>
    <w:rsid w:val="001F20D9"/>
  </w:style>
  <w:style w:type="table" w:customStyle="1" w:styleId="TableStyle053">
    <w:name w:val="TableStyle05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3">
    <w:name w:val="TableStyle1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3">
    <w:name w:val="TableStyle2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3">
    <w:name w:val="TableStyle3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12">
    <w:name w:val="Сетка таблицы41"/>
    <w:basedOn w:val="ab"/>
    <w:next w:val="ad"/>
    <w:locked/>
    <w:rsid w:val="006D5FB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4">
    <w:name w:val="TableStyle054"/>
    <w:rsid w:val="00B83EA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55">
    <w:name w:val="TableStyle05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6">
    <w:name w:val="Нет списка76"/>
    <w:next w:val="ac"/>
    <w:uiPriority w:val="99"/>
    <w:semiHidden/>
    <w:unhideWhenUsed/>
    <w:rsid w:val="00CC6BDE"/>
  </w:style>
  <w:style w:type="table" w:customStyle="1" w:styleId="TableStyle056">
    <w:name w:val="TableStyle056"/>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4">
    <w:name w:val="TableStyle1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4">
    <w:name w:val="TableStyle2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4">
    <w:name w:val="TableStyle3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7">
    <w:name w:val="Нет списка77"/>
    <w:next w:val="ac"/>
    <w:uiPriority w:val="99"/>
    <w:semiHidden/>
    <w:unhideWhenUsed/>
    <w:rsid w:val="00CC6BDE"/>
  </w:style>
  <w:style w:type="table" w:customStyle="1" w:styleId="TableStyle057">
    <w:name w:val="TableStyle057"/>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5">
    <w:name w:val="TableStyle1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5">
    <w:name w:val="TableStyle2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5">
    <w:name w:val="TableStyle3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21">
    <w:name w:val="Сетка таблицы42"/>
    <w:basedOn w:val="ab"/>
    <w:next w:val="ad"/>
    <w:locked/>
    <w:rsid w:val="000C737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8">
    <w:name w:val="Нет списка78"/>
    <w:next w:val="ac"/>
    <w:uiPriority w:val="99"/>
    <w:semiHidden/>
    <w:unhideWhenUsed/>
    <w:rsid w:val="00C5614B"/>
  </w:style>
  <w:style w:type="table" w:customStyle="1" w:styleId="TableStyle058">
    <w:name w:val="TableStyle058"/>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6">
    <w:name w:val="TableStyle1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6">
    <w:name w:val="TableStyle2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6">
    <w:name w:val="TableStyle3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9">
    <w:name w:val="Нет списка79"/>
    <w:next w:val="ac"/>
    <w:uiPriority w:val="99"/>
    <w:semiHidden/>
    <w:unhideWhenUsed/>
    <w:rsid w:val="00717537"/>
  </w:style>
  <w:style w:type="character" w:customStyle="1" w:styleId="1fb">
    <w:name w:val="Текст сноски Знак1"/>
    <w:aliases w:val="Текст сноски-FN Знак1,Footnote Text Char Знак Знак Знак1,Footnote Text Char Знак Знак2,Текст сноски Знак2 Знак Знак1,Текст сноски Знак1 Знак Знак1 Знак1,Текст сноски Знак Знак Знак1 Знак Знак1,Текст сноски Знак Знак1 Знак Знак Знак"/>
    <w:basedOn w:val="aa"/>
    <w:uiPriority w:val="99"/>
    <w:semiHidden/>
    <w:rsid w:val="00717537"/>
    <w:rPr>
      <w:sz w:val="20"/>
      <w:szCs w:val="20"/>
    </w:rPr>
  </w:style>
  <w:style w:type="table" w:customStyle="1" w:styleId="431">
    <w:name w:val="Сетка таблицы43"/>
    <w:basedOn w:val="ab"/>
    <w:next w:val="ad"/>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31">
    <w:name w:val="Сетка таблицы113"/>
    <w:basedOn w:val="ab"/>
    <w:next w:val="ad"/>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40">
    <w:name w:val="Сетка таблицы44"/>
    <w:basedOn w:val="ab"/>
    <w:next w:val="ad"/>
    <w:uiPriority w:val="59"/>
    <w:locked/>
    <w:rsid w:val="00600AE9"/>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00">
    <w:name w:val="Нет списка80"/>
    <w:next w:val="ac"/>
    <w:uiPriority w:val="99"/>
    <w:semiHidden/>
    <w:rsid w:val="007013EB"/>
  </w:style>
  <w:style w:type="numbering" w:customStyle="1" w:styleId="810">
    <w:name w:val="Нет списка81"/>
    <w:next w:val="ac"/>
    <w:uiPriority w:val="99"/>
    <w:semiHidden/>
    <w:unhideWhenUsed/>
    <w:rsid w:val="00BC6CE0"/>
  </w:style>
  <w:style w:type="numbering" w:customStyle="1" w:styleId="1150">
    <w:name w:val="Нет списка115"/>
    <w:next w:val="ac"/>
    <w:uiPriority w:val="99"/>
    <w:semiHidden/>
    <w:unhideWhenUsed/>
    <w:rsid w:val="00BC6CE0"/>
  </w:style>
  <w:style w:type="table" w:customStyle="1" w:styleId="450">
    <w:name w:val="Сетка таблицы45"/>
    <w:basedOn w:val="ab"/>
    <w:next w:val="ad"/>
    <w:uiPriority w:val="59"/>
    <w:rsid w:val="00BC6CE0"/>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0">
    <w:name w:val="Сетка таблицы46"/>
    <w:basedOn w:val="ab"/>
    <w:next w:val="ad"/>
    <w:uiPriority w:val="59"/>
    <w:rsid w:val="007F470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70">
    <w:name w:val="Сетка таблицы47"/>
    <w:basedOn w:val="ab"/>
    <w:next w:val="ad"/>
    <w:rsid w:val="0088597D"/>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80">
    <w:name w:val="Сетка таблицы48"/>
    <w:basedOn w:val="ab"/>
    <w:next w:val="ad"/>
    <w:rsid w:val="005C4FA7"/>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20">
    <w:name w:val="Нет списка82"/>
    <w:next w:val="ac"/>
    <w:uiPriority w:val="99"/>
    <w:semiHidden/>
    <w:unhideWhenUsed/>
    <w:rsid w:val="000C5B17"/>
  </w:style>
  <w:style w:type="table" w:customStyle="1" w:styleId="490">
    <w:name w:val="Сетка таблицы49"/>
    <w:basedOn w:val="ab"/>
    <w:next w:val="ad"/>
    <w:uiPriority w:val="39"/>
    <w:rsid w:val="000C5B17"/>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rgu-content-accordeon">
    <w:name w:val="frgu-content-accordeon"/>
    <w:rsid w:val="000C5B17"/>
  </w:style>
  <w:style w:type="table" w:customStyle="1" w:styleId="501">
    <w:name w:val="Сетка таблицы50"/>
    <w:basedOn w:val="ab"/>
    <w:next w:val="ad"/>
    <w:uiPriority w:val="59"/>
    <w:rsid w:val="000C50F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11">
    <w:name w:val="Сетка таблицы51"/>
    <w:basedOn w:val="ab"/>
    <w:next w:val="ad"/>
    <w:uiPriority w:val="59"/>
    <w:rsid w:val="0091618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
    <w:basedOn w:val="ab"/>
    <w:next w:val="ad"/>
    <w:uiPriority w:val="59"/>
    <w:rsid w:val="0087771F"/>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1">
    <w:name w:val="Сетка таблицы53"/>
    <w:basedOn w:val="ab"/>
    <w:next w:val="ad"/>
    <w:uiPriority w:val="59"/>
    <w:rsid w:val="000C4D3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41">
    <w:name w:val="Сетка таблицы54"/>
    <w:basedOn w:val="ab"/>
    <w:next w:val="ad"/>
    <w:uiPriority w:val="59"/>
    <w:rsid w:val="00FF2C0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51">
    <w:name w:val="Сетка таблицы55"/>
    <w:basedOn w:val="ab"/>
    <w:next w:val="ad"/>
    <w:uiPriority w:val="59"/>
    <w:rsid w:val="00E82805"/>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30">
    <w:name w:val="Нет списка83"/>
    <w:next w:val="ac"/>
    <w:uiPriority w:val="99"/>
    <w:semiHidden/>
    <w:unhideWhenUsed/>
    <w:rsid w:val="000A7E85"/>
  </w:style>
  <w:style w:type="character" w:styleId="afffffffffd">
    <w:name w:val="Intense Reference"/>
    <w:basedOn w:val="aa"/>
    <w:uiPriority w:val="32"/>
    <w:qFormat/>
    <w:rsid w:val="000A7E85"/>
    <w:rPr>
      <w:b/>
      <w:bCs/>
      <w:smallCaps/>
      <w:color w:val="C0504D" w:themeColor="accent2"/>
      <w:spacing w:val="5"/>
      <w:u w:val="single"/>
    </w:rPr>
  </w:style>
  <w:style w:type="paragraph" w:styleId="afffffffffe">
    <w:name w:val="Intense Quote"/>
    <w:basedOn w:val="a9"/>
    <w:next w:val="a9"/>
    <w:link w:val="affffffffff"/>
    <w:uiPriority w:val="30"/>
    <w:qFormat/>
    <w:rsid w:val="000A7E85"/>
    <w:pPr>
      <w:pBdr>
        <w:bottom w:val="single" w:sz="4" w:space="4" w:color="4F81BD" w:themeColor="accent1"/>
      </w:pBdr>
      <w:spacing w:before="200" w:after="280" w:line="276" w:lineRule="auto"/>
      <w:ind w:left="936" w:right="936" w:firstLine="0"/>
      <w:jc w:val="left"/>
    </w:pPr>
    <w:rPr>
      <w:rFonts w:asciiTheme="minorHAnsi" w:eastAsiaTheme="minorHAnsi" w:hAnsiTheme="minorHAnsi" w:cstheme="minorBidi"/>
      <w:b/>
      <w:bCs/>
      <w:i/>
      <w:iCs/>
      <w:color w:val="4F81BD" w:themeColor="accent1"/>
      <w:sz w:val="22"/>
      <w:szCs w:val="22"/>
      <w:lang w:eastAsia="en-US"/>
    </w:rPr>
  </w:style>
  <w:style w:type="character" w:customStyle="1" w:styleId="affffffffff">
    <w:name w:val="Выделенная цитата Знак"/>
    <w:basedOn w:val="aa"/>
    <w:link w:val="afffffffffe"/>
    <w:uiPriority w:val="30"/>
    <w:rsid w:val="000A7E85"/>
    <w:rPr>
      <w:rFonts w:asciiTheme="minorHAnsi" w:eastAsiaTheme="minorHAnsi" w:hAnsiTheme="minorHAnsi" w:cstheme="minorBidi"/>
      <w:b/>
      <w:bCs/>
      <w:i/>
      <w:iCs/>
      <w:color w:val="4F81BD" w:themeColor="accent1"/>
      <w:sz w:val="22"/>
      <w:szCs w:val="22"/>
      <w:lang w:eastAsia="en-US"/>
    </w:rPr>
  </w:style>
  <w:style w:type="table" w:customStyle="1" w:styleId="560">
    <w:name w:val="Сетка таблицы56"/>
    <w:basedOn w:val="ab"/>
    <w:next w:val="ad"/>
    <w:uiPriority w:val="59"/>
    <w:rsid w:val="004A02E2"/>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40">
    <w:name w:val="Нет списка84"/>
    <w:next w:val="ac"/>
    <w:uiPriority w:val="99"/>
    <w:semiHidden/>
    <w:unhideWhenUsed/>
    <w:rsid w:val="00B815E1"/>
  </w:style>
  <w:style w:type="table" w:customStyle="1" w:styleId="570">
    <w:name w:val="Сетка таблицы57"/>
    <w:basedOn w:val="ab"/>
    <w:next w:val="ad"/>
    <w:uiPriority w:val="5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41">
    <w:name w:val="Сетка таблицы114"/>
    <w:basedOn w:val="ab"/>
    <w:next w:val="ad"/>
    <w:uiPriority w:val="9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80">
    <w:name w:val="Сетка таблицы58"/>
    <w:basedOn w:val="ab"/>
    <w:next w:val="ad"/>
    <w:locked/>
    <w:rsid w:val="00EE0C4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90">
    <w:name w:val="Сетка таблицы59"/>
    <w:basedOn w:val="ab"/>
    <w:next w:val="ad"/>
    <w:locked/>
    <w:rsid w:val="00844CC8"/>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9">
    <w:name w:val="TableStyle059"/>
    <w:rsid w:val="00E7620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01">
    <w:name w:val="Сетка таблицы60"/>
    <w:basedOn w:val="ab"/>
    <w:next w:val="ad"/>
    <w:locked/>
    <w:rsid w:val="006D4E5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
    <w:name w:val="Сетка таблицы61"/>
    <w:basedOn w:val="ab"/>
    <w:next w:val="ad"/>
    <w:rsid w:val="00715B3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5">
    <w:name w:val="Нет списка85"/>
    <w:next w:val="ac"/>
    <w:uiPriority w:val="99"/>
    <w:semiHidden/>
    <w:unhideWhenUsed/>
    <w:rsid w:val="00467771"/>
  </w:style>
  <w:style w:type="table" w:customStyle="1" w:styleId="TableStyle060">
    <w:name w:val="TableStyle060"/>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7">
    <w:name w:val="TableStyle1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7">
    <w:name w:val="TableStyle2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7">
    <w:name w:val="TableStyle3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21">
    <w:name w:val="Сетка таблицы62"/>
    <w:basedOn w:val="ab"/>
    <w:next w:val="ad"/>
    <w:uiPriority w:val="59"/>
    <w:rsid w:val="006F7ED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31">
    <w:name w:val="Сетка таблицы63"/>
    <w:basedOn w:val="ab"/>
    <w:next w:val="ad"/>
    <w:uiPriority w:val="59"/>
    <w:rsid w:val="00B547E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40">
    <w:name w:val="Сетка таблицы64"/>
    <w:basedOn w:val="ab"/>
    <w:next w:val="ad"/>
    <w:locked/>
    <w:rsid w:val="00114865"/>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6">
    <w:name w:val="Нет списка86"/>
    <w:next w:val="ac"/>
    <w:uiPriority w:val="99"/>
    <w:semiHidden/>
    <w:rsid w:val="00FB7E8F"/>
  </w:style>
  <w:style w:type="table" w:customStyle="1" w:styleId="650">
    <w:name w:val="Сетка таблицы65"/>
    <w:basedOn w:val="ab"/>
    <w:next w:val="ad"/>
    <w:uiPriority w:val="59"/>
    <w:rsid w:val="000F0BD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60">
    <w:name w:val="Сетка таблицы66"/>
    <w:basedOn w:val="ab"/>
    <w:next w:val="ad"/>
    <w:uiPriority w:val="59"/>
    <w:rsid w:val="005F4EB2"/>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70">
    <w:name w:val="Сетка таблицы67"/>
    <w:basedOn w:val="ab"/>
    <w:next w:val="ad"/>
    <w:uiPriority w:val="59"/>
    <w:rsid w:val="001D70D3"/>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80">
    <w:name w:val="Сетка таблицы68"/>
    <w:basedOn w:val="ab"/>
    <w:next w:val="ad"/>
    <w:uiPriority w:val="39"/>
    <w:rsid w:val="006B431E"/>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90">
    <w:name w:val="Сетка таблицы69"/>
    <w:basedOn w:val="ab"/>
    <w:next w:val="ad"/>
    <w:uiPriority w:val="59"/>
    <w:rsid w:val="0097334D"/>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01">
    <w:name w:val="Сетка таблицы70"/>
    <w:basedOn w:val="ab"/>
    <w:next w:val="ad"/>
    <w:uiPriority w:val="59"/>
    <w:rsid w:val="00921C79"/>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
    <w:name w:val="Сетка таблицы71"/>
    <w:basedOn w:val="ab"/>
    <w:next w:val="ad"/>
    <w:uiPriority w:val="59"/>
    <w:rsid w:val="00C91036"/>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21">
    <w:name w:val="Сетка таблицы72"/>
    <w:basedOn w:val="ab"/>
    <w:next w:val="ad"/>
    <w:uiPriority w:val="59"/>
    <w:rsid w:val="000E123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31">
    <w:name w:val="Сетка таблицы73"/>
    <w:basedOn w:val="ab"/>
    <w:next w:val="ad"/>
    <w:uiPriority w:val="59"/>
    <w:rsid w:val="00CF6F24"/>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7">
    <w:name w:val="Нет списка87"/>
    <w:next w:val="ac"/>
    <w:uiPriority w:val="99"/>
    <w:semiHidden/>
    <w:unhideWhenUsed/>
    <w:rsid w:val="006D2FBC"/>
  </w:style>
  <w:style w:type="table" w:customStyle="1" w:styleId="740">
    <w:name w:val="Сетка таблицы74"/>
    <w:basedOn w:val="ab"/>
    <w:next w:val="ad"/>
    <w:uiPriority w:val="59"/>
    <w:rsid w:val="006D2FBC"/>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50">
    <w:name w:val="Сетка таблицы75"/>
    <w:basedOn w:val="ab"/>
    <w:next w:val="ad"/>
    <w:locked/>
    <w:rsid w:val="00B65C3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8">
    <w:name w:val="Нет списка88"/>
    <w:next w:val="ac"/>
    <w:uiPriority w:val="99"/>
    <w:semiHidden/>
    <w:rsid w:val="00B909FD"/>
  </w:style>
  <w:style w:type="numbering" w:customStyle="1" w:styleId="89">
    <w:name w:val="Нет списка89"/>
    <w:next w:val="ac"/>
    <w:uiPriority w:val="99"/>
    <w:semiHidden/>
    <w:unhideWhenUsed/>
    <w:rsid w:val="00CA5F0C"/>
  </w:style>
  <w:style w:type="table" w:customStyle="1" w:styleId="TableStyle41">
    <w:name w:val="TableStyle41"/>
    <w:rsid w:val="00CA5F0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60">
    <w:name w:val="Сетка таблицы76"/>
    <w:basedOn w:val="ab"/>
    <w:next w:val="ad"/>
    <w:uiPriority w:val="59"/>
    <w:rsid w:val="00191529"/>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70">
    <w:name w:val="Сетка таблицы77"/>
    <w:basedOn w:val="ab"/>
    <w:next w:val="ad"/>
    <w:uiPriority w:val="59"/>
    <w:rsid w:val="00D91656"/>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00">
    <w:name w:val="Нет списка90"/>
    <w:next w:val="ac"/>
    <w:uiPriority w:val="99"/>
    <w:semiHidden/>
    <w:unhideWhenUsed/>
    <w:rsid w:val="00FB3F2E"/>
  </w:style>
  <w:style w:type="table" w:customStyle="1" w:styleId="TableStyle061">
    <w:name w:val="TableStyle06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8">
    <w:name w:val="TableStyle1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8">
    <w:name w:val="TableStyle2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8">
    <w:name w:val="TableStyle3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1">
    <w:name w:val="TableStyle011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80">
    <w:name w:val="Сетка таблицы78"/>
    <w:basedOn w:val="ab"/>
    <w:next w:val="ad"/>
    <w:rsid w:val="00FB3F2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onsNormal0">
    <w:name w:val="ConsNormal Знак"/>
    <w:link w:val="ConsNormal"/>
    <w:rsid w:val="00C31E35"/>
    <w:rPr>
      <w:rFonts w:ascii="Arial" w:eastAsia="Times New Roman" w:hAnsi="Arial"/>
      <w:snapToGrid w:val="0"/>
    </w:rPr>
  </w:style>
  <w:style w:type="paragraph" w:customStyle="1" w:styleId="headertext">
    <w:name w:val="headertext"/>
    <w:basedOn w:val="a9"/>
    <w:qFormat/>
    <w:rsid w:val="00973428"/>
    <w:pPr>
      <w:spacing w:before="100" w:after="100"/>
      <w:ind w:left="0" w:firstLine="0"/>
      <w:jc w:val="left"/>
    </w:pPr>
    <w:rPr>
      <w:lang w:eastAsia="zh-CN"/>
    </w:rPr>
  </w:style>
  <w:style w:type="paragraph" w:customStyle="1" w:styleId="1fc">
    <w:name w:val="1"/>
    <w:basedOn w:val="a9"/>
    <w:next w:val="aff4"/>
    <w:link w:val="affffffffff0"/>
    <w:qFormat/>
    <w:rsid w:val="005D057F"/>
    <w:pPr>
      <w:ind w:left="0" w:firstLine="0"/>
      <w:jc w:val="center"/>
    </w:pPr>
    <w:rPr>
      <w:rFonts w:eastAsia="Calibri"/>
    </w:rPr>
  </w:style>
  <w:style w:type="character" w:customStyle="1" w:styleId="affffffffff0">
    <w:name w:val="Заголовок Знак"/>
    <w:link w:val="1fc"/>
    <w:locked/>
    <w:rsid w:val="005D057F"/>
    <w:rPr>
      <w:rFonts w:cs="Times New Roman"/>
      <w:sz w:val="24"/>
      <w:szCs w:val="24"/>
    </w:rPr>
  </w:style>
  <w:style w:type="paragraph" w:customStyle="1" w:styleId="paragraph">
    <w:name w:val="paragraph"/>
    <w:basedOn w:val="a9"/>
    <w:rsid w:val="00D9590E"/>
    <w:pPr>
      <w:spacing w:before="100" w:beforeAutospacing="1" w:after="100" w:afterAutospacing="1"/>
      <w:ind w:left="0" w:firstLine="0"/>
      <w:jc w:val="left"/>
    </w:pPr>
  </w:style>
  <w:style w:type="character" w:customStyle="1" w:styleId="normaltextrun">
    <w:name w:val="normaltextrun"/>
    <w:basedOn w:val="aa"/>
    <w:rsid w:val="00D9590E"/>
  </w:style>
  <w:style w:type="character" w:customStyle="1" w:styleId="spellingerror">
    <w:name w:val="spellingerror"/>
    <w:basedOn w:val="aa"/>
    <w:rsid w:val="00D9590E"/>
  </w:style>
  <w:style w:type="character" w:customStyle="1" w:styleId="eop">
    <w:name w:val="eop"/>
    <w:basedOn w:val="aa"/>
    <w:rsid w:val="00D9590E"/>
  </w:style>
  <w:style w:type="character" w:customStyle="1" w:styleId="contextualspellingandgrammarerror">
    <w:name w:val="contextualspellingandgrammarerror"/>
    <w:basedOn w:val="aa"/>
    <w:rsid w:val="00D9590E"/>
  </w:style>
  <w:style w:type="numbering" w:customStyle="1" w:styleId="910">
    <w:name w:val="Нет списка91"/>
    <w:next w:val="ac"/>
    <w:uiPriority w:val="99"/>
    <w:semiHidden/>
    <w:unhideWhenUsed/>
    <w:rsid w:val="0068357D"/>
  </w:style>
  <w:style w:type="table" w:customStyle="1" w:styleId="790">
    <w:name w:val="Сетка таблицы79"/>
    <w:basedOn w:val="ab"/>
    <w:next w:val="ad"/>
    <w:uiPriority w:val="59"/>
    <w:rsid w:val="0068357D"/>
    <w:pPr>
      <w:ind w:left="0" w:firstLine="0"/>
      <w:jc w:val="left"/>
    </w:pPr>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01">
    <w:name w:val="Сетка таблицы80"/>
    <w:basedOn w:val="ab"/>
    <w:next w:val="ad"/>
    <w:rsid w:val="00CD5064"/>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62">
    <w:name w:val="TableStyle06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2">
    <w:name w:val="TableStyle011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20">
    <w:name w:val="Нет списка92"/>
    <w:next w:val="ac"/>
    <w:uiPriority w:val="99"/>
    <w:semiHidden/>
    <w:unhideWhenUsed/>
    <w:rsid w:val="00321DC3"/>
  </w:style>
  <w:style w:type="table" w:customStyle="1" w:styleId="TableStyle063">
    <w:name w:val="TableStyle063"/>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9">
    <w:name w:val="TableStyle1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9">
    <w:name w:val="TableStyle2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9">
    <w:name w:val="TableStyle3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30">
    <w:name w:val="Нет списка93"/>
    <w:next w:val="ac"/>
    <w:uiPriority w:val="99"/>
    <w:semiHidden/>
    <w:unhideWhenUsed/>
    <w:rsid w:val="003C0B7A"/>
  </w:style>
  <w:style w:type="table" w:customStyle="1" w:styleId="TableStyle064">
    <w:name w:val="TableStyle064"/>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40">
    <w:name w:val="TableStyle1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40">
    <w:name w:val="TableStyle2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340">
    <w:name w:val="TableStyle3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811">
    <w:name w:val="Сетка таблицы81"/>
    <w:basedOn w:val="ab"/>
    <w:next w:val="ad"/>
    <w:uiPriority w:val="59"/>
    <w:rsid w:val="000D5DF5"/>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1">
    <w:name w:val="Сетка таблицы82"/>
    <w:basedOn w:val="ab"/>
    <w:next w:val="ad"/>
    <w:uiPriority w:val="59"/>
    <w:rsid w:val="00ED1B36"/>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abchar">
    <w:name w:val="tabchar"/>
    <w:basedOn w:val="aa"/>
    <w:rsid w:val="00665F92"/>
  </w:style>
  <w:style w:type="table" w:customStyle="1" w:styleId="831">
    <w:name w:val="Сетка таблицы83"/>
    <w:basedOn w:val="ab"/>
    <w:next w:val="ad"/>
    <w:uiPriority w:val="99"/>
    <w:rsid w:val="00A4725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41">
    <w:name w:val="Сетка таблицы84"/>
    <w:basedOn w:val="ab"/>
    <w:next w:val="ad"/>
    <w:uiPriority w:val="99"/>
    <w:rsid w:val="00690AD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50">
    <w:name w:val="Сетка таблицы85"/>
    <w:basedOn w:val="ab"/>
    <w:next w:val="ad"/>
    <w:uiPriority w:val="99"/>
    <w:rsid w:val="00C50868"/>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60">
    <w:name w:val="Сетка таблицы86"/>
    <w:basedOn w:val="ab"/>
    <w:next w:val="ad"/>
    <w:rsid w:val="00B323D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4">
    <w:name w:val="Нет списка94"/>
    <w:next w:val="ac"/>
    <w:uiPriority w:val="99"/>
    <w:semiHidden/>
    <w:unhideWhenUsed/>
    <w:rsid w:val="00A51E8E"/>
  </w:style>
  <w:style w:type="table" w:customStyle="1" w:styleId="TableStyle065">
    <w:name w:val="TableStyle065"/>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41">
    <w:name w:val="TableStyle1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41">
    <w:name w:val="TableStyle2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41">
    <w:name w:val="TableStyle3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3">
    <w:name w:val="TableStyle0113"/>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210">
    <w:name w:val="TableStyle0210"/>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paragraph" w:customStyle="1" w:styleId="TableParagraph">
    <w:name w:val="Table Paragraph"/>
    <w:basedOn w:val="a9"/>
    <w:uiPriority w:val="1"/>
    <w:qFormat/>
    <w:rsid w:val="00312EF0"/>
    <w:pPr>
      <w:widowControl w:val="0"/>
      <w:autoSpaceDE w:val="0"/>
      <w:autoSpaceDN w:val="0"/>
      <w:adjustRightInd w:val="0"/>
      <w:ind w:left="0" w:firstLine="0"/>
      <w:jc w:val="left"/>
    </w:pPr>
    <w:rPr>
      <w:rFonts w:ascii="Arial" w:eastAsiaTheme="minorEastAsia" w:hAnsi="Arial" w:cs="Arial"/>
    </w:rPr>
  </w:style>
  <w:style w:type="numbering" w:customStyle="1" w:styleId="95">
    <w:name w:val="Нет списка95"/>
    <w:next w:val="ac"/>
    <w:uiPriority w:val="99"/>
    <w:semiHidden/>
    <w:unhideWhenUsed/>
    <w:rsid w:val="00510221"/>
  </w:style>
  <w:style w:type="table" w:customStyle="1" w:styleId="TableStyle066">
    <w:name w:val="TableStyle066"/>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2">
    <w:name w:val="TableStyle1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2">
    <w:name w:val="TableStyle2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2">
    <w:name w:val="TableStyle3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4">
    <w:name w:val="TableStyle0114"/>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1">
    <w:name w:val="TableStyle021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10">
    <w:name w:val="TableStyle1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0">
    <w:name w:val="TableStyle2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0">
    <w:name w:val="TableStyle3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0">
    <w:name w:val="TableStyle0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0">
    <w:name w:val="TableStyle04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0">
    <w:name w:val="TableStyle05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7">
    <w:name w:val="TableStyle067"/>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1">
    <w:name w:val="TableStyle07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81">
    <w:name w:val="TableStyle08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6">
    <w:name w:val="Нет списка116"/>
    <w:next w:val="ac"/>
    <w:uiPriority w:val="99"/>
    <w:semiHidden/>
    <w:unhideWhenUsed/>
    <w:rsid w:val="00510221"/>
  </w:style>
  <w:style w:type="table" w:customStyle="1" w:styleId="TableStyle1210">
    <w:name w:val="TableStyle1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0">
    <w:name w:val="TableStyle2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0">
    <w:name w:val="TableStyle3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10">
    <w:name w:val="Нет списка211"/>
    <w:next w:val="ac"/>
    <w:uiPriority w:val="99"/>
    <w:semiHidden/>
    <w:unhideWhenUsed/>
    <w:rsid w:val="00510221"/>
  </w:style>
  <w:style w:type="table" w:customStyle="1" w:styleId="TableStyle1310">
    <w:name w:val="TableStyle1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0">
    <w:name w:val="TableStyle2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10">
    <w:name w:val="Нет списка311"/>
    <w:next w:val="ac"/>
    <w:uiPriority w:val="99"/>
    <w:semiHidden/>
    <w:unhideWhenUsed/>
    <w:rsid w:val="00510221"/>
  </w:style>
  <w:style w:type="table" w:customStyle="1" w:styleId="TableStyle143">
    <w:name w:val="TableStyle143"/>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3">
    <w:name w:val="TableStyle243"/>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00">
    <w:name w:val="Нет списка410"/>
    <w:next w:val="ac"/>
    <w:uiPriority w:val="99"/>
    <w:semiHidden/>
    <w:unhideWhenUsed/>
    <w:rsid w:val="00510221"/>
  </w:style>
  <w:style w:type="table" w:customStyle="1" w:styleId="TableStyle151">
    <w:name w:val="TableStyle15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1">
    <w:name w:val="TableStyle25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870">
    <w:name w:val="Сетка таблицы87"/>
    <w:basedOn w:val="ab"/>
    <w:next w:val="ad"/>
    <w:uiPriority w:val="59"/>
    <w:rsid w:val="0077756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6">
    <w:name w:val="Нет списка96"/>
    <w:next w:val="ac"/>
    <w:uiPriority w:val="99"/>
    <w:semiHidden/>
    <w:unhideWhenUsed/>
    <w:rsid w:val="002A276F"/>
  </w:style>
  <w:style w:type="table" w:customStyle="1" w:styleId="880">
    <w:name w:val="Сетка таблицы88"/>
    <w:basedOn w:val="ab"/>
    <w:next w:val="ad"/>
    <w:uiPriority w:val="59"/>
    <w:rsid w:val="002A276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sonormal0">
    <w:name w:val="msonormal"/>
    <w:basedOn w:val="a9"/>
    <w:qFormat/>
    <w:rsid w:val="00DC6850"/>
    <w:pPr>
      <w:spacing w:before="100" w:beforeAutospacing="1" w:after="100" w:afterAutospacing="1"/>
      <w:ind w:left="0" w:firstLine="0"/>
      <w:jc w:val="left"/>
    </w:pPr>
  </w:style>
  <w:style w:type="paragraph" w:customStyle="1" w:styleId="ConsPlusDocList">
    <w:name w:val="ConsPlusDocList"/>
    <w:rsid w:val="00492244"/>
    <w:pPr>
      <w:widowControl w:val="0"/>
      <w:autoSpaceDE w:val="0"/>
      <w:autoSpaceDN w:val="0"/>
      <w:ind w:left="0" w:firstLine="0"/>
      <w:jc w:val="left"/>
    </w:pPr>
    <w:rPr>
      <w:rFonts w:ascii="Courier New" w:eastAsia="Times New Roman" w:hAnsi="Courier New" w:cs="Courier New"/>
    </w:rPr>
  </w:style>
  <w:style w:type="paragraph" w:customStyle="1" w:styleId="ConsPlusTitlePage">
    <w:name w:val="ConsPlusTitlePage"/>
    <w:rsid w:val="00492244"/>
    <w:pPr>
      <w:widowControl w:val="0"/>
      <w:autoSpaceDE w:val="0"/>
      <w:autoSpaceDN w:val="0"/>
      <w:ind w:left="0" w:firstLine="0"/>
      <w:jc w:val="left"/>
    </w:pPr>
    <w:rPr>
      <w:rFonts w:ascii="Tahoma" w:eastAsia="Times New Roman" w:hAnsi="Tahoma" w:cs="Tahoma"/>
    </w:rPr>
  </w:style>
  <w:style w:type="paragraph" w:customStyle="1" w:styleId="ConsPlusJurTerm">
    <w:name w:val="ConsPlusJurTerm"/>
    <w:rsid w:val="00492244"/>
    <w:pPr>
      <w:widowControl w:val="0"/>
      <w:autoSpaceDE w:val="0"/>
      <w:autoSpaceDN w:val="0"/>
      <w:ind w:left="0" w:firstLine="0"/>
      <w:jc w:val="left"/>
    </w:pPr>
    <w:rPr>
      <w:rFonts w:ascii="Tahoma" w:eastAsia="Times New Roman" w:hAnsi="Tahoma" w:cs="Tahoma"/>
      <w:sz w:val="26"/>
    </w:rPr>
  </w:style>
  <w:style w:type="paragraph" w:customStyle="1" w:styleId="ConsPlusTextList">
    <w:name w:val="ConsPlusTextList"/>
    <w:rsid w:val="00492244"/>
    <w:pPr>
      <w:widowControl w:val="0"/>
      <w:autoSpaceDE w:val="0"/>
      <w:autoSpaceDN w:val="0"/>
      <w:ind w:left="0" w:firstLine="0"/>
      <w:jc w:val="left"/>
    </w:pPr>
    <w:rPr>
      <w:rFonts w:ascii="Arial" w:eastAsia="Times New Roman" w:hAnsi="Arial" w:cs="Arial"/>
    </w:rPr>
  </w:style>
  <w:style w:type="table" w:customStyle="1" w:styleId="890">
    <w:name w:val="Сетка таблицы89"/>
    <w:basedOn w:val="ab"/>
    <w:next w:val="ad"/>
    <w:uiPriority w:val="59"/>
    <w:rsid w:val="002A511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01">
    <w:name w:val="Сетка таблицы90"/>
    <w:basedOn w:val="ab"/>
    <w:next w:val="ad"/>
    <w:uiPriority w:val="59"/>
    <w:rsid w:val="003873DE"/>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1">
    <w:name w:val="Сетка таблицы115"/>
    <w:basedOn w:val="ab"/>
    <w:next w:val="ad"/>
    <w:uiPriority w:val="59"/>
    <w:rsid w:val="003873DE"/>
    <w:pPr>
      <w:ind w:left="0" w:firstLine="0"/>
      <w:jc w:val="left"/>
    </w:pPr>
    <w:rPr>
      <w:rFonts w:ascii="Calibri" w:eastAsia="Times New Roman" w:hAnsi="Calibri" w:cs="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1">
    <w:name w:val="Сетка таблицы91"/>
    <w:basedOn w:val="ab"/>
    <w:next w:val="ad"/>
    <w:uiPriority w:val="59"/>
    <w:rsid w:val="00CB765A"/>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0">
    <w:name w:val="Сетка таблицы116"/>
    <w:basedOn w:val="ab"/>
    <w:next w:val="ad"/>
    <w:uiPriority w:val="59"/>
    <w:rsid w:val="00CB765A"/>
    <w:pPr>
      <w:ind w:left="0" w:firstLine="0"/>
      <w:jc w:val="left"/>
    </w:pPr>
    <w:rPr>
      <w:rFonts w:ascii="Calibri" w:eastAsia="Times New Roman" w:hAnsi="Calibri" w:cs="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ffffffff1">
    <w:name w:val="Цветовое выделение для Текст"/>
    <w:uiPriority w:val="99"/>
    <w:rsid w:val="00A7502D"/>
  </w:style>
  <w:style w:type="character" w:customStyle="1" w:styleId="213">
    <w:name w:val="Основной текст 2 Знак1"/>
    <w:basedOn w:val="aa"/>
    <w:uiPriority w:val="99"/>
    <w:semiHidden/>
    <w:rsid w:val="00A7502D"/>
    <w:rPr>
      <w:rFonts w:ascii="Arial" w:hAnsi="Arial" w:cs="Arial"/>
      <w:sz w:val="24"/>
      <w:szCs w:val="24"/>
    </w:rPr>
  </w:style>
  <w:style w:type="character" w:customStyle="1" w:styleId="218">
    <w:name w:val="Основной текст 2 Знак18"/>
    <w:basedOn w:val="aa"/>
    <w:uiPriority w:val="99"/>
    <w:semiHidden/>
    <w:rsid w:val="00A7502D"/>
    <w:rPr>
      <w:rFonts w:ascii="Arial" w:hAnsi="Arial" w:cs="Arial"/>
      <w:sz w:val="24"/>
      <w:szCs w:val="24"/>
    </w:rPr>
  </w:style>
  <w:style w:type="character" w:customStyle="1" w:styleId="217">
    <w:name w:val="Основной текст 2 Знак17"/>
    <w:basedOn w:val="aa"/>
    <w:uiPriority w:val="99"/>
    <w:semiHidden/>
    <w:rsid w:val="00A7502D"/>
    <w:rPr>
      <w:rFonts w:ascii="Arial" w:hAnsi="Arial" w:cs="Arial"/>
      <w:sz w:val="24"/>
      <w:szCs w:val="24"/>
    </w:rPr>
  </w:style>
  <w:style w:type="character" w:customStyle="1" w:styleId="216">
    <w:name w:val="Основной текст 2 Знак16"/>
    <w:basedOn w:val="aa"/>
    <w:uiPriority w:val="99"/>
    <w:semiHidden/>
    <w:rsid w:val="00A7502D"/>
    <w:rPr>
      <w:rFonts w:ascii="Arial" w:hAnsi="Arial" w:cs="Arial"/>
      <w:sz w:val="24"/>
      <w:szCs w:val="24"/>
    </w:rPr>
  </w:style>
  <w:style w:type="character" w:customStyle="1" w:styleId="215">
    <w:name w:val="Основной текст 2 Знак15"/>
    <w:basedOn w:val="aa"/>
    <w:uiPriority w:val="99"/>
    <w:semiHidden/>
    <w:rsid w:val="00A7502D"/>
    <w:rPr>
      <w:rFonts w:ascii="Arial" w:hAnsi="Arial" w:cs="Arial"/>
      <w:sz w:val="24"/>
      <w:szCs w:val="24"/>
    </w:rPr>
  </w:style>
  <w:style w:type="character" w:customStyle="1" w:styleId="214">
    <w:name w:val="Основной текст 2 Знак14"/>
    <w:basedOn w:val="aa"/>
    <w:uiPriority w:val="99"/>
    <w:semiHidden/>
    <w:rsid w:val="00A7502D"/>
    <w:rPr>
      <w:rFonts w:ascii="Arial" w:hAnsi="Arial" w:cs="Arial"/>
      <w:sz w:val="24"/>
      <w:szCs w:val="24"/>
    </w:rPr>
  </w:style>
  <w:style w:type="character" w:customStyle="1" w:styleId="2130">
    <w:name w:val="Основной текст 2 Знак13"/>
    <w:basedOn w:val="aa"/>
    <w:uiPriority w:val="99"/>
    <w:semiHidden/>
    <w:rsid w:val="00A7502D"/>
    <w:rPr>
      <w:rFonts w:ascii="Arial" w:hAnsi="Arial" w:cs="Arial"/>
      <w:sz w:val="24"/>
      <w:szCs w:val="24"/>
    </w:rPr>
  </w:style>
  <w:style w:type="character" w:customStyle="1" w:styleId="2120">
    <w:name w:val="Основной текст 2 Знак12"/>
    <w:basedOn w:val="aa"/>
    <w:uiPriority w:val="99"/>
    <w:semiHidden/>
    <w:rsid w:val="00A7502D"/>
    <w:rPr>
      <w:rFonts w:ascii="Arial" w:hAnsi="Arial" w:cs="Arial"/>
      <w:sz w:val="24"/>
      <w:szCs w:val="24"/>
    </w:rPr>
  </w:style>
  <w:style w:type="character" w:customStyle="1" w:styleId="2111">
    <w:name w:val="Основной текст 2 Знак11"/>
    <w:basedOn w:val="aa"/>
    <w:uiPriority w:val="99"/>
    <w:semiHidden/>
    <w:rsid w:val="00A7502D"/>
    <w:rPr>
      <w:rFonts w:ascii="Arial" w:hAnsi="Arial" w:cs="Arial"/>
      <w:sz w:val="24"/>
      <w:szCs w:val="24"/>
    </w:rPr>
  </w:style>
  <w:style w:type="paragraph" w:customStyle="1" w:styleId="s10">
    <w:name w:val="s_1"/>
    <w:basedOn w:val="a9"/>
    <w:rsid w:val="00A7502D"/>
    <w:pPr>
      <w:spacing w:before="100" w:beforeAutospacing="1" w:after="100" w:afterAutospacing="1"/>
      <w:ind w:left="0" w:firstLine="0"/>
      <w:jc w:val="left"/>
    </w:pPr>
    <w:rPr>
      <w:rFonts w:eastAsiaTheme="minorEastAsia"/>
    </w:rPr>
  </w:style>
  <w:style w:type="character" w:customStyle="1" w:styleId="s100">
    <w:name w:val="s_10"/>
    <w:rsid w:val="00A7502D"/>
  </w:style>
  <w:style w:type="paragraph" w:customStyle="1" w:styleId="text-align-right">
    <w:name w:val="text-align-right"/>
    <w:basedOn w:val="a9"/>
    <w:rsid w:val="00A7502D"/>
    <w:pPr>
      <w:spacing w:before="100" w:beforeAutospacing="1" w:after="100" w:afterAutospacing="1"/>
      <w:ind w:left="0" w:firstLine="0"/>
      <w:jc w:val="left"/>
    </w:pPr>
    <w:rPr>
      <w:rFonts w:eastAsiaTheme="minorEastAsia"/>
    </w:rPr>
  </w:style>
  <w:style w:type="table" w:customStyle="1" w:styleId="TableStyle0115">
    <w:name w:val="TableStyle011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8">
    <w:name w:val="TableStyle068"/>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7">
    <w:name w:val="Нет списка97"/>
    <w:next w:val="ac"/>
    <w:uiPriority w:val="99"/>
    <w:semiHidden/>
    <w:unhideWhenUsed/>
    <w:rsid w:val="00D1464A"/>
  </w:style>
  <w:style w:type="table" w:customStyle="1" w:styleId="TableStyle069">
    <w:name w:val="TableStyle069"/>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4">
    <w:name w:val="TableStyle1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4">
    <w:name w:val="TableStyle2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3">
    <w:name w:val="TableStyle343"/>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6">
    <w:name w:val="TableStyle0116"/>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2">
    <w:name w:val="TableStyle021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1">
    <w:name w:val="TableStyle0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1">
    <w:name w:val="TableStyle04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1">
    <w:name w:val="TableStyle05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10">
    <w:name w:val="TableStyle0610"/>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7">
    <w:name w:val="Нет списка117"/>
    <w:next w:val="ac"/>
    <w:uiPriority w:val="99"/>
    <w:semiHidden/>
    <w:unhideWhenUsed/>
    <w:rsid w:val="00D1464A"/>
  </w:style>
  <w:style w:type="table" w:customStyle="1" w:styleId="TableStyle1111">
    <w:name w:val="TableStyle1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1">
    <w:name w:val="TableStyle2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1">
    <w:name w:val="TableStyle3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1">
    <w:name w:val="TableStyle1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1">
    <w:name w:val="TableStyle2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1">
    <w:name w:val="TableStyle3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21">
    <w:name w:val="Нет списка212"/>
    <w:next w:val="ac"/>
    <w:uiPriority w:val="99"/>
    <w:semiHidden/>
    <w:unhideWhenUsed/>
    <w:rsid w:val="00D1464A"/>
  </w:style>
  <w:style w:type="numbering" w:customStyle="1" w:styleId="3120">
    <w:name w:val="Нет списка312"/>
    <w:next w:val="ac"/>
    <w:uiPriority w:val="99"/>
    <w:semiHidden/>
    <w:unhideWhenUsed/>
    <w:rsid w:val="00D1464A"/>
  </w:style>
  <w:style w:type="table" w:customStyle="1" w:styleId="TableStyle1311">
    <w:name w:val="TableStyle1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1">
    <w:name w:val="TableStyle2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10">
    <w:name w:val="TableStyle3310"/>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10">
    <w:name w:val="Нет списка411"/>
    <w:next w:val="ac"/>
    <w:uiPriority w:val="99"/>
    <w:semiHidden/>
    <w:unhideWhenUsed/>
    <w:rsid w:val="00D1464A"/>
  </w:style>
  <w:style w:type="table" w:customStyle="1" w:styleId="TableStyle145">
    <w:name w:val="TableStyle14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5">
    <w:name w:val="TableStyle24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4">
    <w:name w:val="TableStyle3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00">
    <w:name w:val="Нет списка510"/>
    <w:next w:val="ac"/>
    <w:uiPriority w:val="99"/>
    <w:semiHidden/>
    <w:unhideWhenUsed/>
    <w:rsid w:val="00D1464A"/>
  </w:style>
  <w:style w:type="table" w:customStyle="1" w:styleId="TableStyle152">
    <w:name w:val="TableStyle15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2">
    <w:name w:val="TableStyle25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1">
    <w:name w:val="TableStyle35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00">
    <w:name w:val="Нет списка610"/>
    <w:next w:val="ac"/>
    <w:uiPriority w:val="99"/>
    <w:semiHidden/>
    <w:unhideWhenUsed/>
    <w:rsid w:val="00D1464A"/>
  </w:style>
  <w:style w:type="table" w:customStyle="1" w:styleId="TableStyle161">
    <w:name w:val="TableStyle16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1">
    <w:name w:val="TableStyle26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00">
    <w:name w:val="Нет списка710"/>
    <w:next w:val="ac"/>
    <w:uiPriority w:val="99"/>
    <w:semiHidden/>
    <w:unhideWhenUsed/>
    <w:rsid w:val="00D1464A"/>
  </w:style>
  <w:style w:type="table" w:customStyle="1" w:styleId="TableStyle072">
    <w:name w:val="TableStyle07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1">
    <w:name w:val="TableStyle17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1">
    <w:name w:val="TableStyle27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8">
    <w:name w:val="Нет списка98"/>
    <w:next w:val="ac"/>
    <w:uiPriority w:val="99"/>
    <w:semiHidden/>
    <w:unhideWhenUsed/>
    <w:rsid w:val="00D83B52"/>
  </w:style>
  <w:style w:type="table" w:customStyle="1" w:styleId="TableStyle070">
    <w:name w:val="TableStyle070"/>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6">
    <w:name w:val="TableStyle1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6">
    <w:name w:val="TableStyle2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5">
    <w:name w:val="TableStyle345"/>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7">
    <w:name w:val="TableStyle011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3">
    <w:name w:val="TableStyle021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2">
    <w:name w:val="TableStyle0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2">
    <w:name w:val="TableStyle04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2">
    <w:name w:val="TableStyle05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11">
    <w:name w:val="TableStyle0611"/>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8">
    <w:name w:val="Нет списка118"/>
    <w:next w:val="ac"/>
    <w:uiPriority w:val="99"/>
    <w:semiHidden/>
    <w:unhideWhenUsed/>
    <w:rsid w:val="00D83B52"/>
  </w:style>
  <w:style w:type="table" w:customStyle="1" w:styleId="TableStyle1112">
    <w:name w:val="TableStyle1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2">
    <w:name w:val="TableStyle2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2">
    <w:name w:val="TableStyle3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2">
    <w:name w:val="TableStyle1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2">
    <w:name w:val="TableStyle2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2">
    <w:name w:val="TableStyle3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31">
    <w:name w:val="Нет списка213"/>
    <w:next w:val="ac"/>
    <w:uiPriority w:val="99"/>
    <w:semiHidden/>
    <w:unhideWhenUsed/>
    <w:rsid w:val="00D83B52"/>
  </w:style>
  <w:style w:type="numbering" w:customStyle="1" w:styleId="313">
    <w:name w:val="Нет списка313"/>
    <w:next w:val="ac"/>
    <w:uiPriority w:val="99"/>
    <w:semiHidden/>
    <w:unhideWhenUsed/>
    <w:rsid w:val="00D83B52"/>
  </w:style>
  <w:style w:type="table" w:customStyle="1" w:styleId="TableStyle1312">
    <w:name w:val="TableStyle1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2">
    <w:name w:val="TableStyle2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11">
    <w:name w:val="TableStyle3311"/>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20">
    <w:name w:val="Нет списка412"/>
    <w:next w:val="ac"/>
    <w:uiPriority w:val="99"/>
    <w:semiHidden/>
    <w:unhideWhenUsed/>
    <w:rsid w:val="00D83B52"/>
  </w:style>
  <w:style w:type="table" w:customStyle="1" w:styleId="TableStyle147">
    <w:name w:val="TableStyle14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7">
    <w:name w:val="TableStyle24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6">
    <w:name w:val="TableStyle3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10">
    <w:name w:val="Нет списка511"/>
    <w:next w:val="ac"/>
    <w:uiPriority w:val="99"/>
    <w:semiHidden/>
    <w:unhideWhenUsed/>
    <w:rsid w:val="00D83B52"/>
  </w:style>
  <w:style w:type="table" w:customStyle="1" w:styleId="TableStyle153">
    <w:name w:val="TableStyle15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3">
    <w:name w:val="TableStyle25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2">
    <w:name w:val="TableStyle35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10">
    <w:name w:val="Нет списка611"/>
    <w:next w:val="ac"/>
    <w:uiPriority w:val="99"/>
    <w:semiHidden/>
    <w:unhideWhenUsed/>
    <w:rsid w:val="00D83B52"/>
  </w:style>
  <w:style w:type="table" w:customStyle="1" w:styleId="TableStyle162">
    <w:name w:val="TableStyle16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2">
    <w:name w:val="TableStyle26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10">
    <w:name w:val="Нет списка711"/>
    <w:next w:val="ac"/>
    <w:uiPriority w:val="99"/>
    <w:semiHidden/>
    <w:unhideWhenUsed/>
    <w:rsid w:val="00D83B52"/>
  </w:style>
  <w:style w:type="table" w:customStyle="1" w:styleId="TableStyle073">
    <w:name w:val="TableStyle07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2">
    <w:name w:val="TableStyle17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2">
    <w:name w:val="TableStyle27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paragraph" w:customStyle="1" w:styleId="Style10">
    <w:name w:val="Style1"/>
    <w:basedOn w:val="a9"/>
    <w:rsid w:val="00B33356"/>
    <w:pPr>
      <w:widowControl w:val="0"/>
      <w:autoSpaceDE w:val="0"/>
      <w:autoSpaceDN w:val="0"/>
      <w:adjustRightInd w:val="0"/>
      <w:ind w:left="0" w:firstLine="0"/>
      <w:jc w:val="left"/>
    </w:pPr>
    <w:rPr>
      <w:rFonts w:eastAsiaTheme="minorEastAsia"/>
    </w:rPr>
  </w:style>
  <w:style w:type="paragraph" w:customStyle="1" w:styleId="Style3">
    <w:name w:val="Style3"/>
    <w:basedOn w:val="a9"/>
    <w:rsid w:val="00B33356"/>
    <w:pPr>
      <w:widowControl w:val="0"/>
      <w:autoSpaceDE w:val="0"/>
      <w:autoSpaceDN w:val="0"/>
      <w:adjustRightInd w:val="0"/>
      <w:ind w:left="0" w:firstLine="0"/>
      <w:jc w:val="left"/>
    </w:pPr>
    <w:rPr>
      <w:rFonts w:eastAsiaTheme="minorEastAsia"/>
    </w:rPr>
  </w:style>
  <w:style w:type="paragraph" w:customStyle="1" w:styleId="Style5">
    <w:name w:val="Style5"/>
    <w:basedOn w:val="a9"/>
    <w:uiPriority w:val="99"/>
    <w:rsid w:val="00B33356"/>
    <w:pPr>
      <w:widowControl w:val="0"/>
      <w:autoSpaceDE w:val="0"/>
      <w:autoSpaceDN w:val="0"/>
      <w:adjustRightInd w:val="0"/>
      <w:spacing w:line="311" w:lineRule="exact"/>
      <w:ind w:left="0" w:firstLine="538"/>
    </w:pPr>
    <w:rPr>
      <w:rFonts w:eastAsiaTheme="minorEastAsia"/>
    </w:rPr>
  </w:style>
  <w:style w:type="paragraph" w:customStyle="1" w:styleId="Style6">
    <w:name w:val="Style6"/>
    <w:basedOn w:val="a9"/>
    <w:rsid w:val="00B33356"/>
    <w:pPr>
      <w:widowControl w:val="0"/>
      <w:autoSpaceDE w:val="0"/>
      <w:autoSpaceDN w:val="0"/>
      <w:adjustRightInd w:val="0"/>
      <w:spacing w:line="310" w:lineRule="exact"/>
      <w:ind w:left="0" w:firstLine="547"/>
    </w:pPr>
    <w:rPr>
      <w:rFonts w:eastAsiaTheme="minorEastAsia"/>
    </w:rPr>
  </w:style>
  <w:style w:type="paragraph" w:customStyle="1" w:styleId="Style7">
    <w:name w:val="Style7"/>
    <w:basedOn w:val="a9"/>
    <w:uiPriority w:val="99"/>
    <w:rsid w:val="00B33356"/>
    <w:pPr>
      <w:widowControl w:val="0"/>
      <w:autoSpaceDE w:val="0"/>
      <w:autoSpaceDN w:val="0"/>
      <w:adjustRightInd w:val="0"/>
      <w:ind w:left="0" w:firstLine="0"/>
    </w:pPr>
    <w:rPr>
      <w:rFonts w:eastAsiaTheme="minorEastAsia"/>
    </w:rPr>
  </w:style>
  <w:style w:type="paragraph" w:customStyle="1" w:styleId="Style8">
    <w:name w:val="Style8"/>
    <w:basedOn w:val="a9"/>
    <w:rsid w:val="00B33356"/>
    <w:pPr>
      <w:widowControl w:val="0"/>
      <w:autoSpaceDE w:val="0"/>
      <w:autoSpaceDN w:val="0"/>
      <w:adjustRightInd w:val="0"/>
      <w:spacing w:line="228" w:lineRule="exact"/>
      <w:ind w:left="0" w:firstLine="0"/>
      <w:jc w:val="left"/>
    </w:pPr>
    <w:rPr>
      <w:rFonts w:eastAsiaTheme="minorEastAsia"/>
    </w:rPr>
  </w:style>
  <w:style w:type="paragraph" w:customStyle="1" w:styleId="Style100">
    <w:name w:val="Style10"/>
    <w:basedOn w:val="a9"/>
    <w:uiPriority w:val="99"/>
    <w:rsid w:val="00B33356"/>
    <w:pPr>
      <w:widowControl w:val="0"/>
      <w:autoSpaceDE w:val="0"/>
      <w:autoSpaceDN w:val="0"/>
      <w:adjustRightInd w:val="0"/>
      <w:spacing w:line="274" w:lineRule="exact"/>
      <w:ind w:left="0" w:firstLine="0"/>
      <w:jc w:val="center"/>
    </w:pPr>
    <w:rPr>
      <w:rFonts w:eastAsiaTheme="minorEastAsia"/>
    </w:rPr>
  </w:style>
  <w:style w:type="paragraph" w:customStyle="1" w:styleId="Style11">
    <w:name w:val="Style11"/>
    <w:basedOn w:val="a9"/>
    <w:rsid w:val="00B33356"/>
    <w:pPr>
      <w:widowControl w:val="0"/>
      <w:autoSpaceDE w:val="0"/>
      <w:autoSpaceDN w:val="0"/>
      <w:adjustRightInd w:val="0"/>
      <w:ind w:left="0" w:firstLine="0"/>
      <w:jc w:val="left"/>
    </w:pPr>
    <w:rPr>
      <w:rFonts w:eastAsiaTheme="minorEastAsia"/>
    </w:rPr>
  </w:style>
  <w:style w:type="paragraph" w:customStyle="1" w:styleId="Style12">
    <w:name w:val="Style12"/>
    <w:basedOn w:val="a9"/>
    <w:rsid w:val="00B33356"/>
    <w:pPr>
      <w:widowControl w:val="0"/>
      <w:autoSpaceDE w:val="0"/>
      <w:autoSpaceDN w:val="0"/>
      <w:adjustRightInd w:val="0"/>
      <w:spacing w:line="276" w:lineRule="exact"/>
      <w:ind w:left="0" w:firstLine="562"/>
    </w:pPr>
    <w:rPr>
      <w:rFonts w:eastAsiaTheme="minorEastAsia"/>
    </w:rPr>
  </w:style>
  <w:style w:type="paragraph" w:customStyle="1" w:styleId="Style13">
    <w:name w:val="Style13"/>
    <w:basedOn w:val="a9"/>
    <w:rsid w:val="00B33356"/>
    <w:pPr>
      <w:widowControl w:val="0"/>
      <w:autoSpaceDE w:val="0"/>
      <w:autoSpaceDN w:val="0"/>
      <w:adjustRightInd w:val="0"/>
      <w:spacing w:line="274" w:lineRule="exact"/>
      <w:ind w:left="0" w:firstLine="562"/>
    </w:pPr>
    <w:rPr>
      <w:rFonts w:eastAsiaTheme="minorEastAsia"/>
    </w:rPr>
  </w:style>
  <w:style w:type="paragraph" w:customStyle="1" w:styleId="Style14">
    <w:name w:val="Style14"/>
    <w:basedOn w:val="a9"/>
    <w:rsid w:val="00B33356"/>
    <w:pPr>
      <w:widowControl w:val="0"/>
      <w:autoSpaceDE w:val="0"/>
      <w:autoSpaceDN w:val="0"/>
      <w:adjustRightInd w:val="0"/>
      <w:spacing w:line="269" w:lineRule="exact"/>
      <w:ind w:left="0" w:hanging="1517"/>
      <w:jc w:val="left"/>
    </w:pPr>
    <w:rPr>
      <w:rFonts w:eastAsiaTheme="minorEastAsia"/>
    </w:rPr>
  </w:style>
  <w:style w:type="paragraph" w:customStyle="1" w:styleId="Style15">
    <w:name w:val="Style15"/>
    <w:basedOn w:val="a9"/>
    <w:rsid w:val="00B33356"/>
    <w:pPr>
      <w:widowControl w:val="0"/>
      <w:autoSpaceDE w:val="0"/>
      <w:autoSpaceDN w:val="0"/>
      <w:adjustRightInd w:val="0"/>
      <w:spacing w:line="274" w:lineRule="exact"/>
      <w:ind w:left="0" w:firstLine="422"/>
    </w:pPr>
    <w:rPr>
      <w:rFonts w:eastAsiaTheme="minorEastAsia"/>
    </w:rPr>
  </w:style>
  <w:style w:type="paragraph" w:customStyle="1" w:styleId="Style16">
    <w:name w:val="Style16"/>
    <w:basedOn w:val="a9"/>
    <w:rsid w:val="00B33356"/>
    <w:pPr>
      <w:widowControl w:val="0"/>
      <w:autoSpaceDE w:val="0"/>
      <w:autoSpaceDN w:val="0"/>
      <w:adjustRightInd w:val="0"/>
      <w:spacing w:line="278" w:lineRule="exact"/>
      <w:ind w:left="0" w:firstLine="0"/>
    </w:pPr>
    <w:rPr>
      <w:rFonts w:eastAsiaTheme="minorEastAsia"/>
    </w:rPr>
  </w:style>
  <w:style w:type="paragraph" w:customStyle="1" w:styleId="Style17">
    <w:name w:val="Style17"/>
    <w:basedOn w:val="a9"/>
    <w:rsid w:val="00B33356"/>
    <w:pPr>
      <w:widowControl w:val="0"/>
      <w:autoSpaceDE w:val="0"/>
      <w:autoSpaceDN w:val="0"/>
      <w:adjustRightInd w:val="0"/>
      <w:ind w:left="0" w:firstLine="0"/>
    </w:pPr>
    <w:rPr>
      <w:rFonts w:eastAsiaTheme="minorEastAsia"/>
    </w:rPr>
  </w:style>
  <w:style w:type="paragraph" w:customStyle="1" w:styleId="Style18">
    <w:name w:val="Style18"/>
    <w:basedOn w:val="a9"/>
    <w:rsid w:val="00B33356"/>
    <w:pPr>
      <w:widowControl w:val="0"/>
      <w:autoSpaceDE w:val="0"/>
      <w:autoSpaceDN w:val="0"/>
      <w:adjustRightInd w:val="0"/>
      <w:ind w:left="0" w:firstLine="0"/>
      <w:jc w:val="left"/>
    </w:pPr>
    <w:rPr>
      <w:rFonts w:eastAsiaTheme="minorEastAsia"/>
    </w:rPr>
  </w:style>
  <w:style w:type="paragraph" w:customStyle="1" w:styleId="Style19">
    <w:name w:val="Style19"/>
    <w:basedOn w:val="a9"/>
    <w:rsid w:val="00B33356"/>
    <w:pPr>
      <w:widowControl w:val="0"/>
      <w:autoSpaceDE w:val="0"/>
      <w:autoSpaceDN w:val="0"/>
      <w:adjustRightInd w:val="0"/>
      <w:ind w:left="0" w:firstLine="0"/>
      <w:jc w:val="left"/>
    </w:pPr>
    <w:rPr>
      <w:rFonts w:eastAsiaTheme="minorEastAsia"/>
    </w:rPr>
  </w:style>
  <w:style w:type="paragraph" w:customStyle="1" w:styleId="Style20">
    <w:name w:val="Style20"/>
    <w:basedOn w:val="a9"/>
    <w:rsid w:val="00B33356"/>
    <w:pPr>
      <w:widowControl w:val="0"/>
      <w:autoSpaceDE w:val="0"/>
      <w:autoSpaceDN w:val="0"/>
      <w:adjustRightInd w:val="0"/>
      <w:spacing w:line="235" w:lineRule="exact"/>
      <w:ind w:left="0" w:firstLine="0"/>
    </w:pPr>
    <w:rPr>
      <w:rFonts w:eastAsiaTheme="minorEastAsia"/>
    </w:rPr>
  </w:style>
  <w:style w:type="paragraph" w:customStyle="1" w:styleId="Style21">
    <w:name w:val="Style21"/>
    <w:basedOn w:val="a9"/>
    <w:uiPriority w:val="99"/>
    <w:rsid w:val="00B33356"/>
    <w:pPr>
      <w:widowControl w:val="0"/>
      <w:autoSpaceDE w:val="0"/>
      <w:autoSpaceDN w:val="0"/>
      <w:adjustRightInd w:val="0"/>
      <w:spacing w:line="278" w:lineRule="exact"/>
      <w:ind w:left="0" w:firstLine="1651"/>
      <w:jc w:val="left"/>
    </w:pPr>
    <w:rPr>
      <w:rFonts w:eastAsiaTheme="minorEastAsia"/>
    </w:rPr>
  </w:style>
  <w:style w:type="paragraph" w:customStyle="1" w:styleId="Style22">
    <w:name w:val="Style22"/>
    <w:basedOn w:val="a9"/>
    <w:rsid w:val="00B33356"/>
    <w:pPr>
      <w:widowControl w:val="0"/>
      <w:autoSpaceDE w:val="0"/>
      <w:autoSpaceDN w:val="0"/>
      <w:adjustRightInd w:val="0"/>
      <w:spacing w:line="274" w:lineRule="exact"/>
      <w:ind w:left="0" w:firstLine="0"/>
      <w:jc w:val="center"/>
    </w:pPr>
    <w:rPr>
      <w:rFonts w:eastAsiaTheme="minorEastAsia"/>
    </w:rPr>
  </w:style>
  <w:style w:type="paragraph" w:customStyle="1" w:styleId="Style23">
    <w:name w:val="Style23"/>
    <w:basedOn w:val="a9"/>
    <w:rsid w:val="00B33356"/>
    <w:pPr>
      <w:widowControl w:val="0"/>
      <w:autoSpaceDE w:val="0"/>
      <w:autoSpaceDN w:val="0"/>
      <w:adjustRightInd w:val="0"/>
      <w:spacing w:line="274" w:lineRule="exact"/>
      <w:ind w:left="0" w:firstLine="0"/>
      <w:jc w:val="left"/>
    </w:pPr>
    <w:rPr>
      <w:rFonts w:eastAsiaTheme="minorEastAsia"/>
    </w:rPr>
  </w:style>
  <w:style w:type="paragraph" w:customStyle="1" w:styleId="Style24">
    <w:name w:val="Style24"/>
    <w:basedOn w:val="a9"/>
    <w:rsid w:val="00B33356"/>
    <w:pPr>
      <w:widowControl w:val="0"/>
      <w:autoSpaceDE w:val="0"/>
      <w:autoSpaceDN w:val="0"/>
      <w:adjustRightInd w:val="0"/>
      <w:spacing w:line="228" w:lineRule="exact"/>
      <w:ind w:left="0" w:firstLine="0"/>
      <w:jc w:val="center"/>
    </w:pPr>
    <w:rPr>
      <w:rFonts w:eastAsiaTheme="minorEastAsia"/>
    </w:rPr>
  </w:style>
  <w:style w:type="paragraph" w:customStyle="1" w:styleId="Style25">
    <w:name w:val="Style25"/>
    <w:basedOn w:val="a9"/>
    <w:rsid w:val="00B33356"/>
    <w:pPr>
      <w:widowControl w:val="0"/>
      <w:autoSpaceDE w:val="0"/>
      <w:autoSpaceDN w:val="0"/>
      <w:adjustRightInd w:val="0"/>
      <w:ind w:left="0" w:firstLine="0"/>
      <w:jc w:val="center"/>
    </w:pPr>
    <w:rPr>
      <w:rFonts w:eastAsiaTheme="minorEastAsia"/>
    </w:rPr>
  </w:style>
  <w:style w:type="paragraph" w:customStyle="1" w:styleId="Style26">
    <w:name w:val="Style26"/>
    <w:basedOn w:val="a9"/>
    <w:uiPriority w:val="99"/>
    <w:rsid w:val="00B33356"/>
    <w:pPr>
      <w:widowControl w:val="0"/>
      <w:autoSpaceDE w:val="0"/>
      <w:autoSpaceDN w:val="0"/>
      <w:adjustRightInd w:val="0"/>
      <w:spacing w:line="276" w:lineRule="exact"/>
      <w:ind w:left="0" w:firstLine="0"/>
      <w:jc w:val="center"/>
    </w:pPr>
    <w:rPr>
      <w:rFonts w:eastAsiaTheme="minorEastAsia"/>
    </w:rPr>
  </w:style>
  <w:style w:type="paragraph" w:customStyle="1" w:styleId="Style28">
    <w:name w:val="Style28"/>
    <w:basedOn w:val="a9"/>
    <w:rsid w:val="00B33356"/>
    <w:pPr>
      <w:widowControl w:val="0"/>
      <w:autoSpaceDE w:val="0"/>
      <w:autoSpaceDN w:val="0"/>
      <w:adjustRightInd w:val="0"/>
      <w:spacing w:line="269" w:lineRule="exact"/>
      <w:ind w:left="0" w:hanging="72"/>
      <w:jc w:val="left"/>
    </w:pPr>
    <w:rPr>
      <w:rFonts w:eastAsiaTheme="minorEastAsia"/>
    </w:rPr>
  </w:style>
  <w:style w:type="paragraph" w:customStyle="1" w:styleId="Style29">
    <w:name w:val="Style29"/>
    <w:basedOn w:val="a9"/>
    <w:rsid w:val="00B33356"/>
    <w:pPr>
      <w:widowControl w:val="0"/>
      <w:autoSpaceDE w:val="0"/>
      <w:autoSpaceDN w:val="0"/>
      <w:adjustRightInd w:val="0"/>
      <w:spacing w:line="229" w:lineRule="exact"/>
      <w:ind w:left="0" w:firstLine="0"/>
      <w:jc w:val="left"/>
    </w:pPr>
    <w:rPr>
      <w:rFonts w:eastAsiaTheme="minorEastAsia"/>
    </w:rPr>
  </w:style>
  <w:style w:type="paragraph" w:customStyle="1" w:styleId="Style30">
    <w:name w:val="Style30"/>
    <w:basedOn w:val="a9"/>
    <w:rsid w:val="00B33356"/>
    <w:pPr>
      <w:widowControl w:val="0"/>
      <w:autoSpaceDE w:val="0"/>
      <w:autoSpaceDN w:val="0"/>
      <w:adjustRightInd w:val="0"/>
      <w:spacing w:line="274" w:lineRule="exact"/>
      <w:ind w:left="0" w:firstLine="0"/>
      <w:jc w:val="right"/>
    </w:pPr>
    <w:rPr>
      <w:rFonts w:eastAsiaTheme="minorEastAsia"/>
    </w:rPr>
  </w:style>
  <w:style w:type="paragraph" w:customStyle="1" w:styleId="Style31">
    <w:name w:val="Style31"/>
    <w:basedOn w:val="a9"/>
    <w:rsid w:val="00B33356"/>
    <w:pPr>
      <w:widowControl w:val="0"/>
      <w:autoSpaceDE w:val="0"/>
      <w:autoSpaceDN w:val="0"/>
      <w:adjustRightInd w:val="0"/>
      <w:ind w:left="0" w:firstLine="0"/>
      <w:jc w:val="left"/>
    </w:pPr>
    <w:rPr>
      <w:rFonts w:eastAsiaTheme="minorEastAsia"/>
    </w:rPr>
  </w:style>
  <w:style w:type="character" w:customStyle="1" w:styleId="FontStyle33">
    <w:name w:val="Font Style33"/>
    <w:basedOn w:val="aa"/>
    <w:rsid w:val="00B33356"/>
    <w:rPr>
      <w:rFonts w:ascii="Times New Roman" w:hAnsi="Times New Roman" w:cs="Times New Roman"/>
      <w:sz w:val="18"/>
      <w:szCs w:val="18"/>
    </w:rPr>
  </w:style>
  <w:style w:type="character" w:customStyle="1" w:styleId="FontStyle34">
    <w:name w:val="Font Style34"/>
    <w:basedOn w:val="aa"/>
    <w:rsid w:val="00B33356"/>
    <w:rPr>
      <w:rFonts w:ascii="Times New Roman" w:hAnsi="Times New Roman" w:cs="Times New Roman"/>
      <w:sz w:val="20"/>
      <w:szCs w:val="20"/>
    </w:rPr>
  </w:style>
  <w:style w:type="character" w:customStyle="1" w:styleId="FontStyle35">
    <w:name w:val="Font Style35"/>
    <w:basedOn w:val="aa"/>
    <w:rsid w:val="00B33356"/>
    <w:rPr>
      <w:rFonts w:ascii="Times New Roman" w:hAnsi="Times New Roman" w:cs="Times New Roman"/>
      <w:b/>
      <w:bCs/>
      <w:smallCaps/>
      <w:sz w:val="28"/>
      <w:szCs w:val="28"/>
    </w:rPr>
  </w:style>
  <w:style w:type="character" w:customStyle="1" w:styleId="FontStyle37">
    <w:name w:val="Font Style37"/>
    <w:basedOn w:val="aa"/>
    <w:uiPriority w:val="99"/>
    <w:rsid w:val="00B33356"/>
    <w:rPr>
      <w:rFonts w:ascii="Times New Roman" w:hAnsi="Times New Roman" w:cs="Times New Roman"/>
      <w:b/>
      <w:bCs/>
      <w:smallCaps/>
      <w:sz w:val="34"/>
      <w:szCs w:val="34"/>
    </w:rPr>
  </w:style>
  <w:style w:type="character" w:customStyle="1" w:styleId="FontStyle38">
    <w:name w:val="Font Style38"/>
    <w:basedOn w:val="aa"/>
    <w:uiPriority w:val="99"/>
    <w:rsid w:val="00B33356"/>
    <w:rPr>
      <w:rFonts w:ascii="Times New Roman" w:hAnsi="Times New Roman" w:cs="Times New Roman"/>
      <w:b/>
      <w:bCs/>
      <w:sz w:val="38"/>
      <w:szCs w:val="38"/>
    </w:rPr>
  </w:style>
  <w:style w:type="character" w:customStyle="1" w:styleId="FontStyle39">
    <w:name w:val="Font Style39"/>
    <w:basedOn w:val="aa"/>
    <w:uiPriority w:val="99"/>
    <w:rsid w:val="00B33356"/>
    <w:rPr>
      <w:rFonts w:ascii="Times New Roman" w:hAnsi="Times New Roman" w:cs="Times New Roman"/>
      <w:sz w:val="26"/>
      <w:szCs w:val="26"/>
    </w:rPr>
  </w:style>
  <w:style w:type="character" w:customStyle="1" w:styleId="FontStyle40">
    <w:name w:val="Font Style40"/>
    <w:basedOn w:val="aa"/>
    <w:uiPriority w:val="99"/>
    <w:rsid w:val="00B33356"/>
    <w:rPr>
      <w:rFonts w:ascii="Times New Roman" w:hAnsi="Times New Roman" w:cs="Times New Roman"/>
      <w:sz w:val="12"/>
      <w:szCs w:val="12"/>
    </w:rPr>
  </w:style>
  <w:style w:type="character" w:customStyle="1" w:styleId="FontStyle42">
    <w:name w:val="Font Style42"/>
    <w:basedOn w:val="aa"/>
    <w:rsid w:val="00B33356"/>
    <w:rPr>
      <w:rFonts w:ascii="Times New Roman" w:hAnsi="Times New Roman" w:cs="Times New Roman"/>
      <w:b/>
      <w:bCs/>
      <w:sz w:val="20"/>
      <w:szCs w:val="20"/>
    </w:rPr>
  </w:style>
  <w:style w:type="character" w:customStyle="1" w:styleId="FontStyle43">
    <w:name w:val="Font Style43"/>
    <w:basedOn w:val="aa"/>
    <w:rsid w:val="00B33356"/>
    <w:rPr>
      <w:rFonts w:ascii="Times New Roman" w:hAnsi="Times New Roman" w:cs="Times New Roman"/>
      <w:b/>
      <w:bCs/>
      <w:sz w:val="22"/>
      <w:szCs w:val="22"/>
    </w:rPr>
  </w:style>
  <w:style w:type="paragraph" w:customStyle="1" w:styleId="affffffffff2">
    <w:name w:val="Заголовок"/>
    <w:basedOn w:val="affff6"/>
    <w:next w:val="a9"/>
    <w:uiPriority w:val="99"/>
    <w:rsid w:val="00A37FE9"/>
    <w:pPr>
      <w:ind w:left="0" w:firstLine="0"/>
    </w:pPr>
    <w:rPr>
      <w:rFonts w:ascii="Arial" w:eastAsiaTheme="minorEastAsia" w:hAnsi="Arial" w:cs="Arial"/>
      <w:b/>
      <w:bCs/>
      <w:color w:val="0058A9"/>
      <w:shd w:val="clear" w:color="auto" w:fill="ECE9D8"/>
    </w:rPr>
  </w:style>
  <w:style w:type="numbering" w:customStyle="1" w:styleId="99">
    <w:name w:val="Нет списка99"/>
    <w:next w:val="ac"/>
    <w:uiPriority w:val="99"/>
    <w:semiHidden/>
    <w:unhideWhenUsed/>
    <w:rsid w:val="001B6E50"/>
  </w:style>
  <w:style w:type="table" w:customStyle="1" w:styleId="921">
    <w:name w:val="Сетка таблицы92"/>
    <w:basedOn w:val="ab"/>
    <w:next w:val="ad"/>
    <w:rsid w:val="001B6E50"/>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3e">
    <w:name w:val="Стиль3 Знак"/>
    <w:basedOn w:val="aa"/>
    <w:link w:val="3f"/>
    <w:locked/>
    <w:rsid w:val="00404B46"/>
    <w:rPr>
      <w:sz w:val="24"/>
    </w:rPr>
  </w:style>
  <w:style w:type="paragraph" w:customStyle="1" w:styleId="3f">
    <w:name w:val="Стиль3"/>
    <w:basedOn w:val="27"/>
    <w:link w:val="3e"/>
    <w:rsid w:val="00404B46"/>
    <w:pPr>
      <w:widowControl w:val="0"/>
      <w:tabs>
        <w:tab w:val="num" w:pos="1307"/>
      </w:tabs>
      <w:adjustRightInd w:val="0"/>
      <w:spacing w:after="0" w:line="240" w:lineRule="auto"/>
      <w:ind w:left="1080" w:firstLine="0"/>
    </w:pPr>
    <w:rPr>
      <w:rFonts w:eastAsia="Calibri"/>
      <w:szCs w:val="20"/>
    </w:rPr>
  </w:style>
  <w:style w:type="paragraph" w:customStyle="1" w:styleId="314">
    <w:name w:val="Основной текст 31"/>
    <w:basedOn w:val="a9"/>
    <w:rsid w:val="00404B46"/>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ind w:left="0" w:firstLine="0"/>
    </w:pPr>
    <w:rPr>
      <w:b/>
      <w:i/>
      <w:sz w:val="22"/>
      <w:szCs w:val="20"/>
    </w:rPr>
  </w:style>
  <w:style w:type="paragraph" w:customStyle="1" w:styleId="FR1">
    <w:name w:val="FR1"/>
    <w:rsid w:val="00404B46"/>
    <w:pPr>
      <w:widowControl w:val="0"/>
      <w:snapToGrid w:val="0"/>
      <w:spacing w:before="320"/>
      <w:ind w:left="5800" w:firstLine="0"/>
      <w:jc w:val="left"/>
    </w:pPr>
    <w:rPr>
      <w:rFonts w:ascii="Arial" w:eastAsia="Times New Roman" w:hAnsi="Arial"/>
      <w:sz w:val="24"/>
    </w:rPr>
  </w:style>
  <w:style w:type="paragraph" w:customStyle="1" w:styleId="3f0">
    <w:name w:val="Стиль3 Знак Знак"/>
    <w:basedOn w:val="27"/>
    <w:rsid w:val="00404B46"/>
    <w:pPr>
      <w:widowControl w:val="0"/>
      <w:tabs>
        <w:tab w:val="num" w:pos="227"/>
      </w:tabs>
      <w:adjustRightInd w:val="0"/>
      <w:spacing w:after="0" w:line="240" w:lineRule="auto"/>
      <w:ind w:left="0" w:firstLine="0"/>
      <w:textAlignment w:val="baseline"/>
    </w:pPr>
    <w:rPr>
      <w:szCs w:val="20"/>
    </w:rPr>
  </w:style>
  <w:style w:type="paragraph" w:customStyle="1" w:styleId="2f5">
    <w:name w:val="Стиль2"/>
    <w:basedOn w:val="2f6"/>
    <w:link w:val="2f7"/>
    <w:qFormat/>
    <w:rsid w:val="00404B46"/>
    <w:pPr>
      <w:keepNext/>
      <w:keepLines/>
      <w:widowControl w:val="0"/>
      <w:suppressLineNumbers/>
      <w:tabs>
        <w:tab w:val="clear" w:pos="360"/>
        <w:tab w:val="num" w:pos="1368"/>
      </w:tabs>
      <w:suppressAutoHyphens/>
      <w:spacing w:after="60"/>
      <w:ind w:left="0" w:firstLine="0"/>
      <w:jc w:val="both"/>
    </w:pPr>
    <w:rPr>
      <w:b/>
      <w:szCs w:val="20"/>
    </w:rPr>
  </w:style>
  <w:style w:type="paragraph" w:styleId="2f6">
    <w:name w:val="List Number 2"/>
    <w:basedOn w:val="a9"/>
    <w:rsid w:val="00404B46"/>
    <w:pPr>
      <w:tabs>
        <w:tab w:val="num" w:pos="360"/>
      </w:tabs>
      <w:ind w:left="360" w:hanging="360"/>
      <w:jc w:val="left"/>
    </w:pPr>
  </w:style>
  <w:style w:type="paragraph" w:customStyle="1" w:styleId="3f1">
    <w:name w:val="Стиль3 Знак Знак Знак"/>
    <w:basedOn w:val="27"/>
    <w:rsid w:val="00404B46"/>
    <w:pPr>
      <w:widowControl w:val="0"/>
      <w:tabs>
        <w:tab w:val="num" w:pos="1307"/>
      </w:tabs>
      <w:adjustRightInd w:val="0"/>
      <w:spacing w:after="0" w:line="240" w:lineRule="auto"/>
      <w:ind w:left="1080" w:firstLine="0"/>
      <w:textAlignment w:val="baseline"/>
    </w:pPr>
    <w:rPr>
      <w:rFonts w:ascii="Arial" w:hAnsi="Arial"/>
    </w:rPr>
  </w:style>
  <w:style w:type="paragraph" w:customStyle="1" w:styleId="caaieiaie11">
    <w:name w:val="caaieiaie 11"/>
    <w:basedOn w:val="a9"/>
    <w:next w:val="a9"/>
    <w:rsid w:val="00404B46"/>
    <w:pPr>
      <w:keepNext/>
      <w:ind w:left="0" w:firstLine="0"/>
      <w:jc w:val="center"/>
    </w:pPr>
    <w:rPr>
      <w:szCs w:val="20"/>
    </w:rPr>
  </w:style>
  <w:style w:type="paragraph" w:customStyle="1" w:styleId="affffffffff3">
    <w:name w:val="Òàáëèöà òåêñò"/>
    <w:basedOn w:val="a9"/>
    <w:rsid w:val="00404B46"/>
    <w:pPr>
      <w:spacing w:before="40" w:after="40"/>
      <w:ind w:left="57" w:right="57" w:firstLine="0"/>
      <w:jc w:val="left"/>
    </w:pPr>
    <w:rPr>
      <w:sz w:val="22"/>
      <w:szCs w:val="20"/>
    </w:rPr>
  </w:style>
  <w:style w:type="paragraph" w:customStyle="1" w:styleId="affffffffff4">
    <w:name w:val="Ïóíêò"/>
    <w:basedOn w:val="a9"/>
    <w:rsid w:val="00404B46"/>
    <w:pPr>
      <w:ind w:left="0" w:firstLine="0"/>
    </w:pPr>
    <w:rPr>
      <w:szCs w:val="20"/>
    </w:rPr>
  </w:style>
  <w:style w:type="paragraph" w:customStyle="1" w:styleId="affffffffff5">
    <w:name w:val="Íîðìàëüíûé"/>
    <w:rsid w:val="00404B46"/>
    <w:pPr>
      <w:ind w:left="0" w:firstLine="0"/>
      <w:jc w:val="left"/>
    </w:pPr>
    <w:rPr>
      <w:rFonts w:ascii="Courier" w:eastAsia="Times New Roman" w:hAnsi="Courier"/>
      <w:sz w:val="24"/>
      <w:lang w:val="en-GB"/>
    </w:rPr>
  </w:style>
  <w:style w:type="paragraph" w:customStyle="1" w:styleId="msonormalcxspmiddle">
    <w:name w:val="msonormalcxspmiddle"/>
    <w:basedOn w:val="a9"/>
    <w:rsid w:val="00404B46"/>
    <w:pPr>
      <w:ind w:left="0" w:firstLine="0"/>
      <w:jc w:val="left"/>
    </w:pPr>
    <w:rPr>
      <w:color w:val="000000"/>
      <w:lang w:eastAsia="ar-SA"/>
    </w:rPr>
  </w:style>
  <w:style w:type="table" w:customStyle="1" w:styleId="TableNormal">
    <w:name w:val="Table Normal"/>
    <w:uiPriority w:val="2"/>
    <w:semiHidden/>
    <w:unhideWhenUsed/>
    <w:qFormat/>
    <w:rsid w:val="00CC3C6A"/>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931">
    <w:name w:val="Сетка таблицы93"/>
    <w:basedOn w:val="ab"/>
    <w:next w:val="ad"/>
    <w:uiPriority w:val="59"/>
    <w:rsid w:val="000E1E80"/>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08">
    <w:name w:val="Сетка таблицы108"/>
    <w:basedOn w:val="-1"/>
    <w:uiPriority w:val="59"/>
    <w:rsid w:val="002226DC"/>
    <w:pPr>
      <w:spacing w:after="0" w:line="240" w:lineRule="auto"/>
    </w:pPr>
    <w:rPr>
      <w:rFonts w:asciiTheme="minorHAnsi" w:eastAsiaTheme="minorEastAsia" w:hAnsiTheme="minorHAnsi" w:cstheme="minorBidi"/>
    </w:rPr>
    <w:tblPr>
      <w:tblCellSpacing w:w="20"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940">
    <w:name w:val="Сетка таблицы94"/>
    <w:basedOn w:val="ab"/>
    <w:next w:val="ad"/>
    <w:uiPriority w:val="59"/>
    <w:rsid w:val="00B2569E"/>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000">
    <w:name w:val="Нет списка100"/>
    <w:next w:val="ac"/>
    <w:uiPriority w:val="99"/>
    <w:semiHidden/>
    <w:unhideWhenUsed/>
    <w:rsid w:val="00C626FF"/>
  </w:style>
  <w:style w:type="character" w:customStyle="1" w:styleId="Heading1Char">
    <w:name w:val="Heading 1 Char"/>
    <w:basedOn w:val="aa"/>
    <w:uiPriority w:val="9"/>
    <w:rsid w:val="00C626FF"/>
    <w:rPr>
      <w:rFonts w:ascii="Arial" w:eastAsia="Arial" w:hAnsi="Arial" w:cs="Arial"/>
      <w:sz w:val="40"/>
      <w:szCs w:val="40"/>
    </w:rPr>
  </w:style>
  <w:style w:type="character" w:customStyle="1" w:styleId="Heading2Char">
    <w:name w:val="Heading 2 Char"/>
    <w:basedOn w:val="aa"/>
    <w:uiPriority w:val="9"/>
    <w:rsid w:val="00C626FF"/>
    <w:rPr>
      <w:rFonts w:ascii="Arial" w:eastAsia="Arial" w:hAnsi="Arial" w:cs="Arial"/>
      <w:sz w:val="34"/>
    </w:rPr>
  </w:style>
  <w:style w:type="paragraph" w:styleId="affffffffff6">
    <w:name w:val="Subtitle"/>
    <w:basedOn w:val="a9"/>
    <w:next w:val="a9"/>
    <w:link w:val="affffffffff7"/>
    <w:qFormat/>
    <w:rsid w:val="00C626FF"/>
    <w:pPr>
      <w:spacing w:before="200" w:after="200"/>
      <w:ind w:left="0" w:firstLine="0"/>
      <w:jc w:val="left"/>
    </w:pPr>
    <w:rPr>
      <w:rFonts w:ascii="Calibri" w:eastAsia="Arial" w:hAnsi="Calibri"/>
    </w:rPr>
  </w:style>
  <w:style w:type="character" w:customStyle="1" w:styleId="affffffffff7">
    <w:name w:val="Подзаголовок Знак"/>
    <w:basedOn w:val="aa"/>
    <w:link w:val="affffffffff6"/>
    <w:rsid w:val="00C626FF"/>
    <w:rPr>
      <w:rFonts w:ascii="Calibri" w:eastAsia="Arial" w:hAnsi="Calibri"/>
      <w:sz w:val="24"/>
      <w:szCs w:val="24"/>
    </w:rPr>
  </w:style>
  <w:style w:type="paragraph" w:styleId="2f8">
    <w:name w:val="Quote"/>
    <w:basedOn w:val="a9"/>
    <w:next w:val="a9"/>
    <w:link w:val="2f9"/>
    <w:uiPriority w:val="29"/>
    <w:qFormat/>
    <w:rsid w:val="00C626FF"/>
    <w:pPr>
      <w:ind w:left="720" w:right="720" w:firstLine="0"/>
      <w:jc w:val="left"/>
    </w:pPr>
    <w:rPr>
      <w:rFonts w:ascii="Calibri" w:eastAsia="Arial" w:hAnsi="Calibri"/>
      <w:i/>
      <w:sz w:val="22"/>
      <w:szCs w:val="22"/>
    </w:rPr>
  </w:style>
  <w:style w:type="character" w:customStyle="1" w:styleId="2f9">
    <w:name w:val="Цитата 2 Знак"/>
    <w:basedOn w:val="aa"/>
    <w:link w:val="2f8"/>
    <w:uiPriority w:val="29"/>
    <w:rsid w:val="00C626FF"/>
    <w:rPr>
      <w:rFonts w:ascii="Calibri" w:eastAsia="Arial" w:hAnsi="Calibri"/>
      <w:i/>
      <w:sz w:val="22"/>
      <w:szCs w:val="22"/>
    </w:rPr>
  </w:style>
  <w:style w:type="character" w:customStyle="1" w:styleId="HeaderChar">
    <w:name w:val="Header Char"/>
    <w:basedOn w:val="aa"/>
    <w:uiPriority w:val="99"/>
    <w:rsid w:val="00C626FF"/>
  </w:style>
  <w:style w:type="character" w:customStyle="1" w:styleId="FooterChar">
    <w:name w:val="Footer Char"/>
    <w:basedOn w:val="aa"/>
    <w:uiPriority w:val="99"/>
    <w:rsid w:val="00C626FF"/>
  </w:style>
  <w:style w:type="character" w:customStyle="1" w:styleId="CaptionChar">
    <w:name w:val="Caption Char"/>
    <w:uiPriority w:val="99"/>
    <w:rsid w:val="00C626FF"/>
  </w:style>
  <w:style w:type="table" w:customStyle="1" w:styleId="TableGridLight">
    <w:name w:val="Table Grid Light"/>
    <w:basedOn w:val="ab"/>
    <w:uiPriority w:val="59"/>
    <w:rsid w:val="00C626FF"/>
    <w:pPr>
      <w:ind w:left="0" w:firstLine="0"/>
      <w:jc w:val="left"/>
    </w:pPr>
    <w:rPr>
      <w:rFonts w:ascii="Calibri" w:eastAsia="Arial" w:hAnsi="Calibri"/>
      <w:sz w:val="22"/>
      <w:szCs w:val="22"/>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PlainTable1">
    <w:name w:val="Plain Table 1"/>
    <w:basedOn w:val="ab"/>
    <w:uiPriority w:val="59"/>
    <w:rsid w:val="00C626FF"/>
    <w:pPr>
      <w:ind w:left="0" w:firstLine="0"/>
      <w:jc w:val="left"/>
    </w:pPr>
    <w:rPr>
      <w:rFonts w:ascii="Calibri" w:eastAsia="Arial" w:hAnsi="Calibri"/>
      <w:sz w:val="22"/>
      <w:szCs w:val="22"/>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fill="F2F2F2"/>
      </w:tcPr>
    </w:tblStylePr>
    <w:tblStylePr w:type="band1Horz">
      <w:tblPr/>
      <w:tcPr>
        <w:shd w:val="clear" w:color="F2F2F2" w:fill="F2F2F2"/>
      </w:tcPr>
    </w:tblStylePr>
  </w:style>
  <w:style w:type="table" w:customStyle="1" w:styleId="PlainTable2">
    <w:name w:val="Plain Table 2"/>
    <w:basedOn w:val="ab"/>
    <w:uiPriority w:val="59"/>
    <w:rsid w:val="00C626FF"/>
    <w:pPr>
      <w:ind w:left="0" w:firstLine="0"/>
      <w:jc w:val="left"/>
    </w:pPr>
    <w:rPr>
      <w:rFonts w:ascii="Calibri" w:eastAsia="Arial" w:hAnsi="Calibri"/>
      <w:sz w:val="22"/>
      <w:szCs w:val="22"/>
    </w:rPr>
    <w:tblPr>
      <w:tblInd w:w="0" w:type="dxa"/>
      <w:tblBorders>
        <w:top w:val="single" w:sz="4" w:space="0" w:color="000000"/>
        <w:left w:val="none" w:sz="4" w:space="0" w:color="000000"/>
        <w:bottom w:val="single" w:sz="4" w:space="0" w:color="000000"/>
        <w:right w:val="none" w:sz="4" w:space="0" w:color="00000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PlainTable3">
    <w:name w:val="Plain Table 3"/>
    <w:basedOn w:val="ab"/>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4">
    <w:name w:val="Plain Table 4"/>
    <w:basedOn w:val="ab"/>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5">
    <w:name w:val="Plain Table 5"/>
    <w:basedOn w:val="ab"/>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GridTable1Light">
    <w:name w:val="Grid Table 1 Light"/>
    <w:basedOn w:val="ab"/>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CellMar>
        <w:top w:w="0" w:type="dxa"/>
        <w:left w:w="108" w:type="dxa"/>
        <w:bottom w:w="0" w:type="dxa"/>
        <w:right w:w="108" w:type="dxa"/>
      </w:tblCellMar>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
    <w:name w:val="Grid Table 1 Light - Accent 1"/>
    <w:basedOn w:val="ab"/>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b/>
        <w:color w:val="404040"/>
      </w:rPr>
      <w:tblPr/>
      <w:tcPr>
        <w:tcBorders>
          <w:bottom w:val="single" w:sz="12" w:space="0" w:color="97B4D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GridTable1Light-Accent2">
    <w:name w:val="Grid Table 1 Light - Accent 2"/>
    <w:basedOn w:val="ab"/>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b/>
        <w:color w:val="404040"/>
      </w:rPr>
      <w:tblPr/>
      <w:tcPr>
        <w:tcBorders>
          <w:bottom w:val="single" w:sz="12" w:space="0" w:color="DA989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GridTable1Light-Accent3">
    <w:name w:val="Grid Table 1 Light - Accent 3"/>
    <w:basedOn w:val="ab"/>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b/>
        <w:color w:val="404040"/>
      </w:rPr>
      <w:tblPr/>
      <w:tcPr>
        <w:tcBorders>
          <w:bottom w:val="single" w:sz="12" w:space="0" w:color="C4D79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GridTable1Light-Accent4">
    <w:name w:val="Grid Table 1 Light - Accent 4"/>
    <w:basedOn w:val="ab"/>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b/>
        <w:color w:val="404040"/>
      </w:rPr>
      <w:tblPr/>
      <w:tcPr>
        <w:tcBorders>
          <w:bottom w:val="single" w:sz="12" w:space="0" w:color="B4A4C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GridTable1Light-Accent5">
    <w:name w:val="Grid Table 1 Light - Accent 5"/>
    <w:basedOn w:val="ab"/>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b/>
        <w:color w:val="404040"/>
      </w:rPr>
      <w:tblPr/>
      <w:tcPr>
        <w:tcBorders>
          <w:bottom w:val="single" w:sz="12" w:space="0" w:color="95CED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GridTable1Light-Accent6">
    <w:name w:val="Grid Table 1 Light - Accent 6"/>
    <w:basedOn w:val="ab"/>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b/>
        <w:color w:val="404040"/>
      </w:rPr>
      <w:tblPr/>
      <w:tcPr>
        <w:tcBorders>
          <w:bottom w:val="single" w:sz="12" w:space="0" w:color="FAC192"/>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GridTable2">
    <w:name w:val="Grid Table 2"/>
    <w:basedOn w:val="ab"/>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2-Accent1">
    <w:name w:val="Grid Table 2 - Accent 1"/>
    <w:basedOn w:val="ab"/>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D8AC2"/>
          <w:right w:val="none" w:sz="4" w:space="0" w:color="000000"/>
        </w:tcBorders>
        <w:shd w:val="clear" w:color="FFFFFF" w:fill="auto"/>
      </w:tcPr>
    </w:tblStylePr>
    <w:tblStylePr w:type="lastRow">
      <w:rPr>
        <w:b/>
        <w:color w:val="404040"/>
      </w:rPr>
      <w:tblPr/>
      <w:tcPr>
        <w:tcBorders>
          <w:top w:val="single" w:sz="4" w:space="0" w:color="5D8AC2"/>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2-Accent2">
    <w:name w:val="Grid Table 2 - Accent 2"/>
    <w:basedOn w:val="ab"/>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D99695"/>
          <w:right w:val="none" w:sz="4" w:space="0" w:color="000000"/>
        </w:tcBorders>
        <w:shd w:val="clear" w:color="FFFFFF" w:fill="auto"/>
      </w:tcPr>
    </w:tblStylePr>
    <w:tblStylePr w:type="lastRow">
      <w:rPr>
        <w:b/>
        <w:color w:val="404040"/>
      </w:rPr>
      <w:tblPr/>
      <w:tcPr>
        <w:tcBorders>
          <w:top w:val="single" w:sz="4" w:space="0" w:color="D996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2-Accent3">
    <w:name w:val="Grid Table 2 - Accent 3"/>
    <w:basedOn w:val="ab"/>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9ABB59"/>
          <w:right w:val="none" w:sz="4" w:space="0" w:color="000000"/>
        </w:tcBorders>
        <w:shd w:val="clear" w:color="FFFFFF" w:fill="auto"/>
      </w:tcPr>
    </w:tblStylePr>
    <w:tblStylePr w:type="lastRow">
      <w:rPr>
        <w:b/>
        <w:color w:val="404040"/>
      </w:rPr>
      <w:tblPr/>
      <w:tcPr>
        <w:tcBorders>
          <w:top w:val="single" w:sz="4" w:space="0" w:color="9ABB59"/>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2-Accent4">
    <w:name w:val="Grid Table 2 - Accent 4"/>
    <w:basedOn w:val="ab"/>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B2A1C6"/>
          <w:right w:val="none" w:sz="4" w:space="0" w:color="000000"/>
        </w:tcBorders>
        <w:shd w:val="clear" w:color="FFFFFF" w:fill="auto"/>
      </w:tcPr>
    </w:tblStylePr>
    <w:tblStylePr w:type="lastRow">
      <w:rPr>
        <w:b/>
        <w:color w:val="404040"/>
      </w:rPr>
      <w:tblPr/>
      <w:tcPr>
        <w:tcBorders>
          <w:top w:val="single" w:sz="4" w:space="0" w:color="B2A1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2-Accent5">
    <w:name w:val="Grid Table 2 - Accent 5"/>
    <w:basedOn w:val="ab"/>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BACC6"/>
          <w:right w:val="none" w:sz="4" w:space="0" w:color="000000"/>
        </w:tcBorders>
        <w:shd w:val="clear" w:color="FFFFFF" w:fill="auto"/>
      </w:tcPr>
    </w:tblStylePr>
    <w:tblStylePr w:type="lastRow">
      <w:rPr>
        <w:b/>
        <w:color w:val="404040"/>
      </w:rPr>
      <w:tblPr/>
      <w:tcPr>
        <w:tcBorders>
          <w:top w:val="single" w:sz="4" w:space="0" w:color="4BAC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2-Accent6">
    <w:name w:val="Grid Table 2 - Accent 6"/>
    <w:basedOn w:val="ab"/>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79646"/>
          <w:right w:val="none" w:sz="4" w:space="0" w:color="000000"/>
        </w:tcBorders>
        <w:shd w:val="clear" w:color="FFFFFF" w:fill="auto"/>
      </w:tcPr>
    </w:tblStylePr>
    <w:tblStylePr w:type="lastRow">
      <w:rPr>
        <w:b/>
        <w:color w:val="404040"/>
      </w:rPr>
      <w:tblPr/>
      <w:tcPr>
        <w:tcBorders>
          <w:top w:val="single" w:sz="4" w:space="0" w:color="F7964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3">
    <w:name w:val="Grid Table 3"/>
    <w:basedOn w:val="ab"/>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3-Accent1">
    <w:name w:val="Grid Table 3 - Accent 1"/>
    <w:basedOn w:val="ab"/>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3-Accent2">
    <w:name w:val="Grid Table 3 - Accent 2"/>
    <w:basedOn w:val="ab"/>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3-Accent3">
    <w:name w:val="Grid Table 3 - Accent 3"/>
    <w:basedOn w:val="ab"/>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3-Accent4">
    <w:name w:val="Grid Table 3 - Accent 4"/>
    <w:basedOn w:val="ab"/>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3-Accent5">
    <w:name w:val="Grid Table 3 - Accent 5"/>
    <w:basedOn w:val="ab"/>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3-Accent6">
    <w:name w:val="Grid Table 3 - Accent 6"/>
    <w:basedOn w:val="ab"/>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4">
    <w:name w:val="Grid Table 4"/>
    <w:basedOn w:val="ab"/>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4-Accent1">
    <w:name w:val="Grid Table 4 - Accent 1"/>
    <w:basedOn w:val="ab"/>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D8AC2"/>
          <w:left w:val="single" w:sz="4" w:space="0" w:color="5D8AC2"/>
          <w:bottom w:val="single" w:sz="4" w:space="0" w:color="5D8AC2"/>
          <w:right w:val="single" w:sz="4" w:space="0" w:color="5D8AC2"/>
        </w:tcBorders>
        <w:shd w:val="clear" w:color="5D8AC2" w:fill="5D8AC2"/>
      </w:tcPr>
    </w:tblStylePr>
    <w:tblStylePr w:type="lastRow">
      <w:rPr>
        <w:b/>
        <w:color w:val="404040"/>
      </w:rPr>
      <w:tblPr/>
      <w:tcPr>
        <w:tcBorders>
          <w:top w:val="single" w:sz="4" w:space="0" w:color="5D8AC2"/>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fill="DCE6F2"/>
      </w:tcPr>
    </w:tblStylePr>
    <w:tblStylePr w:type="band1Horz">
      <w:rPr>
        <w:rFonts w:ascii="Arial" w:hAnsi="Arial"/>
        <w:color w:val="404040"/>
        <w:sz w:val="22"/>
      </w:rPr>
      <w:tblPr/>
      <w:tcPr>
        <w:shd w:val="clear" w:color="DCE6F2" w:fill="DCE6F2"/>
      </w:tcPr>
    </w:tblStylePr>
  </w:style>
  <w:style w:type="table" w:customStyle="1" w:styleId="GridTable4-Accent2">
    <w:name w:val="Grid Table 4 - Accent 2"/>
    <w:basedOn w:val="ab"/>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D99695"/>
          <w:left w:val="single" w:sz="4" w:space="0" w:color="D99695"/>
          <w:bottom w:val="single" w:sz="4" w:space="0" w:color="D99695"/>
          <w:right w:val="single" w:sz="4" w:space="0" w:color="D99695"/>
        </w:tcBorders>
        <w:shd w:val="clear" w:color="D99695" w:fill="D99695"/>
      </w:tcPr>
    </w:tblStylePr>
    <w:tblStylePr w:type="lastRow">
      <w:rPr>
        <w:b/>
        <w:color w:val="404040"/>
      </w:rPr>
      <w:tblPr/>
      <w:tcPr>
        <w:tcBorders>
          <w:top w:val="single" w:sz="4" w:space="0" w:color="D9969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4-Accent3">
    <w:name w:val="Grid Table 4 - Accent 3"/>
    <w:basedOn w:val="ab"/>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9ABB59"/>
          <w:left w:val="single" w:sz="4" w:space="0" w:color="9ABB59"/>
          <w:bottom w:val="single" w:sz="4" w:space="0" w:color="9ABB59"/>
          <w:right w:val="single" w:sz="4" w:space="0" w:color="9ABB59"/>
        </w:tcBorders>
        <w:shd w:val="clear" w:color="9ABB59" w:fill="9ABB59"/>
      </w:tcPr>
    </w:tblStylePr>
    <w:tblStylePr w:type="lastRow">
      <w:rPr>
        <w:b/>
        <w:color w:val="404040"/>
      </w:rPr>
      <w:tblPr/>
      <w:tcPr>
        <w:tcBorders>
          <w:top w:val="single" w:sz="4" w:space="0" w:color="9ABB59"/>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4-Accent4">
    <w:name w:val="Grid Table 4 - Accent 4"/>
    <w:basedOn w:val="ab"/>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B2A1C6"/>
          <w:left w:val="single" w:sz="4" w:space="0" w:color="B2A1C6"/>
          <w:bottom w:val="single" w:sz="4" w:space="0" w:color="B2A1C6"/>
          <w:right w:val="single" w:sz="4" w:space="0" w:color="B2A1C6"/>
        </w:tcBorders>
        <w:shd w:val="clear" w:color="B2A1C6" w:fill="B2A1C6"/>
      </w:tcPr>
    </w:tblStylePr>
    <w:tblStylePr w:type="lastRow">
      <w:rPr>
        <w:b/>
        <w:color w:val="404040"/>
      </w:rPr>
      <w:tblPr/>
      <w:tcPr>
        <w:tcBorders>
          <w:top w:val="single" w:sz="4" w:space="0" w:color="B2A1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4-Accent5">
    <w:name w:val="Grid Table 4 - Accent 5"/>
    <w:basedOn w:val="ab"/>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BACC6"/>
          <w:left w:val="single" w:sz="4" w:space="0" w:color="4BACC6"/>
          <w:bottom w:val="single" w:sz="4" w:space="0" w:color="4BACC6"/>
          <w:right w:val="single" w:sz="4" w:space="0" w:color="4BACC6"/>
        </w:tcBorders>
        <w:shd w:val="clear" w:color="4BACC6" w:fill="4BACC6"/>
      </w:tcPr>
    </w:tblStylePr>
    <w:tblStylePr w:type="lastRow">
      <w:rPr>
        <w:b/>
        <w:color w:val="404040"/>
      </w:rPr>
      <w:tblPr/>
      <w:tcPr>
        <w:tcBorders>
          <w:top w:val="single" w:sz="4" w:space="0" w:color="4BAC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4-Accent6">
    <w:name w:val="Grid Table 4 - Accent 6"/>
    <w:basedOn w:val="ab"/>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79646"/>
          <w:left w:val="single" w:sz="4" w:space="0" w:color="F79646"/>
          <w:bottom w:val="single" w:sz="4" w:space="0" w:color="F79646"/>
          <w:right w:val="single" w:sz="4" w:space="0" w:color="F79646"/>
        </w:tcBorders>
        <w:shd w:val="clear" w:color="F79646" w:fill="F79646"/>
      </w:tcPr>
    </w:tblStylePr>
    <w:tblStylePr w:type="lastRow">
      <w:rPr>
        <w:b/>
        <w:color w:val="404040"/>
      </w:rPr>
      <w:tblPr/>
      <w:tcPr>
        <w:tcBorders>
          <w:top w:val="single" w:sz="4" w:space="0" w:color="F7964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5Dark">
    <w:name w:val="Grid Table 5 Dark"/>
    <w:basedOn w:val="ab"/>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
    <w:name w:val="Grid Table 5 Dark- Accent 1"/>
    <w:basedOn w:val="ab"/>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5F1" w:fill="DAE5F1"/>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rFonts w:ascii="Arial" w:hAnsi="Arial"/>
        <w:b/>
        <w:color w:val="FFFFFF"/>
        <w:sz w:val="22"/>
      </w:rPr>
      <w:tblPr/>
      <w:tcPr>
        <w:tcBorders>
          <w:top w:val="single" w:sz="4" w:space="0" w:color="FFFFFF"/>
        </w:tcBorders>
        <w:shd w:val="clear" w:color="4F81BD" w:fill="4F81BD"/>
      </w:tcPr>
    </w:tblStylePr>
    <w:tblStylePr w:type="firstCol">
      <w:rPr>
        <w:rFonts w:ascii="Arial" w:hAnsi="Arial"/>
        <w:b/>
        <w:color w:val="FFFFFF"/>
        <w:sz w:val="22"/>
      </w:rPr>
      <w:tblPr/>
      <w:tcPr>
        <w:shd w:val="clear" w:color="4F81BD" w:fill="4F81BD"/>
      </w:tcPr>
    </w:tblStylePr>
    <w:tblStylePr w:type="lastCol">
      <w:rPr>
        <w:rFonts w:ascii="Arial" w:hAnsi="Arial"/>
        <w:b/>
        <w:color w:val="FFFFFF"/>
        <w:sz w:val="22"/>
      </w:rPr>
      <w:tblPr/>
      <w:tcPr>
        <w:shd w:val="clear" w:color="4F81BD" w:fill="4F81BD"/>
      </w:tcPr>
    </w:tblStylePr>
    <w:tblStylePr w:type="band1Vert">
      <w:tblPr/>
      <w:tcPr>
        <w:shd w:val="clear" w:color="AEC4E0" w:fill="AEC4E0"/>
      </w:tcPr>
    </w:tblStylePr>
    <w:tblStylePr w:type="band1Horz">
      <w:tblPr/>
      <w:tcPr>
        <w:shd w:val="clear" w:color="AEC4E0" w:fill="AEC4E0"/>
      </w:tcPr>
    </w:tblStylePr>
  </w:style>
  <w:style w:type="table" w:customStyle="1" w:styleId="GridTable5Dark-Accent2">
    <w:name w:val="Grid Table 5 Dark - Accent 2"/>
    <w:basedOn w:val="ab"/>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2DCDC" w:fill="F2DCDC"/>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rFonts w:ascii="Arial" w:hAnsi="Arial"/>
        <w:b/>
        <w:color w:val="FFFFFF"/>
        <w:sz w:val="22"/>
      </w:rPr>
      <w:tblPr/>
      <w:tcPr>
        <w:tcBorders>
          <w:top w:val="single" w:sz="4" w:space="0" w:color="FFFFFF"/>
        </w:tcBorders>
        <w:shd w:val="clear" w:color="C0504D" w:fill="C0504D"/>
      </w:tcPr>
    </w:tblStylePr>
    <w:tblStylePr w:type="firstCol">
      <w:rPr>
        <w:rFonts w:ascii="Arial" w:hAnsi="Arial"/>
        <w:b/>
        <w:color w:val="FFFFFF"/>
        <w:sz w:val="22"/>
      </w:rPr>
      <w:tblPr/>
      <w:tcPr>
        <w:shd w:val="clear" w:color="C0504D" w:fill="C0504D"/>
      </w:tcPr>
    </w:tblStylePr>
    <w:tblStylePr w:type="lastCol">
      <w:rPr>
        <w:rFonts w:ascii="Arial" w:hAnsi="Arial"/>
        <w:b/>
        <w:color w:val="FFFFFF"/>
        <w:sz w:val="22"/>
      </w:rPr>
      <w:tblPr/>
      <w:tcPr>
        <w:shd w:val="clear" w:color="C0504D" w:fill="C0504D"/>
      </w:tcPr>
    </w:tblStylePr>
    <w:tblStylePr w:type="band1Vert">
      <w:tblPr/>
      <w:tcPr>
        <w:shd w:val="clear" w:color="E2AEAD" w:fill="E2AEAD"/>
      </w:tcPr>
    </w:tblStylePr>
    <w:tblStylePr w:type="band1Horz">
      <w:tblPr/>
      <w:tcPr>
        <w:shd w:val="clear" w:color="E2AEAD" w:fill="E2AEAD"/>
      </w:tcPr>
    </w:tblStylePr>
  </w:style>
  <w:style w:type="table" w:customStyle="1" w:styleId="GridTable5Dark-Accent3">
    <w:name w:val="Grid Table 5 Dark - Accent 3"/>
    <w:basedOn w:val="ab"/>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AF1DC" w:fill="EAF1DC"/>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rFonts w:ascii="Arial" w:hAnsi="Arial"/>
        <w:b/>
        <w:color w:val="FFFFFF"/>
        <w:sz w:val="22"/>
      </w:rPr>
      <w:tblPr/>
      <w:tcPr>
        <w:tcBorders>
          <w:top w:val="single" w:sz="4" w:space="0" w:color="FFFFFF"/>
        </w:tcBorders>
        <w:shd w:val="clear" w:color="9BBB59" w:fill="9BBB59"/>
      </w:tcPr>
    </w:tblStylePr>
    <w:tblStylePr w:type="firstCol">
      <w:rPr>
        <w:rFonts w:ascii="Arial" w:hAnsi="Arial"/>
        <w:b/>
        <w:color w:val="FFFFFF"/>
        <w:sz w:val="22"/>
      </w:rPr>
      <w:tblPr/>
      <w:tcPr>
        <w:shd w:val="clear" w:color="9BBB59" w:fill="9BBB59"/>
      </w:tcPr>
    </w:tblStylePr>
    <w:tblStylePr w:type="lastCol">
      <w:rPr>
        <w:rFonts w:ascii="Arial" w:hAnsi="Arial"/>
        <w:b/>
        <w:color w:val="FFFFFF"/>
        <w:sz w:val="22"/>
      </w:rPr>
      <w:tblPr/>
      <w:tcPr>
        <w:shd w:val="clear" w:color="9BBB59" w:fill="9BBB59"/>
      </w:tcPr>
    </w:tblStylePr>
    <w:tblStylePr w:type="band1Vert">
      <w:tblPr/>
      <w:tcPr>
        <w:shd w:val="clear" w:color="D0DFB2" w:fill="D0DFB2"/>
      </w:tcPr>
    </w:tblStylePr>
    <w:tblStylePr w:type="band1Horz">
      <w:tblPr/>
      <w:tcPr>
        <w:shd w:val="clear" w:color="D0DFB2" w:fill="D0DFB2"/>
      </w:tcPr>
    </w:tblStylePr>
  </w:style>
  <w:style w:type="table" w:customStyle="1" w:styleId="GridTable5Dark-Accent4">
    <w:name w:val="Grid Table 5 Dark- Accent 4"/>
    <w:basedOn w:val="ab"/>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5DFEC" w:fill="E5DFEC"/>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rFonts w:ascii="Arial" w:hAnsi="Arial"/>
        <w:b/>
        <w:color w:val="FFFFFF"/>
        <w:sz w:val="22"/>
      </w:rPr>
      <w:tblPr/>
      <w:tcPr>
        <w:tcBorders>
          <w:top w:val="single" w:sz="4" w:space="0" w:color="FFFFFF"/>
        </w:tcBorders>
        <w:shd w:val="clear" w:color="8064A2" w:fill="8064A2"/>
      </w:tcPr>
    </w:tblStylePr>
    <w:tblStylePr w:type="firstCol">
      <w:rPr>
        <w:rFonts w:ascii="Arial" w:hAnsi="Arial"/>
        <w:b/>
        <w:color w:val="FFFFFF"/>
        <w:sz w:val="22"/>
      </w:rPr>
      <w:tblPr/>
      <w:tcPr>
        <w:shd w:val="clear" w:color="8064A2" w:fill="8064A2"/>
      </w:tcPr>
    </w:tblStylePr>
    <w:tblStylePr w:type="lastCol">
      <w:rPr>
        <w:rFonts w:ascii="Arial" w:hAnsi="Arial"/>
        <w:b/>
        <w:color w:val="FFFFFF"/>
        <w:sz w:val="22"/>
      </w:rPr>
      <w:tblPr/>
      <w:tcPr>
        <w:shd w:val="clear" w:color="8064A2" w:fill="8064A2"/>
      </w:tcPr>
    </w:tblStylePr>
    <w:tblStylePr w:type="band1Vert">
      <w:tblPr/>
      <w:tcPr>
        <w:shd w:val="clear" w:color="C4B7D4" w:fill="C4B7D4"/>
      </w:tcPr>
    </w:tblStylePr>
    <w:tblStylePr w:type="band1Horz">
      <w:tblPr/>
      <w:tcPr>
        <w:shd w:val="clear" w:color="C4B7D4" w:fill="C4B7D4"/>
      </w:tcPr>
    </w:tblStylePr>
  </w:style>
  <w:style w:type="table" w:customStyle="1" w:styleId="GridTable5Dark-Accent5">
    <w:name w:val="Grid Table 5 Dark - Accent 5"/>
    <w:basedOn w:val="ab"/>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EF3" w:fill="DAEEF3"/>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rFonts w:ascii="Arial" w:hAnsi="Arial"/>
        <w:b/>
        <w:color w:val="FFFFFF"/>
        <w:sz w:val="22"/>
      </w:rPr>
      <w:tblPr/>
      <w:tcPr>
        <w:tcBorders>
          <w:top w:val="single" w:sz="4" w:space="0" w:color="FFFFFF"/>
        </w:tcBorders>
        <w:shd w:val="clear" w:color="4BACC6" w:fill="4BACC6"/>
      </w:tcPr>
    </w:tblStylePr>
    <w:tblStylePr w:type="firstCol">
      <w:rPr>
        <w:rFonts w:ascii="Arial" w:hAnsi="Arial"/>
        <w:b/>
        <w:color w:val="FFFFFF"/>
        <w:sz w:val="22"/>
      </w:rPr>
      <w:tblPr/>
      <w:tcPr>
        <w:shd w:val="clear" w:color="4BACC6" w:fill="4BACC6"/>
      </w:tcPr>
    </w:tblStylePr>
    <w:tblStylePr w:type="lastCol">
      <w:rPr>
        <w:rFonts w:ascii="Arial" w:hAnsi="Arial"/>
        <w:b/>
        <w:color w:val="FFFFFF"/>
        <w:sz w:val="22"/>
      </w:rPr>
      <w:tblPr/>
      <w:tcPr>
        <w:shd w:val="clear" w:color="4BACC6" w:fill="4BACC6"/>
      </w:tcPr>
    </w:tblStylePr>
    <w:tblStylePr w:type="band1Vert">
      <w:tblPr/>
      <w:tcPr>
        <w:shd w:val="clear" w:color="ACD8E4" w:fill="ACD8E4"/>
      </w:tcPr>
    </w:tblStylePr>
    <w:tblStylePr w:type="band1Horz">
      <w:tblPr/>
      <w:tcPr>
        <w:shd w:val="clear" w:color="ACD8E4" w:fill="ACD8E4"/>
      </w:tcPr>
    </w:tblStylePr>
  </w:style>
  <w:style w:type="table" w:customStyle="1" w:styleId="GridTable5Dark-Accent6">
    <w:name w:val="Grid Table 5 Dark - Accent 6"/>
    <w:basedOn w:val="ab"/>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DE9D8" w:fill="FDE9D8"/>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rFonts w:ascii="Arial" w:hAnsi="Arial"/>
        <w:b/>
        <w:color w:val="FFFFFF"/>
        <w:sz w:val="22"/>
      </w:rPr>
      <w:tblPr/>
      <w:tcPr>
        <w:tcBorders>
          <w:top w:val="single" w:sz="4" w:space="0" w:color="FFFFFF"/>
        </w:tcBorders>
        <w:shd w:val="clear" w:color="F79646" w:fill="F79646"/>
      </w:tcPr>
    </w:tblStylePr>
    <w:tblStylePr w:type="firstCol">
      <w:rPr>
        <w:rFonts w:ascii="Arial" w:hAnsi="Arial"/>
        <w:b/>
        <w:color w:val="FFFFFF"/>
        <w:sz w:val="22"/>
      </w:rPr>
      <w:tblPr/>
      <w:tcPr>
        <w:shd w:val="clear" w:color="F79646" w:fill="F79646"/>
      </w:tcPr>
    </w:tblStylePr>
    <w:tblStylePr w:type="lastCol">
      <w:rPr>
        <w:rFonts w:ascii="Arial" w:hAnsi="Arial"/>
        <w:b/>
        <w:color w:val="FFFFFF"/>
        <w:sz w:val="22"/>
      </w:rPr>
      <w:tblPr/>
      <w:tcPr>
        <w:shd w:val="clear" w:color="F79646" w:fill="F79646"/>
      </w:tcPr>
    </w:tblStylePr>
    <w:tblStylePr w:type="band1Vert">
      <w:tblPr/>
      <w:tcPr>
        <w:shd w:val="clear" w:color="FBCEAA" w:fill="FBCEAA"/>
      </w:tcPr>
    </w:tblStylePr>
    <w:tblStylePr w:type="band1Horz">
      <w:tblPr/>
      <w:tcPr>
        <w:shd w:val="clear" w:color="FBCEAA" w:fill="FBCEAA"/>
      </w:tcPr>
    </w:tblStylePr>
  </w:style>
  <w:style w:type="table" w:customStyle="1" w:styleId="GridTable6Colorful">
    <w:name w:val="Grid Table 6 Colorful"/>
    <w:basedOn w:val="ab"/>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customStyle="1" w:styleId="GridTable6Colorful-Accent1">
    <w:name w:val="Grid Table 6 Colorful - Accent 1"/>
    <w:basedOn w:val="ab"/>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b/>
        <w:color w:val="A6BFDD"/>
      </w:rPr>
      <w:tblPr/>
      <w:tcPr>
        <w:tcBorders>
          <w:bottom w:val="single" w:sz="12" w:space="0" w:color="A6BFDD"/>
        </w:tcBorders>
      </w:tcPr>
    </w:tblStylePr>
    <w:tblStylePr w:type="lastRow">
      <w:rPr>
        <w:b/>
        <w:color w:val="A6BFDD"/>
      </w:rPr>
    </w:tblStylePr>
    <w:tblStylePr w:type="firstCol">
      <w:rPr>
        <w:b/>
        <w:color w:val="A6BFDD"/>
      </w:rPr>
    </w:tblStylePr>
    <w:tblStylePr w:type="lastCol">
      <w:rPr>
        <w:b/>
        <w:color w:val="A6BFDD"/>
      </w:r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6Colorful-Accent2">
    <w:name w:val="Grid Table 6 Colorful - Accent 2"/>
    <w:basedOn w:val="ab"/>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D99695"/>
      </w:rPr>
      <w:tblPr/>
      <w:tcPr>
        <w:tcBorders>
          <w:bottom w:val="single" w:sz="12" w:space="0" w:color="D99695"/>
        </w:tcBorders>
      </w:tcPr>
    </w:tblStylePr>
    <w:tblStylePr w:type="lastRow">
      <w:rPr>
        <w:b/>
        <w:color w:val="D99695"/>
      </w:rPr>
    </w:tblStylePr>
    <w:tblStylePr w:type="firstCol">
      <w:rPr>
        <w:b/>
        <w:color w:val="D99695"/>
      </w:rPr>
    </w:tblStylePr>
    <w:tblStylePr w:type="lastCol">
      <w:rPr>
        <w:b/>
        <w:color w:val="D99695"/>
      </w:r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6Colorful-Accent3">
    <w:name w:val="Grid Table 6 Colorful - Accent 3"/>
    <w:basedOn w:val="ab"/>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9ABB59"/>
      </w:rPr>
      <w:tblPr/>
      <w:tcPr>
        <w:tcBorders>
          <w:bottom w:val="single" w:sz="12" w:space="0" w:color="9ABB59"/>
        </w:tcBorders>
      </w:tcPr>
    </w:tblStylePr>
    <w:tblStylePr w:type="lastRow">
      <w:rPr>
        <w:b/>
        <w:color w:val="9ABB59"/>
      </w:rPr>
    </w:tblStylePr>
    <w:tblStylePr w:type="firstCol">
      <w:rPr>
        <w:b/>
        <w:color w:val="9ABB59"/>
      </w:rPr>
    </w:tblStylePr>
    <w:tblStylePr w:type="lastCol">
      <w:rPr>
        <w:b/>
        <w:color w:val="9ABB59"/>
      </w:r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6Colorful-Accent4">
    <w:name w:val="Grid Table 6 Colorful - Accent 4"/>
    <w:basedOn w:val="ab"/>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B2A1C6"/>
      </w:rPr>
      <w:tblPr/>
      <w:tcPr>
        <w:tcBorders>
          <w:bottom w:val="single" w:sz="12" w:space="0" w:color="B2A1C6"/>
        </w:tcBorders>
      </w:tcPr>
    </w:tblStylePr>
    <w:tblStylePr w:type="lastRow">
      <w:rPr>
        <w:b/>
        <w:color w:val="B2A1C6"/>
      </w:rPr>
    </w:tblStylePr>
    <w:tblStylePr w:type="firstCol">
      <w:rPr>
        <w:b/>
        <w:color w:val="B2A1C6"/>
      </w:rPr>
    </w:tblStylePr>
    <w:tblStylePr w:type="lastCol">
      <w:rPr>
        <w:b/>
        <w:color w:val="B2A1C6"/>
      </w:r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6Colorful-Accent5">
    <w:name w:val="Grid Table 6 Colorful - Accent 5"/>
    <w:basedOn w:val="ab"/>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266779"/>
      </w:rPr>
      <w:tblPr/>
      <w:tcPr>
        <w:tcBorders>
          <w:bottom w:val="single" w:sz="12" w:space="0" w:color="4BACC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6Colorful-Accent6">
    <w:name w:val="Grid Table 6 Colorful - Accent 6"/>
    <w:basedOn w:val="ab"/>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266779"/>
      </w:rPr>
      <w:tblPr/>
      <w:tcPr>
        <w:tcBorders>
          <w:bottom w:val="single" w:sz="12" w:space="0" w:color="F7964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FDE9D8" w:fill="FDE9D8"/>
      </w:tcPr>
    </w:tblStylePr>
    <w:tblStylePr w:type="band1Horz">
      <w:rPr>
        <w:rFonts w:ascii="Arial" w:hAnsi="Arial"/>
        <w:color w:val="266779"/>
        <w:sz w:val="22"/>
      </w:rPr>
      <w:tblPr/>
      <w:tcPr>
        <w:shd w:val="clear" w:color="FDE9D8" w:fill="FDE9D8"/>
      </w:tcPr>
    </w:tblStylePr>
    <w:tblStylePr w:type="band2Horz">
      <w:rPr>
        <w:rFonts w:ascii="Arial" w:hAnsi="Arial"/>
        <w:color w:val="266779"/>
        <w:sz w:val="22"/>
      </w:rPr>
    </w:tblStylePr>
  </w:style>
  <w:style w:type="table" w:customStyle="1" w:styleId="GridTable7Colorful">
    <w:name w:val="Grid Table 7 Colorful"/>
    <w:basedOn w:val="ab"/>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rFonts w:ascii="Arial" w:hAnsi="Arial"/>
        <w:b/>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b/>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F2F2F2" w:fill="F2F2F2"/>
      </w:tcPr>
    </w:tblStylePr>
    <w:tblStylePr w:type="band1Horz">
      <w:rPr>
        <w:rFonts w:ascii="Arial" w:hAnsi="Arial"/>
        <w:color w:val="7F7F7F"/>
        <w:sz w:val="22"/>
      </w:rPr>
      <w:tblPr/>
      <w:tcPr>
        <w:shd w:val="clear" w:color="F2F2F2" w:fill="F2F2F2"/>
      </w:tcPr>
    </w:tblStylePr>
    <w:tblStylePr w:type="band2Horz">
      <w:rPr>
        <w:rFonts w:ascii="Arial" w:hAnsi="Arial"/>
        <w:color w:val="7F7F7F"/>
        <w:sz w:val="22"/>
      </w:rPr>
    </w:tblStylePr>
  </w:style>
  <w:style w:type="table" w:customStyle="1" w:styleId="GridTable7Colorful-Accent1">
    <w:name w:val="Grid Table 7 Colorful - Accent 1"/>
    <w:basedOn w:val="ab"/>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rFonts w:ascii="Arial" w:hAnsi="Arial"/>
        <w:b/>
        <w:color w:val="A6BFDD"/>
        <w:sz w:val="22"/>
      </w:rPr>
      <w:tblPr/>
      <w:tcPr>
        <w:tcBorders>
          <w:top w:val="none" w:sz="4" w:space="0" w:color="000000"/>
          <w:left w:val="none" w:sz="4" w:space="0" w:color="000000"/>
          <w:bottom w:val="single" w:sz="4" w:space="0" w:color="A6BFDD"/>
          <w:right w:val="none" w:sz="4" w:space="0" w:color="000000"/>
        </w:tcBorders>
        <w:shd w:val="clear" w:color="FFFFFF" w:fill="FFFFFF"/>
      </w:tcPr>
    </w:tblStylePr>
    <w:tblStylePr w:type="lastRow">
      <w:rPr>
        <w:rFonts w:ascii="Arial" w:hAnsi="Arial"/>
        <w:b/>
        <w:color w:val="A6BFDD"/>
        <w:sz w:val="22"/>
      </w:rPr>
      <w:tblPr/>
      <w:tcPr>
        <w:tcBorders>
          <w:top w:val="single" w:sz="4" w:space="0" w:color="A6BFD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A6BFDD"/>
        <w:sz w:val="22"/>
      </w:rPr>
      <w:tblPr/>
      <w:tcPr>
        <w:tcBorders>
          <w:top w:val="none" w:sz="4" w:space="0" w:color="000000"/>
          <w:left w:val="none" w:sz="4" w:space="0" w:color="000000"/>
          <w:bottom w:val="none" w:sz="4" w:space="0" w:color="000000"/>
          <w:right w:val="single" w:sz="4" w:space="0" w:color="A6BFDD"/>
        </w:tcBorders>
        <w:shd w:val="clear" w:color="FFFFFF" w:fill="auto"/>
      </w:tcPr>
    </w:tblStylePr>
    <w:tblStylePr w:type="lastCol">
      <w:rPr>
        <w:rFonts w:ascii="Arial" w:hAnsi="Arial"/>
        <w:i/>
        <w:color w:val="A6BFDD"/>
        <w:sz w:val="22"/>
      </w:rPr>
      <w:tblPr/>
      <w:tcPr>
        <w:tcBorders>
          <w:top w:val="none" w:sz="4" w:space="0" w:color="000000"/>
          <w:left w:val="single" w:sz="4" w:space="0" w:color="A6BFDD"/>
          <w:bottom w:val="none" w:sz="4" w:space="0" w:color="000000"/>
          <w:right w:val="none" w:sz="4" w:space="0" w:color="000000"/>
        </w:tcBorders>
        <w:shd w:val="clear" w:color="FFFFFF" w:fill="auto"/>
      </w:tc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7Colorful-Accent2">
    <w:name w:val="Grid Table 7 Colorful - Accent 2"/>
    <w:basedOn w:val="ab"/>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rFonts w:ascii="Arial" w:hAnsi="Arial"/>
        <w:b/>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b/>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7Colorful-Accent3">
    <w:name w:val="Grid Table 7 Colorful - Accent 3"/>
    <w:basedOn w:val="ab"/>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rFonts w:ascii="Arial" w:hAnsi="Arial"/>
        <w:b/>
        <w:color w:val="9ABB59"/>
        <w:sz w:val="22"/>
      </w:rPr>
      <w:tblPr/>
      <w:tcPr>
        <w:tcBorders>
          <w:top w:val="none" w:sz="4" w:space="0" w:color="000000"/>
          <w:left w:val="none" w:sz="4" w:space="0" w:color="000000"/>
          <w:bottom w:val="single" w:sz="4" w:space="0" w:color="9ABB59"/>
          <w:right w:val="none" w:sz="4" w:space="0" w:color="000000"/>
        </w:tcBorders>
        <w:shd w:val="clear" w:color="FFFFFF" w:fill="FFFFFF"/>
      </w:tcPr>
    </w:tblStylePr>
    <w:tblStylePr w:type="lastRow">
      <w:rPr>
        <w:rFonts w:ascii="Arial" w:hAnsi="Arial"/>
        <w:b/>
        <w:color w:val="9ABB59"/>
        <w:sz w:val="22"/>
      </w:rPr>
      <w:tblPr/>
      <w:tcPr>
        <w:tcBorders>
          <w:top w:val="single" w:sz="4" w:space="0" w:color="9ABB59"/>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ABB59"/>
        <w:sz w:val="22"/>
      </w:rPr>
      <w:tblPr/>
      <w:tcPr>
        <w:tcBorders>
          <w:top w:val="none" w:sz="4" w:space="0" w:color="000000"/>
          <w:left w:val="none" w:sz="4" w:space="0" w:color="000000"/>
          <w:bottom w:val="none" w:sz="4" w:space="0" w:color="000000"/>
          <w:right w:val="single" w:sz="4" w:space="0" w:color="9ABB59"/>
        </w:tcBorders>
        <w:shd w:val="clear" w:color="FFFFFF" w:fill="auto"/>
      </w:tcPr>
    </w:tblStylePr>
    <w:tblStylePr w:type="lastCol">
      <w:rPr>
        <w:rFonts w:ascii="Arial" w:hAnsi="Arial"/>
        <w:i/>
        <w:color w:val="9ABB59"/>
        <w:sz w:val="22"/>
      </w:rPr>
      <w:tblPr/>
      <w:tcPr>
        <w:tcBorders>
          <w:top w:val="none" w:sz="4" w:space="0" w:color="000000"/>
          <w:left w:val="single" w:sz="4" w:space="0" w:color="9ABB59"/>
          <w:bottom w:val="none" w:sz="4" w:space="0" w:color="000000"/>
          <w:right w:val="none" w:sz="4" w:space="0" w:color="000000"/>
        </w:tcBorders>
        <w:shd w:val="clear" w:color="FFFFFF" w:fill="auto"/>
      </w:tc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7Colorful-Accent4">
    <w:name w:val="Grid Table 7 Colorful - Accent 4"/>
    <w:basedOn w:val="ab"/>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rFonts w:ascii="Arial" w:hAnsi="Arial"/>
        <w:b/>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b/>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7Colorful-Accent5">
    <w:name w:val="Grid Table 7 Colorful - Accent 5"/>
    <w:basedOn w:val="ab"/>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266779"/>
        <w:sz w:val="22"/>
      </w:rPr>
      <w:tblPr/>
      <w:tcPr>
        <w:tcBorders>
          <w:top w:val="none" w:sz="4" w:space="0" w:color="000000"/>
          <w:left w:val="none" w:sz="4" w:space="0" w:color="000000"/>
          <w:bottom w:val="single" w:sz="4" w:space="0" w:color="99D0DE"/>
          <w:right w:val="none" w:sz="4" w:space="0" w:color="000000"/>
        </w:tcBorders>
        <w:shd w:val="clear" w:color="FFFFFF" w:fill="FFFFFF"/>
      </w:tcPr>
    </w:tblStylePr>
    <w:tblStylePr w:type="lastRow">
      <w:rPr>
        <w:rFonts w:ascii="Arial" w:hAnsi="Arial"/>
        <w:b/>
        <w:color w:val="266779"/>
        <w:sz w:val="22"/>
      </w:rPr>
      <w:tblPr/>
      <w:tcPr>
        <w:tcBorders>
          <w:top w:val="single" w:sz="4" w:space="0" w:color="99D0DE"/>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66779"/>
        <w:sz w:val="22"/>
      </w:rPr>
      <w:tblPr/>
      <w:tcPr>
        <w:tcBorders>
          <w:top w:val="none" w:sz="4" w:space="0" w:color="000000"/>
          <w:left w:val="none" w:sz="4" w:space="0" w:color="000000"/>
          <w:bottom w:val="none" w:sz="4" w:space="0" w:color="000000"/>
          <w:right w:val="single" w:sz="4" w:space="0" w:color="99D0DE"/>
        </w:tcBorders>
        <w:shd w:val="clear" w:color="FFFFFF" w:fill="auto"/>
      </w:tcPr>
    </w:tblStylePr>
    <w:tblStylePr w:type="lastCol">
      <w:rPr>
        <w:rFonts w:ascii="Arial" w:hAnsi="Arial"/>
        <w:i/>
        <w:color w:val="266779"/>
        <w:sz w:val="22"/>
      </w:rPr>
      <w:tblPr/>
      <w:tcPr>
        <w:tcBorders>
          <w:top w:val="none" w:sz="4" w:space="0" w:color="000000"/>
          <w:left w:val="single" w:sz="4" w:space="0" w:color="99D0DE"/>
          <w:bottom w:val="none" w:sz="4" w:space="0" w:color="000000"/>
          <w:right w:val="none" w:sz="4" w:space="0" w:color="000000"/>
        </w:tcBorders>
        <w:shd w:val="clear" w:color="FFFFFF" w:fill="auto"/>
      </w:tc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7Colorful-Accent6">
    <w:name w:val="Grid Table 7 Colorful - Accent 6"/>
    <w:basedOn w:val="ab"/>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B15407"/>
        <w:sz w:val="22"/>
      </w:rPr>
      <w:tblPr/>
      <w:tcPr>
        <w:tcBorders>
          <w:top w:val="none" w:sz="4" w:space="0" w:color="000000"/>
          <w:left w:val="none" w:sz="4" w:space="0" w:color="000000"/>
          <w:bottom w:val="single" w:sz="4" w:space="0" w:color="FAC396"/>
          <w:right w:val="none" w:sz="4" w:space="0" w:color="000000"/>
        </w:tcBorders>
        <w:shd w:val="clear" w:color="FFFFFF" w:fill="FFFFFF"/>
      </w:tcPr>
    </w:tblStylePr>
    <w:tblStylePr w:type="lastRow">
      <w:rPr>
        <w:rFonts w:ascii="Arial" w:hAnsi="Arial"/>
        <w:b/>
        <w:color w:val="B15407"/>
        <w:sz w:val="22"/>
      </w:rPr>
      <w:tblPr/>
      <w:tcPr>
        <w:tcBorders>
          <w:top w:val="single" w:sz="4" w:space="0" w:color="FAC39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15407"/>
        <w:sz w:val="22"/>
      </w:rPr>
      <w:tblPr/>
      <w:tcPr>
        <w:tcBorders>
          <w:top w:val="none" w:sz="4" w:space="0" w:color="000000"/>
          <w:left w:val="none" w:sz="4" w:space="0" w:color="000000"/>
          <w:bottom w:val="none" w:sz="4" w:space="0" w:color="000000"/>
          <w:right w:val="single" w:sz="4" w:space="0" w:color="FAC396"/>
        </w:tcBorders>
        <w:shd w:val="clear" w:color="FFFFFF" w:fill="auto"/>
      </w:tcPr>
    </w:tblStylePr>
    <w:tblStylePr w:type="lastCol">
      <w:rPr>
        <w:rFonts w:ascii="Arial" w:hAnsi="Arial"/>
        <w:i/>
        <w:color w:val="B15407"/>
        <w:sz w:val="22"/>
      </w:rPr>
      <w:tblPr/>
      <w:tcPr>
        <w:tcBorders>
          <w:top w:val="none" w:sz="4" w:space="0" w:color="000000"/>
          <w:left w:val="single" w:sz="4" w:space="0" w:color="FAC396"/>
          <w:bottom w:val="none" w:sz="4" w:space="0" w:color="000000"/>
          <w:right w:val="none" w:sz="4" w:space="0" w:color="000000"/>
        </w:tcBorders>
        <w:shd w:val="clear" w:color="FFFFFF" w:fill="auto"/>
      </w:tcPr>
    </w:tblStylePr>
    <w:tblStylePr w:type="band1Vert">
      <w:tblPr/>
      <w:tcPr>
        <w:shd w:val="clear" w:color="FDE9D8" w:fill="FDE9D8"/>
      </w:tcPr>
    </w:tblStylePr>
    <w:tblStylePr w:type="band1Horz">
      <w:rPr>
        <w:rFonts w:ascii="Arial" w:hAnsi="Arial"/>
        <w:color w:val="B15407"/>
        <w:sz w:val="22"/>
      </w:rPr>
      <w:tblPr/>
      <w:tcPr>
        <w:shd w:val="clear" w:color="FDE9D8" w:fill="FDE9D8"/>
      </w:tcPr>
    </w:tblStylePr>
    <w:tblStylePr w:type="band2Horz">
      <w:rPr>
        <w:rFonts w:ascii="Arial" w:hAnsi="Arial"/>
        <w:color w:val="B15407"/>
        <w:sz w:val="22"/>
      </w:rPr>
    </w:tblStylePr>
  </w:style>
  <w:style w:type="table" w:customStyle="1" w:styleId="ListTable1Light">
    <w:name w:val="List Table 1 Light"/>
    <w:basedOn w:val="ab"/>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ListTable1Light-Accent1">
    <w:name w:val="List Table 1 Light - Accent 1"/>
    <w:basedOn w:val="ab"/>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F81BD"/>
          <w:right w:val="none" w:sz="4" w:space="0" w:color="000000"/>
        </w:tcBorders>
      </w:tcPr>
    </w:tblStylePr>
    <w:tblStylePr w:type="lastRow">
      <w:rPr>
        <w:b/>
        <w:color w:val="404040"/>
      </w:rPr>
      <w:tblPr/>
      <w:tcPr>
        <w:tcBorders>
          <w:top w:val="single" w:sz="4" w:space="0" w:color="4F81B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fill="D2DFEE"/>
      </w:tcPr>
    </w:tblStylePr>
    <w:tblStylePr w:type="band1Horz">
      <w:tblPr/>
      <w:tcPr>
        <w:shd w:val="clear" w:color="D2DFEE" w:fill="D2DFEE"/>
      </w:tcPr>
    </w:tblStylePr>
  </w:style>
  <w:style w:type="table" w:customStyle="1" w:styleId="ListTable1Light-Accent2">
    <w:name w:val="List Table 1 Light - Accent 2"/>
    <w:basedOn w:val="ab"/>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C0504D"/>
          <w:right w:val="none" w:sz="4" w:space="0" w:color="000000"/>
        </w:tcBorders>
      </w:tcPr>
    </w:tblStylePr>
    <w:tblStylePr w:type="lastRow">
      <w:rPr>
        <w:b/>
        <w:color w:val="404040"/>
      </w:rPr>
      <w:tblPr/>
      <w:tcPr>
        <w:tcBorders>
          <w:top w:val="single" w:sz="4" w:space="0" w:color="C0504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fill="EFD2D2"/>
      </w:tcPr>
    </w:tblStylePr>
    <w:tblStylePr w:type="band1Horz">
      <w:tblPr/>
      <w:tcPr>
        <w:shd w:val="clear" w:color="EFD2D2" w:fill="EFD2D2"/>
      </w:tcPr>
    </w:tblStylePr>
  </w:style>
  <w:style w:type="table" w:customStyle="1" w:styleId="ListTable1Light-Accent3">
    <w:name w:val="List Table 1 Light - Accent 3"/>
    <w:basedOn w:val="ab"/>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9BBB59"/>
          <w:right w:val="none" w:sz="4" w:space="0" w:color="000000"/>
        </w:tcBorders>
      </w:tcPr>
    </w:tblStylePr>
    <w:tblStylePr w:type="lastRow">
      <w:rPr>
        <w:b/>
        <w:color w:val="404040"/>
      </w:rPr>
      <w:tblPr/>
      <w:tcPr>
        <w:tcBorders>
          <w:top w:val="single" w:sz="4" w:space="0" w:color="9BBB59"/>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fill="E5EED5"/>
      </w:tcPr>
    </w:tblStylePr>
    <w:tblStylePr w:type="band1Horz">
      <w:tblPr/>
      <w:tcPr>
        <w:shd w:val="clear" w:color="E5EED5" w:fill="E5EED5"/>
      </w:tcPr>
    </w:tblStylePr>
  </w:style>
  <w:style w:type="table" w:customStyle="1" w:styleId="ListTable1Light-Accent4">
    <w:name w:val="List Table 1 Light - Accent 4"/>
    <w:basedOn w:val="ab"/>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8064A2"/>
          <w:right w:val="none" w:sz="4" w:space="0" w:color="000000"/>
        </w:tcBorders>
      </w:tcPr>
    </w:tblStylePr>
    <w:tblStylePr w:type="lastRow">
      <w:rPr>
        <w:b/>
        <w:color w:val="404040"/>
      </w:rPr>
      <w:tblPr/>
      <w:tcPr>
        <w:tcBorders>
          <w:top w:val="single" w:sz="4" w:space="0" w:color="8064A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fill="DFD8E7"/>
      </w:tcPr>
    </w:tblStylePr>
    <w:tblStylePr w:type="band1Horz">
      <w:tblPr/>
      <w:tcPr>
        <w:shd w:val="clear" w:color="DFD8E7" w:fill="DFD8E7"/>
      </w:tcPr>
    </w:tblStylePr>
  </w:style>
  <w:style w:type="table" w:customStyle="1" w:styleId="ListTable1Light-Accent5">
    <w:name w:val="List Table 1 Light - Accent 5"/>
    <w:basedOn w:val="ab"/>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BACC6"/>
          <w:right w:val="none" w:sz="4" w:space="0" w:color="000000"/>
        </w:tcBorders>
      </w:tcPr>
    </w:tblStylePr>
    <w:tblStylePr w:type="lastRow">
      <w:rPr>
        <w:b/>
        <w:color w:val="404040"/>
      </w:rPr>
      <w:tblPr/>
      <w:tcPr>
        <w:tcBorders>
          <w:top w:val="single" w:sz="4" w:space="0" w:color="4BACC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fill="D1EAF0"/>
      </w:tcPr>
    </w:tblStylePr>
    <w:tblStylePr w:type="band1Horz">
      <w:tblPr/>
      <w:tcPr>
        <w:shd w:val="clear" w:color="D1EAF0" w:fill="D1EAF0"/>
      </w:tcPr>
    </w:tblStylePr>
  </w:style>
  <w:style w:type="table" w:customStyle="1" w:styleId="ListTable1Light-Accent6">
    <w:name w:val="List Table 1 Light - Accent 6"/>
    <w:basedOn w:val="ab"/>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79646"/>
          <w:right w:val="none" w:sz="4" w:space="0" w:color="000000"/>
        </w:tcBorders>
      </w:tcPr>
    </w:tblStylePr>
    <w:tblStylePr w:type="lastRow">
      <w:rPr>
        <w:b/>
        <w:color w:val="404040"/>
      </w:rPr>
      <w:tblPr/>
      <w:tcPr>
        <w:tcBorders>
          <w:top w:val="single" w:sz="4" w:space="0" w:color="F7964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fill="FDE4D0"/>
      </w:tcPr>
    </w:tblStylePr>
    <w:tblStylePr w:type="band1Horz">
      <w:tblPr/>
      <w:tcPr>
        <w:shd w:val="clear" w:color="FDE4D0" w:fill="FDE4D0"/>
      </w:tcPr>
    </w:tblStylePr>
  </w:style>
  <w:style w:type="table" w:customStyle="1" w:styleId="ListTable2">
    <w:name w:val="List Table 2"/>
    <w:basedOn w:val="ab"/>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6F6F6F"/>
        <w:bottom w:val="single" w:sz="4" w:space="0" w:color="6F6F6F"/>
        <w:insideH w:val="single" w:sz="4" w:space="0" w:color="6F6F6F"/>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2-Accent1">
    <w:name w:val="List Table 2 - Accent 1"/>
    <w:basedOn w:val="ab"/>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BB7D9"/>
        <w:bottom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la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2-Accent2">
    <w:name w:val="List Table 2 - Accent 2"/>
    <w:basedOn w:val="ab"/>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B9B9A"/>
        <w:bottom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la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2-Accent3">
    <w:name w:val="List Table 2 - Accent 3"/>
    <w:basedOn w:val="ab"/>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6D8A1"/>
        <w:bottom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la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2-Accent4">
    <w:name w:val="List Table 2 - Accent 4"/>
    <w:basedOn w:val="ab"/>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A7CA"/>
        <w:bottom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la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2-Accent5">
    <w:name w:val="List Table 2 - Accent 5"/>
    <w:basedOn w:val="ab"/>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9D0DE"/>
        <w:bottom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la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2-Accent6">
    <w:name w:val="List Table 2 - Accent 6"/>
    <w:basedOn w:val="ab"/>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396"/>
        <w:bottom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la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3">
    <w:name w:val="List Table 3"/>
    <w:basedOn w:val="ab"/>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
    <w:name w:val="List Table 3 - Accent 1"/>
    <w:basedOn w:val="ab"/>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4F81BD"/>
        <w:left w:val="single" w:sz="4" w:space="0" w:color="4F81BD"/>
        <w:bottom w:val="single" w:sz="4" w:space="0" w:color="4F81BD"/>
        <w:right w:val="single" w:sz="4" w:space="0" w:color="4F81BD"/>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right w:val="single" w:sz="4" w:space="0" w:color="4F81BD"/>
        </w:tcBorders>
      </w:tcPr>
    </w:tblStylePr>
    <w:tblStylePr w:type="band1Horz">
      <w:rPr>
        <w:rFonts w:ascii="Arial" w:hAnsi="Arial"/>
        <w:color w:val="404040"/>
        <w:sz w:val="22"/>
      </w:rPr>
      <w:tblPr/>
      <w:tcPr>
        <w:tcBorders>
          <w:top w:val="single" w:sz="4" w:space="0" w:color="4F81BD"/>
          <w:bottom w:val="single" w:sz="4" w:space="0" w:color="4F81BD"/>
        </w:tcBorders>
      </w:tcPr>
    </w:tblStylePr>
  </w:style>
  <w:style w:type="table" w:customStyle="1" w:styleId="ListTable3-Accent2">
    <w:name w:val="List Table 3 - Accent 2"/>
    <w:basedOn w:val="ab"/>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99695"/>
        <w:left w:val="single" w:sz="4" w:space="0" w:color="D99695"/>
        <w:bottom w:val="single" w:sz="4" w:space="0" w:color="D99695"/>
        <w:right w:val="single" w:sz="4" w:space="0" w:color="D99695"/>
      </w:tblBorders>
      <w:tblCellMar>
        <w:top w:w="0" w:type="dxa"/>
        <w:left w:w="108" w:type="dxa"/>
        <w:bottom w:w="0" w:type="dxa"/>
        <w:right w:w="108" w:type="dxa"/>
      </w:tblCellMar>
    </w:tblPr>
    <w:tblStylePr w:type="firstRow">
      <w:rPr>
        <w:rFonts w:ascii="Arial" w:hAnsi="Arial"/>
        <w:b/>
        <w:color w:val="FFFFFF"/>
        <w:sz w:val="22"/>
      </w:rPr>
      <w:tblPr/>
      <w:tcPr>
        <w:shd w:val="clear" w:color="D99695" w:fill="D9969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right w:val="single" w:sz="4" w:space="0" w:color="D99695"/>
        </w:tcBorders>
      </w:tcPr>
    </w:tblStylePr>
    <w:tblStylePr w:type="band1Horz">
      <w:rPr>
        <w:rFonts w:ascii="Arial" w:hAnsi="Arial"/>
        <w:color w:val="404040"/>
        <w:sz w:val="22"/>
      </w:rPr>
      <w:tblPr/>
      <w:tcPr>
        <w:tcBorders>
          <w:top w:val="single" w:sz="4" w:space="0" w:color="D99695"/>
          <w:bottom w:val="single" w:sz="4" w:space="0" w:color="D99695"/>
        </w:tcBorders>
      </w:tcPr>
    </w:tblStylePr>
  </w:style>
  <w:style w:type="table" w:customStyle="1" w:styleId="ListTable3-Accent3">
    <w:name w:val="List Table 3 - Accent 3"/>
    <w:basedOn w:val="ab"/>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3D69B"/>
        <w:left w:val="single" w:sz="4" w:space="0" w:color="C3D69B"/>
        <w:bottom w:val="single" w:sz="4" w:space="0" w:color="C3D69B"/>
        <w:right w:val="single" w:sz="4" w:space="0" w:color="C3D69B"/>
      </w:tblBorders>
      <w:tblCellMar>
        <w:top w:w="0" w:type="dxa"/>
        <w:left w:w="108" w:type="dxa"/>
        <w:bottom w:w="0" w:type="dxa"/>
        <w:right w:w="108" w:type="dxa"/>
      </w:tblCellMar>
    </w:tblPr>
    <w:tblStylePr w:type="firstRow">
      <w:rPr>
        <w:rFonts w:ascii="Arial" w:hAnsi="Arial"/>
        <w:b/>
        <w:color w:val="FFFFFF"/>
        <w:sz w:val="22"/>
      </w:rPr>
      <w:tblPr/>
      <w:tcPr>
        <w:shd w:val="clear" w:color="C3D69B" w:fill="C3D69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right w:val="single" w:sz="4" w:space="0" w:color="C3D69B"/>
        </w:tcBorders>
      </w:tcPr>
    </w:tblStylePr>
    <w:tblStylePr w:type="band1Horz">
      <w:rPr>
        <w:rFonts w:ascii="Arial" w:hAnsi="Arial"/>
        <w:color w:val="404040"/>
        <w:sz w:val="22"/>
      </w:rPr>
      <w:tblPr/>
      <w:tcPr>
        <w:tcBorders>
          <w:top w:val="single" w:sz="4" w:space="0" w:color="C3D69B"/>
          <w:bottom w:val="single" w:sz="4" w:space="0" w:color="C3D69B"/>
        </w:tcBorders>
      </w:tcPr>
    </w:tblStylePr>
  </w:style>
  <w:style w:type="table" w:customStyle="1" w:styleId="ListTable3-Accent4">
    <w:name w:val="List Table 3 - Accent 4"/>
    <w:basedOn w:val="ab"/>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2A1C6"/>
        <w:left w:val="single" w:sz="4" w:space="0" w:color="B2A1C6"/>
        <w:bottom w:val="single" w:sz="4" w:space="0" w:color="B2A1C6"/>
        <w:right w:val="single" w:sz="4" w:space="0" w:color="B2A1C6"/>
      </w:tblBorders>
      <w:tblCellMar>
        <w:top w:w="0" w:type="dxa"/>
        <w:left w:w="108" w:type="dxa"/>
        <w:bottom w:w="0" w:type="dxa"/>
        <w:right w:w="108" w:type="dxa"/>
      </w:tblCellMar>
    </w:tblPr>
    <w:tblStylePr w:type="firstRow">
      <w:rPr>
        <w:rFonts w:ascii="Arial" w:hAnsi="Arial"/>
        <w:b/>
        <w:color w:val="FFFFFF"/>
        <w:sz w:val="22"/>
      </w:rPr>
      <w:tblPr/>
      <w:tcPr>
        <w:shd w:val="clear" w:color="B2A1C6" w:fill="B2A1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right w:val="single" w:sz="4" w:space="0" w:color="B2A1C6"/>
        </w:tcBorders>
      </w:tcPr>
    </w:tblStylePr>
    <w:tblStylePr w:type="band1Horz">
      <w:rPr>
        <w:rFonts w:ascii="Arial" w:hAnsi="Arial"/>
        <w:color w:val="404040"/>
        <w:sz w:val="22"/>
      </w:rPr>
      <w:tblPr/>
      <w:tcPr>
        <w:tcBorders>
          <w:top w:val="single" w:sz="4" w:space="0" w:color="B2A1C6"/>
          <w:bottom w:val="single" w:sz="4" w:space="0" w:color="B2A1C6"/>
        </w:tcBorders>
      </w:tcPr>
    </w:tblStylePr>
  </w:style>
  <w:style w:type="table" w:customStyle="1" w:styleId="ListTable3-Accent5">
    <w:name w:val="List Table 3 - Accent 5"/>
    <w:basedOn w:val="ab"/>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2CCDC"/>
        <w:left w:val="single" w:sz="4" w:space="0" w:color="92CCDC"/>
        <w:bottom w:val="single" w:sz="4" w:space="0" w:color="92CCDC"/>
        <w:right w:val="single" w:sz="4" w:space="0" w:color="92CCDC"/>
      </w:tblBorders>
      <w:tblCellMar>
        <w:top w:w="0" w:type="dxa"/>
        <w:left w:w="108" w:type="dxa"/>
        <w:bottom w:w="0" w:type="dxa"/>
        <w:right w:w="108" w:type="dxa"/>
      </w:tblCellMar>
    </w:tblPr>
    <w:tblStylePr w:type="firstRow">
      <w:rPr>
        <w:rFonts w:ascii="Arial" w:hAnsi="Arial"/>
        <w:b/>
        <w:color w:val="FFFFFF"/>
        <w:sz w:val="22"/>
      </w:rPr>
      <w:tblPr/>
      <w:tcPr>
        <w:shd w:val="clear" w:color="92CCDC" w:fill="92CCDC"/>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right w:val="single" w:sz="4" w:space="0" w:color="92CCDC"/>
        </w:tcBorders>
      </w:tcPr>
    </w:tblStylePr>
    <w:tblStylePr w:type="band1Horz">
      <w:rPr>
        <w:rFonts w:ascii="Arial" w:hAnsi="Arial"/>
        <w:color w:val="404040"/>
        <w:sz w:val="22"/>
      </w:rPr>
      <w:tblPr/>
      <w:tcPr>
        <w:tcBorders>
          <w:top w:val="single" w:sz="4" w:space="0" w:color="92CCDC"/>
          <w:bottom w:val="single" w:sz="4" w:space="0" w:color="92CCDC"/>
        </w:tcBorders>
      </w:tcPr>
    </w:tblStylePr>
  </w:style>
  <w:style w:type="table" w:customStyle="1" w:styleId="ListTable3-Accent6">
    <w:name w:val="List Table 3 - Accent 6"/>
    <w:basedOn w:val="ab"/>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090"/>
        <w:left w:val="single" w:sz="4" w:space="0" w:color="FAC090"/>
        <w:bottom w:val="single" w:sz="4" w:space="0" w:color="FAC090"/>
        <w:right w:val="single" w:sz="4" w:space="0" w:color="FAC090"/>
      </w:tblBorders>
      <w:tblCellMar>
        <w:top w:w="0" w:type="dxa"/>
        <w:left w:w="108" w:type="dxa"/>
        <w:bottom w:w="0" w:type="dxa"/>
        <w:right w:w="108" w:type="dxa"/>
      </w:tblCellMar>
    </w:tblPr>
    <w:tblStylePr w:type="firstRow">
      <w:rPr>
        <w:rFonts w:ascii="Arial" w:hAnsi="Arial"/>
        <w:b/>
        <w:color w:val="FFFFFF"/>
        <w:sz w:val="22"/>
      </w:rPr>
      <w:tblPr/>
      <w:tcPr>
        <w:shd w:val="clear" w:color="FAC090" w:fill="FAC09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right w:val="single" w:sz="4" w:space="0" w:color="FAC090"/>
        </w:tcBorders>
      </w:tcPr>
    </w:tblStylePr>
    <w:tblStylePr w:type="band1Horz">
      <w:rPr>
        <w:rFonts w:ascii="Arial" w:hAnsi="Arial"/>
        <w:color w:val="404040"/>
        <w:sz w:val="22"/>
      </w:rPr>
      <w:tblPr/>
      <w:tcPr>
        <w:tcBorders>
          <w:top w:val="single" w:sz="4" w:space="0" w:color="FAC090"/>
          <w:bottom w:val="single" w:sz="4" w:space="0" w:color="FAC090"/>
        </w:tcBorders>
      </w:tcPr>
    </w:tblStylePr>
  </w:style>
  <w:style w:type="table" w:customStyle="1" w:styleId="ListTable4">
    <w:name w:val="List Table 4"/>
    <w:basedOn w:val="ab"/>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4-Accent1">
    <w:name w:val="List Table 4 - Accent 1"/>
    <w:basedOn w:val="ab"/>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4-Accent2">
    <w:name w:val="List Table 4 - Accent 2"/>
    <w:basedOn w:val="ab"/>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4-Accent3">
    <w:name w:val="List Table 4 - Accent 3"/>
    <w:basedOn w:val="ab"/>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4-Accent4">
    <w:name w:val="List Table 4 - Accent 4"/>
    <w:basedOn w:val="ab"/>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4-Accent5">
    <w:name w:val="List Table 4 - Accent 5"/>
    <w:basedOn w:val="ab"/>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4-Accent6">
    <w:name w:val="List Table 4 - Accent 6"/>
    <w:basedOn w:val="ab"/>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5Dark">
    <w:name w:val="List Table 5 Dark"/>
    <w:basedOn w:val="ab"/>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7F7F7F"/>
        <w:left w:val="single" w:sz="32" w:space="0" w:color="7F7F7F"/>
        <w:bottom w:val="single" w:sz="32" w:space="0" w:color="7F7F7F"/>
        <w:right w:val="single" w:sz="32" w:space="0" w:color="7F7F7F"/>
      </w:tblBorders>
      <w:shd w:val="clear" w:color="7F7F7F" w:fill="7F7F7F"/>
      <w:tblCellMar>
        <w:top w:w="0" w:type="dxa"/>
        <w:left w:w="108" w:type="dxa"/>
        <w:bottom w:w="0" w:type="dxa"/>
        <w:right w:w="108" w:type="dxa"/>
      </w:tblCellMar>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ListTable5Dark-Accent1">
    <w:name w:val="List Table 5 Dark - Accent 1"/>
    <w:basedOn w:val="ab"/>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4F81BD"/>
        <w:left w:val="single" w:sz="32" w:space="0" w:color="4F81BD"/>
        <w:bottom w:val="single" w:sz="32" w:space="0" w:color="4F81BD"/>
        <w:right w:val="single" w:sz="32" w:space="0" w:color="4F81BD"/>
      </w:tblBorders>
      <w:shd w:val="clear" w:color="4F81BD" w:fill="4F81BD"/>
      <w:tblCellMar>
        <w:top w:w="0" w:type="dxa"/>
        <w:left w:w="108" w:type="dxa"/>
        <w:bottom w:w="0" w:type="dxa"/>
        <w:right w:w="108" w:type="dxa"/>
      </w:tblCellMar>
    </w:tblPr>
    <w:tblStylePr w:type="firstRow">
      <w:rPr>
        <w:rFonts w:ascii="Arial" w:hAnsi="Arial"/>
        <w:b/>
        <w:color w:val="FFFFFF"/>
        <w:sz w:val="22"/>
      </w:rPr>
      <w:tblPr/>
      <w:tcPr>
        <w:tcBorders>
          <w:top w:val="single" w:sz="32" w:space="0" w:color="4F81BD"/>
          <w:bottom w:val="single" w:sz="12" w:space="0" w:color="FFFFFF"/>
        </w:tcBorders>
        <w:shd w:val="clear" w:color="4F81BD" w:fill="4F81BD"/>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4F81BD"/>
          <w:right w:val="single" w:sz="4" w:space="0" w:color="FFFFFF"/>
        </w:tcBorders>
      </w:tcPr>
    </w:tblStylePr>
    <w:tblStylePr w:type="lastCol">
      <w:tblPr/>
      <w:tcPr>
        <w:tcBorders>
          <w:left w:val="single" w:sz="4" w:space="0" w:color="FFFFFF"/>
          <w:right w:val="single" w:sz="32" w:space="0" w:color="4F81BD"/>
        </w:tcBorders>
      </w:tcPr>
    </w:tblStylePr>
    <w:tblStylePr w:type="band1Vert">
      <w:tblPr/>
      <w:tcPr>
        <w:tcBorders>
          <w:left w:val="single" w:sz="4" w:space="0" w:color="FFFFFF"/>
          <w:right w:val="single" w:sz="4" w:space="0" w:color="FFFFFF"/>
        </w:tcBorders>
        <w:shd w:val="clear" w:color="4F81BD" w:fill="4F81BD"/>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4F81BD" w:fill="4F81BD"/>
      </w:tcPr>
    </w:tblStylePr>
    <w:tblStylePr w:type="band2Horz">
      <w:tblPr/>
      <w:tcPr>
        <w:tcBorders>
          <w:top w:val="single" w:sz="4" w:space="0" w:color="FFFFFF"/>
          <w:bottom w:val="single" w:sz="4" w:space="0" w:color="FFFFFF"/>
        </w:tcBorders>
        <w:shd w:val="clear" w:color="4F81BD" w:fill="4F81BD"/>
      </w:tcPr>
    </w:tblStylePr>
  </w:style>
  <w:style w:type="table" w:customStyle="1" w:styleId="ListTable5Dark-Accent2">
    <w:name w:val="List Table 5 Dark - Accent 2"/>
    <w:basedOn w:val="ab"/>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D99695"/>
        <w:left w:val="single" w:sz="32" w:space="0" w:color="D99695"/>
        <w:bottom w:val="single" w:sz="32" w:space="0" w:color="D99695"/>
        <w:right w:val="single" w:sz="32" w:space="0" w:color="D99695"/>
      </w:tblBorders>
      <w:shd w:val="clear" w:color="D99695" w:fill="D99695"/>
      <w:tblCellMar>
        <w:top w:w="0" w:type="dxa"/>
        <w:left w:w="108" w:type="dxa"/>
        <w:bottom w:w="0" w:type="dxa"/>
        <w:right w:w="108" w:type="dxa"/>
      </w:tblCellMar>
    </w:tblPr>
    <w:tblStylePr w:type="firstRow">
      <w:rPr>
        <w:rFonts w:ascii="Arial" w:hAnsi="Arial"/>
        <w:b/>
        <w:color w:val="FFFFFF"/>
        <w:sz w:val="22"/>
      </w:rPr>
      <w:tblPr/>
      <w:tcPr>
        <w:tcBorders>
          <w:top w:val="single" w:sz="32" w:space="0" w:color="D99695"/>
          <w:bottom w:val="single" w:sz="12" w:space="0" w:color="FFFFFF"/>
        </w:tcBorders>
        <w:shd w:val="clear" w:color="D99695" w:fill="D9969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D99695"/>
          <w:right w:val="single" w:sz="4" w:space="0" w:color="FFFFFF"/>
        </w:tcBorders>
      </w:tcPr>
    </w:tblStylePr>
    <w:tblStylePr w:type="lastCol">
      <w:tblPr/>
      <w:tcPr>
        <w:tcBorders>
          <w:left w:val="single" w:sz="4" w:space="0" w:color="FFFFFF"/>
          <w:right w:val="single" w:sz="32" w:space="0" w:color="D99695"/>
        </w:tcBorders>
      </w:tcPr>
    </w:tblStylePr>
    <w:tblStylePr w:type="band1Vert">
      <w:tblPr/>
      <w:tcPr>
        <w:tcBorders>
          <w:left w:val="single" w:sz="4" w:space="0" w:color="FFFFFF"/>
          <w:right w:val="single" w:sz="4" w:space="0" w:color="FFFFFF"/>
        </w:tcBorders>
        <w:shd w:val="clear" w:color="D99695" w:fill="D9969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D99695" w:fill="D99695"/>
      </w:tcPr>
    </w:tblStylePr>
    <w:tblStylePr w:type="band2Horz">
      <w:tblPr/>
      <w:tcPr>
        <w:tcBorders>
          <w:top w:val="single" w:sz="4" w:space="0" w:color="FFFFFF"/>
          <w:bottom w:val="single" w:sz="4" w:space="0" w:color="FFFFFF"/>
        </w:tcBorders>
        <w:shd w:val="clear" w:color="D99695" w:fill="D99695"/>
      </w:tcPr>
    </w:tblStylePr>
  </w:style>
  <w:style w:type="table" w:customStyle="1" w:styleId="ListTable5Dark-Accent3">
    <w:name w:val="List Table 5 Dark - Accent 3"/>
    <w:basedOn w:val="ab"/>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C3D69B"/>
        <w:left w:val="single" w:sz="32" w:space="0" w:color="C3D69B"/>
        <w:bottom w:val="single" w:sz="32" w:space="0" w:color="C3D69B"/>
        <w:right w:val="single" w:sz="32" w:space="0" w:color="C3D69B"/>
      </w:tblBorders>
      <w:shd w:val="clear" w:color="C3D69B" w:fill="C3D69B"/>
      <w:tblCellMar>
        <w:top w:w="0" w:type="dxa"/>
        <w:left w:w="108" w:type="dxa"/>
        <w:bottom w:w="0" w:type="dxa"/>
        <w:right w:w="108" w:type="dxa"/>
      </w:tblCellMar>
    </w:tblPr>
    <w:tblStylePr w:type="firstRow">
      <w:rPr>
        <w:rFonts w:ascii="Arial" w:hAnsi="Arial"/>
        <w:b/>
        <w:color w:val="FFFFFF"/>
        <w:sz w:val="22"/>
      </w:rPr>
      <w:tblPr/>
      <w:tcPr>
        <w:tcBorders>
          <w:top w:val="single" w:sz="32" w:space="0" w:color="C3D69B"/>
          <w:bottom w:val="single" w:sz="12" w:space="0" w:color="FFFFFF"/>
        </w:tcBorders>
        <w:shd w:val="clear" w:color="C3D69B" w:fill="C3D69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3D69B"/>
          <w:right w:val="single" w:sz="4" w:space="0" w:color="FFFFFF"/>
        </w:tcBorders>
      </w:tcPr>
    </w:tblStylePr>
    <w:tblStylePr w:type="lastCol">
      <w:tblPr/>
      <w:tcPr>
        <w:tcBorders>
          <w:left w:val="single" w:sz="4" w:space="0" w:color="FFFFFF"/>
          <w:right w:val="single" w:sz="32" w:space="0" w:color="C3D69B"/>
        </w:tcBorders>
      </w:tcPr>
    </w:tblStylePr>
    <w:tblStylePr w:type="band1Vert">
      <w:tblPr/>
      <w:tcPr>
        <w:tcBorders>
          <w:left w:val="single" w:sz="4" w:space="0" w:color="FFFFFF"/>
          <w:right w:val="single" w:sz="4" w:space="0" w:color="FFFFFF"/>
        </w:tcBorders>
        <w:shd w:val="clear" w:color="C3D69B" w:fill="C3D69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3D69B" w:fill="C3D69B"/>
      </w:tcPr>
    </w:tblStylePr>
    <w:tblStylePr w:type="band2Horz">
      <w:tblPr/>
      <w:tcPr>
        <w:tcBorders>
          <w:top w:val="single" w:sz="4" w:space="0" w:color="FFFFFF"/>
          <w:bottom w:val="single" w:sz="4" w:space="0" w:color="FFFFFF"/>
        </w:tcBorders>
        <w:shd w:val="clear" w:color="C3D69B" w:fill="C3D69B"/>
      </w:tcPr>
    </w:tblStylePr>
  </w:style>
  <w:style w:type="table" w:customStyle="1" w:styleId="ListTable5Dark-Accent4">
    <w:name w:val="List Table 5 Dark - Accent 4"/>
    <w:basedOn w:val="ab"/>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B2A1C6"/>
        <w:left w:val="single" w:sz="32" w:space="0" w:color="B2A1C6"/>
        <w:bottom w:val="single" w:sz="32" w:space="0" w:color="B2A1C6"/>
        <w:right w:val="single" w:sz="32" w:space="0" w:color="B2A1C6"/>
      </w:tblBorders>
      <w:shd w:val="clear" w:color="B2A1C6" w:fill="B2A1C6"/>
      <w:tblCellMar>
        <w:top w:w="0" w:type="dxa"/>
        <w:left w:w="108" w:type="dxa"/>
        <w:bottom w:w="0" w:type="dxa"/>
        <w:right w:w="108" w:type="dxa"/>
      </w:tblCellMar>
    </w:tblPr>
    <w:tblStylePr w:type="firstRow">
      <w:rPr>
        <w:rFonts w:ascii="Arial" w:hAnsi="Arial"/>
        <w:b/>
        <w:color w:val="FFFFFF"/>
        <w:sz w:val="22"/>
      </w:rPr>
      <w:tblPr/>
      <w:tcPr>
        <w:tcBorders>
          <w:top w:val="single" w:sz="32" w:space="0" w:color="B2A1C6"/>
          <w:bottom w:val="single" w:sz="12" w:space="0" w:color="FFFFFF"/>
        </w:tcBorders>
        <w:shd w:val="clear" w:color="B2A1C6" w:fill="B2A1C6"/>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B2A1C6"/>
          <w:right w:val="single" w:sz="4" w:space="0" w:color="FFFFFF"/>
        </w:tcBorders>
      </w:tcPr>
    </w:tblStylePr>
    <w:tblStylePr w:type="lastCol">
      <w:tblPr/>
      <w:tcPr>
        <w:tcBorders>
          <w:left w:val="single" w:sz="4" w:space="0" w:color="FFFFFF"/>
          <w:right w:val="single" w:sz="32" w:space="0" w:color="B2A1C6"/>
        </w:tcBorders>
      </w:tcPr>
    </w:tblStylePr>
    <w:tblStylePr w:type="band1Vert">
      <w:tblPr/>
      <w:tcPr>
        <w:tcBorders>
          <w:left w:val="single" w:sz="4" w:space="0" w:color="FFFFFF"/>
          <w:right w:val="single" w:sz="4" w:space="0" w:color="FFFFFF"/>
        </w:tcBorders>
        <w:shd w:val="clear" w:color="B2A1C6" w:fill="B2A1C6"/>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B2A1C6" w:fill="B2A1C6"/>
      </w:tcPr>
    </w:tblStylePr>
    <w:tblStylePr w:type="band2Horz">
      <w:tblPr/>
      <w:tcPr>
        <w:tcBorders>
          <w:top w:val="single" w:sz="4" w:space="0" w:color="FFFFFF"/>
          <w:bottom w:val="single" w:sz="4" w:space="0" w:color="FFFFFF"/>
        </w:tcBorders>
        <w:shd w:val="clear" w:color="B2A1C6" w:fill="B2A1C6"/>
      </w:tcPr>
    </w:tblStylePr>
  </w:style>
  <w:style w:type="table" w:customStyle="1" w:styleId="ListTable5Dark-Accent5">
    <w:name w:val="List Table 5 Dark - Accent 5"/>
    <w:basedOn w:val="ab"/>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92CCDC"/>
        <w:left w:val="single" w:sz="32" w:space="0" w:color="92CCDC"/>
        <w:bottom w:val="single" w:sz="32" w:space="0" w:color="92CCDC"/>
        <w:right w:val="single" w:sz="32" w:space="0" w:color="92CCDC"/>
      </w:tblBorders>
      <w:shd w:val="clear" w:color="92CCDC" w:fill="92CCDC"/>
      <w:tblCellMar>
        <w:top w:w="0" w:type="dxa"/>
        <w:left w:w="108" w:type="dxa"/>
        <w:bottom w:w="0" w:type="dxa"/>
        <w:right w:w="108" w:type="dxa"/>
      </w:tblCellMar>
    </w:tblPr>
    <w:tblStylePr w:type="firstRow">
      <w:rPr>
        <w:rFonts w:ascii="Arial" w:hAnsi="Arial"/>
        <w:b/>
        <w:color w:val="FFFFFF"/>
        <w:sz w:val="22"/>
      </w:rPr>
      <w:tblPr/>
      <w:tcPr>
        <w:tcBorders>
          <w:top w:val="single" w:sz="32" w:space="0" w:color="92CCDC"/>
          <w:bottom w:val="single" w:sz="12" w:space="0" w:color="FFFFFF"/>
        </w:tcBorders>
        <w:shd w:val="clear" w:color="92CCDC" w:fill="92CCDC"/>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92CCDC"/>
          <w:right w:val="single" w:sz="4" w:space="0" w:color="FFFFFF"/>
        </w:tcBorders>
      </w:tcPr>
    </w:tblStylePr>
    <w:tblStylePr w:type="lastCol">
      <w:tblPr/>
      <w:tcPr>
        <w:tcBorders>
          <w:left w:val="single" w:sz="4" w:space="0" w:color="FFFFFF"/>
          <w:right w:val="single" w:sz="32" w:space="0" w:color="92CCDC"/>
        </w:tcBorders>
      </w:tcPr>
    </w:tblStylePr>
    <w:tblStylePr w:type="band1Vert">
      <w:tblPr/>
      <w:tcPr>
        <w:tcBorders>
          <w:left w:val="single" w:sz="4" w:space="0" w:color="FFFFFF"/>
          <w:right w:val="single" w:sz="4" w:space="0" w:color="FFFFFF"/>
        </w:tcBorders>
        <w:shd w:val="clear" w:color="92CCDC" w:fill="92CCDC"/>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92CCDC" w:fill="92CCDC"/>
      </w:tcPr>
    </w:tblStylePr>
    <w:tblStylePr w:type="band2Horz">
      <w:tblPr/>
      <w:tcPr>
        <w:tcBorders>
          <w:top w:val="single" w:sz="4" w:space="0" w:color="FFFFFF"/>
          <w:bottom w:val="single" w:sz="4" w:space="0" w:color="FFFFFF"/>
        </w:tcBorders>
        <w:shd w:val="clear" w:color="92CCDC" w:fill="92CCDC"/>
      </w:tcPr>
    </w:tblStylePr>
  </w:style>
  <w:style w:type="table" w:customStyle="1" w:styleId="ListTable5Dark-Accent6">
    <w:name w:val="List Table 5 Dark - Accent 6"/>
    <w:basedOn w:val="ab"/>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FAC090"/>
        <w:left w:val="single" w:sz="32" w:space="0" w:color="FAC090"/>
        <w:bottom w:val="single" w:sz="32" w:space="0" w:color="FAC090"/>
        <w:right w:val="single" w:sz="32" w:space="0" w:color="FAC090"/>
      </w:tblBorders>
      <w:shd w:val="clear" w:color="FAC090" w:fill="FAC090"/>
      <w:tblCellMar>
        <w:top w:w="0" w:type="dxa"/>
        <w:left w:w="108" w:type="dxa"/>
        <w:bottom w:w="0" w:type="dxa"/>
        <w:right w:w="108" w:type="dxa"/>
      </w:tblCellMar>
    </w:tblPr>
    <w:tblStylePr w:type="firstRow">
      <w:rPr>
        <w:rFonts w:ascii="Arial" w:hAnsi="Arial"/>
        <w:b/>
        <w:color w:val="FFFFFF"/>
        <w:sz w:val="22"/>
      </w:rPr>
      <w:tblPr/>
      <w:tcPr>
        <w:tcBorders>
          <w:top w:val="single" w:sz="32" w:space="0" w:color="FAC090"/>
          <w:bottom w:val="single" w:sz="12" w:space="0" w:color="FFFFFF"/>
        </w:tcBorders>
        <w:shd w:val="clear" w:color="FAC090" w:fill="FAC090"/>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AC090"/>
          <w:right w:val="single" w:sz="4" w:space="0" w:color="FFFFFF"/>
        </w:tcBorders>
      </w:tcPr>
    </w:tblStylePr>
    <w:tblStylePr w:type="lastCol">
      <w:tblPr/>
      <w:tcPr>
        <w:tcBorders>
          <w:left w:val="single" w:sz="4" w:space="0" w:color="FFFFFF"/>
          <w:right w:val="single" w:sz="32" w:space="0" w:color="FAC090"/>
        </w:tcBorders>
      </w:tcPr>
    </w:tblStylePr>
    <w:tblStylePr w:type="band1Vert">
      <w:tblPr/>
      <w:tcPr>
        <w:tcBorders>
          <w:left w:val="single" w:sz="4" w:space="0" w:color="FFFFFF"/>
          <w:right w:val="single" w:sz="4" w:space="0" w:color="FFFFFF"/>
        </w:tcBorders>
        <w:shd w:val="clear" w:color="FAC090" w:fill="FAC090"/>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AC090" w:fill="FAC090"/>
      </w:tcPr>
    </w:tblStylePr>
    <w:tblStylePr w:type="band2Horz">
      <w:tblPr/>
      <w:tcPr>
        <w:tcBorders>
          <w:top w:val="single" w:sz="4" w:space="0" w:color="FFFFFF"/>
          <w:bottom w:val="single" w:sz="4" w:space="0" w:color="FFFFFF"/>
        </w:tcBorders>
        <w:shd w:val="clear" w:color="FAC090" w:fill="FAC090"/>
      </w:tcPr>
    </w:tblStylePr>
  </w:style>
  <w:style w:type="table" w:customStyle="1" w:styleId="ListTable6Colorful">
    <w:name w:val="List Table 6 Colorful"/>
    <w:basedOn w:val="ab"/>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customStyle="1" w:styleId="ListTable6Colorful-Accent1">
    <w:name w:val="List Table 6 Colorful - Accent 1"/>
    <w:basedOn w:val="ab"/>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4F81BD"/>
        <w:bottom w:val="single" w:sz="4" w:space="0" w:color="4F81BD"/>
      </w:tblBorders>
      <w:tblCellMar>
        <w:top w:w="0" w:type="dxa"/>
        <w:left w:w="108" w:type="dxa"/>
        <w:bottom w:w="0" w:type="dxa"/>
        <w:right w:w="108" w:type="dxa"/>
      </w:tblCellMar>
    </w:tblPr>
    <w:tblStylePr w:type="firstRow">
      <w:rPr>
        <w:b/>
        <w:color w:val="2A4A71"/>
      </w:rPr>
      <w:tblPr/>
      <w:tcPr>
        <w:tcBorders>
          <w:bottom w:val="single" w:sz="4" w:space="0" w:color="4F81BD"/>
        </w:tcBorders>
      </w:tcPr>
    </w:tblStylePr>
    <w:tblStylePr w:type="lastRow">
      <w:rPr>
        <w:b/>
        <w:color w:val="2A4A71"/>
      </w:rPr>
      <w:tblPr/>
      <w:tcPr>
        <w:tcBorders>
          <w:top w:val="single" w:sz="4" w:space="0" w:color="4F81BD"/>
        </w:tcBorders>
      </w:tcPr>
    </w:tblStylePr>
    <w:tblStylePr w:type="firstCol">
      <w:rPr>
        <w:b/>
        <w:color w:val="2A4A71"/>
      </w:rPr>
    </w:tblStylePr>
    <w:tblStylePr w:type="lastCol">
      <w:rPr>
        <w:b/>
        <w:color w:val="2A4A71"/>
      </w:r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6Colorful-Accent2">
    <w:name w:val="List Table 6 Colorful - Accent 2"/>
    <w:basedOn w:val="ab"/>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99695"/>
        <w:bottom w:val="single" w:sz="4" w:space="0" w:color="D99695"/>
      </w:tblBorders>
      <w:tblCellMar>
        <w:top w:w="0" w:type="dxa"/>
        <w:left w:w="108" w:type="dxa"/>
        <w:bottom w:w="0" w:type="dxa"/>
        <w:right w:w="108" w:type="dxa"/>
      </w:tblCellMar>
    </w:tblPr>
    <w:tblStylePr w:type="firstRow">
      <w:rPr>
        <w:b/>
        <w:color w:val="D99695"/>
      </w:rPr>
      <w:tblPr/>
      <w:tcPr>
        <w:tcBorders>
          <w:bottom w:val="single" w:sz="4" w:space="0" w:color="D99695"/>
        </w:tcBorders>
      </w:tcPr>
    </w:tblStylePr>
    <w:tblStylePr w:type="lastRow">
      <w:rPr>
        <w:b/>
        <w:color w:val="D99695"/>
      </w:rPr>
      <w:tblPr/>
      <w:tcPr>
        <w:tcBorders>
          <w:top w:val="single" w:sz="4" w:space="0" w:color="D99695"/>
        </w:tcBorders>
      </w:tcPr>
    </w:tblStylePr>
    <w:tblStylePr w:type="firstCol">
      <w:rPr>
        <w:b/>
        <w:color w:val="D99695"/>
      </w:rPr>
    </w:tblStylePr>
    <w:tblStylePr w:type="lastCol">
      <w:rPr>
        <w:b/>
        <w:color w:val="D99695"/>
      </w:r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6Colorful-Accent3">
    <w:name w:val="List Table 6 Colorful - Accent 3"/>
    <w:basedOn w:val="ab"/>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3D69B"/>
        <w:bottom w:val="single" w:sz="4" w:space="0" w:color="C3D69B"/>
      </w:tblBorders>
      <w:tblCellMar>
        <w:top w:w="0" w:type="dxa"/>
        <w:left w:w="108" w:type="dxa"/>
        <w:bottom w:w="0" w:type="dxa"/>
        <w:right w:w="108" w:type="dxa"/>
      </w:tblCellMar>
    </w:tblPr>
    <w:tblStylePr w:type="firstRow">
      <w:rPr>
        <w:b/>
        <w:color w:val="C3D69B"/>
      </w:rPr>
      <w:tblPr/>
      <w:tcPr>
        <w:tcBorders>
          <w:bottom w:val="single" w:sz="4" w:space="0" w:color="C3D69B"/>
        </w:tcBorders>
      </w:tcPr>
    </w:tblStylePr>
    <w:tblStylePr w:type="lastRow">
      <w:rPr>
        <w:b/>
        <w:color w:val="C3D69B"/>
      </w:rPr>
      <w:tblPr/>
      <w:tcPr>
        <w:tcBorders>
          <w:top w:val="single" w:sz="4" w:space="0" w:color="C3D69B"/>
        </w:tcBorders>
      </w:tcPr>
    </w:tblStylePr>
    <w:tblStylePr w:type="firstCol">
      <w:rPr>
        <w:b/>
        <w:color w:val="C3D69B"/>
      </w:rPr>
    </w:tblStylePr>
    <w:tblStylePr w:type="lastCol">
      <w:rPr>
        <w:b/>
        <w:color w:val="C3D69B"/>
      </w:r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6Colorful-Accent4">
    <w:name w:val="List Table 6 Colorful - Accent 4"/>
    <w:basedOn w:val="ab"/>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2A1C6"/>
        <w:bottom w:val="single" w:sz="4" w:space="0" w:color="B2A1C6"/>
      </w:tblBorders>
      <w:tblCellMar>
        <w:top w:w="0" w:type="dxa"/>
        <w:left w:w="108" w:type="dxa"/>
        <w:bottom w:w="0" w:type="dxa"/>
        <w:right w:w="108" w:type="dxa"/>
      </w:tblCellMar>
    </w:tblPr>
    <w:tblStylePr w:type="firstRow">
      <w:rPr>
        <w:b/>
        <w:color w:val="B2A1C6"/>
      </w:rPr>
      <w:tblPr/>
      <w:tcPr>
        <w:tcBorders>
          <w:bottom w:val="single" w:sz="4" w:space="0" w:color="B2A1C6"/>
        </w:tcBorders>
      </w:tcPr>
    </w:tblStylePr>
    <w:tblStylePr w:type="lastRow">
      <w:rPr>
        <w:b/>
        <w:color w:val="B2A1C6"/>
      </w:rPr>
      <w:tblPr/>
      <w:tcPr>
        <w:tcBorders>
          <w:top w:val="single" w:sz="4" w:space="0" w:color="B2A1C6"/>
        </w:tcBorders>
      </w:tcPr>
    </w:tblStylePr>
    <w:tblStylePr w:type="firstCol">
      <w:rPr>
        <w:b/>
        <w:color w:val="B2A1C6"/>
      </w:rPr>
    </w:tblStylePr>
    <w:tblStylePr w:type="lastCol">
      <w:rPr>
        <w:b/>
        <w:color w:val="B2A1C6"/>
      </w:r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6Colorful-Accent5">
    <w:name w:val="List Table 6 Colorful - Accent 5"/>
    <w:basedOn w:val="ab"/>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2CCDC"/>
        <w:bottom w:val="single" w:sz="4" w:space="0" w:color="92CCDC"/>
      </w:tblBorders>
      <w:tblCellMar>
        <w:top w:w="0" w:type="dxa"/>
        <w:left w:w="108" w:type="dxa"/>
        <w:bottom w:w="0" w:type="dxa"/>
        <w:right w:w="108" w:type="dxa"/>
      </w:tblCellMar>
    </w:tblPr>
    <w:tblStylePr w:type="firstRow">
      <w:rPr>
        <w:b/>
        <w:color w:val="92CCDC"/>
      </w:rPr>
      <w:tblPr/>
      <w:tcPr>
        <w:tcBorders>
          <w:bottom w:val="single" w:sz="4" w:space="0" w:color="92CCDC"/>
        </w:tcBorders>
      </w:tcPr>
    </w:tblStylePr>
    <w:tblStylePr w:type="lastRow">
      <w:rPr>
        <w:b/>
        <w:color w:val="92CCDC"/>
      </w:rPr>
      <w:tblPr/>
      <w:tcPr>
        <w:tcBorders>
          <w:top w:val="single" w:sz="4" w:space="0" w:color="92CCDC"/>
        </w:tcBorders>
      </w:tcPr>
    </w:tblStylePr>
    <w:tblStylePr w:type="firstCol">
      <w:rPr>
        <w:b/>
        <w:color w:val="92CCDC"/>
      </w:rPr>
    </w:tblStylePr>
    <w:tblStylePr w:type="lastCol">
      <w:rPr>
        <w:b/>
        <w:color w:val="92CCDC"/>
      </w:r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6Colorful-Accent6">
    <w:name w:val="List Table 6 Colorful - Accent 6"/>
    <w:basedOn w:val="ab"/>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090"/>
        <w:bottom w:val="single" w:sz="4" w:space="0" w:color="FAC090"/>
      </w:tblBorders>
      <w:tblCellMar>
        <w:top w:w="0" w:type="dxa"/>
        <w:left w:w="108" w:type="dxa"/>
        <w:bottom w:w="0" w:type="dxa"/>
        <w:right w:w="108" w:type="dxa"/>
      </w:tblCellMar>
    </w:tblPr>
    <w:tblStylePr w:type="firstRow">
      <w:rPr>
        <w:b/>
        <w:color w:val="FAC090"/>
      </w:rPr>
      <w:tblPr/>
      <w:tcPr>
        <w:tcBorders>
          <w:bottom w:val="single" w:sz="4" w:space="0" w:color="FAC090"/>
        </w:tcBorders>
      </w:tcPr>
    </w:tblStylePr>
    <w:tblStylePr w:type="lastRow">
      <w:rPr>
        <w:b/>
        <w:color w:val="FAC090"/>
      </w:rPr>
      <w:tblPr/>
      <w:tcPr>
        <w:tcBorders>
          <w:top w:val="single" w:sz="4" w:space="0" w:color="FAC090"/>
        </w:tcBorders>
      </w:tcPr>
    </w:tblStylePr>
    <w:tblStylePr w:type="firstCol">
      <w:rPr>
        <w:b/>
        <w:color w:val="FAC090"/>
      </w:rPr>
    </w:tblStylePr>
    <w:tblStylePr w:type="lastCol">
      <w:rPr>
        <w:b/>
        <w:color w:val="FAC090"/>
      </w:r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stTable7Colorful">
    <w:name w:val="List Table 7 Colorful"/>
    <w:basedOn w:val="ab"/>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7F7F7F"/>
      </w:tblBorders>
      <w:tblCellMar>
        <w:top w:w="0" w:type="dxa"/>
        <w:left w:w="108" w:type="dxa"/>
        <w:bottom w:w="0" w:type="dxa"/>
        <w:right w:w="108" w:type="dxa"/>
      </w:tblCellMar>
    </w:tblPr>
    <w:tblStylePr w:type="firstRow">
      <w:rPr>
        <w:rFonts w:ascii="Arial" w:hAnsi="Arial"/>
        <w:i/>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i/>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customStyle="1" w:styleId="ListTable7Colorful-Accent1">
    <w:name w:val="List Table 7 Colorful - Accent 1"/>
    <w:basedOn w:val="ab"/>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4F81BD"/>
      </w:tblBorders>
      <w:tblCellMar>
        <w:top w:w="0" w:type="dxa"/>
        <w:left w:w="108" w:type="dxa"/>
        <w:bottom w:w="0" w:type="dxa"/>
        <w:right w:w="108" w:type="dxa"/>
      </w:tblCellMar>
    </w:tblPr>
    <w:tblStylePr w:type="firstRow">
      <w:rPr>
        <w:rFonts w:ascii="Arial" w:hAnsi="Arial"/>
        <w:i/>
        <w:color w:val="2A4A71"/>
        <w:sz w:val="22"/>
      </w:rPr>
      <w:tblPr/>
      <w:tcPr>
        <w:tcBorders>
          <w:top w:val="none" w:sz="4" w:space="0" w:color="000000"/>
          <w:left w:val="none" w:sz="4" w:space="0" w:color="000000"/>
          <w:bottom w:val="single" w:sz="4" w:space="0" w:color="4F81BD"/>
          <w:right w:val="none" w:sz="4" w:space="0" w:color="000000"/>
        </w:tcBorders>
        <w:shd w:val="clear" w:color="FFFFFF" w:fill="FFFFFF"/>
      </w:tcPr>
    </w:tblStylePr>
    <w:tblStylePr w:type="lastRow">
      <w:rPr>
        <w:rFonts w:ascii="Arial" w:hAnsi="Arial"/>
        <w:i/>
        <w:color w:val="2A4A71"/>
        <w:sz w:val="22"/>
      </w:rPr>
      <w:tblPr/>
      <w:tcPr>
        <w:tcBorders>
          <w:top w:val="single" w:sz="4" w:space="0" w:color="4F81B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A4A71"/>
        <w:sz w:val="22"/>
      </w:rPr>
      <w:tblPr/>
      <w:tcPr>
        <w:tcBorders>
          <w:top w:val="none" w:sz="4" w:space="0" w:color="000000"/>
          <w:left w:val="none" w:sz="4" w:space="0" w:color="000000"/>
          <w:bottom w:val="none" w:sz="4" w:space="0" w:color="000000"/>
          <w:right w:val="single" w:sz="4" w:space="0" w:color="4F81BD"/>
        </w:tcBorders>
        <w:shd w:val="clear" w:color="FFFFFF" w:fill="auto"/>
      </w:tcPr>
    </w:tblStylePr>
    <w:tblStylePr w:type="lastCol">
      <w:rPr>
        <w:rFonts w:ascii="Arial" w:hAnsi="Arial"/>
        <w:i/>
        <w:color w:val="2A4A71"/>
        <w:sz w:val="22"/>
      </w:rPr>
      <w:tblPr/>
      <w:tcPr>
        <w:tcBorders>
          <w:top w:val="none" w:sz="4" w:space="0" w:color="000000"/>
          <w:left w:val="single" w:sz="4" w:space="0" w:color="4F81BD"/>
          <w:bottom w:val="none" w:sz="4" w:space="0" w:color="000000"/>
          <w:right w:val="none" w:sz="4" w:space="0" w:color="000000"/>
        </w:tcBorders>
        <w:shd w:val="clear" w:color="FFFFFF" w:fill="auto"/>
      </w:tc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7Colorful-Accent2">
    <w:name w:val="List Table 7 Colorful - Accent 2"/>
    <w:basedOn w:val="ab"/>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D99695"/>
      </w:tblBorders>
      <w:tblCellMar>
        <w:top w:w="0" w:type="dxa"/>
        <w:left w:w="108" w:type="dxa"/>
        <w:bottom w:w="0" w:type="dxa"/>
        <w:right w:w="108" w:type="dxa"/>
      </w:tblCellMar>
    </w:tblPr>
    <w:tblStylePr w:type="firstRow">
      <w:rPr>
        <w:rFonts w:ascii="Arial" w:hAnsi="Arial"/>
        <w:i/>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i/>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7Colorful-Accent3">
    <w:name w:val="List Table 7 Colorful - Accent 3"/>
    <w:basedOn w:val="ab"/>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C3D69B"/>
      </w:tblBorders>
      <w:tblCellMar>
        <w:top w:w="0" w:type="dxa"/>
        <w:left w:w="108" w:type="dxa"/>
        <w:bottom w:w="0" w:type="dxa"/>
        <w:right w:w="108" w:type="dxa"/>
      </w:tblCellMar>
    </w:tblPr>
    <w:tblStylePr w:type="firstRow">
      <w:rPr>
        <w:rFonts w:ascii="Arial" w:hAnsi="Arial"/>
        <w:i/>
        <w:color w:val="C3D69B"/>
        <w:sz w:val="22"/>
      </w:rPr>
      <w:tblPr/>
      <w:tcPr>
        <w:tcBorders>
          <w:top w:val="none" w:sz="4" w:space="0" w:color="000000"/>
          <w:left w:val="none" w:sz="4" w:space="0" w:color="000000"/>
          <w:bottom w:val="single" w:sz="4" w:space="0" w:color="C3D69B"/>
          <w:right w:val="none" w:sz="4" w:space="0" w:color="000000"/>
        </w:tcBorders>
        <w:shd w:val="clear" w:color="FFFFFF" w:fill="FFFFFF"/>
      </w:tcPr>
    </w:tblStylePr>
    <w:tblStylePr w:type="lastRow">
      <w:rPr>
        <w:rFonts w:ascii="Arial" w:hAnsi="Arial"/>
        <w:i/>
        <w:color w:val="C3D69B"/>
        <w:sz w:val="22"/>
      </w:rPr>
      <w:tblPr/>
      <w:tcPr>
        <w:tcBorders>
          <w:top w:val="single" w:sz="4" w:space="0" w:color="C3D69B"/>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C3D69B"/>
        <w:sz w:val="22"/>
      </w:rPr>
      <w:tblPr/>
      <w:tcPr>
        <w:tcBorders>
          <w:top w:val="none" w:sz="4" w:space="0" w:color="000000"/>
          <w:left w:val="none" w:sz="4" w:space="0" w:color="000000"/>
          <w:bottom w:val="none" w:sz="4" w:space="0" w:color="000000"/>
          <w:right w:val="single" w:sz="4" w:space="0" w:color="C3D69B"/>
        </w:tcBorders>
        <w:shd w:val="clear" w:color="FFFFFF" w:fill="auto"/>
      </w:tcPr>
    </w:tblStylePr>
    <w:tblStylePr w:type="lastCol">
      <w:rPr>
        <w:rFonts w:ascii="Arial" w:hAnsi="Arial"/>
        <w:i/>
        <w:color w:val="C3D69B"/>
        <w:sz w:val="22"/>
      </w:rPr>
      <w:tblPr/>
      <w:tcPr>
        <w:tcBorders>
          <w:top w:val="none" w:sz="4" w:space="0" w:color="000000"/>
          <w:left w:val="single" w:sz="4" w:space="0" w:color="C3D69B"/>
          <w:bottom w:val="none" w:sz="4" w:space="0" w:color="000000"/>
          <w:right w:val="none" w:sz="4" w:space="0" w:color="000000"/>
        </w:tcBorders>
        <w:shd w:val="clear" w:color="FFFFFF" w:fill="auto"/>
      </w:tc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7Colorful-Accent4">
    <w:name w:val="List Table 7 Colorful - Accent 4"/>
    <w:basedOn w:val="ab"/>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B2A1C6"/>
      </w:tblBorders>
      <w:tblCellMar>
        <w:top w:w="0" w:type="dxa"/>
        <w:left w:w="108" w:type="dxa"/>
        <w:bottom w:w="0" w:type="dxa"/>
        <w:right w:w="108" w:type="dxa"/>
      </w:tblCellMar>
    </w:tblPr>
    <w:tblStylePr w:type="firstRow">
      <w:rPr>
        <w:rFonts w:ascii="Arial" w:hAnsi="Arial"/>
        <w:i/>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i/>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7Colorful-Accent5">
    <w:name w:val="List Table 7 Colorful - Accent 5"/>
    <w:basedOn w:val="ab"/>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92CCDC"/>
      </w:tblBorders>
      <w:tblCellMar>
        <w:top w:w="0" w:type="dxa"/>
        <w:left w:w="108" w:type="dxa"/>
        <w:bottom w:w="0" w:type="dxa"/>
        <w:right w:w="108" w:type="dxa"/>
      </w:tblCellMar>
    </w:tblPr>
    <w:tblStylePr w:type="firstRow">
      <w:rPr>
        <w:rFonts w:ascii="Arial" w:hAnsi="Arial"/>
        <w:i/>
        <w:color w:val="92CCDC"/>
        <w:sz w:val="22"/>
      </w:rPr>
      <w:tblPr/>
      <w:tcPr>
        <w:tcBorders>
          <w:top w:val="none" w:sz="4" w:space="0" w:color="000000"/>
          <w:left w:val="none" w:sz="4" w:space="0" w:color="000000"/>
          <w:bottom w:val="single" w:sz="4" w:space="0" w:color="92CCDC"/>
          <w:right w:val="none" w:sz="4" w:space="0" w:color="000000"/>
        </w:tcBorders>
        <w:shd w:val="clear" w:color="FFFFFF" w:fill="FFFFFF"/>
      </w:tcPr>
    </w:tblStylePr>
    <w:tblStylePr w:type="lastRow">
      <w:rPr>
        <w:rFonts w:ascii="Arial" w:hAnsi="Arial"/>
        <w:i/>
        <w:color w:val="92CCDC"/>
        <w:sz w:val="22"/>
      </w:rPr>
      <w:tblPr/>
      <w:tcPr>
        <w:tcBorders>
          <w:top w:val="single" w:sz="4" w:space="0" w:color="92CCDC"/>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2CCDC"/>
        <w:sz w:val="22"/>
      </w:rPr>
      <w:tblPr/>
      <w:tcPr>
        <w:tcBorders>
          <w:top w:val="none" w:sz="4" w:space="0" w:color="000000"/>
          <w:left w:val="none" w:sz="4" w:space="0" w:color="000000"/>
          <w:bottom w:val="none" w:sz="4" w:space="0" w:color="000000"/>
          <w:right w:val="single" w:sz="4" w:space="0" w:color="92CCDC"/>
        </w:tcBorders>
        <w:shd w:val="clear" w:color="FFFFFF" w:fill="auto"/>
      </w:tcPr>
    </w:tblStylePr>
    <w:tblStylePr w:type="lastCol">
      <w:rPr>
        <w:rFonts w:ascii="Arial" w:hAnsi="Arial"/>
        <w:i/>
        <w:color w:val="92CCDC"/>
        <w:sz w:val="22"/>
      </w:rPr>
      <w:tblPr/>
      <w:tcPr>
        <w:tcBorders>
          <w:top w:val="none" w:sz="4" w:space="0" w:color="000000"/>
          <w:left w:val="single" w:sz="4" w:space="0" w:color="92CCDC"/>
          <w:bottom w:val="none" w:sz="4" w:space="0" w:color="000000"/>
          <w:right w:val="none" w:sz="4" w:space="0" w:color="000000"/>
        </w:tcBorders>
        <w:shd w:val="clear" w:color="FFFFFF" w:fill="auto"/>
      </w:tc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7Colorful-Accent6">
    <w:name w:val="List Table 7 Colorful - Accent 6"/>
    <w:basedOn w:val="ab"/>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FAC090"/>
      </w:tblBorders>
      <w:tblCellMar>
        <w:top w:w="0" w:type="dxa"/>
        <w:left w:w="108" w:type="dxa"/>
        <w:bottom w:w="0" w:type="dxa"/>
        <w:right w:w="108" w:type="dxa"/>
      </w:tblCellMar>
    </w:tblPr>
    <w:tblStylePr w:type="firstRow">
      <w:rPr>
        <w:rFonts w:ascii="Arial" w:hAnsi="Arial"/>
        <w:i/>
        <w:color w:val="FAC090"/>
        <w:sz w:val="22"/>
      </w:rPr>
      <w:tblPr/>
      <w:tcPr>
        <w:tcBorders>
          <w:top w:val="none" w:sz="4" w:space="0" w:color="000000"/>
          <w:left w:val="none" w:sz="4" w:space="0" w:color="000000"/>
          <w:bottom w:val="single" w:sz="4" w:space="0" w:color="FAC090"/>
          <w:right w:val="none" w:sz="4" w:space="0" w:color="000000"/>
        </w:tcBorders>
        <w:shd w:val="clear" w:color="FFFFFF" w:fill="FFFFFF"/>
      </w:tcPr>
    </w:tblStylePr>
    <w:tblStylePr w:type="lastRow">
      <w:rPr>
        <w:rFonts w:ascii="Arial" w:hAnsi="Arial"/>
        <w:i/>
        <w:color w:val="FAC090"/>
        <w:sz w:val="22"/>
      </w:rPr>
      <w:tblPr/>
      <w:tcPr>
        <w:tcBorders>
          <w:top w:val="single" w:sz="4" w:space="0" w:color="FAC090"/>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FAC090"/>
        <w:sz w:val="22"/>
      </w:rPr>
      <w:tblPr/>
      <w:tcPr>
        <w:tcBorders>
          <w:top w:val="none" w:sz="4" w:space="0" w:color="000000"/>
          <w:left w:val="none" w:sz="4" w:space="0" w:color="000000"/>
          <w:bottom w:val="none" w:sz="4" w:space="0" w:color="000000"/>
          <w:right w:val="single" w:sz="4" w:space="0" w:color="FAC090"/>
        </w:tcBorders>
        <w:shd w:val="clear" w:color="FFFFFF" w:fill="auto"/>
      </w:tcPr>
    </w:tblStylePr>
    <w:tblStylePr w:type="lastCol">
      <w:rPr>
        <w:rFonts w:ascii="Arial" w:hAnsi="Arial"/>
        <w:i/>
        <w:color w:val="FAC090"/>
        <w:sz w:val="22"/>
      </w:rPr>
      <w:tblPr/>
      <w:tcPr>
        <w:tcBorders>
          <w:top w:val="none" w:sz="4" w:space="0" w:color="000000"/>
          <w:left w:val="single" w:sz="4" w:space="0" w:color="FAC090"/>
          <w:bottom w:val="none" w:sz="4" w:space="0" w:color="000000"/>
          <w:right w:val="none" w:sz="4" w:space="0" w:color="000000"/>
        </w:tcBorders>
        <w:shd w:val="clear" w:color="FFFFFF" w:fill="auto"/>
      </w:tc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ned-Accent">
    <w:name w:val="Lined - Accent"/>
    <w:basedOn w:val="ab"/>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Lined-Accent1">
    <w:name w:val="Lined - Accent 1"/>
    <w:basedOn w:val="ab"/>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Lined-Accent2">
    <w:name w:val="Lined - Accent 2"/>
    <w:basedOn w:val="ab"/>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Lined-Accent3">
    <w:name w:val="Lined - Accent 3"/>
    <w:basedOn w:val="ab"/>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Lined-Accent4">
    <w:name w:val="Lined - Accent 4"/>
    <w:basedOn w:val="ab"/>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Lined-Accent5">
    <w:name w:val="Lined - Accent 5"/>
    <w:basedOn w:val="ab"/>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Lined-Accent6">
    <w:name w:val="Lined - Accent 6"/>
    <w:basedOn w:val="ab"/>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Lined-Accent">
    <w:name w:val="Bordered &amp; Lined - Accent"/>
    <w:basedOn w:val="ab"/>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BorderedLined-Accent1">
    <w:name w:val="Bordered &amp; Lined - Accent 1"/>
    <w:basedOn w:val="ab"/>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BorderedLined-Accent2">
    <w:name w:val="Bordered &amp; Lined - Accent 2"/>
    <w:basedOn w:val="ab"/>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BorderedLined-Accent3">
    <w:name w:val="Bordered &amp; Lined - Accent 3"/>
    <w:basedOn w:val="ab"/>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BorderedLined-Accent4">
    <w:name w:val="Bordered &amp; Lined - Accent 4"/>
    <w:basedOn w:val="ab"/>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BorderedLined-Accent5">
    <w:name w:val="Bordered &amp; Lined - Accent 5"/>
    <w:basedOn w:val="ab"/>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BorderedLined-Accent6">
    <w:name w:val="Bordered &amp; Lined - Accent 6"/>
    <w:basedOn w:val="ab"/>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
    <w:name w:val="Bordered"/>
    <w:basedOn w:val="ab"/>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b"/>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Bordered-Accent2">
    <w:name w:val="Bordered - Accent 2"/>
    <w:basedOn w:val="ab"/>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D99695"/>
        </w:tcBorders>
      </w:tcPr>
    </w:tblStylePr>
    <w:tblStylePr w:type="lastRow">
      <w:rPr>
        <w:rFonts w:ascii="Arial" w:hAnsi="Arial"/>
        <w:color w:val="404040"/>
        <w:sz w:val="22"/>
      </w:rPr>
      <w:tblPr/>
      <w:tcPr>
        <w:tcBorders>
          <w:top w:val="single" w:sz="12" w:space="0" w:color="D9969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cBorders>
      </w:tc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Bordered-Accent3">
    <w:name w:val="Bordered - Accent 3"/>
    <w:basedOn w:val="ab"/>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3D69B"/>
        </w:tcBorders>
      </w:tcPr>
    </w:tblStylePr>
    <w:tblStylePr w:type="lastRow">
      <w:rPr>
        <w:rFonts w:ascii="Arial" w:hAnsi="Arial"/>
        <w:color w:val="404040"/>
        <w:sz w:val="22"/>
      </w:rPr>
      <w:tblPr/>
      <w:tcPr>
        <w:tcBorders>
          <w:top w:val="single" w:sz="12" w:space="0" w:color="C3D69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cBorders>
      </w:tc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Bordered-Accent4">
    <w:name w:val="Bordered - Accent 4"/>
    <w:basedOn w:val="ab"/>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B2A1C6"/>
        </w:tcBorders>
      </w:tcPr>
    </w:tblStylePr>
    <w:tblStylePr w:type="lastRow">
      <w:rPr>
        <w:rFonts w:ascii="Arial" w:hAnsi="Arial"/>
        <w:color w:val="404040"/>
        <w:sz w:val="22"/>
      </w:rPr>
      <w:tblPr/>
      <w:tcPr>
        <w:tcBorders>
          <w:top w:val="single" w:sz="12" w:space="0" w:color="B2A1C6"/>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cBorders>
      </w:tc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Bordered-Accent5">
    <w:name w:val="Bordered - Accent 5"/>
    <w:basedOn w:val="ab"/>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92CCDC"/>
        </w:tcBorders>
      </w:tcPr>
    </w:tblStylePr>
    <w:tblStylePr w:type="lastRow">
      <w:rPr>
        <w:rFonts w:ascii="Arial" w:hAnsi="Arial"/>
        <w:color w:val="404040"/>
        <w:sz w:val="22"/>
      </w:rPr>
      <w:tblPr/>
      <w:tcPr>
        <w:tcBorders>
          <w:top w:val="single" w:sz="12" w:space="0" w:color="92CCDC"/>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b"/>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AC090"/>
        </w:tcBorders>
      </w:tcPr>
    </w:tblStylePr>
    <w:tblStylePr w:type="lastRow">
      <w:rPr>
        <w:rFonts w:ascii="Arial" w:hAnsi="Arial"/>
        <w:color w:val="404040"/>
        <w:sz w:val="22"/>
      </w:rPr>
      <w:tblPr/>
      <w:tcPr>
        <w:tcBorders>
          <w:top w:val="single" w:sz="12" w:space="0" w:color="FAC09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paragraph" w:styleId="affffffffff8">
    <w:name w:val="table of figures"/>
    <w:basedOn w:val="a9"/>
    <w:next w:val="a9"/>
    <w:uiPriority w:val="99"/>
    <w:unhideWhenUsed/>
    <w:rsid w:val="00C626FF"/>
    <w:pPr>
      <w:ind w:left="0" w:firstLine="0"/>
      <w:jc w:val="left"/>
    </w:pPr>
    <w:rPr>
      <w:rFonts w:ascii="Calibri" w:eastAsia="Arial" w:hAnsi="Calibri"/>
      <w:sz w:val="22"/>
      <w:szCs w:val="22"/>
    </w:rPr>
  </w:style>
  <w:style w:type="table" w:customStyle="1" w:styleId="950">
    <w:name w:val="Сетка таблицы95"/>
    <w:basedOn w:val="ab"/>
    <w:next w:val="ad"/>
    <w:uiPriority w:val="59"/>
    <w:rsid w:val="00C626FF"/>
    <w:pPr>
      <w:ind w:left="0" w:firstLine="0"/>
      <w:jc w:val="left"/>
    </w:pPr>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081">
    <w:name w:val="Сетка таблицы1081"/>
    <w:basedOn w:val="-1"/>
    <w:uiPriority w:val="59"/>
    <w:rsid w:val="00B5774A"/>
    <w:pPr>
      <w:spacing w:after="0" w:line="240" w:lineRule="auto"/>
    </w:pPr>
    <w:rPr>
      <w:rFonts w:asciiTheme="minorHAnsi" w:eastAsiaTheme="minorEastAsia" w:hAnsiTheme="minorHAnsi" w:cstheme="minorBidi"/>
    </w:rPr>
    <w:tblPr>
      <w:tblCellSpacing w:w="20"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960">
    <w:name w:val="Сетка таблицы96"/>
    <w:basedOn w:val="ab"/>
    <w:next w:val="ad"/>
    <w:uiPriority w:val="59"/>
    <w:rsid w:val="00BC49AD"/>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70">
    <w:name w:val="Сетка таблицы97"/>
    <w:basedOn w:val="ab"/>
    <w:next w:val="ad"/>
    <w:uiPriority w:val="59"/>
    <w:rsid w:val="00E658A8"/>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80">
    <w:name w:val="Сетка таблицы98"/>
    <w:basedOn w:val="ab"/>
    <w:next w:val="ad"/>
    <w:uiPriority w:val="59"/>
    <w:rsid w:val="00CC48C4"/>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010">
    <w:name w:val="Нет списка101"/>
    <w:next w:val="ac"/>
    <w:uiPriority w:val="99"/>
    <w:semiHidden/>
    <w:unhideWhenUsed/>
    <w:rsid w:val="007E3F95"/>
  </w:style>
  <w:style w:type="table" w:customStyle="1" w:styleId="990">
    <w:name w:val="Сетка таблицы99"/>
    <w:basedOn w:val="ab"/>
    <w:next w:val="ad"/>
    <w:rsid w:val="007E3F95"/>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Style148">
    <w:name w:val="TableStyle148"/>
    <w:rsid w:val="00C83B65"/>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149">
    <w:name w:val="TableStyle149"/>
    <w:rsid w:val="00DC2B75"/>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74">
    <w:name w:val="TableStyle074"/>
    <w:rsid w:val="00DC2B75"/>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118">
    <w:name w:val="TableStyle0118"/>
    <w:rsid w:val="00862F6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8">
    <w:name w:val="TableStyle248"/>
    <w:rsid w:val="00862F6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4">
    <w:name w:val="TableStyle0214"/>
    <w:rsid w:val="00862F6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3">
    <w:name w:val="TableStyle0513"/>
    <w:rsid w:val="00862F6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20">
    <w:name w:val="Нет списка102"/>
    <w:next w:val="ac"/>
    <w:uiPriority w:val="99"/>
    <w:semiHidden/>
    <w:unhideWhenUsed/>
    <w:rsid w:val="002925A6"/>
  </w:style>
  <w:style w:type="table" w:customStyle="1" w:styleId="TableStyle150">
    <w:name w:val="TableStyle150"/>
    <w:rsid w:val="002925A6"/>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119">
    <w:name w:val="TableStyle0119"/>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5">
    <w:name w:val="TableStyle075"/>
    <w:rsid w:val="002925A6"/>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249">
    <w:name w:val="TableStyle249"/>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5">
    <w:name w:val="TableStyle0215"/>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4">
    <w:name w:val="TableStyle0514"/>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7">
    <w:name w:val="TableStyle347"/>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9">
    <w:name w:val="Нет списка119"/>
    <w:next w:val="ac"/>
    <w:uiPriority w:val="99"/>
    <w:semiHidden/>
    <w:unhideWhenUsed/>
    <w:rsid w:val="002925A6"/>
  </w:style>
  <w:style w:type="table" w:customStyle="1" w:styleId="TableStyle1113">
    <w:name w:val="TableStyle11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3">
    <w:name w:val="TableStyle21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3">
    <w:name w:val="TableStyle31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40">
    <w:name w:val="Нет списка214"/>
    <w:next w:val="ac"/>
    <w:uiPriority w:val="99"/>
    <w:semiHidden/>
    <w:unhideWhenUsed/>
    <w:rsid w:val="002925A6"/>
  </w:style>
  <w:style w:type="table" w:customStyle="1" w:styleId="TableStyle0313">
    <w:name w:val="TableStyle03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3">
    <w:name w:val="TableStyle12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3">
    <w:name w:val="TableStyle22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40">
    <w:name w:val="Нет списка314"/>
    <w:next w:val="ac"/>
    <w:uiPriority w:val="99"/>
    <w:semiHidden/>
    <w:unhideWhenUsed/>
    <w:rsid w:val="002925A6"/>
  </w:style>
  <w:style w:type="table" w:customStyle="1" w:styleId="TableStyle0413">
    <w:name w:val="TableStyle04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13">
    <w:name w:val="TableStyle13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3">
    <w:name w:val="TableStyle23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3">
    <w:name w:val="Нет списка413"/>
    <w:next w:val="ac"/>
    <w:uiPriority w:val="99"/>
    <w:semiHidden/>
    <w:unhideWhenUsed/>
    <w:rsid w:val="002925A6"/>
  </w:style>
  <w:style w:type="table" w:customStyle="1" w:styleId="TableStyle1410">
    <w:name w:val="TableStyle1410"/>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10">
    <w:name w:val="TableStyle2410"/>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2">
    <w:name w:val="Нет списка512"/>
    <w:next w:val="ac"/>
    <w:uiPriority w:val="99"/>
    <w:semiHidden/>
    <w:unhideWhenUsed/>
    <w:rsid w:val="002925A6"/>
  </w:style>
  <w:style w:type="table" w:customStyle="1" w:styleId="TableStyle0612">
    <w:name w:val="TableStyle0612"/>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4">
    <w:name w:val="TableStyle154"/>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4">
    <w:name w:val="TableStyle254"/>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6">
    <w:name w:val="TableStyle076"/>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63">
    <w:name w:val="TableStyle16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3">
    <w:name w:val="TableStyle26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2">
    <w:name w:val="Нет списка612"/>
    <w:next w:val="ac"/>
    <w:uiPriority w:val="99"/>
    <w:semiHidden/>
    <w:unhideWhenUsed/>
    <w:rsid w:val="002925A6"/>
  </w:style>
  <w:style w:type="table" w:customStyle="1" w:styleId="TableStyle082">
    <w:name w:val="TableStyle082"/>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3">
    <w:name w:val="TableStyle17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3">
    <w:name w:val="TableStyle27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2">
    <w:name w:val="Нет списка712"/>
    <w:next w:val="ac"/>
    <w:uiPriority w:val="99"/>
    <w:semiHidden/>
    <w:unhideWhenUsed/>
    <w:rsid w:val="002925A6"/>
  </w:style>
  <w:style w:type="numbering" w:customStyle="1" w:styleId="8100">
    <w:name w:val="Нет списка810"/>
    <w:next w:val="ac"/>
    <w:uiPriority w:val="99"/>
    <w:semiHidden/>
    <w:unhideWhenUsed/>
    <w:rsid w:val="002925A6"/>
  </w:style>
  <w:style w:type="table" w:customStyle="1" w:styleId="TableStyle091">
    <w:name w:val="TableStyle091"/>
    <w:rsid w:val="002925A6"/>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181">
    <w:name w:val="TableStyle181"/>
    <w:rsid w:val="002925A6"/>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281">
    <w:name w:val="TableStyle281"/>
    <w:rsid w:val="002925A6"/>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3213">
    <w:name w:val="TableStyle3213"/>
    <w:rsid w:val="002925A6"/>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01110">
    <w:name w:val="TableStyle01110"/>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6">
    <w:name w:val="TableStyle0216"/>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paragraph" w:customStyle="1" w:styleId="xl149">
    <w:name w:val="xl149"/>
    <w:basedOn w:val="a9"/>
    <w:rsid w:val="002925A6"/>
    <w:pPr>
      <w:pBdr>
        <w:top w:val="single" w:sz="4" w:space="0" w:color="auto"/>
        <w:bottom w:val="single" w:sz="4" w:space="0" w:color="auto"/>
      </w:pBdr>
      <w:spacing w:before="100" w:beforeAutospacing="1" w:after="100" w:afterAutospacing="1"/>
      <w:ind w:left="0" w:firstLine="0"/>
      <w:jc w:val="left"/>
    </w:pPr>
    <w:rPr>
      <w:rFonts w:ascii="Arial" w:hAnsi="Arial" w:cs="Arial"/>
      <w:sz w:val="20"/>
      <w:szCs w:val="20"/>
    </w:rPr>
  </w:style>
  <w:style w:type="paragraph" w:customStyle="1" w:styleId="xl150">
    <w:name w:val="xl150"/>
    <w:basedOn w:val="a9"/>
    <w:rsid w:val="002925A6"/>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sz w:val="20"/>
      <w:szCs w:val="20"/>
    </w:rPr>
  </w:style>
  <w:style w:type="paragraph" w:customStyle="1" w:styleId="xl151">
    <w:name w:val="xl151"/>
    <w:basedOn w:val="a9"/>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52">
    <w:name w:val="xl152"/>
    <w:basedOn w:val="a9"/>
    <w:rsid w:val="002925A6"/>
    <w:pPr>
      <w:pBdr>
        <w:top w:val="single" w:sz="4" w:space="0" w:color="auto"/>
        <w:bottom w:val="single" w:sz="4" w:space="0" w:color="auto"/>
      </w:pBdr>
      <w:spacing w:before="100" w:beforeAutospacing="1" w:after="100" w:afterAutospacing="1"/>
      <w:ind w:left="0" w:firstLine="0"/>
      <w:jc w:val="left"/>
    </w:pPr>
    <w:rPr>
      <w:rFonts w:ascii="Arial" w:hAnsi="Arial" w:cs="Arial"/>
      <w:sz w:val="18"/>
      <w:szCs w:val="18"/>
    </w:rPr>
  </w:style>
  <w:style w:type="paragraph" w:customStyle="1" w:styleId="xl153">
    <w:name w:val="xl153"/>
    <w:basedOn w:val="a9"/>
    <w:rsid w:val="002925A6"/>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sz w:val="18"/>
      <w:szCs w:val="18"/>
    </w:rPr>
  </w:style>
  <w:style w:type="paragraph" w:customStyle="1" w:styleId="xl154">
    <w:name w:val="xl154"/>
    <w:basedOn w:val="a9"/>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55">
    <w:name w:val="xl155"/>
    <w:basedOn w:val="a9"/>
    <w:rsid w:val="002925A6"/>
    <w:pPr>
      <w:pBdr>
        <w:top w:val="single" w:sz="4" w:space="0" w:color="auto"/>
        <w:bottom w:val="single" w:sz="4" w:space="0" w:color="auto"/>
      </w:pBdr>
      <w:spacing w:before="100" w:beforeAutospacing="1" w:after="100" w:afterAutospacing="1"/>
      <w:ind w:left="0" w:firstLine="0"/>
      <w:jc w:val="left"/>
    </w:pPr>
    <w:rPr>
      <w:rFonts w:ascii="Arial" w:hAnsi="Arial" w:cs="Arial"/>
      <w:b/>
      <w:bCs/>
    </w:rPr>
  </w:style>
  <w:style w:type="paragraph" w:customStyle="1" w:styleId="xl156">
    <w:name w:val="xl156"/>
    <w:basedOn w:val="a9"/>
    <w:rsid w:val="002925A6"/>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b/>
      <w:bCs/>
    </w:rPr>
  </w:style>
  <w:style w:type="paragraph" w:customStyle="1" w:styleId="xl157">
    <w:name w:val="xl157"/>
    <w:basedOn w:val="a9"/>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58">
    <w:name w:val="xl158"/>
    <w:basedOn w:val="a9"/>
    <w:rsid w:val="002925A6"/>
    <w:pPr>
      <w:pBdr>
        <w:top w:val="single" w:sz="4" w:space="0" w:color="auto"/>
        <w:bottom w:val="single" w:sz="4" w:space="0" w:color="auto"/>
      </w:pBdr>
      <w:spacing w:before="100" w:beforeAutospacing="1" w:after="100" w:afterAutospacing="1"/>
      <w:ind w:left="0" w:firstLine="0"/>
      <w:jc w:val="left"/>
    </w:pPr>
    <w:rPr>
      <w:rFonts w:ascii="Arial" w:hAnsi="Arial" w:cs="Arial"/>
      <w:i/>
      <w:iCs/>
    </w:rPr>
  </w:style>
  <w:style w:type="paragraph" w:customStyle="1" w:styleId="xl159">
    <w:name w:val="xl159"/>
    <w:basedOn w:val="a9"/>
    <w:rsid w:val="002925A6"/>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i/>
      <w:iCs/>
    </w:rPr>
  </w:style>
  <w:style w:type="paragraph" w:customStyle="1" w:styleId="xl160">
    <w:name w:val="xl160"/>
    <w:basedOn w:val="a9"/>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161">
    <w:name w:val="xl161"/>
    <w:basedOn w:val="a9"/>
    <w:rsid w:val="002925A6"/>
    <w:pPr>
      <w:pBdr>
        <w:top w:val="single" w:sz="4" w:space="0" w:color="auto"/>
        <w:bottom w:val="single" w:sz="4" w:space="0" w:color="auto"/>
      </w:pBdr>
      <w:spacing w:before="100" w:beforeAutospacing="1" w:after="100" w:afterAutospacing="1"/>
      <w:ind w:left="0" w:firstLine="0"/>
      <w:jc w:val="left"/>
    </w:pPr>
    <w:rPr>
      <w:rFonts w:ascii="Arial" w:hAnsi="Arial" w:cs="Arial"/>
    </w:rPr>
  </w:style>
  <w:style w:type="paragraph" w:customStyle="1" w:styleId="xl162">
    <w:name w:val="xl162"/>
    <w:basedOn w:val="a9"/>
    <w:rsid w:val="002925A6"/>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rPr>
  </w:style>
  <w:style w:type="paragraph" w:customStyle="1" w:styleId="xl163">
    <w:name w:val="xl163"/>
    <w:basedOn w:val="a9"/>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64">
    <w:name w:val="xl164"/>
    <w:basedOn w:val="a9"/>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65">
    <w:name w:val="xl165"/>
    <w:basedOn w:val="a9"/>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166">
    <w:name w:val="xl166"/>
    <w:basedOn w:val="a9"/>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167">
    <w:name w:val="xl167"/>
    <w:basedOn w:val="a9"/>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168">
    <w:name w:val="xl168"/>
    <w:basedOn w:val="a9"/>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69">
    <w:name w:val="xl169"/>
    <w:basedOn w:val="a9"/>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70">
    <w:name w:val="xl170"/>
    <w:basedOn w:val="a9"/>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71">
    <w:name w:val="xl171"/>
    <w:basedOn w:val="a9"/>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172">
    <w:name w:val="xl172"/>
    <w:basedOn w:val="a9"/>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73">
    <w:name w:val="xl173"/>
    <w:basedOn w:val="a9"/>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174">
    <w:name w:val="xl174"/>
    <w:basedOn w:val="a9"/>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175">
    <w:name w:val="xl175"/>
    <w:basedOn w:val="a9"/>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176">
    <w:name w:val="xl176"/>
    <w:basedOn w:val="a9"/>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77">
    <w:name w:val="xl177"/>
    <w:basedOn w:val="a9"/>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78">
    <w:name w:val="xl178"/>
    <w:basedOn w:val="a9"/>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79">
    <w:name w:val="xl179"/>
    <w:basedOn w:val="a9"/>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180">
    <w:name w:val="xl180"/>
    <w:basedOn w:val="a9"/>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1">
    <w:name w:val="xl181"/>
    <w:basedOn w:val="a9"/>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2">
    <w:name w:val="xl182"/>
    <w:basedOn w:val="a9"/>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3">
    <w:name w:val="xl183"/>
    <w:basedOn w:val="a9"/>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84">
    <w:name w:val="xl184"/>
    <w:basedOn w:val="a9"/>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185">
    <w:name w:val="xl185"/>
    <w:basedOn w:val="a9"/>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6">
    <w:name w:val="xl186"/>
    <w:basedOn w:val="a9"/>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7">
    <w:name w:val="xl187"/>
    <w:basedOn w:val="a9"/>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188">
    <w:name w:val="xl188"/>
    <w:basedOn w:val="a9"/>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189">
    <w:name w:val="xl189"/>
    <w:basedOn w:val="a9"/>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190">
    <w:name w:val="xl190"/>
    <w:basedOn w:val="a9"/>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91">
    <w:name w:val="xl191"/>
    <w:basedOn w:val="a9"/>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92">
    <w:name w:val="xl192"/>
    <w:basedOn w:val="a9"/>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93">
    <w:name w:val="xl193"/>
    <w:basedOn w:val="a9"/>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94">
    <w:name w:val="xl194"/>
    <w:basedOn w:val="a9"/>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195">
    <w:name w:val="xl195"/>
    <w:basedOn w:val="a9"/>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196">
    <w:name w:val="xl196"/>
    <w:basedOn w:val="a9"/>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197">
    <w:name w:val="xl197"/>
    <w:basedOn w:val="a9"/>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98">
    <w:name w:val="xl198"/>
    <w:basedOn w:val="a9"/>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99">
    <w:name w:val="xl199"/>
    <w:basedOn w:val="a9"/>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00">
    <w:name w:val="xl200"/>
    <w:basedOn w:val="a9"/>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01">
    <w:name w:val="xl201"/>
    <w:basedOn w:val="a9"/>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02">
    <w:name w:val="xl202"/>
    <w:basedOn w:val="a9"/>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03">
    <w:name w:val="xl203"/>
    <w:basedOn w:val="a9"/>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04">
    <w:name w:val="xl204"/>
    <w:basedOn w:val="a9"/>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05">
    <w:name w:val="xl205"/>
    <w:basedOn w:val="a9"/>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06">
    <w:name w:val="xl206"/>
    <w:basedOn w:val="a9"/>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07">
    <w:name w:val="xl207"/>
    <w:basedOn w:val="a9"/>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08">
    <w:name w:val="xl208"/>
    <w:basedOn w:val="a9"/>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09">
    <w:name w:val="xl209"/>
    <w:basedOn w:val="a9"/>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0">
    <w:name w:val="xl210"/>
    <w:basedOn w:val="a9"/>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1">
    <w:name w:val="xl211"/>
    <w:basedOn w:val="a9"/>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12">
    <w:name w:val="xl212"/>
    <w:basedOn w:val="a9"/>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13">
    <w:name w:val="xl213"/>
    <w:basedOn w:val="a9"/>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14">
    <w:name w:val="xl214"/>
    <w:basedOn w:val="a9"/>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5">
    <w:name w:val="xl215"/>
    <w:basedOn w:val="a9"/>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6">
    <w:name w:val="xl216"/>
    <w:basedOn w:val="a9"/>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17">
    <w:name w:val="xl217"/>
    <w:basedOn w:val="a9"/>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18">
    <w:name w:val="xl218"/>
    <w:basedOn w:val="a9"/>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9">
    <w:name w:val="xl219"/>
    <w:basedOn w:val="a9"/>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20">
    <w:name w:val="xl220"/>
    <w:basedOn w:val="a9"/>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21">
    <w:name w:val="xl221"/>
    <w:basedOn w:val="a9"/>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22">
    <w:name w:val="xl222"/>
    <w:basedOn w:val="a9"/>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23">
    <w:name w:val="xl223"/>
    <w:basedOn w:val="a9"/>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24">
    <w:name w:val="xl224"/>
    <w:basedOn w:val="a9"/>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25">
    <w:name w:val="xl225"/>
    <w:basedOn w:val="a9"/>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26">
    <w:name w:val="xl226"/>
    <w:basedOn w:val="a9"/>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27">
    <w:name w:val="xl227"/>
    <w:basedOn w:val="a9"/>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28">
    <w:name w:val="xl228"/>
    <w:basedOn w:val="a9"/>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29">
    <w:name w:val="xl229"/>
    <w:basedOn w:val="a9"/>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30">
    <w:name w:val="xl230"/>
    <w:basedOn w:val="a9"/>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31">
    <w:name w:val="xl231"/>
    <w:basedOn w:val="a9"/>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32">
    <w:name w:val="xl232"/>
    <w:basedOn w:val="a9"/>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33">
    <w:name w:val="xl233"/>
    <w:basedOn w:val="a9"/>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234">
    <w:name w:val="xl234"/>
    <w:basedOn w:val="a9"/>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35">
    <w:name w:val="xl235"/>
    <w:basedOn w:val="a9"/>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36">
    <w:name w:val="xl236"/>
    <w:basedOn w:val="a9"/>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37">
    <w:name w:val="xl237"/>
    <w:basedOn w:val="a9"/>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38">
    <w:name w:val="xl238"/>
    <w:basedOn w:val="a9"/>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39">
    <w:name w:val="xl239"/>
    <w:basedOn w:val="a9"/>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40">
    <w:name w:val="xl240"/>
    <w:basedOn w:val="a9"/>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41">
    <w:name w:val="xl241"/>
    <w:basedOn w:val="a9"/>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42">
    <w:name w:val="xl242"/>
    <w:basedOn w:val="a9"/>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43">
    <w:name w:val="xl243"/>
    <w:basedOn w:val="a9"/>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44">
    <w:name w:val="xl244"/>
    <w:basedOn w:val="a9"/>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45">
    <w:name w:val="xl245"/>
    <w:basedOn w:val="a9"/>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246">
    <w:name w:val="xl246"/>
    <w:basedOn w:val="a9"/>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47">
    <w:name w:val="xl247"/>
    <w:basedOn w:val="a9"/>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48">
    <w:name w:val="xl248"/>
    <w:basedOn w:val="a9"/>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49">
    <w:name w:val="xl249"/>
    <w:basedOn w:val="a9"/>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50">
    <w:name w:val="xl250"/>
    <w:basedOn w:val="a9"/>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51">
    <w:name w:val="xl251"/>
    <w:basedOn w:val="a9"/>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52">
    <w:name w:val="xl252"/>
    <w:basedOn w:val="a9"/>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53">
    <w:name w:val="xl253"/>
    <w:basedOn w:val="a9"/>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54">
    <w:name w:val="xl254"/>
    <w:basedOn w:val="a9"/>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255">
    <w:name w:val="xl255"/>
    <w:basedOn w:val="a9"/>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56">
    <w:name w:val="xl256"/>
    <w:basedOn w:val="a9"/>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57">
    <w:name w:val="xl257"/>
    <w:basedOn w:val="a9"/>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58">
    <w:name w:val="xl258"/>
    <w:basedOn w:val="a9"/>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59">
    <w:name w:val="xl259"/>
    <w:basedOn w:val="a9"/>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60">
    <w:name w:val="xl260"/>
    <w:basedOn w:val="a9"/>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61">
    <w:name w:val="xl261"/>
    <w:basedOn w:val="a9"/>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62">
    <w:name w:val="xl262"/>
    <w:basedOn w:val="a9"/>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63">
    <w:name w:val="xl263"/>
    <w:basedOn w:val="a9"/>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64">
    <w:name w:val="xl264"/>
    <w:basedOn w:val="a9"/>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65">
    <w:name w:val="xl265"/>
    <w:basedOn w:val="a9"/>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66">
    <w:name w:val="xl266"/>
    <w:basedOn w:val="a9"/>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67">
    <w:name w:val="xl267"/>
    <w:basedOn w:val="a9"/>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68">
    <w:name w:val="xl268"/>
    <w:basedOn w:val="a9"/>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69">
    <w:name w:val="xl269"/>
    <w:basedOn w:val="a9"/>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70">
    <w:name w:val="xl270"/>
    <w:basedOn w:val="a9"/>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71">
    <w:name w:val="xl271"/>
    <w:basedOn w:val="a9"/>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72">
    <w:name w:val="xl272"/>
    <w:basedOn w:val="a9"/>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73">
    <w:name w:val="xl273"/>
    <w:basedOn w:val="a9"/>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74">
    <w:name w:val="xl274"/>
    <w:basedOn w:val="a9"/>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75">
    <w:name w:val="xl275"/>
    <w:basedOn w:val="a9"/>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76">
    <w:name w:val="xl276"/>
    <w:basedOn w:val="a9"/>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77">
    <w:name w:val="xl277"/>
    <w:basedOn w:val="a9"/>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78">
    <w:name w:val="xl278"/>
    <w:basedOn w:val="a9"/>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79">
    <w:name w:val="xl279"/>
    <w:basedOn w:val="a9"/>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80">
    <w:name w:val="xl280"/>
    <w:basedOn w:val="a9"/>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81">
    <w:name w:val="xl281"/>
    <w:basedOn w:val="a9"/>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82">
    <w:name w:val="xl282"/>
    <w:basedOn w:val="a9"/>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83">
    <w:name w:val="xl283"/>
    <w:basedOn w:val="a9"/>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84">
    <w:name w:val="xl284"/>
    <w:basedOn w:val="a9"/>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85">
    <w:name w:val="xl285"/>
    <w:basedOn w:val="a9"/>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86">
    <w:name w:val="xl286"/>
    <w:basedOn w:val="a9"/>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87">
    <w:name w:val="xl287"/>
    <w:basedOn w:val="a9"/>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88">
    <w:name w:val="xl288"/>
    <w:basedOn w:val="a9"/>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89">
    <w:name w:val="xl289"/>
    <w:basedOn w:val="a9"/>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90">
    <w:name w:val="xl290"/>
    <w:basedOn w:val="a9"/>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91">
    <w:name w:val="xl291"/>
    <w:basedOn w:val="a9"/>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92">
    <w:name w:val="xl292"/>
    <w:basedOn w:val="a9"/>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93">
    <w:name w:val="xl293"/>
    <w:basedOn w:val="a9"/>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294">
    <w:name w:val="xl294"/>
    <w:basedOn w:val="a9"/>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95">
    <w:name w:val="xl295"/>
    <w:basedOn w:val="a9"/>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96">
    <w:name w:val="xl296"/>
    <w:basedOn w:val="a9"/>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97">
    <w:name w:val="xl297"/>
    <w:basedOn w:val="a9"/>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98">
    <w:name w:val="xl298"/>
    <w:basedOn w:val="a9"/>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99">
    <w:name w:val="xl299"/>
    <w:basedOn w:val="a9"/>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00">
    <w:name w:val="xl300"/>
    <w:basedOn w:val="a9"/>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01">
    <w:name w:val="xl301"/>
    <w:basedOn w:val="a9"/>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02">
    <w:name w:val="xl302"/>
    <w:basedOn w:val="a9"/>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03">
    <w:name w:val="xl303"/>
    <w:basedOn w:val="a9"/>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04">
    <w:name w:val="xl304"/>
    <w:basedOn w:val="a9"/>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05">
    <w:name w:val="xl305"/>
    <w:basedOn w:val="a9"/>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06">
    <w:name w:val="xl306"/>
    <w:basedOn w:val="a9"/>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07">
    <w:name w:val="xl307"/>
    <w:basedOn w:val="a9"/>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08">
    <w:name w:val="xl308"/>
    <w:basedOn w:val="a9"/>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09">
    <w:name w:val="xl309"/>
    <w:basedOn w:val="a9"/>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10">
    <w:name w:val="xl310"/>
    <w:basedOn w:val="a9"/>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11">
    <w:name w:val="xl311"/>
    <w:basedOn w:val="a9"/>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12">
    <w:name w:val="xl312"/>
    <w:basedOn w:val="a9"/>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13">
    <w:name w:val="xl313"/>
    <w:basedOn w:val="a9"/>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14">
    <w:name w:val="xl314"/>
    <w:basedOn w:val="a9"/>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15">
    <w:name w:val="xl315"/>
    <w:basedOn w:val="a9"/>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16">
    <w:name w:val="xl316"/>
    <w:basedOn w:val="a9"/>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17">
    <w:name w:val="xl317"/>
    <w:basedOn w:val="a9"/>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18">
    <w:name w:val="xl318"/>
    <w:basedOn w:val="a9"/>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19">
    <w:name w:val="xl319"/>
    <w:basedOn w:val="a9"/>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20">
    <w:name w:val="xl320"/>
    <w:basedOn w:val="a9"/>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21">
    <w:name w:val="xl321"/>
    <w:basedOn w:val="a9"/>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22">
    <w:name w:val="xl322"/>
    <w:basedOn w:val="a9"/>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23">
    <w:name w:val="xl323"/>
    <w:basedOn w:val="a9"/>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24">
    <w:name w:val="xl324"/>
    <w:basedOn w:val="a9"/>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25">
    <w:name w:val="xl325"/>
    <w:basedOn w:val="a9"/>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26">
    <w:name w:val="xl326"/>
    <w:basedOn w:val="a9"/>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27">
    <w:name w:val="xl327"/>
    <w:basedOn w:val="a9"/>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28">
    <w:name w:val="xl328"/>
    <w:basedOn w:val="a9"/>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29">
    <w:name w:val="xl329"/>
    <w:basedOn w:val="a9"/>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30">
    <w:name w:val="xl330"/>
    <w:basedOn w:val="a9"/>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31">
    <w:name w:val="xl331"/>
    <w:basedOn w:val="a9"/>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32">
    <w:name w:val="xl332"/>
    <w:basedOn w:val="a9"/>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33">
    <w:name w:val="xl333"/>
    <w:basedOn w:val="a9"/>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34">
    <w:name w:val="xl334"/>
    <w:basedOn w:val="a9"/>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35">
    <w:name w:val="xl335"/>
    <w:basedOn w:val="a9"/>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36">
    <w:name w:val="xl336"/>
    <w:basedOn w:val="a9"/>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37">
    <w:name w:val="xl337"/>
    <w:basedOn w:val="a9"/>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38">
    <w:name w:val="xl338"/>
    <w:basedOn w:val="a9"/>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39">
    <w:name w:val="xl339"/>
    <w:basedOn w:val="a9"/>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40">
    <w:name w:val="xl340"/>
    <w:basedOn w:val="a9"/>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41">
    <w:name w:val="xl341"/>
    <w:basedOn w:val="a9"/>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42">
    <w:name w:val="xl342"/>
    <w:basedOn w:val="a9"/>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43">
    <w:name w:val="xl343"/>
    <w:basedOn w:val="a9"/>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44">
    <w:name w:val="xl344"/>
    <w:basedOn w:val="a9"/>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45">
    <w:name w:val="xl345"/>
    <w:basedOn w:val="a9"/>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46">
    <w:name w:val="xl346"/>
    <w:basedOn w:val="a9"/>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47">
    <w:name w:val="xl347"/>
    <w:basedOn w:val="a9"/>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48">
    <w:name w:val="xl348"/>
    <w:basedOn w:val="a9"/>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49">
    <w:name w:val="xl349"/>
    <w:basedOn w:val="a9"/>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50">
    <w:name w:val="xl350"/>
    <w:basedOn w:val="a9"/>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351">
    <w:name w:val="xl351"/>
    <w:basedOn w:val="a9"/>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52">
    <w:name w:val="xl352"/>
    <w:basedOn w:val="a9"/>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53">
    <w:name w:val="xl353"/>
    <w:basedOn w:val="a9"/>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54">
    <w:name w:val="xl354"/>
    <w:basedOn w:val="a9"/>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55">
    <w:name w:val="xl355"/>
    <w:basedOn w:val="a9"/>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56">
    <w:name w:val="xl356"/>
    <w:basedOn w:val="a9"/>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57">
    <w:name w:val="xl357"/>
    <w:basedOn w:val="a9"/>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58">
    <w:name w:val="xl358"/>
    <w:basedOn w:val="a9"/>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59">
    <w:name w:val="xl359"/>
    <w:basedOn w:val="a9"/>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360">
    <w:name w:val="xl360"/>
    <w:basedOn w:val="a9"/>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61">
    <w:name w:val="xl361"/>
    <w:basedOn w:val="a9"/>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62">
    <w:name w:val="xl362"/>
    <w:basedOn w:val="a9"/>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63">
    <w:name w:val="xl363"/>
    <w:basedOn w:val="a9"/>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64">
    <w:name w:val="xl364"/>
    <w:basedOn w:val="a9"/>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65">
    <w:name w:val="xl365"/>
    <w:basedOn w:val="a9"/>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66">
    <w:name w:val="xl366"/>
    <w:basedOn w:val="a9"/>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67">
    <w:name w:val="xl367"/>
    <w:basedOn w:val="a9"/>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68">
    <w:name w:val="xl368"/>
    <w:basedOn w:val="a9"/>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69">
    <w:name w:val="xl369"/>
    <w:basedOn w:val="a9"/>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70">
    <w:name w:val="xl370"/>
    <w:basedOn w:val="a9"/>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71">
    <w:name w:val="xl371"/>
    <w:basedOn w:val="a9"/>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72">
    <w:name w:val="xl372"/>
    <w:basedOn w:val="a9"/>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73">
    <w:name w:val="xl373"/>
    <w:basedOn w:val="a9"/>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74">
    <w:name w:val="xl374"/>
    <w:basedOn w:val="a9"/>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75">
    <w:name w:val="xl375"/>
    <w:basedOn w:val="a9"/>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76">
    <w:name w:val="xl376"/>
    <w:basedOn w:val="a9"/>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77">
    <w:name w:val="xl377"/>
    <w:basedOn w:val="a9"/>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78">
    <w:name w:val="xl378"/>
    <w:basedOn w:val="a9"/>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79">
    <w:name w:val="xl379"/>
    <w:basedOn w:val="a9"/>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80">
    <w:name w:val="xl380"/>
    <w:basedOn w:val="a9"/>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81">
    <w:name w:val="xl381"/>
    <w:basedOn w:val="a9"/>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82">
    <w:name w:val="xl382"/>
    <w:basedOn w:val="a9"/>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83">
    <w:name w:val="xl383"/>
    <w:basedOn w:val="a9"/>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384">
    <w:name w:val="xl384"/>
    <w:basedOn w:val="a9"/>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85">
    <w:name w:val="xl385"/>
    <w:basedOn w:val="a9"/>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86">
    <w:name w:val="xl386"/>
    <w:basedOn w:val="a9"/>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87">
    <w:name w:val="xl387"/>
    <w:basedOn w:val="a9"/>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88">
    <w:name w:val="xl388"/>
    <w:basedOn w:val="a9"/>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89">
    <w:name w:val="xl389"/>
    <w:basedOn w:val="a9"/>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90">
    <w:name w:val="xl390"/>
    <w:basedOn w:val="a9"/>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91">
    <w:name w:val="xl391"/>
    <w:basedOn w:val="a9"/>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92">
    <w:name w:val="xl392"/>
    <w:basedOn w:val="a9"/>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393">
    <w:name w:val="xl393"/>
    <w:basedOn w:val="a9"/>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94">
    <w:name w:val="xl394"/>
    <w:basedOn w:val="a9"/>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95">
    <w:name w:val="xl395"/>
    <w:basedOn w:val="a9"/>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96">
    <w:name w:val="xl396"/>
    <w:basedOn w:val="a9"/>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97">
    <w:name w:val="xl397"/>
    <w:basedOn w:val="a9"/>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98">
    <w:name w:val="xl398"/>
    <w:basedOn w:val="a9"/>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99">
    <w:name w:val="xl399"/>
    <w:basedOn w:val="a9"/>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400">
    <w:name w:val="xl400"/>
    <w:basedOn w:val="a9"/>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01">
    <w:name w:val="xl401"/>
    <w:basedOn w:val="a9"/>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02">
    <w:name w:val="xl402"/>
    <w:basedOn w:val="a9"/>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403">
    <w:name w:val="xl403"/>
    <w:basedOn w:val="a9"/>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404">
    <w:name w:val="xl404"/>
    <w:basedOn w:val="a9"/>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05">
    <w:name w:val="xl405"/>
    <w:basedOn w:val="a9"/>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06">
    <w:name w:val="xl406"/>
    <w:basedOn w:val="a9"/>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407">
    <w:name w:val="xl407"/>
    <w:basedOn w:val="a9"/>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408">
    <w:name w:val="xl408"/>
    <w:basedOn w:val="a9"/>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409">
    <w:name w:val="xl409"/>
    <w:basedOn w:val="a9"/>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10">
    <w:name w:val="xl410"/>
    <w:basedOn w:val="a9"/>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11">
    <w:name w:val="xl411"/>
    <w:basedOn w:val="a9"/>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412">
    <w:name w:val="xl412"/>
    <w:basedOn w:val="a9"/>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413">
    <w:name w:val="xl413"/>
    <w:basedOn w:val="a9"/>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414">
    <w:name w:val="xl414"/>
    <w:basedOn w:val="a9"/>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415">
    <w:name w:val="xl415"/>
    <w:basedOn w:val="a9"/>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416">
    <w:name w:val="xl416"/>
    <w:basedOn w:val="a9"/>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417">
    <w:name w:val="xl417"/>
    <w:basedOn w:val="a9"/>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418">
    <w:name w:val="xl418"/>
    <w:basedOn w:val="a9"/>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19">
    <w:name w:val="xl419"/>
    <w:basedOn w:val="a9"/>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420">
    <w:name w:val="xl420"/>
    <w:basedOn w:val="a9"/>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421">
    <w:name w:val="xl421"/>
    <w:basedOn w:val="a9"/>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422">
    <w:name w:val="xl422"/>
    <w:basedOn w:val="a9"/>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423">
    <w:name w:val="xl423"/>
    <w:basedOn w:val="a9"/>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424">
    <w:name w:val="xl424"/>
    <w:basedOn w:val="a9"/>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425">
    <w:name w:val="xl425"/>
    <w:basedOn w:val="a9"/>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426">
    <w:name w:val="xl426"/>
    <w:basedOn w:val="a9"/>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27">
    <w:name w:val="xl427"/>
    <w:basedOn w:val="a9"/>
    <w:rsid w:val="002925A6"/>
    <w:pPr>
      <w:pBdr>
        <w:top w:val="single" w:sz="4" w:space="0" w:color="auto"/>
        <w:left w:val="single" w:sz="4" w:space="0" w:color="auto"/>
        <w:bottom w:val="single" w:sz="8" w:space="0" w:color="auto"/>
        <w:right w:val="single" w:sz="8" w:space="0" w:color="auto"/>
      </w:pBdr>
      <w:spacing w:before="100" w:beforeAutospacing="1" w:after="100" w:afterAutospacing="1"/>
      <w:ind w:left="0" w:firstLine="0"/>
      <w:jc w:val="right"/>
    </w:pPr>
    <w:rPr>
      <w:rFonts w:ascii="Arial" w:hAnsi="Arial" w:cs="Arial"/>
      <w:b/>
      <w:bCs/>
    </w:rPr>
  </w:style>
  <w:style w:type="table" w:customStyle="1" w:styleId="1001">
    <w:name w:val="Сетка таблицы100"/>
    <w:basedOn w:val="ab"/>
    <w:next w:val="ad"/>
    <w:uiPriority w:val="59"/>
    <w:rsid w:val="002925A6"/>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100">
    <w:name w:val="Нет списка910"/>
    <w:next w:val="ac"/>
    <w:uiPriority w:val="99"/>
    <w:semiHidden/>
    <w:unhideWhenUsed/>
    <w:rsid w:val="002925A6"/>
  </w:style>
  <w:style w:type="table" w:customStyle="1" w:styleId="TableStyle191">
    <w:name w:val="TableStyle19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91">
    <w:name w:val="TableStyle29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3">
    <w:name w:val="Нет списка103"/>
    <w:next w:val="ac"/>
    <w:uiPriority w:val="99"/>
    <w:semiHidden/>
    <w:unhideWhenUsed/>
    <w:rsid w:val="002925A6"/>
  </w:style>
  <w:style w:type="table" w:customStyle="1" w:styleId="TableStyle0101">
    <w:name w:val="TableStyle010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01">
    <w:name w:val="TableStyle110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01">
    <w:name w:val="TableStyle210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100">
    <w:name w:val="Нет списка1110"/>
    <w:next w:val="ac"/>
    <w:uiPriority w:val="99"/>
    <w:semiHidden/>
    <w:unhideWhenUsed/>
    <w:rsid w:val="002925A6"/>
  </w:style>
  <w:style w:type="table" w:customStyle="1" w:styleId="TableStyle1114">
    <w:name w:val="TableStyle1114"/>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4">
    <w:name w:val="TableStyle2114"/>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20">
    <w:name w:val="Нет списка122"/>
    <w:next w:val="ac"/>
    <w:uiPriority w:val="99"/>
    <w:semiHidden/>
    <w:unhideWhenUsed/>
    <w:rsid w:val="002925A6"/>
  </w:style>
  <w:style w:type="table" w:customStyle="1" w:styleId="TableStyle0121">
    <w:name w:val="TableStyle012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21">
    <w:name w:val="TableStyle112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21">
    <w:name w:val="TableStyle212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310">
    <w:name w:val="Нет списка131"/>
    <w:next w:val="ac"/>
    <w:uiPriority w:val="99"/>
    <w:semiHidden/>
    <w:unhideWhenUsed/>
    <w:rsid w:val="002925A6"/>
  </w:style>
  <w:style w:type="numbering" w:customStyle="1" w:styleId="1410">
    <w:name w:val="Нет списка141"/>
    <w:next w:val="ac"/>
    <w:uiPriority w:val="99"/>
    <w:semiHidden/>
    <w:unhideWhenUsed/>
    <w:rsid w:val="002925A6"/>
  </w:style>
  <w:style w:type="numbering" w:customStyle="1" w:styleId="104">
    <w:name w:val="Нет списка104"/>
    <w:next w:val="ac"/>
    <w:uiPriority w:val="99"/>
    <w:semiHidden/>
    <w:unhideWhenUsed/>
    <w:rsid w:val="00F14010"/>
  </w:style>
  <w:style w:type="table" w:customStyle="1" w:styleId="TableStyle155">
    <w:name w:val="TableStyle155"/>
    <w:rsid w:val="00F14010"/>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120">
    <w:name w:val="TableStyle0120"/>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7">
    <w:name w:val="TableStyle077"/>
    <w:rsid w:val="00F14010"/>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250">
    <w:name w:val="TableStyle250"/>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7">
    <w:name w:val="TableStyle0217"/>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5">
    <w:name w:val="TableStyle0515"/>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8">
    <w:name w:val="TableStyle348"/>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00">
    <w:name w:val="Нет списка120"/>
    <w:next w:val="ac"/>
    <w:uiPriority w:val="99"/>
    <w:semiHidden/>
    <w:unhideWhenUsed/>
    <w:rsid w:val="00F14010"/>
  </w:style>
  <w:style w:type="table" w:customStyle="1" w:styleId="TableStyle1115">
    <w:name w:val="TableStyle1115"/>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5">
    <w:name w:val="TableStyle2115"/>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4">
    <w:name w:val="TableStyle31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50">
    <w:name w:val="Нет списка215"/>
    <w:next w:val="ac"/>
    <w:uiPriority w:val="99"/>
    <w:semiHidden/>
    <w:unhideWhenUsed/>
    <w:rsid w:val="00F14010"/>
  </w:style>
  <w:style w:type="table" w:customStyle="1" w:styleId="TableStyle0314">
    <w:name w:val="TableStyle03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4">
    <w:name w:val="TableStyle12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4">
    <w:name w:val="TableStyle22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5">
    <w:name w:val="Нет списка315"/>
    <w:next w:val="ac"/>
    <w:uiPriority w:val="99"/>
    <w:semiHidden/>
    <w:unhideWhenUsed/>
    <w:rsid w:val="00F14010"/>
  </w:style>
  <w:style w:type="table" w:customStyle="1" w:styleId="TableStyle0414">
    <w:name w:val="TableStyle04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14">
    <w:name w:val="TableStyle13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4">
    <w:name w:val="TableStyle23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4">
    <w:name w:val="Нет списка414"/>
    <w:next w:val="ac"/>
    <w:uiPriority w:val="99"/>
    <w:semiHidden/>
    <w:unhideWhenUsed/>
    <w:rsid w:val="00F14010"/>
  </w:style>
  <w:style w:type="table" w:customStyle="1" w:styleId="TableStyle1411">
    <w:name w:val="TableStyle1411"/>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11">
    <w:name w:val="TableStyle2411"/>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3">
    <w:name w:val="Нет списка513"/>
    <w:next w:val="ac"/>
    <w:uiPriority w:val="99"/>
    <w:semiHidden/>
    <w:unhideWhenUsed/>
    <w:rsid w:val="00F14010"/>
  </w:style>
  <w:style w:type="table" w:customStyle="1" w:styleId="TableStyle0613">
    <w:name w:val="TableStyle0613"/>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6">
    <w:name w:val="TableStyle156"/>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5">
    <w:name w:val="TableStyle255"/>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8">
    <w:name w:val="TableStyle078"/>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64">
    <w:name w:val="TableStyle16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4">
    <w:name w:val="TableStyle26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3">
    <w:name w:val="Нет списка613"/>
    <w:next w:val="ac"/>
    <w:uiPriority w:val="99"/>
    <w:semiHidden/>
    <w:unhideWhenUsed/>
    <w:rsid w:val="00F14010"/>
  </w:style>
  <w:style w:type="table" w:customStyle="1" w:styleId="TableStyle083">
    <w:name w:val="TableStyle083"/>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4">
    <w:name w:val="TableStyle17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4">
    <w:name w:val="TableStyle27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3">
    <w:name w:val="Нет списка713"/>
    <w:next w:val="ac"/>
    <w:uiPriority w:val="99"/>
    <w:semiHidden/>
    <w:unhideWhenUsed/>
    <w:rsid w:val="00F14010"/>
  </w:style>
  <w:style w:type="numbering" w:customStyle="1" w:styleId="8110">
    <w:name w:val="Нет списка811"/>
    <w:next w:val="ac"/>
    <w:uiPriority w:val="99"/>
    <w:semiHidden/>
    <w:unhideWhenUsed/>
    <w:rsid w:val="00F14010"/>
  </w:style>
  <w:style w:type="table" w:customStyle="1" w:styleId="TableStyle092">
    <w:name w:val="TableStyle092"/>
    <w:rsid w:val="00F14010"/>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182">
    <w:name w:val="TableStyle182"/>
    <w:rsid w:val="00F14010"/>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282">
    <w:name w:val="TableStyle282"/>
    <w:rsid w:val="00F14010"/>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3214">
    <w:name w:val="TableStyle3214"/>
    <w:rsid w:val="00F14010"/>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01111">
    <w:name w:val="TableStyle01111"/>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8">
    <w:name w:val="TableStyle0218"/>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1011">
    <w:name w:val="Сетка таблицы101"/>
    <w:basedOn w:val="ab"/>
    <w:next w:val="ad"/>
    <w:uiPriority w:val="59"/>
    <w:rsid w:val="00F14010"/>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110">
    <w:name w:val="Нет списка911"/>
    <w:next w:val="ac"/>
    <w:uiPriority w:val="99"/>
    <w:semiHidden/>
    <w:unhideWhenUsed/>
    <w:rsid w:val="00F14010"/>
  </w:style>
  <w:style w:type="table" w:customStyle="1" w:styleId="TableStyle192">
    <w:name w:val="TableStyle19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92">
    <w:name w:val="TableStyle29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5">
    <w:name w:val="Нет списка105"/>
    <w:next w:val="ac"/>
    <w:uiPriority w:val="99"/>
    <w:semiHidden/>
    <w:unhideWhenUsed/>
    <w:rsid w:val="00F14010"/>
  </w:style>
  <w:style w:type="table" w:customStyle="1" w:styleId="TableStyle0102">
    <w:name w:val="TableStyle010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02">
    <w:name w:val="TableStyle110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02">
    <w:name w:val="TableStyle210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111">
    <w:name w:val="Нет списка1111"/>
    <w:next w:val="ac"/>
    <w:uiPriority w:val="99"/>
    <w:semiHidden/>
    <w:unhideWhenUsed/>
    <w:rsid w:val="00F14010"/>
  </w:style>
  <w:style w:type="table" w:customStyle="1" w:styleId="TableStyle1116">
    <w:name w:val="TableStyle1116"/>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6">
    <w:name w:val="TableStyle2116"/>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3">
    <w:name w:val="Нет списка123"/>
    <w:next w:val="ac"/>
    <w:uiPriority w:val="99"/>
    <w:semiHidden/>
    <w:unhideWhenUsed/>
    <w:rsid w:val="00F14010"/>
  </w:style>
  <w:style w:type="table" w:customStyle="1" w:styleId="TableStyle0122">
    <w:name w:val="TableStyle012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22">
    <w:name w:val="TableStyle112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22">
    <w:name w:val="TableStyle212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320">
    <w:name w:val="Нет списка132"/>
    <w:next w:val="ac"/>
    <w:uiPriority w:val="99"/>
    <w:semiHidden/>
    <w:unhideWhenUsed/>
    <w:rsid w:val="00F14010"/>
  </w:style>
  <w:style w:type="numbering" w:customStyle="1" w:styleId="1420">
    <w:name w:val="Нет списка142"/>
    <w:next w:val="ac"/>
    <w:uiPriority w:val="99"/>
    <w:semiHidden/>
    <w:unhideWhenUsed/>
    <w:rsid w:val="00F14010"/>
  </w:style>
  <w:style w:type="numbering" w:customStyle="1" w:styleId="106">
    <w:name w:val="Нет списка106"/>
    <w:next w:val="ac"/>
    <w:uiPriority w:val="99"/>
    <w:semiHidden/>
    <w:unhideWhenUsed/>
    <w:rsid w:val="00015B65"/>
  </w:style>
  <w:style w:type="table" w:customStyle="1" w:styleId="TableStyle157">
    <w:name w:val="TableStyle157"/>
    <w:rsid w:val="00015B65"/>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123">
    <w:name w:val="TableStyle012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9">
    <w:name w:val="TableStyle079"/>
    <w:rsid w:val="00015B65"/>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256">
    <w:name w:val="TableStyle256"/>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9">
    <w:name w:val="TableStyle0219"/>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6">
    <w:name w:val="TableStyle0516"/>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9">
    <w:name w:val="TableStyle349"/>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4">
    <w:name w:val="Нет списка124"/>
    <w:next w:val="ac"/>
    <w:uiPriority w:val="99"/>
    <w:semiHidden/>
    <w:unhideWhenUsed/>
    <w:rsid w:val="00015B65"/>
  </w:style>
  <w:style w:type="table" w:customStyle="1" w:styleId="TableStyle1117">
    <w:name w:val="TableStyle1117"/>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7">
    <w:name w:val="TableStyle2117"/>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5">
    <w:name w:val="TableStyle31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60">
    <w:name w:val="Нет списка216"/>
    <w:next w:val="ac"/>
    <w:uiPriority w:val="99"/>
    <w:semiHidden/>
    <w:unhideWhenUsed/>
    <w:rsid w:val="00015B65"/>
  </w:style>
  <w:style w:type="table" w:customStyle="1" w:styleId="TableStyle0315">
    <w:name w:val="TableStyle03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5">
    <w:name w:val="TableStyle12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5">
    <w:name w:val="TableStyle22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6">
    <w:name w:val="Нет списка316"/>
    <w:next w:val="ac"/>
    <w:uiPriority w:val="99"/>
    <w:semiHidden/>
    <w:unhideWhenUsed/>
    <w:rsid w:val="00015B65"/>
  </w:style>
  <w:style w:type="table" w:customStyle="1" w:styleId="TableStyle0415">
    <w:name w:val="TableStyle04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15">
    <w:name w:val="TableStyle13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5">
    <w:name w:val="TableStyle23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5">
    <w:name w:val="Нет списка415"/>
    <w:next w:val="ac"/>
    <w:uiPriority w:val="99"/>
    <w:semiHidden/>
    <w:unhideWhenUsed/>
    <w:rsid w:val="00015B65"/>
  </w:style>
  <w:style w:type="table" w:customStyle="1" w:styleId="TableStyle1412">
    <w:name w:val="TableStyle1412"/>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12">
    <w:name w:val="TableStyle2412"/>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4">
    <w:name w:val="Нет списка514"/>
    <w:next w:val="ac"/>
    <w:uiPriority w:val="99"/>
    <w:semiHidden/>
    <w:unhideWhenUsed/>
    <w:rsid w:val="00015B65"/>
  </w:style>
  <w:style w:type="table" w:customStyle="1" w:styleId="TableStyle0614">
    <w:name w:val="TableStyle0614"/>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8">
    <w:name w:val="TableStyle158"/>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7">
    <w:name w:val="TableStyle257"/>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10">
    <w:name w:val="TableStyle0710"/>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65">
    <w:name w:val="TableStyle16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5">
    <w:name w:val="TableStyle26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4">
    <w:name w:val="Нет списка614"/>
    <w:next w:val="ac"/>
    <w:uiPriority w:val="99"/>
    <w:semiHidden/>
    <w:unhideWhenUsed/>
    <w:rsid w:val="00015B65"/>
  </w:style>
  <w:style w:type="table" w:customStyle="1" w:styleId="TableStyle084">
    <w:name w:val="TableStyle084"/>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5">
    <w:name w:val="TableStyle17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5">
    <w:name w:val="TableStyle27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4">
    <w:name w:val="Нет списка714"/>
    <w:next w:val="ac"/>
    <w:uiPriority w:val="99"/>
    <w:semiHidden/>
    <w:unhideWhenUsed/>
    <w:rsid w:val="00015B65"/>
  </w:style>
  <w:style w:type="numbering" w:customStyle="1" w:styleId="812">
    <w:name w:val="Нет списка812"/>
    <w:next w:val="ac"/>
    <w:uiPriority w:val="99"/>
    <w:semiHidden/>
    <w:unhideWhenUsed/>
    <w:rsid w:val="00015B65"/>
  </w:style>
  <w:style w:type="table" w:customStyle="1" w:styleId="TableStyle093">
    <w:name w:val="TableStyle093"/>
    <w:rsid w:val="00015B65"/>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183">
    <w:name w:val="TableStyle183"/>
    <w:rsid w:val="00015B65"/>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283">
    <w:name w:val="TableStyle283"/>
    <w:rsid w:val="00015B65"/>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3215">
    <w:name w:val="TableStyle3215"/>
    <w:rsid w:val="00015B65"/>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01112">
    <w:name w:val="TableStyle01112"/>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10">
    <w:name w:val="TableStyle02110"/>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1021">
    <w:name w:val="Сетка таблицы102"/>
    <w:basedOn w:val="ab"/>
    <w:next w:val="ad"/>
    <w:uiPriority w:val="59"/>
    <w:rsid w:val="00015B65"/>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12">
    <w:name w:val="Нет списка912"/>
    <w:next w:val="ac"/>
    <w:uiPriority w:val="99"/>
    <w:semiHidden/>
    <w:unhideWhenUsed/>
    <w:rsid w:val="00015B65"/>
  </w:style>
  <w:style w:type="table" w:customStyle="1" w:styleId="TableStyle193">
    <w:name w:val="TableStyle19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93">
    <w:name w:val="TableStyle29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7">
    <w:name w:val="Нет списка107"/>
    <w:next w:val="ac"/>
    <w:uiPriority w:val="99"/>
    <w:semiHidden/>
    <w:unhideWhenUsed/>
    <w:rsid w:val="00015B65"/>
  </w:style>
  <w:style w:type="table" w:customStyle="1" w:styleId="TableStyle0103">
    <w:name w:val="TableStyle010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03">
    <w:name w:val="TableStyle110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03">
    <w:name w:val="TableStyle210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120">
    <w:name w:val="Нет списка1112"/>
    <w:next w:val="ac"/>
    <w:uiPriority w:val="99"/>
    <w:semiHidden/>
    <w:unhideWhenUsed/>
    <w:rsid w:val="00015B65"/>
  </w:style>
  <w:style w:type="table" w:customStyle="1" w:styleId="TableStyle1118">
    <w:name w:val="TableStyle1118"/>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8">
    <w:name w:val="TableStyle2118"/>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5">
    <w:name w:val="Нет списка125"/>
    <w:next w:val="ac"/>
    <w:uiPriority w:val="99"/>
    <w:semiHidden/>
    <w:unhideWhenUsed/>
    <w:rsid w:val="00015B65"/>
  </w:style>
  <w:style w:type="table" w:customStyle="1" w:styleId="TableStyle0124">
    <w:name w:val="TableStyle0124"/>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23">
    <w:name w:val="TableStyle112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23">
    <w:name w:val="TableStyle212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330">
    <w:name w:val="Нет списка133"/>
    <w:next w:val="ac"/>
    <w:uiPriority w:val="99"/>
    <w:semiHidden/>
    <w:unhideWhenUsed/>
    <w:rsid w:val="00015B65"/>
  </w:style>
  <w:style w:type="numbering" w:customStyle="1" w:styleId="143">
    <w:name w:val="Нет списка143"/>
    <w:next w:val="ac"/>
    <w:uiPriority w:val="99"/>
    <w:semiHidden/>
    <w:unhideWhenUsed/>
    <w:rsid w:val="00015B65"/>
  </w:style>
  <w:style w:type="table" w:customStyle="1" w:styleId="1030">
    <w:name w:val="Сетка таблицы103"/>
    <w:basedOn w:val="ab"/>
    <w:next w:val="ad"/>
    <w:rsid w:val="006E299C"/>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40">
    <w:name w:val="Сетка таблицы104"/>
    <w:basedOn w:val="ab"/>
    <w:next w:val="ad"/>
    <w:uiPriority w:val="59"/>
    <w:rsid w:val="007A06D3"/>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080">
    <w:name w:val="Нет списка108"/>
    <w:next w:val="ac"/>
    <w:uiPriority w:val="99"/>
    <w:semiHidden/>
    <w:unhideWhenUsed/>
    <w:rsid w:val="00415689"/>
  </w:style>
  <w:style w:type="character" w:customStyle="1" w:styleId="1fd">
    <w:name w:val="Основной текст с отступом Знак1"/>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a"/>
    <w:rsid w:val="00415689"/>
    <w:rPr>
      <w:rFonts w:ascii="Calibri" w:hAnsi="Calibri"/>
      <w:sz w:val="22"/>
      <w:szCs w:val="22"/>
      <w:lang w:eastAsia="en-US"/>
    </w:rPr>
  </w:style>
  <w:style w:type="character" w:customStyle="1" w:styleId="2fa">
    <w:name w:val="Красная строка 2 Знак"/>
    <w:link w:val="2fb"/>
    <w:uiPriority w:val="99"/>
    <w:semiHidden/>
    <w:locked/>
    <w:rsid w:val="00415689"/>
    <w:rPr>
      <w:sz w:val="24"/>
      <w:szCs w:val="24"/>
      <w:lang w:eastAsia="en-US"/>
    </w:rPr>
  </w:style>
  <w:style w:type="paragraph" w:customStyle="1" w:styleId="affffffffff9">
    <w:name w:val="Текст ОПЗ"/>
    <w:basedOn w:val="a9"/>
    <w:qFormat/>
    <w:rsid w:val="00415689"/>
    <w:pPr>
      <w:spacing w:line="360" w:lineRule="auto"/>
      <w:ind w:left="0" w:firstLine="709"/>
    </w:pPr>
    <w:rPr>
      <w:color w:val="000000"/>
      <w:sz w:val="28"/>
      <w:szCs w:val="28"/>
      <w:lang w:eastAsia="en-US"/>
    </w:rPr>
  </w:style>
  <w:style w:type="paragraph" w:customStyle="1" w:styleId="1fe">
    <w:name w:val="Таблица1"/>
    <w:basedOn w:val="a9"/>
    <w:qFormat/>
    <w:rsid w:val="00415689"/>
    <w:pPr>
      <w:suppressAutoHyphens/>
      <w:ind w:left="0" w:firstLine="0"/>
      <w:jc w:val="center"/>
    </w:pPr>
    <w:rPr>
      <w:b/>
      <w:sz w:val="20"/>
      <w:szCs w:val="20"/>
      <w:lang w:eastAsia="ar-SA"/>
    </w:rPr>
  </w:style>
  <w:style w:type="character" w:customStyle="1" w:styleId="1ff">
    <w:name w:val="Верхний колонтитул Знак1"/>
    <w:basedOn w:val="aa"/>
    <w:uiPriority w:val="99"/>
    <w:semiHidden/>
    <w:rsid w:val="00415689"/>
    <w:rPr>
      <w:rFonts w:ascii="Calibri" w:hAnsi="Calibri"/>
      <w:sz w:val="22"/>
      <w:szCs w:val="22"/>
      <w:lang w:eastAsia="en-US"/>
    </w:rPr>
  </w:style>
  <w:style w:type="character" w:customStyle="1" w:styleId="1ff0">
    <w:name w:val="Текст выноски Знак1"/>
    <w:basedOn w:val="aa"/>
    <w:uiPriority w:val="99"/>
    <w:semiHidden/>
    <w:rsid w:val="00415689"/>
    <w:rPr>
      <w:rFonts w:ascii="Tahoma" w:hAnsi="Tahoma" w:cs="Tahoma"/>
      <w:sz w:val="16"/>
      <w:szCs w:val="16"/>
      <w:lang w:eastAsia="en-US"/>
    </w:rPr>
  </w:style>
  <w:style w:type="character" w:customStyle="1" w:styleId="1ff1">
    <w:name w:val="Название Знак1"/>
    <w:basedOn w:val="aa"/>
    <w:uiPriority w:val="10"/>
    <w:rsid w:val="00415689"/>
    <w:rPr>
      <w:rFonts w:asciiTheme="majorHAnsi" w:eastAsiaTheme="majorEastAsia" w:hAnsiTheme="majorHAnsi" w:cstheme="majorBidi"/>
      <w:color w:val="17365D" w:themeColor="text2" w:themeShade="BF"/>
      <w:spacing w:val="5"/>
      <w:kern w:val="28"/>
      <w:sz w:val="52"/>
      <w:szCs w:val="52"/>
      <w:lang w:eastAsia="en-US"/>
    </w:rPr>
  </w:style>
  <w:style w:type="paragraph" w:styleId="2fb">
    <w:name w:val="Body Text First Indent 2"/>
    <w:basedOn w:val="aff2"/>
    <w:link w:val="2fa"/>
    <w:uiPriority w:val="99"/>
    <w:semiHidden/>
    <w:unhideWhenUsed/>
    <w:rsid w:val="00415689"/>
    <w:pPr>
      <w:spacing w:after="200" w:line="276" w:lineRule="auto"/>
      <w:ind w:left="360" w:firstLine="360"/>
      <w:jc w:val="left"/>
    </w:pPr>
    <w:rPr>
      <w:rFonts w:eastAsia="Calibri"/>
      <w:lang w:eastAsia="en-US"/>
    </w:rPr>
  </w:style>
  <w:style w:type="character" w:customStyle="1" w:styleId="219">
    <w:name w:val="Красная строка 2 Знак1"/>
    <w:basedOn w:val="aff3"/>
    <w:uiPriority w:val="99"/>
    <w:semiHidden/>
    <w:rsid w:val="00415689"/>
    <w:rPr>
      <w:rFonts w:eastAsia="Times New Roman"/>
      <w:sz w:val="24"/>
      <w:szCs w:val="24"/>
      <w:lang w:eastAsia="ru-RU"/>
    </w:rPr>
  </w:style>
  <w:style w:type="character" w:customStyle="1" w:styleId="docdata">
    <w:name w:val="docdata"/>
    <w:aliases w:val="docy,v5,2732,bqiaagaaeyqcaaagiaiaaamqcaaabr4iaaaaaaaaaaaaaaaaaaaaaaaaaaaaaaaaaaaaaaaaaaaaaaaaaaaaaaaaaaaaaaaaaaaaaaaaaaaaaaaaaaaaaaaaaaaaaaaaaaaaaaaaaaaaaaaaaaaaaaaaaaaaaaaaaaaaaaaaaaaaaaaaaaaaaaaaaaaaaaaaaaaaaaaaaaaaaaaaaaaaaaaaaaaaaaaaaaaaaaaa"/>
    <w:rsid w:val="00415689"/>
  </w:style>
  <w:style w:type="table" w:customStyle="1" w:styleId="1050">
    <w:name w:val="Сетка таблицы105"/>
    <w:basedOn w:val="ab"/>
    <w:next w:val="ad"/>
    <w:uiPriority w:val="59"/>
    <w:rsid w:val="00415689"/>
    <w:pPr>
      <w:ind w:left="0" w:firstLine="0"/>
      <w:jc w:val="left"/>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70">
    <w:name w:val="Сетка таблицы117"/>
    <w:basedOn w:val="ab"/>
    <w:uiPriority w:val="59"/>
    <w:rsid w:val="00415689"/>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01">
    <w:name w:val="Сетка таблицы210"/>
    <w:basedOn w:val="ab"/>
    <w:uiPriority w:val="59"/>
    <w:rsid w:val="00415689"/>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01">
    <w:name w:val="Сетка таблицы310"/>
    <w:basedOn w:val="ab"/>
    <w:uiPriority w:val="59"/>
    <w:rsid w:val="00415689"/>
    <w:pPr>
      <w:ind w:left="0" w:firstLine="0"/>
      <w:jc w:val="left"/>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80">
    <w:name w:val="Сетка таблицы118"/>
    <w:basedOn w:val="ab"/>
    <w:uiPriority w:val="59"/>
    <w:rsid w:val="00415689"/>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09">
    <w:name w:val="Нет списка109"/>
    <w:next w:val="ac"/>
    <w:uiPriority w:val="99"/>
    <w:semiHidden/>
    <w:unhideWhenUsed/>
    <w:rsid w:val="00FB501F"/>
  </w:style>
  <w:style w:type="table" w:customStyle="1" w:styleId="1060">
    <w:name w:val="Сетка таблицы106"/>
    <w:basedOn w:val="ab"/>
    <w:next w:val="ad"/>
    <w:uiPriority w:val="59"/>
    <w:qFormat/>
    <w:rsid w:val="00FB501F"/>
    <w:pPr>
      <w:ind w:left="0" w:firstLine="0"/>
      <w:jc w:val="left"/>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ff2">
    <w:name w:val="Название1"/>
    <w:basedOn w:val="a9"/>
    <w:next w:val="a9"/>
    <w:qFormat/>
    <w:rsid w:val="00FB501F"/>
    <w:pPr>
      <w:spacing w:before="240" w:after="60" w:line="276" w:lineRule="auto"/>
      <w:ind w:left="0" w:firstLine="0"/>
      <w:jc w:val="center"/>
      <w:outlineLvl w:val="0"/>
    </w:pPr>
    <w:rPr>
      <w:rFonts w:ascii="Cambria" w:hAnsi="Cambria"/>
      <w:b/>
      <w:bCs/>
      <w:kern w:val="28"/>
      <w:sz w:val="32"/>
      <w:szCs w:val="32"/>
      <w:lang w:eastAsia="en-US"/>
    </w:rPr>
  </w:style>
  <w:style w:type="character" w:customStyle="1" w:styleId="S2">
    <w:name w:val="S_Обычный Знак"/>
    <w:link w:val="S3"/>
    <w:locked/>
    <w:rsid w:val="00FB501F"/>
    <w:rPr>
      <w:rFonts w:eastAsia="Times New Roman"/>
      <w:sz w:val="24"/>
      <w:szCs w:val="24"/>
      <w:lang w:val="x-none" w:eastAsia="x-none"/>
    </w:rPr>
  </w:style>
  <w:style w:type="paragraph" w:customStyle="1" w:styleId="S3">
    <w:name w:val="S_Обычный"/>
    <w:basedOn w:val="a9"/>
    <w:link w:val="S2"/>
    <w:qFormat/>
    <w:rsid w:val="00FB501F"/>
    <w:pPr>
      <w:ind w:left="0" w:firstLine="709"/>
    </w:pPr>
    <w:rPr>
      <w:lang w:val="x-none" w:eastAsia="x-none"/>
    </w:rPr>
  </w:style>
  <w:style w:type="table" w:customStyle="1" w:styleId="2112">
    <w:name w:val="Сетка таблицы211"/>
    <w:basedOn w:val="ab"/>
    <w:next w:val="ad"/>
    <w:uiPriority w:val="39"/>
    <w:rsid w:val="00FB501F"/>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wordpage">
    <w:name w:val="Tword_page"/>
    <w:basedOn w:val="a9"/>
    <w:rsid w:val="00FB501F"/>
    <w:pPr>
      <w:overflowPunct w:val="0"/>
      <w:autoSpaceDE w:val="0"/>
      <w:autoSpaceDN w:val="0"/>
      <w:adjustRightInd w:val="0"/>
      <w:spacing w:line="360" w:lineRule="auto"/>
      <w:ind w:left="0" w:firstLine="720"/>
      <w:jc w:val="center"/>
    </w:pPr>
    <w:rPr>
      <w:rFonts w:ascii="Arial" w:hAnsi="Arial"/>
      <w:i/>
      <w:sz w:val="18"/>
    </w:rPr>
  </w:style>
  <w:style w:type="paragraph" w:customStyle="1" w:styleId="affffffffffa">
    <w:name w:val="Заголовок ПЗ"/>
    <w:rsid w:val="00FB501F"/>
    <w:pPr>
      <w:ind w:left="0" w:firstLine="0"/>
      <w:jc w:val="center"/>
    </w:pPr>
    <w:rPr>
      <w:rFonts w:ascii="ISOCPEUR" w:eastAsia="Times New Roman" w:hAnsi="ISOCPEUR"/>
      <w:b/>
      <w:i/>
      <w:sz w:val="28"/>
      <w:szCs w:val="24"/>
    </w:rPr>
  </w:style>
  <w:style w:type="paragraph" w:customStyle="1" w:styleId="1ff3">
    <w:name w:val="Текст ПЗ Первая строка:  1 см"/>
    <w:rsid w:val="00FB501F"/>
    <w:pPr>
      <w:ind w:left="0" w:firstLine="567"/>
    </w:pPr>
    <w:rPr>
      <w:rFonts w:ascii="ISOCPEUR" w:eastAsia="Times New Roman" w:hAnsi="ISOCPEUR"/>
      <w:i/>
      <w:sz w:val="28"/>
    </w:rPr>
  </w:style>
  <w:style w:type="table" w:styleId="-3">
    <w:name w:val="Table Web 3"/>
    <w:basedOn w:val="ab"/>
    <w:rsid w:val="00FB501F"/>
    <w:pPr>
      <w:ind w:left="0" w:firstLine="0"/>
      <w:jc w:val="left"/>
    </w:pPr>
    <w:rPr>
      <w:rFonts w:eastAsia="Times New Roman"/>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affffffffffb">
    <w:name w:val="Знак Знак"/>
    <w:locked/>
    <w:rsid w:val="00FB501F"/>
    <w:rPr>
      <w:b/>
      <w:szCs w:val="24"/>
      <w:lang w:val="ru-RU" w:eastAsia="ru-RU" w:bidi="ar-SA"/>
    </w:rPr>
  </w:style>
  <w:style w:type="paragraph" w:customStyle="1" w:styleId="e9">
    <w:name w:val="ÎñíîâíîÈe9 òåêñò"/>
    <w:basedOn w:val="a9"/>
    <w:rsid w:val="00FB501F"/>
    <w:pPr>
      <w:widowControl w:val="0"/>
      <w:overflowPunct w:val="0"/>
      <w:autoSpaceDE w:val="0"/>
      <w:autoSpaceDN w:val="0"/>
      <w:adjustRightInd w:val="0"/>
      <w:spacing w:line="360" w:lineRule="auto"/>
      <w:ind w:left="0" w:firstLine="720"/>
      <w:jc w:val="center"/>
    </w:pPr>
    <w:rPr>
      <w:sz w:val="28"/>
      <w:szCs w:val="20"/>
    </w:rPr>
  </w:style>
  <w:style w:type="character" w:customStyle="1" w:styleId="PlainTextChar">
    <w:name w:val="Plain Text Char"/>
    <w:locked/>
    <w:rsid w:val="00FB501F"/>
    <w:rPr>
      <w:rFonts w:ascii="Courier New" w:hAnsi="Courier New"/>
      <w:lang w:val="ru-RU" w:eastAsia="ru-RU" w:bidi="ar-SA"/>
    </w:rPr>
  </w:style>
  <w:style w:type="paragraph" w:customStyle="1" w:styleId="1250">
    <w:name w:val="Стиль Первая строка:  125 см Междустр.интервал:  полуторный"/>
    <w:basedOn w:val="a9"/>
    <w:link w:val="1251"/>
    <w:rsid w:val="00FB501F"/>
    <w:pPr>
      <w:overflowPunct w:val="0"/>
      <w:autoSpaceDE w:val="0"/>
      <w:autoSpaceDN w:val="0"/>
      <w:adjustRightInd w:val="0"/>
      <w:spacing w:line="360" w:lineRule="auto"/>
      <w:ind w:left="0" w:firstLine="709"/>
    </w:pPr>
    <w:rPr>
      <w:sz w:val="28"/>
      <w:szCs w:val="20"/>
    </w:rPr>
  </w:style>
  <w:style w:type="character" w:customStyle="1" w:styleId="1251">
    <w:name w:val="Стиль Первая строка:  125 см Междустр.интервал:  полуторный Знак"/>
    <w:link w:val="1250"/>
    <w:rsid w:val="00FB501F"/>
    <w:rPr>
      <w:rFonts w:eastAsia="Times New Roman"/>
      <w:sz w:val="28"/>
    </w:rPr>
  </w:style>
  <w:style w:type="paragraph" w:customStyle="1" w:styleId="affffffffffc">
    <w:name w:val="Текст штампа"/>
    <w:link w:val="affffffffffd"/>
    <w:rsid w:val="00FB501F"/>
    <w:pPr>
      <w:ind w:left="0" w:firstLine="0"/>
      <w:jc w:val="center"/>
    </w:pPr>
    <w:rPr>
      <w:rFonts w:ascii="ISOCPEUR" w:eastAsia="Times New Roman" w:hAnsi="ISOCPEUR"/>
      <w:i/>
      <w:sz w:val="18"/>
      <w:szCs w:val="24"/>
    </w:rPr>
  </w:style>
  <w:style w:type="character" w:customStyle="1" w:styleId="affffffffffd">
    <w:name w:val="Текст штампа Знак"/>
    <w:link w:val="affffffffffc"/>
    <w:rsid w:val="00FB501F"/>
    <w:rPr>
      <w:rFonts w:ascii="ISOCPEUR" w:eastAsia="Times New Roman" w:hAnsi="ISOCPEUR"/>
      <w:i/>
      <w:sz w:val="18"/>
      <w:szCs w:val="24"/>
    </w:rPr>
  </w:style>
  <w:style w:type="paragraph" w:customStyle="1" w:styleId="affffffffffe">
    <w:name w:val="Текст шифра"/>
    <w:basedOn w:val="affffffffffc"/>
    <w:rsid w:val="00FB501F"/>
    <w:rPr>
      <w:iCs/>
      <w:w w:val="90"/>
      <w:sz w:val="32"/>
      <w:szCs w:val="14"/>
    </w:rPr>
  </w:style>
  <w:style w:type="paragraph" w:customStyle="1" w:styleId="afffffffffff">
    <w:name w:val="Номер листа"/>
    <w:basedOn w:val="affffffffffc"/>
    <w:rsid w:val="00FB501F"/>
    <w:rPr>
      <w:iCs/>
      <w:w w:val="90"/>
      <w:sz w:val="32"/>
      <w:szCs w:val="14"/>
    </w:rPr>
  </w:style>
  <w:style w:type="paragraph" w:customStyle="1" w:styleId="afffffffffff0">
    <w:name w:val="заг. указ. литературы"/>
    <w:basedOn w:val="a9"/>
    <w:rsid w:val="00FB501F"/>
    <w:pPr>
      <w:tabs>
        <w:tab w:val="left" w:pos="9000"/>
        <w:tab w:val="right" w:pos="9360"/>
      </w:tabs>
      <w:suppressAutoHyphens/>
      <w:overflowPunct w:val="0"/>
      <w:autoSpaceDE w:val="0"/>
      <w:autoSpaceDN w:val="0"/>
      <w:adjustRightInd w:val="0"/>
      <w:spacing w:line="360" w:lineRule="auto"/>
      <w:ind w:left="0" w:firstLine="720"/>
    </w:pPr>
    <w:rPr>
      <w:rFonts w:ascii="Arial" w:eastAsia="Courier" w:hAnsi="Arial"/>
      <w:szCs w:val="20"/>
      <w:lang w:val="en-US"/>
    </w:rPr>
  </w:style>
  <w:style w:type="paragraph" w:customStyle="1" w:styleId="afffffffffff1">
    <w:name w:val="Переменные"/>
    <w:basedOn w:val="afa"/>
    <w:rsid w:val="00FB501F"/>
    <w:pPr>
      <w:tabs>
        <w:tab w:val="left" w:pos="482"/>
      </w:tabs>
      <w:spacing w:after="0" w:line="336" w:lineRule="auto"/>
      <w:ind w:left="482" w:hanging="482"/>
      <w:jc w:val="left"/>
    </w:pPr>
  </w:style>
  <w:style w:type="paragraph" w:customStyle="1" w:styleId="afffffffffff2">
    <w:name w:val="Чертежный"/>
    <w:rsid w:val="00FB501F"/>
    <w:pPr>
      <w:ind w:left="0" w:firstLine="0"/>
    </w:pPr>
    <w:rPr>
      <w:rFonts w:ascii="ISOCPEUR" w:eastAsia="Times New Roman" w:hAnsi="ISOCPEUR"/>
      <w:i/>
      <w:sz w:val="28"/>
      <w:lang w:val="uk-UA"/>
    </w:rPr>
  </w:style>
  <w:style w:type="paragraph" w:customStyle="1" w:styleId="afffffffffff3">
    <w:name w:val="Листинг программы"/>
    <w:rsid w:val="00FB501F"/>
    <w:pPr>
      <w:suppressAutoHyphens/>
      <w:ind w:left="0" w:firstLine="0"/>
      <w:jc w:val="left"/>
    </w:pPr>
    <w:rPr>
      <w:rFonts w:eastAsia="Times New Roman"/>
      <w:noProof/>
    </w:rPr>
  </w:style>
  <w:style w:type="paragraph" w:customStyle="1" w:styleId="3f2">
    <w:name w:val="заголовок 3"/>
    <w:basedOn w:val="a9"/>
    <w:next w:val="a9"/>
    <w:rsid w:val="00FB501F"/>
    <w:pPr>
      <w:keepNext/>
      <w:autoSpaceDE w:val="0"/>
      <w:autoSpaceDN w:val="0"/>
      <w:ind w:left="0" w:firstLine="0"/>
      <w:jc w:val="left"/>
    </w:pPr>
    <w:rPr>
      <w:sz w:val="28"/>
      <w:szCs w:val="28"/>
      <w:lang w:val="en-US"/>
    </w:rPr>
  </w:style>
  <w:style w:type="paragraph" w:customStyle="1" w:styleId="9a">
    <w:name w:val="заголовок 9"/>
    <w:basedOn w:val="a9"/>
    <w:next w:val="a9"/>
    <w:rsid w:val="00FB501F"/>
    <w:pPr>
      <w:keepNext/>
      <w:autoSpaceDE w:val="0"/>
      <w:autoSpaceDN w:val="0"/>
      <w:spacing w:before="60"/>
      <w:ind w:left="0" w:firstLine="0"/>
    </w:pPr>
  </w:style>
  <w:style w:type="paragraph" w:customStyle="1" w:styleId="7a">
    <w:name w:val="заголовок 7"/>
    <w:basedOn w:val="a9"/>
    <w:next w:val="a9"/>
    <w:rsid w:val="00FB501F"/>
    <w:pPr>
      <w:keepNext/>
      <w:autoSpaceDE w:val="0"/>
      <w:autoSpaceDN w:val="0"/>
      <w:ind w:left="0" w:firstLine="0"/>
      <w:jc w:val="center"/>
    </w:pPr>
    <w:rPr>
      <w:lang w:val="en-US"/>
    </w:rPr>
  </w:style>
  <w:style w:type="paragraph" w:customStyle="1" w:styleId="a8">
    <w:name w:val="черт без отступа Знак Знак Знак"/>
    <w:basedOn w:val="a9"/>
    <w:autoRedefine/>
    <w:rsid w:val="00FB501F"/>
    <w:pPr>
      <w:widowControl w:val="0"/>
      <w:numPr>
        <w:numId w:val="18"/>
      </w:numPr>
      <w:tabs>
        <w:tab w:val="clear" w:pos="0"/>
        <w:tab w:val="num" w:pos="993"/>
      </w:tabs>
      <w:spacing w:line="348" w:lineRule="auto"/>
      <w:ind w:left="0" w:right="284" w:firstLine="567"/>
    </w:pPr>
    <w:rPr>
      <w:snapToGrid w:val="0"/>
    </w:rPr>
  </w:style>
  <w:style w:type="paragraph" w:customStyle="1" w:styleId="1ff4">
    <w:name w:val="ПЗ 1"/>
    <w:basedOn w:val="a9"/>
    <w:autoRedefine/>
    <w:rsid w:val="00FB501F"/>
    <w:pPr>
      <w:spacing w:before="240" w:line="360" w:lineRule="auto"/>
      <w:ind w:left="1080" w:hanging="371"/>
      <w:outlineLvl w:val="0"/>
    </w:pPr>
    <w:rPr>
      <w:b/>
      <w:sz w:val="28"/>
      <w:szCs w:val="28"/>
    </w:rPr>
  </w:style>
  <w:style w:type="paragraph" w:customStyle="1" w:styleId="2fc">
    <w:name w:val="ПЗ 2"/>
    <w:basedOn w:val="a9"/>
    <w:autoRedefine/>
    <w:rsid w:val="00FB501F"/>
    <w:pPr>
      <w:spacing w:after="240" w:line="276" w:lineRule="auto"/>
      <w:ind w:left="1440" w:hanging="720"/>
      <w:outlineLvl w:val="1"/>
    </w:pPr>
    <w:rPr>
      <w:b/>
      <w:spacing w:val="-4"/>
    </w:rPr>
  </w:style>
  <w:style w:type="paragraph" w:customStyle="1" w:styleId="3f3">
    <w:name w:val="ПЗ 3"/>
    <w:basedOn w:val="a9"/>
    <w:autoRedefine/>
    <w:rsid w:val="00FB501F"/>
    <w:pPr>
      <w:spacing w:before="120" w:after="120" w:line="276" w:lineRule="auto"/>
      <w:ind w:left="0" w:firstLine="709"/>
      <w:jc w:val="left"/>
      <w:outlineLvl w:val="2"/>
    </w:pPr>
    <w:rPr>
      <w:b/>
      <w:bCs/>
    </w:rPr>
  </w:style>
  <w:style w:type="paragraph" w:customStyle="1" w:styleId="4b">
    <w:name w:val="ПЗ 4"/>
    <w:basedOn w:val="a9"/>
    <w:autoRedefine/>
    <w:rsid w:val="00FB501F"/>
    <w:pPr>
      <w:spacing w:line="360" w:lineRule="auto"/>
      <w:ind w:left="0" w:right="284" w:firstLine="0"/>
    </w:pPr>
    <w:rPr>
      <w:b/>
      <w:sz w:val="28"/>
      <w:szCs w:val="28"/>
    </w:rPr>
  </w:style>
  <w:style w:type="paragraph" w:customStyle="1" w:styleId="afffffffffff4">
    <w:name w:val="текст"/>
    <w:basedOn w:val="27"/>
    <w:rsid w:val="00FB501F"/>
    <w:pPr>
      <w:ind w:firstLine="0"/>
      <w:jc w:val="left"/>
    </w:pPr>
  </w:style>
  <w:style w:type="paragraph" w:customStyle="1" w:styleId="a5">
    <w:name w:val="черт с отступом"/>
    <w:basedOn w:val="a9"/>
    <w:rsid w:val="00FB501F"/>
    <w:pPr>
      <w:numPr>
        <w:numId w:val="19"/>
      </w:numPr>
      <w:spacing w:line="360" w:lineRule="auto"/>
      <w:ind w:right="284"/>
    </w:pPr>
    <w:rPr>
      <w:sz w:val="28"/>
      <w:szCs w:val="28"/>
    </w:rPr>
  </w:style>
  <w:style w:type="paragraph" w:customStyle="1" w:styleId="afffffffffff5">
    <w:name w:val="Стиль"/>
    <w:rsid w:val="00FB501F"/>
    <w:pPr>
      <w:ind w:left="0" w:firstLine="0"/>
      <w:jc w:val="left"/>
    </w:pPr>
    <w:rPr>
      <w:rFonts w:eastAsia="Times New Roman"/>
    </w:rPr>
  </w:style>
  <w:style w:type="paragraph" w:customStyle="1" w:styleId="3">
    <w:name w:val="заголовок пз 3"/>
    <w:basedOn w:val="a9"/>
    <w:rsid w:val="00FB501F"/>
    <w:pPr>
      <w:numPr>
        <w:numId w:val="20"/>
      </w:numPr>
      <w:tabs>
        <w:tab w:val="num" w:pos="1440"/>
      </w:tabs>
      <w:spacing w:line="360" w:lineRule="auto"/>
      <w:ind w:left="1224" w:hanging="504"/>
      <w:outlineLvl w:val="3"/>
    </w:pPr>
    <w:rPr>
      <w:b/>
      <w:snapToGrid w:val="0"/>
      <w:sz w:val="28"/>
      <w:szCs w:val="32"/>
    </w:rPr>
  </w:style>
  <w:style w:type="paragraph" w:customStyle="1" w:styleId="12">
    <w:name w:val="заголовок пз 1 Знак"/>
    <w:basedOn w:val="aff2"/>
    <w:autoRedefine/>
    <w:rsid w:val="00FB501F"/>
    <w:pPr>
      <w:numPr>
        <w:numId w:val="16"/>
      </w:numPr>
      <w:spacing w:after="0" w:line="360" w:lineRule="auto"/>
      <w:outlineLvl w:val="0"/>
    </w:pPr>
    <w:rPr>
      <w:b/>
      <w:snapToGrid w:val="0"/>
      <w:sz w:val="28"/>
      <w:szCs w:val="32"/>
    </w:rPr>
  </w:style>
  <w:style w:type="paragraph" w:customStyle="1" w:styleId="afffffffffff6">
    <w:name w:val="текст письма"/>
    <w:basedOn w:val="a9"/>
    <w:rsid w:val="00FB501F"/>
    <w:pPr>
      <w:spacing w:line="360" w:lineRule="auto"/>
      <w:ind w:left="0" w:firstLine="0"/>
      <w:jc w:val="left"/>
    </w:pPr>
    <w:rPr>
      <w:rFonts w:ascii="Times New Roman CYR" w:hAnsi="Times New Roman CYR"/>
      <w:snapToGrid w:val="0"/>
      <w:szCs w:val="20"/>
    </w:rPr>
  </w:style>
  <w:style w:type="paragraph" w:customStyle="1" w:styleId="4c">
    <w:name w:val="заголовок 4"/>
    <w:basedOn w:val="a9"/>
    <w:next w:val="a9"/>
    <w:rsid w:val="00FB501F"/>
    <w:pPr>
      <w:keepNext/>
      <w:autoSpaceDE w:val="0"/>
      <w:autoSpaceDN w:val="0"/>
      <w:ind w:left="0" w:firstLine="0"/>
      <w:jc w:val="left"/>
    </w:pPr>
    <w:rPr>
      <w:snapToGrid w:val="0"/>
    </w:rPr>
  </w:style>
  <w:style w:type="paragraph" w:customStyle="1" w:styleId="2fd">
    <w:name w:val="заголовок 2"/>
    <w:basedOn w:val="a9"/>
    <w:next w:val="a9"/>
    <w:rsid w:val="00FB501F"/>
    <w:pPr>
      <w:keepNext/>
      <w:autoSpaceDE w:val="0"/>
      <w:autoSpaceDN w:val="0"/>
      <w:ind w:left="0" w:firstLine="0"/>
      <w:jc w:val="left"/>
    </w:pPr>
    <w:rPr>
      <w:b/>
      <w:bCs/>
      <w:snapToGrid w:val="0"/>
    </w:rPr>
  </w:style>
  <w:style w:type="paragraph" w:customStyle="1" w:styleId="5a">
    <w:name w:val="заголовок 5"/>
    <w:basedOn w:val="a9"/>
    <w:next w:val="a9"/>
    <w:rsid w:val="00FB501F"/>
    <w:pPr>
      <w:keepNext/>
      <w:autoSpaceDE w:val="0"/>
      <w:autoSpaceDN w:val="0"/>
      <w:ind w:left="0" w:firstLine="0"/>
      <w:jc w:val="center"/>
    </w:pPr>
    <w:rPr>
      <w:snapToGrid w:val="0"/>
      <w:lang w:val="en-US"/>
    </w:rPr>
  </w:style>
  <w:style w:type="paragraph" w:customStyle="1" w:styleId="6a">
    <w:name w:val="заголовок 6"/>
    <w:basedOn w:val="a9"/>
    <w:next w:val="a9"/>
    <w:uiPriority w:val="99"/>
    <w:rsid w:val="00FB501F"/>
    <w:pPr>
      <w:keepNext/>
      <w:autoSpaceDE w:val="0"/>
      <w:autoSpaceDN w:val="0"/>
      <w:ind w:left="0" w:firstLine="0"/>
      <w:jc w:val="center"/>
    </w:pPr>
    <w:rPr>
      <w:b/>
      <w:bCs/>
      <w:snapToGrid w:val="0"/>
      <w:sz w:val="32"/>
      <w:szCs w:val="32"/>
    </w:rPr>
  </w:style>
  <w:style w:type="paragraph" w:customStyle="1" w:styleId="8a">
    <w:name w:val="заголовок 8"/>
    <w:basedOn w:val="a9"/>
    <w:next w:val="a9"/>
    <w:rsid w:val="00FB501F"/>
    <w:pPr>
      <w:keepNext/>
      <w:autoSpaceDE w:val="0"/>
      <w:autoSpaceDN w:val="0"/>
      <w:ind w:left="0" w:firstLine="0"/>
      <w:jc w:val="left"/>
    </w:pPr>
    <w:rPr>
      <w:snapToGrid w:val="0"/>
    </w:rPr>
  </w:style>
  <w:style w:type="paragraph" w:customStyle="1" w:styleId="416">
    <w:name w:val="Заголовок 41"/>
    <w:basedOn w:val="a9"/>
    <w:next w:val="a9"/>
    <w:rsid w:val="00FB501F"/>
    <w:pPr>
      <w:keepNext/>
      <w:ind w:left="0" w:firstLine="0"/>
      <w:jc w:val="center"/>
      <w:outlineLvl w:val="3"/>
    </w:pPr>
    <w:rPr>
      <w:snapToGrid w:val="0"/>
      <w:szCs w:val="20"/>
    </w:rPr>
  </w:style>
  <w:style w:type="character" w:customStyle="1" w:styleId="BODYTEXTNORMAL">
    <w:name w:val="BODY TEXT NORMAL Знак"/>
    <w:link w:val="BODYTEXTNORMAL0"/>
    <w:locked/>
    <w:rsid w:val="00FB501F"/>
    <w:rPr>
      <w:rFonts w:ascii="Arial" w:hAnsi="Arial"/>
    </w:rPr>
  </w:style>
  <w:style w:type="paragraph" w:customStyle="1" w:styleId="BODYTEXTNORMAL0">
    <w:name w:val="BODY TEXT NORMAL"/>
    <w:basedOn w:val="a9"/>
    <w:link w:val="BODYTEXTNORMAL"/>
    <w:rsid w:val="00FB501F"/>
    <w:pPr>
      <w:spacing w:before="120"/>
      <w:ind w:left="1077" w:firstLine="0"/>
    </w:pPr>
    <w:rPr>
      <w:rFonts w:ascii="Arial" w:eastAsia="Calibri" w:hAnsi="Arial"/>
      <w:sz w:val="20"/>
      <w:szCs w:val="20"/>
    </w:rPr>
  </w:style>
  <w:style w:type="paragraph" w:customStyle="1" w:styleId="2fe">
    <w:name w:val="заголовок пз 2 Знак Знак Знак"/>
    <w:basedOn w:val="aff2"/>
    <w:rsid w:val="00FB501F"/>
    <w:pPr>
      <w:tabs>
        <w:tab w:val="num" w:pos="907"/>
      </w:tabs>
      <w:spacing w:after="0" w:line="360" w:lineRule="auto"/>
      <w:ind w:left="907" w:hanging="198"/>
      <w:outlineLvl w:val="3"/>
    </w:pPr>
    <w:rPr>
      <w:b/>
      <w:snapToGrid w:val="0"/>
      <w:sz w:val="28"/>
      <w:szCs w:val="32"/>
    </w:rPr>
  </w:style>
  <w:style w:type="character" w:customStyle="1" w:styleId="2ff">
    <w:name w:val="заголовок пз 2 Знак Знак Знак Знак"/>
    <w:rsid w:val="00FB501F"/>
    <w:rPr>
      <w:b/>
      <w:sz w:val="28"/>
      <w:szCs w:val="32"/>
      <w:lang w:val="ru-RU" w:eastAsia="ru-RU" w:bidi="ar-SA"/>
    </w:rPr>
  </w:style>
  <w:style w:type="character" w:customStyle="1" w:styleId="1ff5">
    <w:name w:val="заголовок пз 1 Знак Знак"/>
    <w:rsid w:val="00FB501F"/>
    <w:rPr>
      <w:b/>
      <w:sz w:val="28"/>
      <w:szCs w:val="32"/>
      <w:lang w:val="ru-RU" w:eastAsia="ru-RU" w:bidi="ar-SA"/>
    </w:rPr>
  </w:style>
  <w:style w:type="paragraph" w:customStyle="1" w:styleId="afffffffffff7">
    <w:name w:val="текст Знак"/>
    <w:basedOn w:val="27"/>
    <w:autoRedefine/>
    <w:rsid w:val="00FB501F"/>
    <w:pPr>
      <w:ind w:firstLine="0"/>
      <w:jc w:val="left"/>
    </w:pPr>
  </w:style>
  <w:style w:type="character" w:customStyle="1" w:styleId="afffffffffff8">
    <w:name w:val="текст Знак Знак"/>
    <w:rsid w:val="00FB501F"/>
    <w:rPr>
      <w:snapToGrid w:val="0"/>
      <w:sz w:val="28"/>
      <w:szCs w:val="28"/>
      <w:lang w:val="ru-RU" w:eastAsia="ru-RU" w:bidi="ar-SA"/>
    </w:rPr>
  </w:style>
  <w:style w:type="character" w:customStyle="1" w:styleId="afffffffffff9">
    <w:name w:val="черт без отступа Знак Знак Знак Знак"/>
    <w:rsid w:val="00FB501F"/>
    <w:rPr>
      <w:snapToGrid w:val="0"/>
      <w:sz w:val="24"/>
      <w:szCs w:val="24"/>
      <w:lang w:val="ru-RU" w:eastAsia="ru-RU" w:bidi="ar-SA"/>
    </w:rPr>
  </w:style>
  <w:style w:type="character" w:customStyle="1" w:styleId="2ff0">
    <w:name w:val="Основной текст с отступом 2 Знак Знак"/>
    <w:rsid w:val="00FB501F"/>
    <w:rPr>
      <w:snapToGrid w:val="0"/>
      <w:sz w:val="28"/>
      <w:lang w:val="ru-RU" w:eastAsia="ru-RU" w:bidi="ar-SA"/>
    </w:rPr>
  </w:style>
  <w:style w:type="paragraph" w:customStyle="1" w:styleId="Preformat">
    <w:name w:val="Preformat"/>
    <w:rsid w:val="00FB501F"/>
    <w:pPr>
      <w:autoSpaceDE w:val="0"/>
      <w:autoSpaceDN w:val="0"/>
      <w:adjustRightInd w:val="0"/>
      <w:ind w:left="0" w:firstLine="0"/>
      <w:jc w:val="left"/>
    </w:pPr>
    <w:rPr>
      <w:rFonts w:ascii="Courier New" w:eastAsia="Times New Roman" w:hAnsi="Courier New" w:cs="Courier New"/>
    </w:rPr>
  </w:style>
  <w:style w:type="paragraph" w:customStyle="1" w:styleId="afffffffffffa">
    <w:name w:val="Пояснительная записка"/>
    <w:basedOn w:val="a9"/>
    <w:rsid w:val="00FB501F"/>
    <w:pPr>
      <w:spacing w:line="360" w:lineRule="auto"/>
      <w:ind w:left="0" w:firstLine="567"/>
    </w:pPr>
    <w:rPr>
      <w:snapToGrid w:val="0"/>
      <w:szCs w:val="20"/>
    </w:rPr>
  </w:style>
  <w:style w:type="paragraph" w:customStyle="1" w:styleId="afffffffffffb">
    <w:name w:val="т с новой стр"/>
    <w:basedOn w:val="a9"/>
    <w:autoRedefine/>
    <w:rsid w:val="00FB501F"/>
    <w:pPr>
      <w:pageBreakBefore/>
      <w:spacing w:line="360" w:lineRule="auto"/>
      <w:ind w:left="0" w:firstLine="851"/>
    </w:pPr>
    <w:rPr>
      <w:snapToGrid w:val="0"/>
      <w:szCs w:val="20"/>
    </w:rPr>
  </w:style>
  <w:style w:type="paragraph" w:customStyle="1" w:styleId="2ff1">
    <w:name w:val="заголовок пз 2"/>
    <w:basedOn w:val="aff2"/>
    <w:rsid w:val="00FB501F"/>
    <w:pPr>
      <w:tabs>
        <w:tab w:val="num" w:pos="1049"/>
      </w:tabs>
      <w:spacing w:after="0" w:line="360" w:lineRule="auto"/>
      <w:ind w:left="1049" w:hanging="198"/>
      <w:outlineLvl w:val="3"/>
    </w:pPr>
    <w:rPr>
      <w:b/>
      <w:snapToGrid w:val="0"/>
      <w:sz w:val="28"/>
      <w:szCs w:val="32"/>
    </w:rPr>
  </w:style>
  <w:style w:type="character" w:customStyle="1" w:styleId="2ff2">
    <w:name w:val="заголовок пз 2 Знак"/>
    <w:rsid w:val="00FB501F"/>
    <w:rPr>
      <w:b/>
      <w:sz w:val="28"/>
      <w:szCs w:val="32"/>
      <w:lang w:val="ru-RU" w:eastAsia="ru-RU" w:bidi="ar-SA"/>
    </w:rPr>
  </w:style>
  <w:style w:type="paragraph" w:customStyle="1" w:styleId="3f4">
    <w:name w:val="Стиль Заголовок 3"/>
    <w:basedOn w:val="30"/>
    <w:autoRedefine/>
    <w:rsid w:val="00FB501F"/>
    <w:pPr>
      <w:keepLines w:val="0"/>
      <w:spacing w:before="120" w:after="120" w:line="360" w:lineRule="auto"/>
      <w:ind w:left="0" w:firstLine="709"/>
    </w:pPr>
    <w:rPr>
      <w:rFonts w:ascii="Times New Roman" w:hAnsi="Times New Roman"/>
      <w:bCs w:val="0"/>
      <w:i/>
      <w:iCs/>
      <w:snapToGrid w:val="0"/>
      <w:color w:val="auto"/>
      <w:sz w:val="28"/>
      <w:szCs w:val="20"/>
      <w:lang w:val="x-none" w:eastAsia="x-none"/>
    </w:rPr>
  </w:style>
  <w:style w:type="paragraph" w:customStyle="1" w:styleId="3f5">
    <w:name w:val="Стиль Заголовок 3 + по ширине Междустр.интервал:  полуторный"/>
    <w:basedOn w:val="30"/>
    <w:autoRedefine/>
    <w:rsid w:val="00FB501F"/>
    <w:pPr>
      <w:keepLines w:val="0"/>
      <w:spacing w:before="120" w:after="120" w:line="360" w:lineRule="auto"/>
      <w:ind w:left="0" w:firstLine="709"/>
    </w:pPr>
    <w:rPr>
      <w:rFonts w:ascii="Times New Roman" w:hAnsi="Times New Roman"/>
      <w:bCs w:val="0"/>
      <w:iCs/>
      <w:snapToGrid w:val="0"/>
      <w:color w:val="auto"/>
      <w:sz w:val="28"/>
      <w:szCs w:val="20"/>
      <w:lang w:val="x-none" w:eastAsia="x-none"/>
    </w:rPr>
  </w:style>
  <w:style w:type="paragraph" w:customStyle="1" w:styleId="314pt">
    <w:name w:val="Стиль Заголовок 3 + 14 pt полужирный не курсив по ширине Междус..."/>
    <w:basedOn w:val="30"/>
    <w:autoRedefine/>
    <w:rsid w:val="00FB501F"/>
    <w:pPr>
      <w:keepLines w:val="0"/>
      <w:spacing w:before="120" w:after="120" w:line="360" w:lineRule="auto"/>
      <w:ind w:left="0" w:firstLine="709"/>
    </w:pPr>
    <w:rPr>
      <w:rFonts w:ascii="Times New Roman" w:hAnsi="Times New Roman"/>
      <w:b w:val="0"/>
      <w:i/>
      <w:snapToGrid w:val="0"/>
      <w:color w:val="auto"/>
      <w:sz w:val="28"/>
      <w:szCs w:val="20"/>
      <w:lang w:val="x-none" w:eastAsia="x-none"/>
    </w:rPr>
  </w:style>
  <w:style w:type="character" w:customStyle="1" w:styleId="1ff6">
    <w:name w:val="текст Знак Знак1"/>
    <w:rsid w:val="00FB501F"/>
    <w:rPr>
      <w:snapToGrid w:val="0"/>
      <w:sz w:val="28"/>
      <w:lang w:val="ru-RU" w:eastAsia="ru-RU" w:bidi="ar-SA"/>
    </w:rPr>
  </w:style>
  <w:style w:type="paragraph" w:customStyle="1" w:styleId="afffffffffffc">
    <w:name w:val="черт без отступа"/>
    <w:basedOn w:val="a9"/>
    <w:autoRedefine/>
    <w:rsid w:val="00FB501F"/>
    <w:pPr>
      <w:widowControl w:val="0"/>
      <w:tabs>
        <w:tab w:val="num" w:pos="993"/>
      </w:tabs>
      <w:spacing w:line="360" w:lineRule="auto"/>
      <w:ind w:left="0" w:right="284" w:firstLine="709"/>
    </w:pPr>
    <w:rPr>
      <w:snapToGrid w:val="0"/>
    </w:rPr>
  </w:style>
  <w:style w:type="character" w:customStyle="1" w:styleId="2ff3">
    <w:name w:val="заголовок пз 2 Знак Знак"/>
    <w:rsid w:val="00FB501F"/>
    <w:rPr>
      <w:b/>
      <w:sz w:val="28"/>
      <w:szCs w:val="32"/>
      <w:lang w:val="ru-RU" w:eastAsia="ru-RU" w:bidi="ar-SA"/>
    </w:rPr>
  </w:style>
  <w:style w:type="paragraph" w:customStyle="1" w:styleId="1ff7">
    <w:name w:val="заголовок пз 1"/>
    <w:basedOn w:val="aff2"/>
    <w:autoRedefine/>
    <w:rsid w:val="00FB501F"/>
    <w:pPr>
      <w:tabs>
        <w:tab w:val="num" w:pos="993"/>
      </w:tabs>
      <w:spacing w:after="0" w:line="360" w:lineRule="auto"/>
      <w:ind w:left="993" w:hanging="426"/>
      <w:outlineLvl w:val="0"/>
    </w:pPr>
    <w:rPr>
      <w:b/>
      <w:snapToGrid w:val="0"/>
      <w:sz w:val="28"/>
      <w:szCs w:val="32"/>
    </w:rPr>
  </w:style>
  <w:style w:type="character" w:customStyle="1" w:styleId="1ff8">
    <w:name w:val="заголовок пз 1 Знак Знак Знак"/>
    <w:rsid w:val="00FB501F"/>
    <w:rPr>
      <w:b/>
      <w:snapToGrid w:val="0"/>
      <w:sz w:val="28"/>
      <w:szCs w:val="32"/>
      <w:lang w:val="ru-RU" w:eastAsia="ru-RU" w:bidi="ar-SA"/>
    </w:rPr>
  </w:style>
  <w:style w:type="character" w:customStyle="1" w:styleId="afffffffffffd">
    <w:name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w:rsid w:val="00FB501F"/>
    <w:rPr>
      <w:sz w:val="32"/>
      <w:szCs w:val="32"/>
      <w:lang w:val="ru-RU" w:eastAsia="ru-RU" w:bidi="ar-SA"/>
    </w:rPr>
  </w:style>
  <w:style w:type="paragraph" w:customStyle="1" w:styleId="21a">
    <w:name w:val="Основной текст 21"/>
    <w:basedOn w:val="a9"/>
    <w:rsid w:val="00FB501F"/>
    <w:pPr>
      <w:spacing w:before="240"/>
      <w:ind w:left="0" w:firstLine="709"/>
      <w:jc w:val="left"/>
    </w:pPr>
    <w:rPr>
      <w:b/>
      <w:snapToGrid w:val="0"/>
      <w:szCs w:val="20"/>
    </w:rPr>
  </w:style>
  <w:style w:type="character" w:customStyle="1" w:styleId="EmailStyle122">
    <w:name w:val="EmailStyle122"/>
    <w:rsid w:val="00FB501F"/>
    <w:rPr>
      <w:rFonts w:ascii="Arial" w:hAnsi="Arial" w:cs="Arial"/>
      <w:color w:val="000000"/>
      <w:sz w:val="20"/>
    </w:rPr>
  </w:style>
  <w:style w:type="paragraph" w:customStyle="1" w:styleId="Iiynieoaeuiaycaienea">
    <w:name w:val="Iiynieoaeuiay caienea"/>
    <w:basedOn w:val="a9"/>
    <w:rsid w:val="00FB501F"/>
    <w:pPr>
      <w:overflowPunct w:val="0"/>
      <w:autoSpaceDE w:val="0"/>
      <w:autoSpaceDN w:val="0"/>
      <w:adjustRightInd w:val="0"/>
      <w:spacing w:line="360" w:lineRule="auto"/>
      <w:ind w:left="0" w:firstLine="567"/>
      <w:textAlignment w:val="baseline"/>
    </w:pPr>
    <w:rPr>
      <w:szCs w:val="20"/>
    </w:rPr>
  </w:style>
  <w:style w:type="character" w:customStyle="1" w:styleId="catcentertext">
    <w:name w:val="catcentertext"/>
    <w:rsid w:val="00FB501F"/>
  </w:style>
  <w:style w:type="paragraph" w:customStyle="1" w:styleId="afffffffffffe">
    <w:name w:val="a"/>
    <w:basedOn w:val="a9"/>
    <w:rsid w:val="00FB501F"/>
    <w:pPr>
      <w:spacing w:before="100" w:beforeAutospacing="1" w:after="100" w:afterAutospacing="1"/>
      <w:ind w:left="0" w:firstLine="0"/>
      <w:jc w:val="left"/>
    </w:pPr>
  </w:style>
  <w:style w:type="character" w:styleId="affffffffffff">
    <w:name w:val="line number"/>
    <w:uiPriority w:val="99"/>
    <w:unhideWhenUsed/>
    <w:rsid w:val="00FB501F"/>
  </w:style>
  <w:style w:type="paragraph" w:customStyle="1" w:styleId="CM57">
    <w:name w:val="CM57"/>
    <w:basedOn w:val="a9"/>
    <w:next w:val="a9"/>
    <w:rsid w:val="00FB501F"/>
    <w:pPr>
      <w:widowControl w:val="0"/>
      <w:autoSpaceDE w:val="0"/>
      <w:autoSpaceDN w:val="0"/>
      <w:adjustRightInd w:val="0"/>
      <w:spacing w:after="283"/>
      <w:ind w:left="0" w:firstLine="0"/>
      <w:jc w:val="left"/>
    </w:pPr>
  </w:style>
  <w:style w:type="paragraph" w:customStyle="1" w:styleId="CM3">
    <w:name w:val="CM3"/>
    <w:basedOn w:val="a9"/>
    <w:next w:val="a9"/>
    <w:rsid w:val="00FB501F"/>
    <w:pPr>
      <w:widowControl w:val="0"/>
      <w:autoSpaceDE w:val="0"/>
      <w:autoSpaceDN w:val="0"/>
      <w:adjustRightInd w:val="0"/>
      <w:spacing w:line="276" w:lineRule="atLeast"/>
      <w:ind w:left="0" w:firstLine="0"/>
      <w:jc w:val="left"/>
    </w:pPr>
  </w:style>
  <w:style w:type="paragraph" w:customStyle="1" w:styleId="CM14">
    <w:name w:val="CM14"/>
    <w:basedOn w:val="Default"/>
    <w:next w:val="Default"/>
    <w:rsid w:val="00FB501F"/>
    <w:pPr>
      <w:widowControl w:val="0"/>
      <w:spacing w:line="276" w:lineRule="atLeast"/>
      <w:ind w:left="0" w:firstLine="0"/>
      <w:jc w:val="left"/>
    </w:pPr>
    <w:rPr>
      <w:color w:val="auto"/>
    </w:rPr>
  </w:style>
  <w:style w:type="character" w:customStyle="1" w:styleId="FontStyle59">
    <w:name w:val="Font Style59"/>
    <w:rsid w:val="00FB501F"/>
    <w:rPr>
      <w:rFonts w:ascii="Times New Roman" w:hAnsi="Times New Roman" w:cs="Times New Roman"/>
      <w:sz w:val="22"/>
      <w:szCs w:val="22"/>
    </w:rPr>
  </w:style>
  <w:style w:type="paragraph" w:customStyle="1" w:styleId="222">
    <w:name w:val="Основной текст с отступом 22"/>
    <w:basedOn w:val="a9"/>
    <w:rsid w:val="00FB501F"/>
    <w:pPr>
      <w:keepNext/>
      <w:suppressAutoHyphens/>
      <w:spacing w:line="360" w:lineRule="auto"/>
      <w:ind w:left="0" w:firstLine="720"/>
    </w:pPr>
    <w:rPr>
      <w:sz w:val="28"/>
      <w:szCs w:val="20"/>
      <w:lang w:eastAsia="ar-SA"/>
    </w:rPr>
  </w:style>
  <w:style w:type="character" w:customStyle="1" w:styleId="FontStyle50">
    <w:name w:val="Font Style50"/>
    <w:rsid w:val="00FB501F"/>
    <w:rPr>
      <w:rFonts w:ascii="Arial" w:hAnsi="Arial" w:cs="Arial"/>
      <w:sz w:val="22"/>
      <w:szCs w:val="22"/>
    </w:rPr>
  </w:style>
  <w:style w:type="character" w:customStyle="1" w:styleId="TitleChar">
    <w:name w:val="Title Char"/>
    <w:locked/>
    <w:rsid w:val="00FB501F"/>
    <w:rPr>
      <w:rFonts w:ascii="Times New Roman" w:hAnsi="Times New Roman" w:cs="Times New Roman"/>
      <w:sz w:val="24"/>
      <w:szCs w:val="24"/>
      <w:lang w:val="x-none" w:eastAsia="ru-RU"/>
    </w:rPr>
  </w:style>
  <w:style w:type="character" w:customStyle="1" w:styleId="FontStyle53">
    <w:name w:val="Font Style53"/>
    <w:rsid w:val="00FB501F"/>
    <w:rPr>
      <w:rFonts w:ascii="Arial" w:hAnsi="Arial" w:cs="Arial"/>
      <w:b/>
      <w:bCs/>
      <w:sz w:val="20"/>
      <w:szCs w:val="20"/>
    </w:rPr>
  </w:style>
  <w:style w:type="paragraph" w:customStyle="1" w:styleId="hb2">
    <w:name w:val="hb2"/>
    <w:basedOn w:val="a9"/>
    <w:rsid w:val="00FB501F"/>
    <w:pPr>
      <w:spacing w:before="100" w:beforeAutospacing="1" w:after="100" w:afterAutospacing="1"/>
      <w:ind w:left="0" w:firstLine="0"/>
      <w:jc w:val="left"/>
    </w:pPr>
    <w:rPr>
      <w:rFonts w:ascii="Arial Unicode MS" w:eastAsia="Arial Unicode MS" w:hAnsi="Arial Unicode MS" w:cs="Arial Unicode MS"/>
    </w:rPr>
  </w:style>
  <w:style w:type="paragraph" w:customStyle="1" w:styleId="FR2">
    <w:name w:val="FR2"/>
    <w:rsid w:val="00FB501F"/>
    <w:pPr>
      <w:widowControl w:val="0"/>
      <w:autoSpaceDE w:val="0"/>
      <w:autoSpaceDN w:val="0"/>
      <w:adjustRightInd w:val="0"/>
      <w:spacing w:before="340"/>
      <w:ind w:left="0" w:firstLine="0"/>
      <w:jc w:val="center"/>
    </w:pPr>
    <w:rPr>
      <w:rFonts w:ascii="Arial" w:eastAsia="Times New Roman" w:hAnsi="Arial" w:cs="Arial"/>
      <w:b/>
      <w:bCs/>
      <w:sz w:val="32"/>
      <w:szCs w:val="32"/>
    </w:rPr>
  </w:style>
  <w:style w:type="paragraph" w:customStyle="1" w:styleId="Normal1">
    <w:name w:val="Normal1"/>
    <w:rsid w:val="00FB501F"/>
    <w:pPr>
      <w:widowControl w:val="0"/>
      <w:spacing w:line="300" w:lineRule="auto"/>
      <w:ind w:left="0" w:firstLine="680"/>
    </w:pPr>
    <w:rPr>
      <w:rFonts w:eastAsia="Times New Roman"/>
      <w:sz w:val="24"/>
    </w:rPr>
  </w:style>
  <w:style w:type="paragraph" w:customStyle="1" w:styleId="affffffffffff0">
    <w:name w:val="Стиль По ширине"/>
    <w:basedOn w:val="34"/>
    <w:rsid w:val="00FB501F"/>
    <w:pPr>
      <w:spacing w:after="120"/>
      <w:ind w:left="283" w:firstLine="0"/>
    </w:pPr>
    <w:rPr>
      <w:sz w:val="16"/>
      <w:szCs w:val="16"/>
    </w:rPr>
  </w:style>
  <w:style w:type="character" w:customStyle="1" w:styleId="FontStyle46">
    <w:name w:val="Font Style46"/>
    <w:rsid w:val="00FB501F"/>
    <w:rPr>
      <w:rFonts w:ascii="Times New Roman" w:hAnsi="Times New Roman" w:cs="Times New Roman"/>
      <w:b/>
      <w:bCs/>
      <w:sz w:val="22"/>
      <w:szCs w:val="22"/>
    </w:rPr>
  </w:style>
  <w:style w:type="character" w:customStyle="1" w:styleId="FontStyle47">
    <w:name w:val="Font Style47"/>
    <w:rsid w:val="00FB501F"/>
    <w:rPr>
      <w:rFonts w:ascii="Times New Roman" w:hAnsi="Times New Roman" w:cs="Times New Roman"/>
      <w:b/>
      <w:bCs/>
      <w:sz w:val="22"/>
      <w:szCs w:val="22"/>
    </w:rPr>
  </w:style>
  <w:style w:type="character" w:customStyle="1" w:styleId="FontStyle48">
    <w:name w:val="Font Style48"/>
    <w:rsid w:val="00FB501F"/>
    <w:rPr>
      <w:rFonts w:ascii="Times New Roman" w:hAnsi="Times New Roman" w:cs="Times New Roman"/>
      <w:sz w:val="22"/>
      <w:szCs w:val="22"/>
    </w:rPr>
  </w:style>
  <w:style w:type="paragraph" w:customStyle="1" w:styleId="Style38">
    <w:name w:val="Style38"/>
    <w:basedOn w:val="a9"/>
    <w:rsid w:val="00FB501F"/>
    <w:pPr>
      <w:widowControl w:val="0"/>
      <w:autoSpaceDE w:val="0"/>
      <w:autoSpaceDN w:val="0"/>
      <w:adjustRightInd w:val="0"/>
      <w:spacing w:line="278" w:lineRule="exact"/>
      <w:ind w:left="0" w:firstLine="0"/>
      <w:jc w:val="left"/>
    </w:pPr>
  </w:style>
  <w:style w:type="paragraph" w:customStyle="1" w:styleId="Style39">
    <w:name w:val="Style39"/>
    <w:basedOn w:val="a9"/>
    <w:rsid w:val="00FB501F"/>
    <w:pPr>
      <w:widowControl w:val="0"/>
      <w:autoSpaceDE w:val="0"/>
      <w:autoSpaceDN w:val="0"/>
      <w:adjustRightInd w:val="0"/>
      <w:spacing w:line="278" w:lineRule="exact"/>
      <w:ind w:left="0" w:firstLine="0"/>
    </w:pPr>
  </w:style>
  <w:style w:type="paragraph" w:customStyle="1" w:styleId="Style36">
    <w:name w:val="Style36"/>
    <w:basedOn w:val="a9"/>
    <w:rsid w:val="00FB501F"/>
    <w:pPr>
      <w:widowControl w:val="0"/>
      <w:autoSpaceDE w:val="0"/>
      <w:autoSpaceDN w:val="0"/>
      <w:adjustRightInd w:val="0"/>
      <w:spacing w:line="278" w:lineRule="exact"/>
      <w:ind w:left="0" w:firstLine="542"/>
    </w:pPr>
  </w:style>
  <w:style w:type="paragraph" w:customStyle="1" w:styleId="Style37">
    <w:name w:val="Style37"/>
    <w:basedOn w:val="a9"/>
    <w:rsid w:val="00FB501F"/>
    <w:pPr>
      <w:widowControl w:val="0"/>
      <w:autoSpaceDE w:val="0"/>
      <w:autoSpaceDN w:val="0"/>
      <w:adjustRightInd w:val="0"/>
      <w:ind w:left="0" w:firstLine="0"/>
      <w:jc w:val="left"/>
    </w:pPr>
  </w:style>
  <w:style w:type="paragraph" w:customStyle="1" w:styleId="Style34">
    <w:name w:val="Style34"/>
    <w:basedOn w:val="a9"/>
    <w:rsid w:val="00FB501F"/>
    <w:pPr>
      <w:widowControl w:val="0"/>
      <w:autoSpaceDE w:val="0"/>
      <w:autoSpaceDN w:val="0"/>
      <w:adjustRightInd w:val="0"/>
      <w:spacing w:line="320" w:lineRule="exact"/>
      <w:ind w:left="0" w:firstLine="552"/>
    </w:pPr>
  </w:style>
  <w:style w:type="paragraph" w:customStyle="1" w:styleId="Style35">
    <w:name w:val="Style35"/>
    <w:basedOn w:val="a9"/>
    <w:rsid w:val="00FB501F"/>
    <w:pPr>
      <w:widowControl w:val="0"/>
      <w:autoSpaceDE w:val="0"/>
      <w:autoSpaceDN w:val="0"/>
      <w:adjustRightInd w:val="0"/>
      <w:spacing w:line="557" w:lineRule="exact"/>
      <w:ind w:left="0" w:firstLine="1498"/>
      <w:jc w:val="left"/>
    </w:pPr>
  </w:style>
  <w:style w:type="paragraph" w:customStyle="1" w:styleId="Style33">
    <w:name w:val="Style33"/>
    <w:basedOn w:val="a9"/>
    <w:rsid w:val="00FB501F"/>
    <w:pPr>
      <w:widowControl w:val="0"/>
      <w:autoSpaceDE w:val="0"/>
      <w:autoSpaceDN w:val="0"/>
      <w:adjustRightInd w:val="0"/>
      <w:spacing w:line="276" w:lineRule="exact"/>
      <w:ind w:left="0" w:firstLine="854"/>
      <w:jc w:val="left"/>
    </w:pPr>
  </w:style>
  <w:style w:type="character" w:customStyle="1" w:styleId="FontStyle16">
    <w:name w:val="Font Style16"/>
    <w:rsid w:val="00FB501F"/>
    <w:rPr>
      <w:rFonts w:ascii="Arial" w:hAnsi="Arial" w:cs="Arial"/>
      <w:i/>
      <w:iCs/>
      <w:sz w:val="20"/>
      <w:szCs w:val="20"/>
    </w:rPr>
  </w:style>
  <w:style w:type="paragraph" w:customStyle="1" w:styleId="TimesNewRoman10">
    <w:name w:val="Стиль Times New Roman 10 пт Междустр.интервал:  одинарный"/>
    <w:basedOn w:val="a9"/>
    <w:rsid w:val="00FB501F"/>
    <w:pPr>
      <w:snapToGrid w:val="0"/>
      <w:ind w:left="0" w:firstLine="0"/>
      <w:jc w:val="left"/>
    </w:pPr>
    <w:rPr>
      <w:sz w:val="20"/>
      <w:szCs w:val="20"/>
    </w:rPr>
  </w:style>
  <w:style w:type="paragraph" w:customStyle="1" w:styleId="3f6">
    <w:name w:val="3"/>
    <w:basedOn w:val="a9"/>
    <w:qFormat/>
    <w:rsid w:val="00FB501F"/>
    <w:pPr>
      <w:ind w:left="0" w:firstLine="0"/>
    </w:pPr>
  </w:style>
  <w:style w:type="paragraph" w:customStyle="1" w:styleId="Normal-021">
    <w:name w:val="Normal -02 см Справ...1"/>
    <w:basedOn w:val="2f2"/>
    <w:rsid w:val="00FB501F"/>
    <w:pPr>
      <w:widowControl/>
      <w:autoSpaceDE/>
      <w:autoSpaceDN/>
      <w:snapToGrid w:val="0"/>
      <w:ind w:left="-113" w:right="-113"/>
      <w:jc w:val="center"/>
    </w:pPr>
    <w:rPr>
      <w:b/>
      <w:bCs/>
    </w:rPr>
  </w:style>
  <w:style w:type="paragraph" w:customStyle="1" w:styleId="FR4">
    <w:name w:val="FR4"/>
    <w:rsid w:val="00FB501F"/>
    <w:pPr>
      <w:widowControl w:val="0"/>
      <w:autoSpaceDE w:val="0"/>
      <w:autoSpaceDN w:val="0"/>
      <w:adjustRightInd w:val="0"/>
      <w:spacing w:before="380"/>
      <w:ind w:left="1760" w:firstLine="0"/>
      <w:jc w:val="left"/>
    </w:pPr>
    <w:rPr>
      <w:rFonts w:ascii="Courier New" w:eastAsia="Times New Roman" w:hAnsi="Courier New" w:cs="Courier New"/>
      <w:b/>
      <w:bCs/>
      <w:sz w:val="24"/>
      <w:szCs w:val="24"/>
    </w:rPr>
  </w:style>
  <w:style w:type="character" w:customStyle="1" w:styleId="afffffff6">
    <w:name w:val="Маркированный список Знак"/>
    <w:aliases w:val="Маркированный Знак"/>
    <w:link w:val="a"/>
    <w:rsid w:val="00FB501F"/>
    <w:rPr>
      <w:rFonts w:eastAsia="Times New Roman"/>
      <w:sz w:val="24"/>
    </w:rPr>
  </w:style>
  <w:style w:type="paragraph" w:customStyle="1" w:styleId="223">
    <w:name w:val="Основной текст 22"/>
    <w:basedOn w:val="a9"/>
    <w:rsid w:val="00FB501F"/>
    <w:pPr>
      <w:ind w:left="0" w:firstLine="0"/>
      <w:jc w:val="left"/>
    </w:pPr>
    <w:rPr>
      <w:color w:val="000000"/>
      <w:sz w:val="28"/>
      <w:szCs w:val="20"/>
    </w:rPr>
  </w:style>
  <w:style w:type="paragraph" w:customStyle="1" w:styleId="affffffffffff1">
    <w:name w:val="Слава"/>
    <w:basedOn w:val="a9"/>
    <w:rsid w:val="00FB501F"/>
    <w:pPr>
      <w:spacing w:line="360" w:lineRule="auto"/>
      <w:ind w:left="0" w:firstLine="720"/>
    </w:pPr>
    <w:rPr>
      <w:sz w:val="28"/>
      <w:szCs w:val="20"/>
    </w:rPr>
  </w:style>
  <w:style w:type="character" w:customStyle="1" w:styleId="WW8Num1z0">
    <w:name w:val="WW8Num1z0"/>
    <w:rsid w:val="00FB501F"/>
    <w:rPr>
      <w:rFonts w:ascii="Symbol" w:hAnsi="Symbol"/>
    </w:rPr>
  </w:style>
  <w:style w:type="character" w:customStyle="1" w:styleId="WW8Num2z0">
    <w:name w:val="WW8Num2z0"/>
    <w:rsid w:val="00FB501F"/>
    <w:rPr>
      <w:rFonts w:ascii="Symbol" w:hAnsi="Symbol"/>
    </w:rPr>
  </w:style>
  <w:style w:type="character" w:customStyle="1" w:styleId="WW8Num5z0">
    <w:name w:val="WW8Num5z0"/>
    <w:rsid w:val="00FB501F"/>
    <w:rPr>
      <w:rFonts w:ascii="Symbol" w:hAnsi="Symbol"/>
    </w:rPr>
  </w:style>
  <w:style w:type="character" w:customStyle="1" w:styleId="WW8Num5z1">
    <w:name w:val="WW8Num5z1"/>
    <w:rsid w:val="00FB501F"/>
    <w:rPr>
      <w:rFonts w:ascii="Courier New" w:hAnsi="Courier New" w:cs="Courier New"/>
    </w:rPr>
  </w:style>
  <w:style w:type="character" w:customStyle="1" w:styleId="WW8Num5z2">
    <w:name w:val="WW8Num5z2"/>
    <w:rsid w:val="00FB501F"/>
    <w:rPr>
      <w:rFonts w:ascii="Wingdings" w:hAnsi="Wingdings"/>
    </w:rPr>
  </w:style>
  <w:style w:type="character" w:customStyle="1" w:styleId="WW8Num7z0">
    <w:name w:val="WW8Num7z0"/>
    <w:rsid w:val="00FB501F"/>
    <w:rPr>
      <w:rFonts w:ascii="Symbol" w:eastAsia="Times New Roman" w:hAnsi="Symbol" w:cs="Times New Roman"/>
    </w:rPr>
  </w:style>
  <w:style w:type="character" w:customStyle="1" w:styleId="WW8Num7z1">
    <w:name w:val="WW8Num7z1"/>
    <w:rsid w:val="00FB501F"/>
    <w:rPr>
      <w:rFonts w:ascii="Courier New" w:hAnsi="Courier New" w:cs="Courier New"/>
    </w:rPr>
  </w:style>
  <w:style w:type="character" w:customStyle="1" w:styleId="WW8Num7z2">
    <w:name w:val="WW8Num7z2"/>
    <w:rsid w:val="00FB501F"/>
    <w:rPr>
      <w:rFonts w:ascii="Wingdings" w:hAnsi="Wingdings"/>
    </w:rPr>
  </w:style>
  <w:style w:type="character" w:customStyle="1" w:styleId="WW8Num7z3">
    <w:name w:val="WW8Num7z3"/>
    <w:rsid w:val="00FB501F"/>
    <w:rPr>
      <w:rFonts w:ascii="Symbol" w:hAnsi="Symbol"/>
    </w:rPr>
  </w:style>
  <w:style w:type="character" w:customStyle="1" w:styleId="WW8Num8z0">
    <w:name w:val="WW8Num8z0"/>
    <w:rsid w:val="00FB501F"/>
    <w:rPr>
      <w:rFonts w:ascii="Symbol" w:hAnsi="Symbol"/>
    </w:rPr>
  </w:style>
  <w:style w:type="character" w:customStyle="1" w:styleId="WW8Num8z1">
    <w:name w:val="WW8Num8z1"/>
    <w:rsid w:val="00FB501F"/>
    <w:rPr>
      <w:rFonts w:ascii="Courier New" w:hAnsi="Courier New"/>
    </w:rPr>
  </w:style>
  <w:style w:type="character" w:customStyle="1" w:styleId="WW8Num8z2">
    <w:name w:val="WW8Num8z2"/>
    <w:rsid w:val="00FB501F"/>
    <w:rPr>
      <w:rFonts w:ascii="Wingdings" w:hAnsi="Wingdings"/>
    </w:rPr>
  </w:style>
  <w:style w:type="character" w:customStyle="1" w:styleId="WW8Num9z0">
    <w:name w:val="WW8Num9z0"/>
    <w:rsid w:val="00FB501F"/>
    <w:rPr>
      <w:rFonts w:ascii="Symbol" w:hAnsi="Symbol"/>
    </w:rPr>
  </w:style>
  <w:style w:type="character" w:customStyle="1" w:styleId="WW8Num9z1">
    <w:name w:val="WW8Num9z1"/>
    <w:rsid w:val="00FB501F"/>
    <w:rPr>
      <w:rFonts w:ascii="Courier New" w:hAnsi="Courier New"/>
    </w:rPr>
  </w:style>
  <w:style w:type="character" w:customStyle="1" w:styleId="WW8Num9z2">
    <w:name w:val="WW8Num9z2"/>
    <w:rsid w:val="00FB501F"/>
    <w:rPr>
      <w:rFonts w:ascii="Wingdings" w:hAnsi="Wingdings"/>
    </w:rPr>
  </w:style>
  <w:style w:type="character" w:customStyle="1" w:styleId="WW8Num10z0">
    <w:name w:val="WW8Num10z0"/>
    <w:rsid w:val="00FB501F"/>
    <w:rPr>
      <w:rFonts w:ascii="Times New Roman" w:hAnsi="Times New Roman" w:cs="Times New Roman"/>
    </w:rPr>
  </w:style>
  <w:style w:type="character" w:customStyle="1" w:styleId="WW8Num11z0">
    <w:name w:val="WW8Num11z0"/>
    <w:rsid w:val="00FB501F"/>
    <w:rPr>
      <w:rFonts w:ascii="Courier New" w:hAnsi="Courier New"/>
    </w:rPr>
  </w:style>
  <w:style w:type="character" w:customStyle="1" w:styleId="WW8Num11z1">
    <w:name w:val="WW8Num11z1"/>
    <w:rsid w:val="00FB501F"/>
    <w:rPr>
      <w:rFonts w:ascii="Courier New" w:hAnsi="Courier New" w:cs="Courier New"/>
    </w:rPr>
  </w:style>
  <w:style w:type="character" w:customStyle="1" w:styleId="WW8Num11z2">
    <w:name w:val="WW8Num11z2"/>
    <w:rsid w:val="00FB501F"/>
    <w:rPr>
      <w:rFonts w:ascii="Wingdings" w:hAnsi="Wingdings"/>
    </w:rPr>
  </w:style>
  <w:style w:type="character" w:customStyle="1" w:styleId="WW8Num11z3">
    <w:name w:val="WW8Num11z3"/>
    <w:rsid w:val="00FB501F"/>
    <w:rPr>
      <w:rFonts w:ascii="Symbol" w:hAnsi="Symbol"/>
    </w:rPr>
  </w:style>
  <w:style w:type="character" w:customStyle="1" w:styleId="WW8Num12z0">
    <w:name w:val="WW8Num12z0"/>
    <w:rsid w:val="00FB501F"/>
    <w:rPr>
      <w:rFonts w:ascii="Symbol" w:hAnsi="Symbol"/>
      <w:sz w:val="20"/>
    </w:rPr>
  </w:style>
  <w:style w:type="character" w:customStyle="1" w:styleId="WW8Num12z1">
    <w:name w:val="WW8Num12z1"/>
    <w:rsid w:val="00FB501F"/>
    <w:rPr>
      <w:rFonts w:ascii="Courier New" w:hAnsi="Courier New"/>
      <w:sz w:val="20"/>
    </w:rPr>
  </w:style>
  <w:style w:type="character" w:customStyle="1" w:styleId="WW8Num12z2">
    <w:name w:val="WW8Num12z2"/>
    <w:rsid w:val="00FB501F"/>
    <w:rPr>
      <w:rFonts w:ascii="Wingdings" w:hAnsi="Wingdings"/>
      <w:sz w:val="20"/>
    </w:rPr>
  </w:style>
  <w:style w:type="character" w:customStyle="1" w:styleId="WW8Num13z0">
    <w:name w:val="WW8Num13z0"/>
    <w:rsid w:val="00FB501F"/>
    <w:rPr>
      <w:rFonts w:ascii="Courier New" w:hAnsi="Courier New"/>
    </w:rPr>
  </w:style>
  <w:style w:type="character" w:customStyle="1" w:styleId="WW8Num13z1">
    <w:name w:val="WW8Num13z1"/>
    <w:rsid w:val="00FB501F"/>
    <w:rPr>
      <w:rFonts w:ascii="Courier New" w:hAnsi="Courier New" w:cs="Courier New"/>
    </w:rPr>
  </w:style>
  <w:style w:type="character" w:customStyle="1" w:styleId="WW8Num13z2">
    <w:name w:val="WW8Num13z2"/>
    <w:rsid w:val="00FB501F"/>
    <w:rPr>
      <w:rFonts w:ascii="Wingdings" w:hAnsi="Wingdings"/>
    </w:rPr>
  </w:style>
  <w:style w:type="character" w:customStyle="1" w:styleId="WW8Num13z3">
    <w:name w:val="WW8Num13z3"/>
    <w:rsid w:val="00FB501F"/>
    <w:rPr>
      <w:rFonts w:ascii="Symbol" w:hAnsi="Symbol"/>
    </w:rPr>
  </w:style>
  <w:style w:type="character" w:customStyle="1" w:styleId="WW8Num15z0">
    <w:name w:val="WW8Num15z0"/>
    <w:rsid w:val="00FB501F"/>
    <w:rPr>
      <w:rFonts w:ascii="Symbol" w:hAnsi="Symbol"/>
    </w:rPr>
  </w:style>
  <w:style w:type="character" w:customStyle="1" w:styleId="WW8Num15z1">
    <w:name w:val="WW8Num15z1"/>
    <w:rsid w:val="00FB501F"/>
    <w:rPr>
      <w:rFonts w:ascii="Courier New" w:hAnsi="Courier New"/>
    </w:rPr>
  </w:style>
  <w:style w:type="character" w:customStyle="1" w:styleId="WW8Num15z2">
    <w:name w:val="WW8Num15z2"/>
    <w:rsid w:val="00FB501F"/>
    <w:rPr>
      <w:rFonts w:ascii="Wingdings" w:hAnsi="Wingdings"/>
    </w:rPr>
  </w:style>
  <w:style w:type="character" w:customStyle="1" w:styleId="WW8Num16z0">
    <w:name w:val="WW8Num16z0"/>
    <w:rsid w:val="00FB501F"/>
    <w:rPr>
      <w:rFonts w:ascii="Symbol" w:eastAsia="Times New Roman" w:hAnsi="Symbol" w:cs="Times New Roman"/>
    </w:rPr>
  </w:style>
  <w:style w:type="character" w:customStyle="1" w:styleId="WW8Num16z1">
    <w:name w:val="WW8Num16z1"/>
    <w:rsid w:val="00FB501F"/>
    <w:rPr>
      <w:rFonts w:ascii="Courier New" w:hAnsi="Courier New" w:cs="Courier New"/>
    </w:rPr>
  </w:style>
  <w:style w:type="character" w:customStyle="1" w:styleId="WW8Num16z2">
    <w:name w:val="WW8Num16z2"/>
    <w:rsid w:val="00FB501F"/>
    <w:rPr>
      <w:rFonts w:ascii="Wingdings" w:hAnsi="Wingdings"/>
    </w:rPr>
  </w:style>
  <w:style w:type="character" w:customStyle="1" w:styleId="WW8Num16z3">
    <w:name w:val="WW8Num16z3"/>
    <w:rsid w:val="00FB501F"/>
    <w:rPr>
      <w:rFonts w:ascii="Symbol" w:hAnsi="Symbol"/>
    </w:rPr>
  </w:style>
  <w:style w:type="character" w:customStyle="1" w:styleId="WW8Num17z0">
    <w:name w:val="WW8Num17z0"/>
    <w:rsid w:val="00FB501F"/>
    <w:rPr>
      <w:rFonts w:ascii="Times New Roman" w:hAnsi="Times New Roman" w:cs="Times New Roman"/>
    </w:rPr>
  </w:style>
  <w:style w:type="character" w:customStyle="1" w:styleId="WW8Num18z0">
    <w:name w:val="WW8Num18z0"/>
    <w:rsid w:val="00FB501F"/>
    <w:rPr>
      <w:rFonts w:ascii="Symbol" w:hAnsi="Symbol"/>
    </w:rPr>
  </w:style>
  <w:style w:type="character" w:customStyle="1" w:styleId="WW8Num18z1">
    <w:name w:val="WW8Num18z1"/>
    <w:rsid w:val="00FB501F"/>
    <w:rPr>
      <w:rFonts w:ascii="Courier New" w:hAnsi="Courier New"/>
    </w:rPr>
  </w:style>
  <w:style w:type="character" w:customStyle="1" w:styleId="WW8Num18z2">
    <w:name w:val="WW8Num18z2"/>
    <w:rsid w:val="00FB501F"/>
    <w:rPr>
      <w:rFonts w:ascii="Wingdings" w:hAnsi="Wingdings"/>
    </w:rPr>
  </w:style>
  <w:style w:type="character" w:customStyle="1" w:styleId="WW8Num19z0">
    <w:name w:val="WW8Num19z0"/>
    <w:rsid w:val="00FB501F"/>
    <w:rPr>
      <w:rFonts w:ascii="Symbol" w:hAnsi="Symbol"/>
    </w:rPr>
  </w:style>
  <w:style w:type="character" w:customStyle="1" w:styleId="WW8Num19z2">
    <w:name w:val="WW8Num19z2"/>
    <w:rsid w:val="00FB501F"/>
    <w:rPr>
      <w:rFonts w:ascii="Wingdings" w:hAnsi="Wingdings"/>
    </w:rPr>
  </w:style>
  <w:style w:type="character" w:customStyle="1" w:styleId="WW8Num19z4">
    <w:name w:val="WW8Num19z4"/>
    <w:rsid w:val="00FB501F"/>
    <w:rPr>
      <w:rFonts w:ascii="Courier New" w:hAnsi="Courier New" w:cs="Courier New"/>
    </w:rPr>
  </w:style>
  <w:style w:type="character" w:customStyle="1" w:styleId="WW8Num20z0">
    <w:name w:val="WW8Num20z0"/>
    <w:rsid w:val="00FB501F"/>
    <w:rPr>
      <w:rFonts w:ascii="Times New Roman" w:hAnsi="Times New Roman" w:cs="Times New Roman"/>
      <w:sz w:val="20"/>
    </w:rPr>
  </w:style>
  <w:style w:type="character" w:customStyle="1" w:styleId="WW8Num21z0">
    <w:name w:val="WW8Num21z0"/>
    <w:rsid w:val="00FB501F"/>
    <w:rPr>
      <w:rFonts w:ascii="Symbol" w:eastAsia="Times New Roman" w:hAnsi="Symbol" w:cs="Times New Roman"/>
    </w:rPr>
  </w:style>
  <w:style w:type="character" w:customStyle="1" w:styleId="WW8Num21z1">
    <w:name w:val="WW8Num21z1"/>
    <w:rsid w:val="00FB501F"/>
    <w:rPr>
      <w:rFonts w:ascii="Courier New" w:hAnsi="Courier New" w:cs="Courier New"/>
    </w:rPr>
  </w:style>
  <w:style w:type="character" w:customStyle="1" w:styleId="WW8Num21z2">
    <w:name w:val="WW8Num21z2"/>
    <w:rsid w:val="00FB501F"/>
    <w:rPr>
      <w:rFonts w:ascii="Wingdings" w:hAnsi="Wingdings"/>
    </w:rPr>
  </w:style>
  <w:style w:type="character" w:customStyle="1" w:styleId="WW8Num21z3">
    <w:name w:val="WW8Num21z3"/>
    <w:rsid w:val="00FB501F"/>
    <w:rPr>
      <w:rFonts w:ascii="Symbol" w:hAnsi="Symbol"/>
    </w:rPr>
  </w:style>
  <w:style w:type="character" w:customStyle="1" w:styleId="WW8Num22z0">
    <w:name w:val="WW8Num22z0"/>
    <w:rsid w:val="00FB501F"/>
    <w:rPr>
      <w:rFonts w:ascii="Symbol" w:hAnsi="Symbol"/>
    </w:rPr>
  </w:style>
  <w:style w:type="character" w:customStyle="1" w:styleId="WW8Num22z1">
    <w:name w:val="WW8Num22z1"/>
    <w:rsid w:val="00FB501F"/>
    <w:rPr>
      <w:rFonts w:ascii="Courier New" w:hAnsi="Courier New"/>
    </w:rPr>
  </w:style>
  <w:style w:type="character" w:customStyle="1" w:styleId="WW8Num22z2">
    <w:name w:val="WW8Num22z2"/>
    <w:rsid w:val="00FB501F"/>
    <w:rPr>
      <w:rFonts w:ascii="Wingdings" w:hAnsi="Wingdings"/>
    </w:rPr>
  </w:style>
  <w:style w:type="character" w:customStyle="1" w:styleId="WW8Num23z0">
    <w:name w:val="WW8Num23z0"/>
    <w:rsid w:val="00FB501F"/>
    <w:rPr>
      <w:rFonts w:ascii="Wingdings" w:hAnsi="Wingdings"/>
    </w:rPr>
  </w:style>
  <w:style w:type="character" w:customStyle="1" w:styleId="WW8Num23z1">
    <w:name w:val="WW8Num23z1"/>
    <w:rsid w:val="00FB501F"/>
    <w:rPr>
      <w:rFonts w:ascii="Courier New" w:hAnsi="Courier New" w:cs="Courier New"/>
    </w:rPr>
  </w:style>
  <w:style w:type="character" w:customStyle="1" w:styleId="WW8Num23z3">
    <w:name w:val="WW8Num23z3"/>
    <w:rsid w:val="00FB501F"/>
    <w:rPr>
      <w:rFonts w:ascii="Symbol" w:hAnsi="Symbol"/>
    </w:rPr>
  </w:style>
  <w:style w:type="character" w:customStyle="1" w:styleId="WW8Num24z0">
    <w:name w:val="WW8Num24z0"/>
    <w:rsid w:val="00FB501F"/>
    <w:rPr>
      <w:rFonts w:ascii="Symbol" w:hAnsi="Symbol"/>
      <w:sz w:val="20"/>
    </w:rPr>
  </w:style>
  <w:style w:type="character" w:customStyle="1" w:styleId="WW8Num24z1">
    <w:name w:val="WW8Num24z1"/>
    <w:rsid w:val="00FB501F"/>
    <w:rPr>
      <w:rFonts w:ascii="Courier New" w:hAnsi="Courier New"/>
    </w:rPr>
  </w:style>
  <w:style w:type="character" w:customStyle="1" w:styleId="WW8Num24z2">
    <w:name w:val="WW8Num24z2"/>
    <w:rsid w:val="00FB501F"/>
    <w:rPr>
      <w:rFonts w:ascii="Wingdings" w:hAnsi="Wingdings"/>
    </w:rPr>
  </w:style>
  <w:style w:type="character" w:customStyle="1" w:styleId="WW8Num24z3">
    <w:name w:val="WW8Num24z3"/>
    <w:rsid w:val="00FB501F"/>
    <w:rPr>
      <w:rFonts w:ascii="Symbol" w:hAnsi="Symbol"/>
    </w:rPr>
  </w:style>
  <w:style w:type="character" w:customStyle="1" w:styleId="WW8Num25z0">
    <w:name w:val="WW8Num25z0"/>
    <w:rsid w:val="00FB501F"/>
    <w:rPr>
      <w:rFonts w:ascii="Symbol" w:hAnsi="Symbol"/>
    </w:rPr>
  </w:style>
  <w:style w:type="character" w:customStyle="1" w:styleId="WW8Num25z1">
    <w:name w:val="WW8Num25z1"/>
    <w:rsid w:val="00FB501F"/>
    <w:rPr>
      <w:rFonts w:ascii="Courier New" w:hAnsi="Courier New" w:cs="Courier New"/>
    </w:rPr>
  </w:style>
  <w:style w:type="character" w:customStyle="1" w:styleId="WW8Num25z2">
    <w:name w:val="WW8Num25z2"/>
    <w:rsid w:val="00FB501F"/>
    <w:rPr>
      <w:rFonts w:ascii="Wingdings" w:hAnsi="Wingdings"/>
    </w:rPr>
  </w:style>
  <w:style w:type="character" w:customStyle="1" w:styleId="WW8Num27z0">
    <w:name w:val="WW8Num27z0"/>
    <w:rsid w:val="00FB501F"/>
    <w:rPr>
      <w:rFonts w:ascii="Symbol" w:hAnsi="Symbol"/>
      <w:sz w:val="20"/>
    </w:rPr>
  </w:style>
  <w:style w:type="character" w:customStyle="1" w:styleId="WW8Num27z1">
    <w:name w:val="WW8Num27z1"/>
    <w:rsid w:val="00FB501F"/>
    <w:rPr>
      <w:rFonts w:ascii="Courier New" w:hAnsi="Courier New"/>
    </w:rPr>
  </w:style>
  <w:style w:type="character" w:customStyle="1" w:styleId="WW8Num27z2">
    <w:name w:val="WW8Num27z2"/>
    <w:rsid w:val="00FB501F"/>
    <w:rPr>
      <w:rFonts w:ascii="Wingdings" w:hAnsi="Wingdings"/>
    </w:rPr>
  </w:style>
  <w:style w:type="character" w:customStyle="1" w:styleId="WW8Num27z3">
    <w:name w:val="WW8Num27z3"/>
    <w:rsid w:val="00FB501F"/>
    <w:rPr>
      <w:rFonts w:ascii="Symbol" w:hAnsi="Symbol"/>
    </w:rPr>
  </w:style>
  <w:style w:type="character" w:customStyle="1" w:styleId="WW8Num28z0">
    <w:name w:val="WW8Num28z0"/>
    <w:rsid w:val="00FB501F"/>
    <w:rPr>
      <w:rFonts w:ascii="Symbol" w:hAnsi="Symbol"/>
      <w:sz w:val="20"/>
    </w:rPr>
  </w:style>
  <w:style w:type="character" w:customStyle="1" w:styleId="WW8Num28z1">
    <w:name w:val="WW8Num28z1"/>
    <w:rsid w:val="00FB501F"/>
    <w:rPr>
      <w:rFonts w:ascii="Courier New" w:hAnsi="Courier New"/>
    </w:rPr>
  </w:style>
  <w:style w:type="character" w:customStyle="1" w:styleId="WW8Num28z2">
    <w:name w:val="WW8Num28z2"/>
    <w:rsid w:val="00FB501F"/>
    <w:rPr>
      <w:rFonts w:ascii="Wingdings" w:hAnsi="Wingdings"/>
    </w:rPr>
  </w:style>
  <w:style w:type="character" w:customStyle="1" w:styleId="WW8Num28z3">
    <w:name w:val="WW8Num28z3"/>
    <w:rsid w:val="00FB501F"/>
    <w:rPr>
      <w:rFonts w:ascii="Symbol" w:hAnsi="Symbol"/>
    </w:rPr>
  </w:style>
  <w:style w:type="character" w:customStyle="1" w:styleId="WW8Num29z0">
    <w:name w:val="WW8Num29z0"/>
    <w:rsid w:val="00FB501F"/>
    <w:rPr>
      <w:rFonts w:ascii="Courier New" w:hAnsi="Courier New"/>
    </w:rPr>
  </w:style>
  <w:style w:type="character" w:customStyle="1" w:styleId="WW8Num29z1">
    <w:name w:val="WW8Num29z1"/>
    <w:rsid w:val="00FB501F"/>
    <w:rPr>
      <w:rFonts w:ascii="Courier New" w:hAnsi="Courier New" w:cs="Courier New"/>
    </w:rPr>
  </w:style>
  <w:style w:type="character" w:customStyle="1" w:styleId="WW8Num29z2">
    <w:name w:val="WW8Num29z2"/>
    <w:rsid w:val="00FB501F"/>
    <w:rPr>
      <w:rFonts w:ascii="Marlett" w:hAnsi="Marlett"/>
    </w:rPr>
  </w:style>
  <w:style w:type="character" w:customStyle="1" w:styleId="WW8Num29z3">
    <w:name w:val="WW8Num29z3"/>
    <w:rsid w:val="00FB501F"/>
    <w:rPr>
      <w:rFonts w:ascii="Symbol" w:hAnsi="Symbol"/>
    </w:rPr>
  </w:style>
  <w:style w:type="character" w:customStyle="1" w:styleId="WW8Num30z0">
    <w:name w:val="WW8Num30z0"/>
    <w:rsid w:val="00FB501F"/>
    <w:rPr>
      <w:rFonts w:ascii="Symbol" w:hAnsi="Symbol"/>
    </w:rPr>
  </w:style>
  <w:style w:type="character" w:customStyle="1" w:styleId="WW8Num30z1">
    <w:name w:val="WW8Num30z1"/>
    <w:rsid w:val="00FB501F"/>
    <w:rPr>
      <w:rFonts w:ascii="Courier New" w:hAnsi="Courier New"/>
    </w:rPr>
  </w:style>
  <w:style w:type="character" w:customStyle="1" w:styleId="WW8Num30z2">
    <w:name w:val="WW8Num30z2"/>
    <w:rsid w:val="00FB501F"/>
    <w:rPr>
      <w:rFonts w:ascii="Wingdings" w:hAnsi="Wingdings"/>
    </w:rPr>
  </w:style>
  <w:style w:type="character" w:customStyle="1" w:styleId="WW8Num31z0">
    <w:name w:val="WW8Num31z0"/>
    <w:rsid w:val="00FB501F"/>
    <w:rPr>
      <w:rFonts w:ascii="Symbol" w:hAnsi="Symbol"/>
    </w:rPr>
  </w:style>
  <w:style w:type="character" w:customStyle="1" w:styleId="WW8Num31z1">
    <w:name w:val="WW8Num31z1"/>
    <w:rsid w:val="00FB501F"/>
    <w:rPr>
      <w:rFonts w:ascii="Courier New" w:hAnsi="Courier New" w:cs="Courier New"/>
    </w:rPr>
  </w:style>
  <w:style w:type="character" w:customStyle="1" w:styleId="WW8Num31z2">
    <w:name w:val="WW8Num31z2"/>
    <w:rsid w:val="00FB501F"/>
    <w:rPr>
      <w:rFonts w:ascii="Wingdings" w:hAnsi="Wingdings"/>
    </w:rPr>
  </w:style>
  <w:style w:type="character" w:customStyle="1" w:styleId="WW8Num32z0">
    <w:name w:val="WW8Num32z0"/>
    <w:rsid w:val="00FB501F"/>
    <w:rPr>
      <w:rFonts w:ascii="Symbol" w:hAnsi="Symbol"/>
    </w:rPr>
  </w:style>
  <w:style w:type="character" w:customStyle="1" w:styleId="WW8Num33z0">
    <w:name w:val="WW8Num33z0"/>
    <w:rsid w:val="00FB501F"/>
    <w:rPr>
      <w:rFonts w:ascii="Symbol" w:eastAsia="Times New Roman" w:hAnsi="Symbol" w:cs="Times New Roman"/>
    </w:rPr>
  </w:style>
  <w:style w:type="character" w:customStyle="1" w:styleId="WW8Num33z1">
    <w:name w:val="WW8Num33z1"/>
    <w:rsid w:val="00FB501F"/>
    <w:rPr>
      <w:rFonts w:ascii="Courier New" w:hAnsi="Courier New" w:cs="Courier New"/>
    </w:rPr>
  </w:style>
  <w:style w:type="character" w:customStyle="1" w:styleId="WW8Num33z2">
    <w:name w:val="WW8Num33z2"/>
    <w:rsid w:val="00FB501F"/>
    <w:rPr>
      <w:rFonts w:ascii="Wingdings" w:hAnsi="Wingdings"/>
    </w:rPr>
  </w:style>
  <w:style w:type="character" w:customStyle="1" w:styleId="WW8Num33z3">
    <w:name w:val="WW8Num33z3"/>
    <w:rsid w:val="00FB501F"/>
    <w:rPr>
      <w:rFonts w:ascii="Symbol" w:hAnsi="Symbol"/>
    </w:rPr>
  </w:style>
  <w:style w:type="character" w:customStyle="1" w:styleId="WW8Num34z0">
    <w:name w:val="WW8Num34z0"/>
    <w:rsid w:val="00FB501F"/>
    <w:rPr>
      <w:rFonts w:ascii="Symbol" w:hAnsi="Symbol"/>
    </w:rPr>
  </w:style>
  <w:style w:type="character" w:customStyle="1" w:styleId="WW8Num34z2">
    <w:name w:val="WW8Num34z2"/>
    <w:rsid w:val="00FB501F"/>
    <w:rPr>
      <w:rFonts w:ascii="Wingdings" w:hAnsi="Wingdings"/>
    </w:rPr>
  </w:style>
  <w:style w:type="character" w:customStyle="1" w:styleId="WW8Num34z4">
    <w:name w:val="WW8Num34z4"/>
    <w:rsid w:val="00FB501F"/>
    <w:rPr>
      <w:rFonts w:ascii="Courier New" w:hAnsi="Courier New"/>
    </w:rPr>
  </w:style>
  <w:style w:type="character" w:customStyle="1" w:styleId="WW8Num35z0">
    <w:name w:val="WW8Num35z0"/>
    <w:rsid w:val="00FB501F"/>
    <w:rPr>
      <w:rFonts w:ascii="Symbol" w:hAnsi="Symbol"/>
      <w:sz w:val="20"/>
    </w:rPr>
  </w:style>
  <w:style w:type="character" w:customStyle="1" w:styleId="WW8Num35z1">
    <w:name w:val="WW8Num35z1"/>
    <w:rsid w:val="00FB501F"/>
    <w:rPr>
      <w:rFonts w:ascii="Courier New" w:hAnsi="Courier New"/>
    </w:rPr>
  </w:style>
  <w:style w:type="character" w:customStyle="1" w:styleId="WW8Num35z2">
    <w:name w:val="WW8Num35z2"/>
    <w:rsid w:val="00FB501F"/>
    <w:rPr>
      <w:rFonts w:ascii="Wingdings" w:hAnsi="Wingdings"/>
    </w:rPr>
  </w:style>
  <w:style w:type="character" w:customStyle="1" w:styleId="WW8Num35z3">
    <w:name w:val="WW8Num35z3"/>
    <w:rsid w:val="00FB501F"/>
    <w:rPr>
      <w:rFonts w:ascii="Symbol" w:hAnsi="Symbol"/>
    </w:rPr>
  </w:style>
  <w:style w:type="character" w:customStyle="1" w:styleId="WW8Num37z0">
    <w:name w:val="WW8Num37z0"/>
    <w:rsid w:val="00FB501F"/>
    <w:rPr>
      <w:rFonts w:ascii="Symbol" w:hAnsi="Symbol"/>
    </w:rPr>
  </w:style>
  <w:style w:type="character" w:customStyle="1" w:styleId="WW8Num37z1">
    <w:name w:val="WW8Num37z1"/>
    <w:rsid w:val="00FB501F"/>
    <w:rPr>
      <w:rFonts w:ascii="Courier New" w:hAnsi="Courier New"/>
    </w:rPr>
  </w:style>
  <w:style w:type="character" w:customStyle="1" w:styleId="WW8Num37z2">
    <w:name w:val="WW8Num37z2"/>
    <w:rsid w:val="00FB501F"/>
    <w:rPr>
      <w:rFonts w:ascii="Wingdings" w:hAnsi="Wingdings"/>
    </w:rPr>
  </w:style>
  <w:style w:type="character" w:customStyle="1" w:styleId="WW8Num38z0">
    <w:name w:val="WW8Num38z0"/>
    <w:rsid w:val="00FB501F"/>
    <w:rPr>
      <w:rFonts w:ascii="Symbol" w:eastAsia="Times New Roman" w:hAnsi="Symbol" w:cs="Times New Roman"/>
    </w:rPr>
  </w:style>
  <w:style w:type="character" w:customStyle="1" w:styleId="WW8Num38z1">
    <w:name w:val="WW8Num38z1"/>
    <w:rsid w:val="00FB501F"/>
    <w:rPr>
      <w:rFonts w:ascii="Courier New" w:hAnsi="Courier New" w:cs="Courier New"/>
    </w:rPr>
  </w:style>
  <w:style w:type="character" w:customStyle="1" w:styleId="WW8Num38z2">
    <w:name w:val="WW8Num38z2"/>
    <w:rsid w:val="00FB501F"/>
    <w:rPr>
      <w:rFonts w:ascii="Wingdings" w:hAnsi="Wingdings"/>
    </w:rPr>
  </w:style>
  <w:style w:type="character" w:customStyle="1" w:styleId="WW8Num38z3">
    <w:name w:val="WW8Num38z3"/>
    <w:rsid w:val="00FB501F"/>
    <w:rPr>
      <w:rFonts w:ascii="Symbol" w:hAnsi="Symbol"/>
    </w:rPr>
  </w:style>
  <w:style w:type="character" w:customStyle="1" w:styleId="WW8Num39z0">
    <w:name w:val="WW8Num39z0"/>
    <w:rsid w:val="00FB501F"/>
    <w:rPr>
      <w:rFonts w:ascii="Symbol" w:eastAsia="Times New Roman" w:hAnsi="Symbol" w:cs="Times New Roman"/>
    </w:rPr>
  </w:style>
  <w:style w:type="character" w:customStyle="1" w:styleId="WW8Num39z1">
    <w:name w:val="WW8Num39z1"/>
    <w:rsid w:val="00FB501F"/>
    <w:rPr>
      <w:rFonts w:ascii="Courier New" w:hAnsi="Courier New" w:cs="Courier New"/>
    </w:rPr>
  </w:style>
  <w:style w:type="character" w:customStyle="1" w:styleId="WW8Num39z2">
    <w:name w:val="WW8Num39z2"/>
    <w:rsid w:val="00FB501F"/>
    <w:rPr>
      <w:rFonts w:ascii="Wingdings" w:hAnsi="Wingdings"/>
    </w:rPr>
  </w:style>
  <w:style w:type="character" w:customStyle="1" w:styleId="WW8Num39z3">
    <w:name w:val="WW8Num39z3"/>
    <w:rsid w:val="00FB501F"/>
    <w:rPr>
      <w:rFonts w:ascii="Symbol" w:hAnsi="Symbol"/>
    </w:rPr>
  </w:style>
  <w:style w:type="character" w:customStyle="1" w:styleId="WW8Num40z0">
    <w:name w:val="WW8Num40z0"/>
    <w:rsid w:val="00FB501F"/>
    <w:rPr>
      <w:rFonts w:ascii="Times New Roman" w:eastAsia="Times New Roman" w:hAnsi="Times New Roman" w:cs="Times New Roman"/>
    </w:rPr>
  </w:style>
  <w:style w:type="character" w:customStyle="1" w:styleId="WW8Num40z1">
    <w:name w:val="WW8Num40z1"/>
    <w:rsid w:val="00FB501F"/>
    <w:rPr>
      <w:rFonts w:ascii="Courier New" w:hAnsi="Courier New"/>
    </w:rPr>
  </w:style>
  <w:style w:type="character" w:customStyle="1" w:styleId="WW8Num40z2">
    <w:name w:val="WW8Num40z2"/>
    <w:rsid w:val="00FB501F"/>
    <w:rPr>
      <w:rFonts w:ascii="Wingdings" w:hAnsi="Wingdings"/>
    </w:rPr>
  </w:style>
  <w:style w:type="character" w:customStyle="1" w:styleId="WW8Num40z3">
    <w:name w:val="WW8Num40z3"/>
    <w:rsid w:val="00FB501F"/>
    <w:rPr>
      <w:rFonts w:ascii="Symbol" w:hAnsi="Symbol"/>
    </w:rPr>
  </w:style>
  <w:style w:type="character" w:customStyle="1" w:styleId="WW8Num41z0">
    <w:name w:val="WW8Num41z0"/>
    <w:rsid w:val="00FB501F"/>
    <w:rPr>
      <w:rFonts w:ascii="Courier New" w:hAnsi="Courier New"/>
    </w:rPr>
  </w:style>
  <w:style w:type="character" w:customStyle="1" w:styleId="WW8Num41z1">
    <w:name w:val="WW8Num41z1"/>
    <w:rsid w:val="00FB501F"/>
    <w:rPr>
      <w:rFonts w:ascii="Courier New" w:hAnsi="Courier New" w:cs="Courier New"/>
    </w:rPr>
  </w:style>
  <w:style w:type="character" w:customStyle="1" w:styleId="WW8Num41z2">
    <w:name w:val="WW8Num41z2"/>
    <w:rsid w:val="00FB501F"/>
    <w:rPr>
      <w:rFonts w:ascii="Marlett" w:hAnsi="Marlett"/>
    </w:rPr>
  </w:style>
  <w:style w:type="character" w:customStyle="1" w:styleId="WW8Num41z3">
    <w:name w:val="WW8Num41z3"/>
    <w:rsid w:val="00FB501F"/>
    <w:rPr>
      <w:rFonts w:ascii="Symbol" w:hAnsi="Symbol"/>
    </w:rPr>
  </w:style>
  <w:style w:type="character" w:customStyle="1" w:styleId="WW8NumSt12z0">
    <w:name w:val="WW8NumSt12z0"/>
    <w:rsid w:val="00FB501F"/>
    <w:rPr>
      <w:rFonts w:ascii="Times New Roman" w:hAnsi="Times New Roman" w:cs="Times New Roman"/>
    </w:rPr>
  </w:style>
  <w:style w:type="character" w:customStyle="1" w:styleId="1ff9">
    <w:name w:val="Основной шрифт абзаца1"/>
    <w:rsid w:val="00FB501F"/>
  </w:style>
  <w:style w:type="character" w:customStyle="1" w:styleId="Normal10-020">
    <w:name w:val="Normal + 10 пт полужирный По центру Слева:  -02 см Справ... Знак"/>
    <w:rsid w:val="00FB501F"/>
    <w:rPr>
      <w:b/>
      <w:bCs/>
      <w:lang w:val="ru-RU" w:eastAsia="ar-SA" w:bidi="ar-SA"/>
    </w:rPr>
  </w:style>
  <w:style w:type="character" w:customStyle="1" w:styleId="affffffffffff2">
    <w:name w:val="Название таблицы Знак"/>
    <w:rsid w:val="00FB501F"/>
    <w:rPr>
      <w:b/>
      <w:sz w:val="24"/>
      <w:szCs w:val="24"/>
      <w:lang w:val="ru-RU" w:eastAsia="ar-SA" w:bidi="ar-SA"/>
    </w:rPr>
  </w:style>
  <w:style w:type="character" w:customStyle="1" w:styleId="FontStyle120">
    <w:name w:val="Font Style120"/>
    <w:rsid w:val="00FB501F"/>
    <w:rPr>
      <w:rFonts w:ascii="Times New Roman" w:hAnsi="Times New Roman" w:cs="Times New Roman"/>
      <w:sz w:val="22"/>
      <w:szCs w:val="22"/>
    </w:rPr>
  </w:style>
  <w:style w:type="character" w:customStyle="1" w:styleId="FontStyle117">
    <w:name w:val="Font Style117"/>
    <w:rsid w:val="00FB501F"/>
    <w:rPr>
      <w:rFonts w:ascii="Times New Roman" w:hAnsi="Times New Roman" w:cs="Times New Roman"/>
      <w:sz w:val="22"/>
      <w:szCs w:val="22"/>
    </w:rPr>
  </w:style>
  <w:style w:type="character" w:customStyle="1" w:styleId="FontStyle107">
    <w:name w:val="Font Style107"/>
    <w:rsid w:val="00FB501F"/>
    <w:rPr>
      <w:rFonts w:ascii="Times New Roman" w:hAnsi="Times New Roman" w:cs="Times New Roman"/>
      <w:b/>
      <w:bCs/>
      <w:sz w:val="48"/>
      <w:szCs w:val="48"/>
    </w:rPr>
  </w:style>
  <w:style w:type="character" w:customStyle="1" w:styleId="FontStyle108">
    <w:name w:val="Font Style108"/>
    <w:rsid w:val="00FB501F"/>
    <w:rPr>
      <w:rFonts w:ascii="Times New Roman" w:hAnsi="Times New Roman" w:cs="Times New Roman"/>
      <w:b/>
      <w:bCs/>
      <w:sz w:val="42"/>
      <w:szCs w:val="42"/>
    </w:rPr>
  </w:style>
  <w:style w:type="character" w:customStyle="1" w:styleId="FontStyle21">
    <w:name w:val="Font Style21"/>
    <w:rsid w:val="00FB501F"/>
    <w:rPr>
      <w:rFonts w:ascii="Franklin Gothic Medium" w:hAnsi="Franklin Gothic Medium" w:cs="Franklin Gothic Medium"/>
      <w:i/>
      <w:iCs/>
      <w:w w:val="150"/>
      <w:sz w:val="18"/>
      <w:szCs w:val="18"/>
    </w:rPr>
  </w:style>
  <w:style w:type="character" w:customStyle="1" w:styleId="FontStyle22">
    <w:name w:val="Font Style22"/>
    <w:rsid w:val="00FB501F"/>
    <w:rPr>
      <w:rFonts w:ascii="Franklin Gothic Medium" w:hAnsi="Franklin Gothic Medium" w:cs="Franklin Gothic Medium"/>
      <w:i/>
      <w:iCs/>
      <w:spacing w:val="-20"/>
      <w:sz w:val="16"/>
      <w:szCs w:val="16"/>
    </w:rPr>
  </w:style>
  <w:style w:type="character" w:customStyle="1" w:styleId="FontStyle23">
    <w:name w:val="Font Style23"/>
    <w:rsid w:val="00FB501F"/>
    <w:rPr>
      <w:rFonts w:ascii="Franklin Gothic Medium" w:hAnsi="Franklin Gothic Medium" w:cs="Franklin Gothic Medium"/>
      <w:spacing w:val="-10"/>
      <w:sz w:val="16"/>
      <w:szCs w:val="16"/>
    </w:rPr>
  </w:style>
  <w:style w:type="character" w:customStyle="1" w:styleId="FontStyle24">
    <w:name w:val="Font Style24"/>
    <w:rsid w:val="00FB501F"/>
    <w:rPr>
      <w:rFonts w:ascii="Franklin Gothic Medium" w:hAnsi="Franklin Gothic Medium" w:cs="Franklin Gothic Medium"/>
      <w:b/>
      <w:bCs/>
      <w:spacing w:val="-10"/>
      <w:sz w:val="18"/>
      <w:szCs w:val="18"/>
    </w:rPr>
  </w:style>
  <w:style w:type="character" w:customStyle="1" w:styleId="FontStyle25">
    <w:name w:val="Font Style25"/>
    <w:rsid w:val="00FB501F"/>
    <w:rPr>
      <w:rFonts w:ascii="Franklin Gothic Medium" w:hAnsi="Franklin Gothic Medium" w:cs="Franklin Gothic Medium"/>
      <w:smallCaps/>
      <w:sz w:val="16"/>
      <w:szCs w:val="16"/>
    </w:rPr>
  </w:style>
  <w:style w:type="character" w:customStyle="1" w:styleId="FontStyle26">
    <w:name w:val="Font Style26"/>
    <w:rsid w:val="00FB501F"/>
    <w:rPr>
      <w:rFonts w:ascii="Sylfaen" w:hAnsi="Sylfaen" w:cs="Sylfaen"/>
      <w:b/>
      <w:bCs/>
      <w:sz w:val="16"/>
      <w:szCs w:val="16"/>
    </w:rPr>
  </w:style>
  <w:style w:type="character" w:customStyle="1" w:styleId="FontStyle27">
    <w:name w:val="Font Style27"/>
    <w:rsid w:val="00FB501F"/>
    <w:rPr>
      <w:rFonts w:ascii="Bookman Old Style" w:hAnsi="Bookman Old Style" w:cs="Bookman Old Style"/>
      <w:b/>
      <w:bCs/>
      <w:i/>
      <w:iCs/>
      <w:sz w:val="16"/>
      <w:szCs w:val="16"/>
    </w:rPr>
  </w:style>
  <w:style w:type="character" w:customStyle="1" w:styleId="FontStyle28">
    <w:name w:val="Font Style28"/>
    <w:rsid w:val="00FB501F"/>
    <w:rPr>
      <w:rFonts w:ascii="Franklin Gothic Medium" w:hAnsi="Franklin Gothic Medium" w:cs="Franklin Gothic Medium"/>
      <w:sz w:val="18"/>
      <w:szCs w:val="18"/>
    </w:rPr>
  </w:style>
  <w:style w:type="character" w:customStyle="1" w:styleId="FontStyle30">
    <w:name w:val="Font Style30"/>
    <w:rsid w:val="00FB501F"/>
    <w:rPr>
      <w:rFonts w:ascii="Franklin Gothic Medium" w:hAnsi="Franklin Gothic Medium" w:cs="Franklin Gothic Medium"/>
      <w:sz w:val="8"/>
      <w:szCs w:val="8"/>
    </w:rPr>
  </w:style>
  <w:style w:type="character" w:customStyle="1" w:styleId="FontStyle32">
    <w:name w:val="Font Style32"/>
    <w:rsid w:val="00FB501F"/>
    <w:rPr>
      <w:rFonts w:ascii="Sylfaen" w:hAnsi="Sylfaen" w:cs="Sylfaen"/>
      <w:b/>
      <w:bCs/>
      <w:sz w:val="22"/>
      <w:szCs w:val="22"/>
    </w:rPr>
  </w:style>
  <w:style w:type="paragraph" w:customStyle="1" w:styleId="1ffa">
    <w:name w:val="Указатель1"/>
    <w:basedOn w:val="a9"/>
    <w:rsid w:val="00FB501F"/>
    <w:pPr>
      <w:suppressLineNumbers/>
      <w:suppressAutoHyphens/>
      <w:ind w:left="0" w:firstLine="0"/>
      <w:jc w:val="left"/>
    </w:pPr>
    <w:rPr>
      <w:rFonts w:ascii="Arial" w:hAnsi="Arial" w:cs="Tahoma"/>
      <w:sz w:val="20"/>
      <w:szCs w:val="20"/>
      <w:lang w:eastAsia="ar-SA"/>
    </w:rPr>
  </w:style>
  <w:style w:type="paragraph" w:customStyle="1" w:styleId="1ffb">
    <w:name w:val="Текст примечания1"/>
    <w:basedOn w:val="a9"/>
    <w:rsid w:val="00FB501F"/>
    <w:pPr>
      <w:suppressAutoHyphens/>
      <w:ind w:left="0" w:firstLine="0"/>
      <w:jc w:val="left"/>
    </w:pPr>
    <w:rPr>
      <w:sz w:val="20"/>
      <w:szCs w:val="20"/>
      <w:lang w:eastAsia="ar-SA"/>
    </w:rPr>
  </w:style>
  <w:style w:type="paragraph" w:customStyle="1" w:styleId="1ffc">
    <w:name w:val="Текст1"/>
    <w:basedOn w:val="1ff2"/>
    <w:rsid w:val="00FB501F"/>
    <w:pPr>
      <w:suppressLineNumbers/>
      <w:suppressAutoHyphens/>
      <w:spacing w:before="120" w:after="120" w:line="240" w:lineRule="auto"/>
      <w:jc w:val="left"/>
      <w:outlineLvl w:val="9"/>
    </w:pPr>
    <w:rPr>
      <w:rFonts w:ascii="Arial" w:hAnsi="Arial" w:cs="Tahoma"/>
      <w:b w:val="0"/>
      <w:bCs w:val="0"/>
      <w:i/>
      <w:iCs/>
      <w:kern w:val="0"/>
      <w:sz w:val="20"/>
      <w:szCs w:val="24"/>
      <w:lang w:eastAsia="ar-SA"/>
    </w:rPr>
  </w:style>
  <w:style w:type="paragraph" w:customStyle="1" w:styleId="WW-">
    <w:name w:val="WW-Текст"/>
    <w:basedOn w:val="a9"/>
    <w:rsid w:val="00FB501F"/>
    <w:pPr>
      <w:suppressAutoHyphens/>
      <w:ind w:left="0" w:firstLine="0"/>
      <w:jc w:val="left"/>
    </w:pPr>
    <w:rPr>
      <w:rFonts w:ascii="Courier New" w:hAnsi="Courier New"/>
      <w:sz w:val="20"/>
      <w:lang w:eastAsia="ar-SA"/>
    </w:rPr>
  </w:style>
  <w:style w:type="paragraph" w:customStyle="1" w:styleId="1ffd">
    <w:name w:val="Маркированный список1"/>
    <w:basedOn w:val="a9"/>
    <w:rsid w:val="00FB501F"/>
    <w:pPr>
      <w:tabs>
        <w:tab w:val="num" w:pos="1440"/>
      </w:tabs>
      <w:suppressAutoHyphens/>
      <w:ind w:left="1440" w:hanging="360"/>
      <w:jc w:val="left"/>
    </w:pPr>
    <w:rPr>
      <w:lang w:eastAsia="ar-SA"/>
    </w:rPr>
  </w:style>
  <w:style w:type="paragraph" w:customStyle="1" w:styleId="1ffe">
    <w:name w:val="Название объекта1"/>
    <w:basedOn w:val="a9"/>
    <w:next w:val="a9"/>
    <w:rsid w:val="00FB501F"/>
    <w:pPr>
      <w:suppressAutoHyphens/>
      <w:ind w:left="0" w:firstLine="0"/>
      <w:jc w:val="right"/>
    </w:pPr>
    <w:rPr>
      <w:b/>
      <w:bCs/>
      <w:lang w:eastAsia="ar-SA"/>
    </w:rPr>
  </w:style>
  <w:style w:type="paragraph" w:customStyle="1" w:styleId="317">
    <w:name w:val="Основной текст с отступом 31"/>
    <w:basedOn w:val="a9"/>
    <w:rsid w:val="00FB501F"/>
    <w:pPr>
      <w:suppressAutoHyphens/>
      <w:spacing w:after="120"/>
      <w:ind w:left="283" w:firstLine="0"/>
      <w:jc w:val="left"/>
    </w:pPr>
    <w:rPr>
      <w:sz w:val="16"/>
      <w:szCs w:val="16"/>
      <w:lang w:eastAsia="ar-SA"/>
    </w:rPr>
  </w:style>
  <w:style w:type="paragraph" w:customStyle="1" w:styleId="affffffffffff3">
    <w:name w:val="Маркированный текст"/>
    <w:basedOn w:val="a9"/>
    <w:rsid w:val="00FB501F"/>
    <w:pPr>
      <w:tabs>
        <w:tab w:val="left" w:pos="240"/>
        <w:tab w:val="left" w:pos="1429"/>
      </w:tabs>
      <w:suppressAutoHyphens/>
      <w:ind w:left="0" w:firstLine="0"/>
    </w:pPr>
    <w:rPr>
      <w:rFonts w:ascii="Arial" w:hAnsi="Arial" w:cs="Arial"/>
      <w:sz w:val="22"/>
      <w:szCs w:val="20"/>
      <w:lang w:eastAsia="ar-SA"/>
    </w:rPr>
  </w:style>
  <w:style w:type="paragraph" w:customStyle="1" w:styleId="12701">
    <w:name w:val="Стиль Слева:  127 см Первая строка:  0 см1"/>
    <w:basedOn w:val="a9"/>
    <w:rsid w:val="00FB501F"/>
    <w:pPr>
      <w:widowControl w:val="0"/>
      <w:suppressAutoHyphens/>
      <w:autoSpaceDE w:val="0"/>
      <w:spacing w:before="120"/>
      <w:ind w:left="720" w:firstLine="720"/>
    </w:pPr>
    <w:rPr>
      <w:sz w:val="26"/>
      <w:szCs w:val="20"/>
      <w:lang w:eastAsia="ar-SA"/>
    </w:rPr>
  </w:style>
  <w:style w:type="paragraph" w:customStyle="1" w:styleId="affffffffffff4">
    <w:name w:val="Основной текст с отступ"/>
    <w:basedOn w:val="a9"/>
    <w:rsid w:val="00FB501F"/>
    <w:pPr>
      <w:widowControl w:val="0"/>
      <w:suppressAutoHyphens/>
      <w:ind w:left="0" w:firstLine="709"/>
    </w:pPr>
    <w:rPr>
      <w:szCs w:val="20"/>
      <w:lang w:eastAsia="ar-SA"/>
    </w:rPr>
  </w:style>
  <w:style w:type="paragraph" w:customStyle="1" w:styleId="21b">
    <w:name w:val="Маркированный список 21"/>
    <w:basedOn w:val="a9"/>
    <w:rsid w:val="00FB501F"/>
    <w:pPr>
      <w:tabs>
        <w:tab w:val="left" w:pos="643"/>
      </w:tabs>
      <w:suppressAutoHyphens/>
      <w:ind w:left="643" w:hanging="360"/>
      <w:jc w:val="left"/>
    </w:pPr>
    <w:rPr>
      <w:lang w:eastAsia="ar-SA"/>
    </w:rPr>
  </w:style>
  <w:style w:type="paragraph" w:customStyle="1" w:styleId="affffffffffff5">
    <w:name w:val="Название таблицы"/>
    <w:basedOn w:val="a9"/>
    <w:rsid w:val="00FB501F"/>
    <w:pPr>
      <w:suppressAutoHyphens/>
      <w:spacing w:line="360" w:lineRule="auto"/>
      <w:ind w:left="0" w:firstLine="0"/>
      <w:jc w:val="center"/>
    </w:pPr>
    <w:rPr>
      <w:b/>
      <w:lang w:eastAsia="ar-SA"/>
    </w:rPr>
  </w:style>
  <w:style w:type="paragraph" w:customStyle="1" w:styleId="affffffffffff6">
    <w:name w:val="Табличка"/>
    <w:basedOn w:val="a9"/>
    <w:rsid w:val="00FB501F"/>
    <w:pPr>
      <w:suppressAutoHyphens/>
      <w:spacing w:line="360" w:lineRule="auto"/>
      <w:ind w:left="0" w:firstLine="0"/>
      <w:jc w:val="center"/>
    </w:pPr>
    <w:rPr>
      <w:lang w:eastAsia="ar-SA"/>
    </w:rPr>
  </w:style>
  <w:style w:type="paragraph" w:customStyle="1" w:styleId="CM2">
    <w:name w:val="CM2"/>
    <w:basedOn w:val="Default"/>
    <w:next w:val="Default"/>
    <w:rsid w:val="00FB501F"/>
    <w:pPr>
      <w:widowControl w:val="0"/>
      <w:suppressAutoHyphens/>
      <w:autoSpaceDN/>
      <w:adjustRightInd/>
      <w:spacing w:line="280" w:lineRule="atLeast"/>
      <w:ind w:left="0" w:firstLine="0"/>
      <w:jc w:val="left"/>
    </w:pPr>
    <w:rPr>
      <w:rFonts w:eastAsia="Arial"/>
      <w:color w:val="auto"/>
      <w:lang w:eastAsia="ar-SA"/>
    </w:rPr>
  </w:style>
  <w:style w:type="paragraph" w:customStyle="1" w:styleId="1400">
    <w:name w:val="140"/>
    <w:basedOn w:val="a9"/>
    <w:rsid w:val="00FB501F"/>
    <w:pPr>
      <w:suppressAutoHyphens/>
      <w:autoSpaceDE w:val="0"/>
      <w:spacing w:before="120" w:after="120"/>
      <w:ind w:left="0" w:firstLine="0"/>
      <w:jc w:val="center"/>
    </w:pPr>
    <w:rPr>
      <w:b/>
      <w:bCs/>
      <w:color w:val="000000"/>
      <w:sz w:val="28"/>
      <w:szCs w:val="28"/>
      <w:lang w:eastAsia="ar-SA"/>
    </w:rPr>
  </w:style>
  <w:style w:type="paragraph" w:customStyle="1" w:styleId="1fff">
    <w:name w:val="Основной текст1"/>
    <w:link w:val="affffffffffff7"/>
    <w:rsid w:val="00FB501F"/>
    <w:pPr>
      <w:suppressAutoHyphens/>
      <w:ind w:left="0" w:firstLine="709"/>
    </w:pPr>
    <w:rPr>
      <w:rFonts w:eastAsia="Arial"/>
      <w:sz w:val="24"/>
      <w:szCs w:val="24"/>
      <w:lang w:eastAsia="ar-SA"/>
    </w:rPr>
  </w:style>
  <w:style w:type="paragraph" w:customStyle="1" w:styleId="affffffffffff8">
    <w:name w:val="Заголовок таблицы"/>
    <w:basedOn w:val="afff"/>
    <w:rsid w:val="00FB501F"/>
    <w:pPr>
      <w:widowControl/>
      <w:ind w:left="0" w:firstLine="0"/>
      <w:jc w:val="center"/>
    </w:pPr>
    <w:rPr>
      <w:rFonts w:eastAsia="Times New Roman"/>
      <w:b/>
      <w:bCs/>
      <w:kern w:val="0"/>
      <w:sz w:val="20"/>
      <w:szCs w:val="20"/>
      <w:lang w:eastAsia="ar-SA"/>
    </w:rPr>
  </w:style>
  <w:style w:type="paragraph" w:customStyle="1" w:styleId="affffffffffff9">
    <w:name w:val="Содержимое врезки"/>
    <w:basedOn w:val="afa"/>
    <w:rsid w:val="00FB501F"/>
    <w:pPr>
      <w:suppressAutoHyphens/>
      <w:spacing w:after="0"/>
      <w:ind w:left="0" w:firstLine="0"/>
      <w:jc w:val="center"/>
    </w:pPr>
    <w:rPr>
      <w:rFonts w:ascii="Arial" w:hAnsi="Arial"/>
      <w:b/>
      <w:sz w:val="28"/>
      <w:szCs w:val="20"/>
      <w:lang w:eastAsia="ar-SA"/>
    </w:rPr>
  </w:style>
  <w:style w:type="character" w:customStyle="1" w:styleId="WW8Num3z0">
    <w:name w:val="WW8Num3z0"/>
    <w:rsid w:val="00FB501F"/>
    <w:rPr>
      <w:sz w:val="24"/>
      <w:szCs w:val="24"/>
    </w:rPr>
  </w:style>
  <w:style w:type="character" w:customStyle="1" w:styleId="affffffffffffa">
    <w:name w:val="Символ нумерации"/>
    <w:rsid w:val="00FB501F"/>
  </w:style>
  <w:style w:type="character" w:customStyle="1" w:styleId="FontStyle20">
    <w:name w:val="Font Style20"/>
    <w:rsid w:val="00FB501F"/>
    <w:rPr>
      <w:rFonts w:ascii="Times New Roman" w:hAnsi="Times New Roman" w:cs="Times New Roman"/>
      <w:b/>
      <w:bCs/>
      <w:sz w:val="22"/>
      <w:szCs w:val="22"/>
    </w:rPr>
  </w:style>
  <w:style w:type="character" w:customStyle="1" w:styleId="FontStyle63">
    <w:name w:val="Font Style63"/>
    <w:rsid w:val="00FB501F"/>
    <w:rPr>
      <w:rFonts w:ascii="Times New Roman" w:hAnsi="Times New Roman" w:cs="Times New Roman"/>
      <w:sz w:val="22"/>
      <w:szCs w:val="22"/>
    </w:rPr>
  </w:style>
  <w:style w:type="character" w:customStyle="1" w:styleId="FontStyle60">
    <w:name w:val="Font Style60"/>
    <w:rsid w:val="00FB501F"/>
    <w:rPr>
      <w:rFonts w:ascii="Times New Roman" w:hAnsi="Times New Roman" w:cs="Times New Roman"/>
      <w:sz w:val="24"/>
      <w:szCs w:val="24"/>
    </w:rPr>
  </w:style>
  <w:style w:type="character" w:customStyle="1" w:styleId="FontStyle68">
    <w:name w:val="Font Style68"/>
    <w:rsid w:val="00FB501F"/>
    <w:rPr>
      <w:rFonts w:ascii="Times New Roman" w:hAnsi="Times New Roman" w:cs="Times New Roman"/>
      <w:sz w:val="22"/>
      <w:szCs w:val="22"/>
    </w:rPr>
  </w:style>
  <w:style w:type="character" w:customStyle="1" w:styleId="FontStyle71">
    <w:name w:val="Font Style71"/>
    <w:rsid w:val="00FB501F"/>
    <w:rPr>
      <w:rFonts w:ascii="Times New Roman" w:hAnsi="Times New Roman" w:cs="Times New Roman"/>
      <w:b/>
      <w:bCs/>
      <w:sz w:val="20"/>
      <w:szCs w:val="20"/>
    </w:rPr>
  </w:style>
  <w:style w:type="paragraph" w:customStyle="1" w:styleId="Style40">
    <w:name w:val="Style40"/>
    <w:basedOn w:val="a9"/>
    <w:rsid w:val="00FB501F"/>
    <w:pPr>
      <w:widowControl w:val="0"/>
      <w:autoSpaceDE w:val="0"/>
      <w:autoSpaceDN w:val="0"/>
      <w:adjustRightInd w:val="0"/>
      <w:ind w:left="0" w:firstLine="0"/>
      <w:jc w:val="left"/>
    </w:pPr>
  </w:style>
  <w:style w:type="character" w:customStyle="1" w:styleId="FontStyle74">
    <w:name w:val="Font Style74"/>
    <w:rsid w:val="00FB501F"/>
    <w:rPr>
      <w:rFonts w:ascii="Arial" w:hAnsi="Arial" w:cs="Arial"/>
      <w:b/>
      <w:bCs/>
      <w:sz w:val="22"/>
      <w:szCs w:val="22"/>
    </w:rPr>
  </w:style>
  <w:style w:type="paragraph" w:customStyle="1" w:styleId="127">
    <w:name w:val="127 см"/>
    <w:basedOn w:val="a9"/>
    <w:rsid w:val="00FB501F"/>
    <w:pPr>
      <w:widowControl w:val="0"/>
      <w:autoSpaceDE w:val="0"/>
      <w:autoSpaceDN w:val="0"/>
      <w:adjustRightInd w:val="0"/>
      <w:spacing w:before="120"/>
      <w:ind w:left="720" w:firstLine="0"/>
    </w:pPr>
    <w:rPr>
      <w:sz w:val="26"/>
      <w:szCs w:val="20"/>
    </w:rPr>
  </w:style>
  <w:style w:type="paragraph" w:customStyle="1" w:styleId="normalnavy">
    <w:name w:val="normalnavy"/>
    <w:basedOn w:val="a9"/>
    <w:rsid w:val="00FB501F"/>
    <w:pPr>
      <w:spacing w:before="100" w:beforeAutospacing="1" w:after="100" w:afterAutospacing="1"/>
      <w:ind w:left="0" w:firstLine="0"/>
      <w:jc w:val="left"/>
    </w:pPr>
    <w:rPr>
      <w:rFonts w:ascii="Arial" w:hAnsi="Arial" w:cs="Arial"/>
      <w:color w:val="003366"/>
      <w:sz w:val="16"/>
      <w:szCs w:val="16"/>
    </w:rPr>
  </w:style>
  <w:style w:type="paragraph" w:customStyle="1" w:styleId="1fff0">
    <w:name w:val="Основной текст с отступом1"/>
    <w:basedOn w:val="a9"/>
    <w:rsid w:val="00FB501F"/>
    <w:pPr>
      <w:ind w:left="360" w:firstLine="0"/>
    </w:pPr>
  </w:style>
  <w:style w:type="paragraph" w:customStyle="1" w:styleId="Style57">
    <w:name w:val="Style57"/>
    <w:basedOn w:val="a9"/>
    <w:rsid w:val="00FB501F"/>
    <w:pPr>
      <w:widowControl w:val="0"/>
      <w:autoSpaceDE w:val="0"/>
      <w:autoSpaceDN w:val="0"/>
      <w:adjustRightInd w:val="0"/>
      <w:ind w:left="0" w:firstLine="0"/>
      <w:jc w:val="left"/>
    </w:pPr>
  </w:style>
  <w:style w:type="paragraph" w:customStyle="1" w:styleId="Style67">
    <w:name w:val="Style67"/>
    <w:basedOn w:val="a9"/>
    <w:rsid w:val="00FB501F"/>
    <w:pPr>
      <w:widowControl w:val="0"/>
      <w:autoSpaceDE w:val="0"/>
      <w:autoSpaceDN w:val="0"/>
      <w:adjustRightInd w:val="0"/>
      <w:spacing w:line="324" w:lineRule="exact"/>
      <w:ind w:left="0" w:firstLine="0"/>
      <w:jc w:val="left"/>
    </w:pPr>
  </w:style>
  <w:style w:type="paragraph" w:customStyle="1" w:styleId="Style70">
    <w:name w:val="Style70"/>
    <w:basedOn w:val="a9"/>
    <w:rsid w:val="00FB501F"/>
    <w:pPr>
      <w:widowControl w:val="0"/>
      <w:autoSpaceDE w:val="0"/>
      <w:autoSpaceDN w:val="0"/>
      <w:adjustRightInd w:val="0"/>
      <w:ind w:left="0" w:firstLine="0"/>
      <w:jc w:val="left"/>
    </w:pPr>
  </w:style>
  <w:style w:type="character" w:customStyle="1" w:styleId="FontStyle83">
    <w:name w:val="Font Style83"/>
    <w:rsid w:val="00FB501F"/>
    <w:rPr>
      <w:rFonts w:ascii="Times New Roman" w:hAnsi="Times New Roman" w:cs="Times New Roman"/>
      <w:sz w:val="26"/>
      <w:szCs w:val="26"/>
    </w:rPr>
  </w:style>
  <w:style w:type="character" w:customStyle="1" w:styleId="FontStyle84">
    <w:name w:val="Font Style84"/>
    <w:rsid w:val="00FB501F"/>
    <w:rPr>
      <w:rFonts w:ascii="Arial" w:hAnsi="Arial" w:cs="Arial"/>
      <w:b/>
      <w:bCs/>
      <w:sz w:val="20"/>
      <w:szCs w:val="20"/>
    </w:rPr>
  </w:style>
  <w:style w:type="character" w:customStyle="1" w:styleId="FontStyle92">
    <w:name w:val="Font Style92"/>
    <w:rsid w:val="00FB501F"/>
    <w:rPr>
      <w:rFonts w:ascii="Times New Roman" w:hAnsi="Times New Roman" w:cs="Times New Roman"/>
      <w:w w:val="20"/>
      <w:sz w:val="14"/>
      <w:szCs w:val="14"/>
    </w:rPr>
  </w:style>
  <w:style w:type="character" w:customStyle="1" w:styleId="FontStyle94">
    <w:name w:val="Font Style94"/>
    <w:rsid w:val="00FB501F"/>
    <w:rPr>
      <w:rFonts w:ascii="Times New Roman" w:hAnsi="Times New Roman" w:cs="Times New Roman"/>
      <w:b/>
      <w:bCs/>
      <w:w w:val="10"/>
      <w:sz w:val="22"/>
      <w:szCs w:val="22"/>
    </w:rPr>
  </w:style>
  <w:style w:type="character" w:customStyle="1" w:styleId="FontStyle99">
    <w:name w:val="Font Style99"/>
    <w:rsid w:val="00FB501F"/>
    <w:rPr>
      <w:rFonts w:ascii="Times New Roman" w:hAnsi="Times New Roman" w:cs="Times New Roman"/>
      <w:sz w:val="14"/>
      <w:szCs w:val="14"/>
    </w:rPr>
  </w:style>
  <w:style w:type="character" w:customStyle="1" w:styleId="FontStyle102">
    <w:name w:val="Font Style102"/>
    <w:rsid w:val="00FB501F"/>
    <w:rPr>
      <w:rFonts w:ascii="Times New Roman" w:hAnsi="Times New Roman" w:cs="Times New Roman"/>
      <w:b/>
      <w:bCs/>
      <w:sz w:val="26"/>
      <w:szCs w:val="26"/>
    </w:rPr>
  </w:style>
  <w:style w:type="character" w:customStyle="1" w:styleId="FontStyle103">
    <w:name w:val="Font Style103"/>
    <w:rsid w:val="00FB501F"/>
    <w:rPr>
      <w:rFonts w:ascii="Courier New" w:hAnsi="Courier New" w:cs="Courier New"/>
      <w:b/>
      <w:bCs/>
      <w:i/>
      <w:iCs/>
      <w:sz w:val="8"/>
      <w:szCs w:val="8"/>
    </w:rPr>
  </w:style>
  <w:style w:type="character" w:customStyle="1" w:styleId="FontStyle104">
    <w:name w:val="Font Style104"/>
    <w:rsid w:val="00FB501F"/>
    <w:rPr>
      <w:rFonts w:ascii="Times New Roman" w:hAnsi="Times New Roman" w:cs="Times New Roman"/>
      <w:b/>
      <w:bCs/>
      <w:spacing w:val="-10"/>
      <w:sz w:val="10"/>
      <w:szCs w:val="10"/>
    </w:rPr>
  </w:style>
  <w:style w:type="character" w:customStyle="1" w:styleId="FontStyle105">
    <w:name w:val="Font Style105"/>
    <w:rsid w:val="00FB501F"/>
    <w:rPr>
      <w:rFonts w:ascii="Times New Roman" w:hAnsi="Times New Roman" w:cs="Times New Roman"/>
      <w:b/>
      <w:bCs/>
      <w:i/>
      <w:iCs/>
      <w:w w:val="250"/>
      <w:sz w:val="8"/>
      <w:szCs w:val="8"/>
    </w:rPr>
  </w:style>
  <w:style w:type="character" w:customStyle="1" w:styleId="FontStyle106">
    <w:name w:val="Font Style106"/>
    <w:rsid w:val="00FB501F"/>
    <w:rPr>
      <w:rFonts w:ascii="Times New Roman" w:hAnsi="Times New Roman" w:cs="Times New Roman"/>
      <w:w w:val="20"/>
      <w:sz w:val="18"/>
      <w:szCs w:val="18"/>
    </w:rPr>
  </w:style>
  <w:style w:type="paragraph" w:customStyle="1" w:styleId="1fff1">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Знак"/>
    <w:basedOn w:val="a9"/>
    <w:rsid w:val="00FB501F"/>
    <w:pPr>
      <w:widowControl w:val="0"/>
      <w:adjustRightInd w:val="0"/>
      <w:spacing w:after="160" w:line="240" w:lineRule="exact"/>
      <w:ind w:left="0" w:firstLine="0"/>
      <w:jc w:val="right"/>
    </w:pPr>
    <w:rPr>
      <w:sz w:val="20"/>
      <w:szCs w:val="20"/>
      <w:lang w:val="en-GB" w:eastAsia="en-US"/>
    </w:rPr>
  </w:style>
  <w:style w:type="paragraph" w:customStyle="1" w:styleId="CharCharCharCharCharChar">
    <w:name w:val="Char Char Знак Знак Char Char Знак Знак Char Char"/>
    <w:basedOn w:val="a9"/>
    <w:rsid w:val="00FB501F"/>
    <w:pPr>
      <w:spacing w:after="160"/>
      <w:ind w:left="0" w:firstLine="0"/>
      <w:jc w:val="left"/>
    </w:pPr>
    <w:rPr>
      <w:rFonts w:ascii="Arial" w:hAnsi="Arial" w:cs="Arial"/>
      <w:b/>
      <w:bCs/>
      <w:color w:val="FFFFFF"/>
      <w:sz w:val="32"/>
      <w:szCs w:val="32"/>
      <w:lang w:val="en-US" w:eastAsia="en-US"/>
    </w:rPr>
  </w:style>
  <w:style w:type="paragraph" w:customStyle="1" w:styleId="5b">
    <w:name w:val="Стиль5"/>
    <w:basedOn w:val="a9"/>
    <w:autoRedefine/>
    <w:rsid w:val="00FB501F"/>
    <w:pPr>
      <w:tabs>
        <w:tab w:val="left" w:pos="567"/>
      </w:tabs>
      <w:ind w:left="0" w:firstLine="720"/>
      <w:jc w:val="center"/>
    </w:pPr>
    <w:rPr>
      <w:bCs/>
      <w:sz w:val="28"/>
      <w:szCs w:val="28"/>
    </w:rPr>
  </w:style>
  <w:style w:type="paragraph" w:customStyle="1" w:styleId="10-02">
    <w:name w:val="Стиль 10 пт полужирный По центру Слева:  -02 см Первая строка:..."/>
    <w:basedOn w:val="a9"/>
    <w:rsid w:val="00FB501F"/>
    <w:pPr>
      <w:widowControl w:val="0"/>
      <w:autoSpaceDE w:val="0"/>
      <w:autoSpaceDN w:val="0"/>
      <w:adjustRightInd w:val="0"/>
      <w:ind w:left="-113" w:right="-113" w:firstLine="0"/>
      <w:jc w:val="center"/>
    </w:pPr>
    <w:rPr>
      <w:b/>
      <w:bCs/>
      <w:sz w:val="20"/>
      <w:szCs w:val="20"/>
    </w:rPr>
  </w:style>
  <w:style w:type="numbering" w:styleId="111111">
    <w:name w:val="Outline List 2"/>
    <w:basedOn w:val="ac"/>
    <w:rsid w:val="00FB501F"/>
    <w:pPr>
      <w:numPr>
        <w:numId w:val="23"/>
      </w:numPr>
    </w:pPr>
  </w:style>
  <w:style w:type="paragraph" w:customStyle="1" w:styleId="b">
    <w:name w:val="Обычнbй"/>
    <w:rsid w:val="00FB501F"/>
    <w:pPr>
      <w:widowControl w:val="0"/>
      <w:ind w:left="0" w:firstLine="0"/>
      <w:jc w:val="left"/>
    </w:pPr>
    <w:rPr>
      <w:rFonts w:eastAsia="Times New Roman"/>
      <w:snapToGrid w:val="0"/>
      <w:lang w:val="en-GB"/>
    </w:rPr>
  </w:style>
  <w:style w:type="paragraph" w:customStyle="1" w:styleId="affffffffffffb">
    <w:name w:val="Программы"/>
    <w:basedOn w:val="a9"/>
    <w:rsid w:val="00FB501F"/>
    <w:pPr>
      <w:widowControl w:val="0"/>
      <w:autoSpaceDE w:val="0"/>
      <w:autoSpaceDN w:val="0"/>
      <w:adjustRightInd w:val="0"/>
      <w:ind w:left="284" w:firstLine="0"/>
      <w:jc w:val="left"/>
    </w:pPr>
    <w:rPr>
      <w:i/>
      <w:iCs/>
      <w:lang w:val="en-US"/>
    </w:rPr>
  </w:style>
  <w:style w:type="paragraph" w:customStyle="1" w:styleId="2ff4">
    <w:name w:val="Основной текст2"/>
    <w:basedOn w:val="2f2"/>
    <w:rsid w:val="00FB501F"/>
    <w:pPr>
      <w:widowControl/>
      <w:autoSpaceDE/>
      <w:autoSpaceDN/>
      <w:jc w:val="both"/>
    </w:pPr>
    <w:rPr>
      <w:snapToGrid w:val="0"/>
      <w:sz w:val="28"/>
    </w:rPr>
  </w:style>
  <w:style w:type="paragraph" w:customStyle="1" w:styleId="232">
    <w:name w:val="Основной текст с отступом 23"/>
    <w:basedOn w:val="a9"/>
    <w:rsid w:val="00FB501F"/>
    <w:pPr>
      <w:spacing w:line="360" w:lineRule="auto"/>
      <w:ind w:left="0" w:firstLine="720"/>
    </w:pPr>
    <w:rPr>
      <w:szCs w:val="20"/>
    </w:rPr>
  </w:style>
  <w:style w:type="paragraph" w:customStyle="1" w:styleId="Iauiue">
    <w:name w:val="Iau?iue"/>
    <w:rsid w:val="00FB501F"/>
    <w:pPr>
      <w:widowControl w:val="0"/>
      <w:spacing w:line="280" w:lineRule="auto"/>
      <w:ind w:left="0" w:firstLine="500"/>
    </w:pPr>
    <w:rPr>
      <w:rFonts w:eastAsia="Times New Roman"/>
    </w:rPr>
  </w:style>
  <w:style w:type="paragraph" w:customStyle="1" w:styleId="affffffffffffc">
    <w:name w:val="О"/>
    <w:rsid w:val="00FB501F"/>
    <w:pPr>
      <w:widowControl w:val="0"/>
      <w:ind w:left="0" w:firstLine="0"/>
      <w:jc w:val="left"/>
    </w:pPr>
    <w:rPr>
      <w:rFonts w:eastAsia="Times New Roman"/>
      <w:snapToGrid w:val="0"/>
    </w:rPr>
  </w:style>
  <w:style w:type="paragraph" w:customStyle="1" w:styleId="-4">
    <w:name w:val="-Текст4"/>
    <w:basedOn w:val="a9"/>
    <w:rsid w:val="00FB501F"/>
    <w:pPr>
      <w:widowControl w:val="0"/>
      <w:autoSpaceDE w:val="0"/>
      <w:autoSpaceDN w:val="0"/>
      <w:ind w:left="0" w:firstLine="482"/>
    </w:pPr>
    <w:rPr>
      <w:rFonts w:ascii="a_Timer" w:hAnsi="a_Timer"/>
      <w:color w:val="000000"/>
      <w:szCs w:val="20"/>
      <w:lang w:val="en-US"/>
    </w:rPr>
  </w:style>
  <w:style w:type="paragraph" w:customStyle="1" w:styleId="-ea4">
    <w:name w:val="-Теeaст4"/>
    <w:basedOn w:val="a9"/>
    <w:rsid w:val="00FB501F"/>
    <w:pPr>
      <w:widowControl w:val="0"/>
      <w:autoSpaceDE w:val="0"/>
      <w:autoSpaceDN w:val="0"/>
      <w:ind w:left="0" w:firstLine="482"/>
    </w:pPr>
    <w:rPr>
      <w:rFonts w:ascii="a_Timer" w:hAnsi="a_Timer"/>
      <w:sz w:val="20"/>
      <w:szCs w:val="20"/>
      <w:lang w:val="en-US"/>
    </w:rPr>
  </w:style>
  <w:style w:type="character" w:customStyle="1" w:styleId="affffffffffffd">
    <w:name w:val="номер страницы"/>
    <w:rsid w:val="00FB501F"/>
  </w:style>
  <w:style w:type="paragraph" w:customStyle="1" w:styleId="322">
    <w:name w:val="Основной текст с отступом 32"/>
    <w:basedOn w:val="2f2"/>
    <w:rsid w:val="00FB501F"/>
    <w:pPr>
      <w:widowControl/>
      <w:autoSpaceDE/>
      <w:autoSpaceDN/>
      <w:ind w:firstLine="709"/>
      <w:jc w:val="both"/>
    </w:pPr>
    <w:rPr>
      <w:snapToGrid w:val="0"/>
      <w:sz w:val="24"/>
    </w:rPr>
  </w:style>
  <w:style w:type="paragraph" w:customStyle="1" w:styleId="6b">
    <w:name w:val="Стиль6"/>
    <w:basedOn w:val="a9"/>
    <w:autoRedefine/>
    <w:rsid w:val="00FB501F"/>
    <w:pPr>
      <w:tabs>
        <w:tab w:val="num" w:pos="180"/>
      </w:tabs>
      <w:ind w:left="0" w:firstLine="717"/>
    </w:pPr>
    <w:rPr>
      <w:kern w:val="16"/>
      <w:sz w:val="28"/>
      <w:szCs w:val="28"/>
    </w:rPr>
  </w:style>
  <w:style w:type="character" w:customStyle="1" w:styleId="FontStyle65">
    <w:name w:val="Font Style65"/>
    <w:rsid w:val="00FB501F"/>
    <w:rPr>
      <w:rFonts w:ascii="Microsoft Sans Serif" w:hAnsi="Microsoft Sans Serif" w:cs="Microsoft Sans Serif"/>
      <w:b/>
      <w:bCs/>
      <w:i/>
      <w:iCs/>
      <w:sz w:val="14"/>
      <w:szCs w:val="14"/>
    </w:rPr>
  </w:style>
  <w:style w:type="character" w:customStyle="1" w:styleId="FontStyle66">
    <w:name w:val="Font Style66"/>
    <w:rsid w:val="00FB501F"/>
    <w:rPr>
      <w:rFonts w:ascii="Times New Roman" w:hAnsi="Times New Roman" w:cs="Times New Roman"/>
      <w:b/>
      <w:bCs/>
      <w:sz w:val="18"/>
      <w:szCs w:val="18"/>
    </w:rPr>
  </w:style>
  <w:style w:type="character" w:customStyle="1" w:styleId="FontStyle67">
    <w:name w:val="Font Style67"/>
    <w:rsid w:val="00FB501F"/>
    <w:rPr>
      <w:rFonts w:ascii="Arial" w:hAnsi="Arial" w:cs="Arial"/>
      <w:sz w:val="20"/>
      <w:szCs w:val="20"/>
    </w:rPr>
  </w:style>
  <w:style w:type="character" w:customStyle="1" w:styleId="FontStyle234">
    <w:name w:val="Font Style234"/>
    <w:rsid w:val="00FB501F"/>
    <w:rPr>
      <w:rFonts w:ascii="Times New Roman" w:hAnsi="Times New Roman" w:cs="Times New Roman"/>
      <w:b/>
      <w:bCs/>
      <w:sz w:val="18"/>
      <w:szCs w:val="18"/>
    </w:rPr>
  </w:style>
  <w:style w:type="character" w:customStyle="1" w:styleId="FontStyle230">
    <w:name w:val="Font Style230"/>
    <w:rsid w:val="00FB501F"/>
    <w:rPr>
      <w:rFonts w:ascii="Arial" w:hAnsi="Arial" w:cs="Arial"/>
      <w:b/>
      <w:bCs/>
      <w:sz w:val="16"/>
      <w:szCs w:val="16"/>
    </w:rPr>
  </w:style>
  <w:style w:type="character" w:customStyle="1" w:styleId="FontStyle158">
    <w:name w:val="Font Style158"/>
    <w:rsid w:val="00FB501F"/>
    <w:rPr>
      <w:rFonts w:ascii="Arial" w:hAnsi="Arial" w:cs="Arial"/>
      <w:i/>
      <w:iCs/>
      <w:sz w:val="16"/>
      <w:szCs w:val="16"/>
    </w:rPr>
  </w:style>
  <w:style w:type="paragraph" w:customStyle="1" w:styleId="Style102">
    <w:name w:val="Style102"/>
    <w:basedOn w:val="a9"/>
    <w:rsid w:val="00FB501F"/>
    <w:pPr>
      <w:widowControl w:val="0"/>
      <w:autoSpaceDE w:val="0"/>
      <w:autoSpaceDN w:val="0"/>
      <w:adjustRightInd w:val="0"/>
      <w:ind w:left="0" w:firstLine="0"/>
    </w:pPr>
  </w:style>
  <w:style w:type="paragraph" w:customStyle="1" w:styleId="Style118">
    <w:name w:val="Style118"/>
    <w:basedOn w:val="a9"/>
    <w:rsid w:val="00FB501F"/>
    <w:pPr>
      <w:widowControl w:val="0"/>
      <w:autoSpaceDE w:val="0"/>
      <w:autoSpaceDN w:val="0"/>
      <w:adjustRightInd w:val="0"/>
      <w:spacing w:line="211" w:lineRule="exact"/>
      <w:ind w:left="0" w:firstLine="0"/>
    </w:pPr>
  </w:style>
  <w:style w:type="paragraph" w:customStyle="1" w:styleId="Style149">
    <w:name w:val="Style149"/>
    <w:basedOn w:val="a9"/>
    <w:rsid w:val="00FB501F"/>
    <w:pPr>
      <w:widowControl w:val="0"/>
      <w:autoSpaceDE w:val="0"/>
      <w:autoSpaceDN w:val="0"/>
      <w:adjustRightInd w:val="0"/>
      <w:ind w:left="0" w:firstLine="0"/>
    </w:pPr>
  </w:style>
  <w:style w:type="character" w:customStyle="1" w:styleId="FontStyle203">
    <w:name w:val="Font Style203"/>
    <w:rsid w:val="00FB501F"/>
    <w:rPr>
      <w:rFonts w:ascii="Arial" w:hAnsi="Arial" w:cs="Arial"/>
      <w:b/>
      <w:bCs/>
      <w:sz w:val="16"/>
      <w:szCs w:val="16"/>
    </w:rPr>
  </w:style>
  <w:style w:type="character" w:customStyle="1" w:styleId="FontStyle216">
    <w:name w:val="Font Style216"/>
    <w:rsid w:val="00FB501F"/>
    <w:rPr>
      <w:rFonts w:ascii="Times New Roman" w:hAnsi="Times New Roman" w:cs="Times New Roman"/>
      <w:b/>
      <w:bCs/>
      <w:sz w:val="18"/>
      <w:szCs w:val="18"/>
    </w:rPr>
  </w:style>
  <w:style w:type="character" w:customStyle="1" w:styleId="2ff5">
    <w:name w:val="Знак2 Знак"/>
    <w:aliases w:val="Основной для текста Знак Знак"/>
    <w:rsid w:val="00FB501F"/>
    <w:rPr>
      <w:sz w:val="24"/>
      <w:szCs w:val="24"/>
      <w:lang w:val="ru-RU" w:eastAsia="ru-RU" w:bidi="ar-SA"/>
    </w:rPr>
  </w:style>
  <w:style w:type="paragraph" w:customStyle="1" w:styleId="233">
    <w:name w:val="Основной текст 23"/>
    <w:basedOn w:val="a9"/>
    <w:rsid w:val="00FB501F"/>
    <w:pPr>
      <w:widowControl w:val="0"/>
      <w:tabs>
        <w:tab w:val="left" w:pos="432"/>
        <w:tab w:val="left" w:pos="576"/>
        <w:tab w:val="left" w:pos="864"/>
        <w:tab w:val="left" w:pos="1152"/>
        <w:tab w:val="left" w:pos="1728"/>
        <w:tab w:val="left" w:pos="3600"/>
      </w:tabs>
      <w:ind w:left="0" w:firstLine="0"/>
    </w:pPr>
    <w:rPr>
      <w:rFonts w:ascii="Arial" w:hAnsi="Arial"/>
      <w:szCs w:val="20"/>
    </w:rPr>
  </w:style>
  <w:style w:type="paragraph" w:customStyle="1" w:styleId="CM4">
    <w:name w:val="CM4"/>
    <w:basedOn w:val="a9"/>
    <w:next w:val="a9"/>
    <w:rsid w:val="00FB501F"/>
    <w:pPr>
      <w:widowControl w:val="0"/>
      <w:autoSpaceDE w:val="0"/>
      <w:autoSpaceDN w:val="0"/>
      <w:adjustRightInd w:val="0"/>
      <w:spacing w:line="276" w:lineRule="atLeast"/>
      <w:ind w:left="0" w:firstLine="0"/>
      <w:jc w:val="left"/>
    </w:pPr>
  </w:style>
  <w:style w:type="paragraph" w:customStyle="1" w:styleId="Style74">
    <w:name w:val="Style74"/>
    <w:basedOn w:val="a9"/>
    <w:rsid w:val="00FB501F"/>
    <w:pPr>
      <w:widowControl w:val="0"/>
      <w:autoSpaceDE w:val="0"/>
      <w:autoSpaceDN w:val="0"/>
      <w:adjustRightInd w:val="0"/>
      <w:spacing w:line="259" w:lineRule="exact"/>
      <w:ind w:left="0" w:firstLine="581"/>
    </w:pPr>
  </w:style>
  <w:style w:type="paragraph" w:customStyle="1" w:styleId="Style78">
    <w:name w:val="Style78"/>
    <w:basedOn w:val="a9"/>
    <w:rsid w:val="00FB501F"/>
    <w:pPr>
      <w:widowControl w:val="0"/>
      <w:autoSpaceDE w:val="0"/>
      <w:autoSpaceDN w:val="0"/>
      <w:adjustRightInd w:val="0"/>
      <w:ind w:left="0" w:firstLine="0"/>
      <w:jc w:val="center"/>
    </w:pPr>
  </w:style>
  <w:style w:type="paragraph" w:customStyle="1" w:styleId="Style79">
    <w:name w:val="Style79"/>
    <w:basedOn w:val="a9"/>
    <w:rsid w:val="00FB501F"/>
    <w:pPr>
      <w:widowControl w:val="0"/>
      <w:autoSpaceDE w:val="0"/>
      <w:autoSpaceDN w:val="0"/>
      <w:adjustRightInd w:val="0"/>
      <w:spacing w:line="262" w:lineRule="exact"/>
      <w:ind w:left="0" w:firstLine="293"/>
    </w:pPr>
  </w:style>
  <w:style w:type="paragraph" w:customStyle="1" w:styleId="Style80">
    <w:name w:val="Style80"/>
    <w:basedOn w:val="a9"/>
    <w:rsid w:val="00FB501F"/>
    <w:pPr>
      <w:widowControl w:val="0"/>
      <w:autoSpaceDE w:val="0"/>
      <w:autoSpaceDN w:val="0"/>
      <w:adjustRightInd w:val="0"/>
      <w:ind w:left="0" w:firstLine="0"/>
      <w:jc w:val="left"/>
    </w:pPr>
  </w:style>
  <w:style w:type="paragraph" w:customStyle="1" w:styleId="Style81">
    <w:name w:val="Style81"/>
    <w:basedOn w:val="a9"/>
    <w:rsid w:val="00FB501F"/>
    <w:pPr>
      <w:widowControl w:val="0"/>
      <w:autoSpaceDE w:val="0"/>
      <w:autoSpaceDN w:val="0"/>
      <w:adjustRightInd w:val="0"/>
      <w:ind w:left="0" w:firstLine="0"/>
      <w:jc w:val="left"/>
    </w:pPr>
  </w:style>
  <w:style w:type="paragraph" w:customStyle="1" w:styleId="Style83">
    <w:name w:val="Style83"/>
    <w:basedOn w:val="a9"/>
    <w:rsid w:val="00FB501F"/>
    <w:pPr>
      <w:widowControl w:val="0"/>
      <w:autoSpaceDE w:val="0"/>
      <w:autoSpaceDN w:val="0"/>
      <w:adjustRightInd w:val="0"/>
      <w:spacing w:line="247" w:lineRule="exact"/>
      <w:ind w:left="0" w:firstLine="706"/>
    </w:pPr>
  </w:style>
  <w:style w:type="paragraph" w:customStyle="1" w:styleId="Style84">
    <w:name w:val="Style84"/>
    <w:basedOn w:val="a9"/>
    <w:rsid w:val="00FB501F"/>
    <w:pPr>
      <w:widowControl w:val="0"/>
      <w:autoSpaceDE w:val="0"/>
      <w:autoSpaceDN w:val="0"/>
      <w:adjustRightInd w:val="0"/>
      <w:spacing w:line="245" w:lineRule="exact"/>
      <w:ind w:left="0" w:firstLine="792"/>
      <w:jc w:val="left"/>
    </w:pPr>
  </w:style>
  <w:style w:type="character" w:customStyle="1" w:styleId="FontStyle188">
    <w:name w:val="Font Style188"/>
    <w:rsid w:val="00FB501F"/>
    <w:rPr>
      <w:rFonts w:ascii="Times New Roman" w:hAnsi="Times New Roman" w:cs="Times New Roman"/>
      <w:b/>
      <w:bCs/>
      <w:sz w:val="22"/>
      <w:szCs w:val="22"/>
    </w:rPr>
  </w:style>
  <w:style w:type="character" w:customStyle="1" w:styleId="FontStyle189">
    <w:name w:val="Font Style189"/>
    <w:rsid w:val="00FB501F"/>
    <w:rPr>
      <w:rFonts w:ascii="Bookman Old Style" w:hAnsi="Bookman Old Style" w:cs="Bookman Old Style"/>
      <w:sz w:val="20"/>
      <w:szCs w:val="20"/>
    </w:rPr>
  </w:style>
  <w:style w:type="character" w:customStyle="1" w:styleId="FontStyle190">
    <w:name w:val="Font Style190"/>
    <w:rsid w:val="00FB501F"/>
    <w:rPr>
      <w:rFonts w:ascii="Times New Roman" w:hAnsi="Times New Roman" w:cs="Times New Roman"/>
      <w:sz w:val="22"/>
      <w:szCs w:val="22"/>
    </w:rPr>
  </w:style>
  <w:style w:type="character" w:customStyle="1" w:styleId="FontStyle191">
    <w:name w:val="Font Style191"/>
    <w:rsid w:val="00FB501F"/>
    <w:rPr>
      <w:rFonts w:ascii="Bookman Old Style" w:hAnsi="Bookman Old Style" w:cs="Bookman Old Style"/>
      <w:sz w:val="8"/>
      <w:szCs w:val="8"/>
    </w:rPr>
  </w:style>
  <w:style w:type="character" w:customStyle="1" w:styleId="FontStyle192">
    <w:name w:val="Font Style192"/>
    <w:rsid w:val="00FB501F"/>
    <w:rPr>
      <w:rFonts w:ascii="Palatino Linotype" w:hAnsi="Palatino Linotype" w:cs="Palatino Linotype"/>
      <w:i/>
      <w:iCs/>
      <w:spacing w:val="-20"/>
      <w:sz w:val="24"/>
      <w:szCs w:val="24"/>
    </w:rPr>
  </w:style>
  <w:style w:type="character" w:customStyle="1" w:styleId="FontStyle193">
    <w:name w:val="Font Style193"/>
    <w:rsid w:val="00FB501F"/>
    <w:rPr>
      <w:rFonts w:ascii="Times New Roman" w:hAnsi="Times New Roman" w:cs="Times New Roman"/>
      <w:b/>
      <w:bCs/>
      <w:sz w:val="20"/>
      <w:szCs w:val="20"/>
    </w:rPr>
  </w:style>
  <w:style w:type="character" w:customStyle="1" w:styleId="FontStyle194">
    <w:name w:val="Font Style194"/>
    <w:rsid w:val="00FB501F"/>
    <w:rPr>
      <w:rFonts w:ascii="Times New Roman" w:hAnsi="Times New Roman" w:cs="Times New Roman"/>
      <w:b/>
      <w:bCs/>
      <w:sz w:val="18"/>
      <w:szCs w:val="18"/>
    </w:rPr>
  </w:style>
  <w:style w:type="character" w:customStyle="1" w:styleId="FontStyle213">
    <w:name w:val="Font Style213"/>
    <w:rsid w:val="00FB501F"/>
    <w:rPr>
      <w:rFonts w:ascii="Times New Roman" w:hAnsi="Times New Roman" w:cs="Times New Roman"/>
      <w:sz w:val="14"/>
      <w:szCs w:val="14"/>
    </w:rPr>
  </w:style>
  <w:style w:type="paragraph" w:customStyle="1" w:styleId="Style86">
    <w:name w:val="Style86"/>
    <w:basedOn w:val="a9"/>
    <w:rsid w:val="00FB501F"/>
    <w:pPr>
      <w:widowControl w:val="0"/>
      <w:autoSpaceDE w:val="0"/>
      <w:autoSpaceDN w:val="0"/>
      <w:adjustRightInd w:val="0"/>
      <w:spacing w:line="245" w:lineRule="exact"/>
      <w:ind w:left="0" w:firstLine="0"/>
      <w:jc w:val="center"/>
    </w:pPr>
  </w:style>
  <w:style w:type="character" w:customStyle="1" w:styleId="FontStyle159">
    <w:name w:val="Font Style159"/>
    <w:rsid w:val="00FB501F"/>
    <w:rPr>
      <w:rFonts w:ascii="Times New Roman" w:hAnsi="Times New Roman" w:cs="Times New Roman"/>
      <w:b/>
      <w:bCs/>
      <w:i/>
      <w:iCs/>
      <w:sz w:val="20"/>
      <w:szCs w:val="20"/>
    </w:rPr>
  </w:style>
  <w:style w:type="paragraph" w:customStyle="1" w:styleId="Style89">
    <w:name w:val="Style89"/>
    <w:basedOn w:val="a9"/>
    <w:rsid w:val="00FB501F"/>
    <w:pPr>
      <w:widowControl w:val="0"/>
      <w:autoSpaceDE w:val="0"/>
      <w:autoSpaceDN w:val="0"/>
      <w:adjustRightInd w:val="0"/>
      <w:ind w:left="0" w:firstLine="0"/>
      <w:jc w:val="left"/>
    </w:pPr>
  </w:style>
  <w:style w:type="paragraph" w:customStyle="1" w:styleId="Style90">
    <w:name w:val="Style90"/>
    <w:basedOn w:val="a9"/>
    <w:rsid w:val="00FB501F"/>
    <w:pPr>
      <w:widowControl w:val="0"/>
      <w:autoSpaceDE w:val="0"/>
      <w:autoSpaceDN w:val="0"/>
      <w:adjustRightInd w:val="0"/>
      <w:spacing w:line="222" w:lineRule="exact"/>
      <w:ind w:left="0" w:firstLine="437"/>
    </w:pPr>
  </w:style>
  <w:style w:type="paragraph" w:customStyle="1" w:styleId="Style91">
    <w:name w:val="Style91"/>
    <w:basedOn w:val="a9"/>
    <w:rsid w:val="00FB501F"/>
    <w:pPr>
      <w:widowControl w:val="0"/>
      <w:autoSpaceDE w:val="0"/>
      <w:autoSpaceDN w:val="0"/>
      <w:adjustRightInd w:val="0"/>
      <w:ind w:left="0" w:firstLine="0"/>
      <w:jc w:val="right"/>
    </w:pPr>
  </w:style>
  <w:style w:type="paragraph" w:customStyle="1" w:styleId="Style92">
    <w:name w:val="Style92"/>
    <w:basedOn w:val="a9"/>
    <w:rsid w:val="00FB501F"/>
    <w:pPr>
      <w:widowControl w:val="0"/>
      <w:autoSpaceDE w:val="0"/>
      <w:autoSpaceDN w:val="0"/>
      <w:adjustRightInd w:val="0"/>
      <w:spacing w:line="222" w:lineRule="exact"/>
      <w:ind w:left="0" w:firstLine="1032"/>
      <w:jc w:val="left"/>
    </w:pPr>
  </w:style>
  <w:style w:type="character" w:customStyle="1" w:styleId="FontStyle195">
    <w:name w:val="Font Style195"/>
    <w:rsid w:val="00FB501F"/>
    <w:rPr>
      <w:rFonts w:ascii="Times New Roman" w:hAnsi="Times New Roman" w:cs="Times New Roman"/>
      <w:sz w:val="20"/>
      <w:szCs w:val="20"/>
    </w:rPr>
  </w:style>
  <w:style w:type="character" w:customStyle="1" w:styleId="FontStyle227">
    <w:name w:val="Font Style227"/>
    <w:rsid w:val="00FB501F"/>
    <w:rPr>
      <w:rFonts w:ascii="Arial" w:hAnsi="Arial" w:cs="Arial"/>
      <w:b/>
      <w:bCs/>
      <w:i/>
      <w:iCs/>
      <w:sz w:val="22"/>
      <w:szCs w:val="22"/>
    </w:rPr>
  </w:style>
  <w:style w:type="character" w:customStyle="1" w:styleId="FontStyle86">
    <w:name w:val="Font Style86"/>
    <w:rsid w:val="00FB501F"/>
    <w:rPr>
      <w:rFonts w:ascii="Times New Roman" w:hAnsi="Times New Roman" w:cs="Times New Roman" w:hint="default"/>
      <w:b/>
      <w:bCs/>
      <w:sz w:val="16"/>
      <w:szCs w:val="16"/>
    </w:rPr>
  </w:style>
  <w:style w:type="character" w:customStyle="1" w:styleId="googqs-tidbit">
    <w:name w:val="goog_qs-tidbit"/>
    <w:rsid w:val="00FB501F"/>
  </w:style>
  <w:style w:type="paragraph" w:customStyle="1" w:styleId="8b">
    <w:name w:val="8__"/>
    <w:basedOn w:val="1d"/>
    <w:link w:val="8c"/>
    <w:qFormat/>
    <w:rsid w:val="00FB501F"/>
    <w:pPr>
      <w:suppressAutoHyphens/>
      <w:spacing w:before="120" w:after="120"/>
      <w:ind w:left="0" w:firstLine="709"/>
      <w:jc w:val="both"/>
      <w:outlineLvl w:val="1"/>
    </w:pPr>
    <w:rPr>
      <w:rFonts w:eastAsia="Calibri"/>
      <w:b/>
      <w:sz w:val="24"/>
      <w:szCs w:val="24"/>
      <w:lang w:eastAsia="ru-RU"/>
    </w:rPr>
  </w:style>
  <w:style w:type="character" w:customStyle="1" w:styleId="8c">
    <w:name w:val="8__ Знак"/>
    <w:link w:val="8b"/>
    <w:rsid w:val="00FB501F"/>
    <w:rPr>
      <w:b/>
      <w:sz w:val="24"/>
      <w:szCs w:val="24"/>
    </w:rPr>
  </w:style>
  <w:style w:type="character" w:customStyle="1" w:styleId="1e">
    <w:name w:val="Абзац списка1 Знак"/>
    <w:link w:val="1d"/>
    <w:uiPriority w:val="99"/>
    <w:rsid w:val="00FB501F"/>
    <w:rPr>
      <w:rFonts w:eastAsia="Times New Roman"/>
      <w:sz w:val="28"/>
      <w:szCs w:val="28"/>
      <w:lang w:eastAsia="en-US"/>
    </w:rPr>
  </w:style>
  <w:style w:type="paragraph" w:customStyle="1" w:styleId="8d">
    <w:name w:val="_8_"/>
    <w:basedOn w:val="1d"/>
    <w:link w:val="8e"/>
    <w:qFormat/>
    <w:rsid w:val="00FB501F"/>
    <w:pPr>
      <w:suppressAutoHyphens/>
      <w:spacing w:before="120" w:after="120"/>
      <w:ind w:left="0" w:firstLine="709"/>
      <w:contextualSpacing/>
      <w:jc w:val="both"/>
      <w:outlineLvl w:val="2"/>
    </w:pPr>
    <w:rPr>
      <w:rFonts w:eastAsia="Calibri"/>
      <w:b/>
      <w:i/>
      <w:sz w:val="24"/>
      <w:szCs w:val="24"/>
      <w:lang w:eastAsia="ru-RU"/>
    </w:rPr>
  </w:style>
  <w:style w:type="character" w:customStyle="1" w:styleId="8e">
    <w:name w:val="_8_ Знак"/>
    <w:link w:val="8d"/>
    <w:rsid w:val="00FB501F"/>
    <w:rPr>
      <w:b/>
      <w:i/>
      <w:sz w:val="24"/>
      <w:szCs w:val="24"/>
    </w:rPr>
  </w:style>
  <w:style w:type="paragraph" w:customStyle="1" w:styleId="affffffffffffe">
    <w:name w:val="Стандарт"/>
    <w:basedOn w:val="afa"/>
    <w:link w:val="1fff2"/>
    <w:rsid w:val="00FB501F"/>
    <w:pPr>
      <w:widowControl w:val="0"/>
      <w:spacing w:after="0" w:line="264" w:lineRule="auto"/>
      <w:ind w:left="0" w:firstLine="720"/>
    </w:pPr>
    <w:rPr>
      <w:snapToGrid w:val="0"/>
      <w:sz w:val="28"/>
      <w:szCs w:val="20"/>
    </w:rPr>
  </w:style>
  <w:style w:type="character" w:customStyle="1" w:styleId="1fff2">
    <w:name w:val="Стандарт Знак1"/>
    <w:link w:val="affffffffffffe"/>
    <w:rsid w:val="00FB501F"/>
    <w:rPr>
      <w:rFonts w:eastAsia="Times New Roman"/>
      <w:snapToGrid w:val="0"/>
      <w:sz w:val="28"/>
    </w:rPr>
  </w:style>
  <w:style w:type="paragraph" w:customStyle="1" w:styleId="5">
    <w:name w:val="5_"/>
    <w:basedOn w:val="22"/>
    <w:qFormat/>
    <w:rsid w:val="00FB501F"/>
    <w:pPr>
      <w:numPr>
        <w:ilvl w:val="1"/>
        <w:numId w:val="24"/>
      </w:numPr>
      <w:spacing w:before="120" w:after="120" w:line="360" w:lineRule="auto"/>
      <w:ind w:left="0" w:firstLine="709"/>
    </w:pPr>
    <w:rPr>
      <w:rFonts w:ascii="Times New Roman" w:hAnsi="Times New Roman" w:cs="Arial"/>
      <w:i w:val="0"/>
      <w:sz w:val="24"/>
    </w:rPr>
  </w:style>
  <w:style w:type="paragraph" w:customStyle="1" w:styleId="50">
    <w:name w:val="_5_"/>
    <w:basedOn w:val="30"/>
    <w:link w:val="5c"/>
    <w:qFormat/>
    <w:rsid w:val="00FB501F"/>
    <w:pPr>
      <w:keepLines w:val="0"/>
      <w:numPr>
        <w:ilvl w:val="2"/>
        <w:numId w:val="24"/>
      </w:numPr>
      <w:spacing w:before="120" w:after="60" w:line="276" w:lineRule="auto"/>
      <w:ind w:left="0" w:firstLine="709"/>
      <w:jc w:val="left"/>
    </w:pPr>
    <w:rPr>
      <w:rFonts w:ascii="Times New Roman" w:hAnsi="Times New Roman"/>
      <w:i/>
      <w:color w:val="auto"/>
      <w:szCs w:val="26"/>
    </w:rPr>
  </w:style>
  <w:style w:type="character" w:customStyle="1" w:styleId="5c">
    <w:name w:val="_5_ Знак"/>
    <w:link w:val="50"/>
    <w:rsid w:val="00FB501F"/>
    <w:rPr>
      <w:rFonts w:eastAsia="Times New Roman"/>
      <w:b/>
      <w:bCs/>
      <w:i/>
      <w:sz w:val="24"/>
      <w:szCs w:val="26"/>
    </w:rPr>
  </w:style>
  <w:style w:type="character" w:customStyle="1" w:styleId="2f7">
    <w:name w:val="Стиль2 Знак"/>
    <w:link w:val="2f5"/>
    <w:rsid w:val="00FB501F"/>
    <w:rPr>
      <w:rFonts w:eastAsia="Times New Roman"/>
      <w:b/>
      <w:sz w:val="24"/>
    </w:rPr>
  </w:style>
  <w:style w:type="character" w:customStyle="1" w:styleId="afffffffffffff">
    <w:name w:val="Таблица_название_таблицы Знак"/>
    <w:link w:val="afffffffffffff0"/>
    <w:locked/>
    <w:rsid w:val="00FB501F"/>
    <w:rPr>
      <w:b/>
      <w:bCs/>
      <w:sz w:val="22"/>
      <w:szCs w:val="22"/>
    </w:rPr>
  </w:style>
  <w:style w:type="paragraph" w:customStyle="1" w:styleId="afffffffffffff0">
    <w:name w:val="Таблица_название_таблицы"/>
    <w:next w:val="affffffffe"/>
    <w:link w:val="afffffffffffff"/>
    <w:autoRedefine/>
    <w:qFormat/>
    <w:rsid w:val="00FB501F"/>
    <w:pPr>
      <w:keepNext/>
      <w:spacing w:before="60" w:after="60"/>
      <w:ind w:left="0" w:firstLine="0"/>
      <w:jc w:val="center"/>
    </w:pPr>
    <w:rPr>
      <w:b/>
      <w:bCs/>
      <w:sz w:val="22"/>
      <w:szCs w:val="22"/>
    </w:rPr>
  </w:style>
  <w:style w:type="character" w:customStyle="1" w:styleId="11a">
    <w:name w:val="Табличный_таблица_11 Знак"/>
    <w:link w:val="11b"/>
    <w:locked/>
    <w:rsid w:val="00FB501F"/>
    <w:rPr>
      <w:sz w:val="22"/>
      <w:szCs w:val="22"/>
    </w:rPr>
  </w:style>
  <w:style w:type="paragraph" w:customStyle="1" w:styleId="11b">
    <w:name w:val="Табличный_таблица_11"/>
    <w:link w:val="11a"/>
    <w:qFormat/>
    <w:rsid w:val="00FB501F"/>
    <w:pPr>
      <w:ind w:left="0" w:firstLine="0"/>
      <w:jc w:val="center"/>
    </w:pPr>
    <w:rPr>
      <w:sz w:val="22"/>
      <w:szCs w:val="22"/>
    </w:rPr>
  </w:style>
  <w:style w:type="character" w:customStyle="1" w:styleId="11c">
    <w:name w:val="Табличный_боковик_11 Знак"/>
    <w:link w:val="11d"/>
    <w:locked/>
    <w:rsid w:val="00FB501F"/>
    <w:rPr>
      <w:sz w:val="22"/>
      <w:szCs w:val="24"/>
    </w:rPr>
  </w:style>
  <w:style w:type="paragraph" w:customStyle="1" w:styleId="11d">
    <w:name w:val="Табличный_боковик_11"/>
    <w:link w:val="11c"/>
    <w:qFormat/>
    <w:rsid w:val="00FB501F"/>
    <w:pPr>
      <w:ind w:left="0" w:firstLine="0"/>
      <w:jc w:val="left"/>
    </w:pPr>
    <w:rPr>
      <w:sz w:val="22"/>
      <w:szCs w:val="24"/>
    </w:rPr>
  </w:style>
  <w:style w:type="character" w:customStyle="1" w:styleId="e">
    <w:name w:val="Основной тeкст Знак"/>
    <w:link w:val="e0"/>
    <w:locked/>
    <w:rsid w:val="00FB501F"/>
    <w:rPr>
      <w:sz w:val="24"/>
      <w:szCs w:val="24"/>
    </w:rPr>
  </w:style>
  <w:style w:type="paragraph" w:customStyle="1" w:styleId="e0">
    <w:name w:val="Основной тeкст"/>
    <w:link w:val="e"/>
    <w:rsid w:val="00FB501F"/>
    <w:pPr>
      <w:keepLines/>
      <w:spacing w:before="120"/>
      <w:ind w:left="0" w:firstLine="709"/>
      <w:jc w:val="left"/>
    </w:pPr>
    <w:rPr>
      <w:sz w:val="24"/>
      <w:szCs w:val="24"/>
    </w:rPr>
  </w:style>
  <w:style w:type="paragraph" w:customStyle="1" w:styleId="10a">
    <w:name w:val="1 Основной текст 0"/>
    <w:aliases w:val="95 ПК,А. Основной текст 0 Знак Знак Знак Знак Знак Знак,Основной текст 0,А. Основной текст 0,1. Основной текст 0,А. Основной текст 0 Знак Знак Знак Знак,А. Основной текст 0 Знак Знак"/>
    <w:basedOn w:val="a9"/>
    <w:link w:val="10950"/>
    <w:rsid w:val="00FB501F"/>
    <w:pPr>
      <w:ind w:left="0" w:firstLine="539"/>
    </w:pPr>
    <w:rPr>
      <w:rFonts w:eastAsia="Calibri"/>
      <w:color w:val="000000"/>
      <w:kern w:val="24"/>
      <w:lang w:eastAsia="en-US"/>
    </w:rPr>
  </w:style>
  <w:style w:type="character" w:customStyle="1" w:styleId="10950">
    <w:name w:val="1 Основной текст 0;95 ПК;А. Основной текст 0 Знак Знак Знак Знак Знак Знак Знак Знак"/>
    <w:link w:val="10a"/>
    <w:rsid w:val="00FB501F"/>
    <w:rPr>
      <w:color w:val="000000"/>
      <w:kern w:val="24"/>
      <w:sz w:val="24"/>
      <w:szCs w:val="24"/>
      <w:lang w:eastAsia="en-US"/>
    </w:rPr>
  </w:style>
  <w:style w:type="paragraph" w:customStyle="1" w:styleId="a1">
    <w:name w:val="Табл_номер_Шелестов"/>
    <w:basedOn w:val="a9"/>
    <w:link w:val="afffffffffffff1"/>
    <w:qFormat/>
    <w:rsid w:val="00FB501F"/>
    <w:pPr>
      <w:widowControl w:val="0"/>
      <w:numPr>
        <w:numId w:val="28"/>
      </w:numPr>
      <w:jc w:val="left"/>
    </w:pPr>
  </w:style>
  <w:style w:type="character" w:customStyle="1" w:styleId="afffffffffffff1">
    <w:name w:val="Табл_номер_Шелестов Знак"/>
    <w:link w:val="a1"/>
    <w:rsid w:val="00FB501F"/>
    <w:rPr>
      <w:rFonts w:eastAsia="Times New Roman"/>
      <w:sz w:val="24"/>
      <w:szCs w:val="24"/>
    </w:rPr>
  </w:style>
  <w:style w:type="paragraph" w:customStyle="1" w:styleId="3f7">
    <w:name w:val="Заголовок 3 Шелестов"/>
    <w:basedOn w:val="a9"/>
    <w:next w:val="a9"/>
    <w:link w:val="3f8"/>
    <w:qFormat/>
    <w:rsid w:val="00FB501F"/>
    <w:pPr>
      <w:keepNext/>
      <w:keepLines/>
      <w:widowControl w:val="0"/>
      <w:tabs>
        <w:tab w:val="left" w:pos="9344"/>
      </w:tabs>
      <w:spacing w:before="240" w:after="120"/>
      <w:ind w:left="0" w:firstLine="851"/>
      <w:outlineLvl w:val="2"/>
    </w:pPr>
    <w:rPr>
      <w:rFonts w:cs="Arial"/>
      <w:b/>
      <w:szCs w:val="26"/>
      <w:lang w:eastAsia="en-US"/>
    </w:rPr>
  </w:style>
  <w:style w:type="character" w:customStyle="1" w:styleId="3f8">
    <w:name w:val="Заголовок 3 Шелестов Знак"/>
    <w:link w:val="3f7"/>
    <w:rsid w:val="00FB501F"/>
    <w:rPr>
      <w:rFonts w:eastAsia="Times New Roman" w:cs="Arial"/>
      <w:b/>
      <w:sz w:val="24"/>
      <w:szCs w:val="26"/>
      <w:lang w:eastAsia="en-US"/>
    </w:rPr>
  </w:style>
  <w:style w:type="paragraph" w:customStyle="1" w:styleId="4d">
    <w:name w:val="Заголовок 4 Шелестов"/>
    <w:basedOn w:val="3f7"/>
    <w:next w:val="a9"/>
    <w:link w:val="4e"/>
    <w:qFormat/>
    <w:rsid w:val="00FB501F"/>
    <w:pPr>
      <w:outlineLvl w:val="3"/>
    </w:pPr>
    <w:rPr>
      <w:i/>
    </w:rPr>
  </w:style>
  <w:style w:type="character" w:customStyle="1" w:styleId="4e">
    <w:name w:val="Заголовок 4 Шелестов Знак"/>
    <w:link w:val="4d"/>
    <w:rsid w:val="00FB501F"/>
    <w:rPr>
      <w:rFonts w:eastAsia="Times New Roman" w:cs="Arial"/>
      <w:b/>
      <w:i/>
      <w:sz w:val="24"/>
      <w:szCs w:val="26"/>
      <w:lang w:eastAsia="en-US"/>
    </w:rPr>
  </w:style>
  <w:style w:type="paragraph" w:customStyle="1" w:styleId="s16">
    <w:name w:val="s_16"/>
    <w:basedOn w:val="a9"/>
    <w:rsid w:val="00FB501F"/>
    <w:pPr>
      <w:spacing w:before="280" w:after="280"/>
      <w:ind w:left="0" w:firstLine="0"/>
      <w:jc w:val="left"/>
    </w:pPr>
    <w:rPr>
      <w:lang w:eastAsia="zh-CN"/>
    </w:rPr>
  </w:style>
  <w:style w:type="table" w:customStyle="1" w:styleId="-11">
    <w:name w:val="Таблица-сетка 1 светлая1"/>
    <w:basedOn w:val="ab"/>
    <w:uiPriority w:val="99"/>
    <w:rsid w:val="00FB501F"/>
    <w:pPr>
      <w:ind w:left="0" w:firstLine="0"/>
      <w:jc w:val="left"/>
    </w:pPr>
    <w:rPr>
      <w:rFonts w:ascii="Calibri" w:hAnsi="Calibri"/>
      <w:sz w:val="22"/>
      <w:szCs w:val="22"/>
      <w:lang w:eastAsia="en-US"/>
    </w:rPr>
    <w:tblPr>
      <w:tblStyleRowBandSize w:val="1"/>
      <w:tblStyleColBandSize w:val="1"/>
      <w:tblInd w:w="0" w:type="dxa"/>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CellMar>
        <w:top w:w="0" w:type="dxa"/>
        <w:left w:w="108" w:type="dxa"/>
        <w:bottom w:w="0" w:type="dxa"/>
        <w:right w:w="108" w:type="dxa"/>
      </w:tblCellMar>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character" w:customStyle="1" w:styleId="affffffffffff7">
    <w:name w:val="Основной текст_"/>
    <w:link w:val="1fff"/>
    <w:rsid w:val="00FB501F"/>
    <w:rPr>
      <w:rFonts w:eastAsia="Arial"/>
      <w:sz w:val="24"/>
      <w:szCs w:val="24"/>
      <w:lang w:eastAsia="ar-SA"/>
    </w:rPr>
  </w:style>
  <w:style w:type="character" w:customStyle="1" w:styleId="afffffffffffff2">
    <w:name w:val="тест_мой Знак"/>
    <w:link w:val="afffffffffffff3"/>
    <w:locked/>
    <w:rsid w:val="00FB501F"/>
    <w:rPr>
      <w:rFonts w:eastAsia="Times New Roman"/>
      <w:sz w:val="24"/>
      <w:szCs w:val="24"/>
    </w:rPr>
  </w:style>
  <w:style w:type="paragraph" w:customStyle="1" w:styleId="afffffffffffff3">
    <w:name w:val="тест_мой"/>
    <w:basedOn w:val="a9"/>
    <w:link w:val="afffffffffffff2"/>
    <w:qFormat/>
    <w:rsid w:val="00FB501F"/>
    <w:pPr>
      <w:widowControl w:val="0"/>
      <w:tabs>
        <w:tab w:val="left" w:pos="1100"/>
        <w:tab w:val="left" w:pos="2200"/>
        <w:tab w:val="left" w:pos="2530"/>
        <w:tab w:val="left" w:pos="4111"/>
        <w:tab w:val="left" w:pos="4510"/>
        <w:tab w:val="left" w:pos="7938"/>
      </w:tabs>
      <w:autoSpaceDE w:val="0"/>
      <w:autoSpaceDN w:val="0"/>
      <w:adjustRightInd w:val="0"/>
      <w:ind w:left="0" w:firstLine="709"/>
    </w:pPr>
  </w:style>
  <w:style w:type="table" w:customStyle="1" w:styleId="1190">
    <w:name w:val="Сетка таблицы119"/>
    <w:basedOn w:val="ab"/>
    <w:next w:val="ad"/>
    <w:uiPriority w:val="39"/>
    <w:rsid w:val="00FB501F"/>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
    <w:name w:val="Сетка таблицы311"/>
    <w:basedOn w:val="ab"/>
    <w:next w:val="ad"/>
    <w:uiPriority w:val="39"/>
    <w:rsid w:val="00FB501F"/>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729">
      <w:bodyDiv w:val="1"/>
      <w:marLeft w:val="0"/>
      <w:marRight w:val="0"/>
      <w:marTop w:val="0"/>
      <w:marBottom w:val="0"/>
      <w:divBdr>
        <w:top w:val="none" w:sz="0" w:space="0" w:color="auto"/>
        <w:left w:val="none" w:sz="0" w:space="0" w:color="auto"/>
        <w:bottom w:val="none" w:sz="0" w:space="0" w:color="auto"/>
        <w:right w:val="none" w:sz="0" w:space="0" w:color="auto"/>
      </w:divBdr>
    </w:div>
    <w:div w:id="399650">
      <w:bodyDiv w:val="1"/>
      <w:marLeft w:val="0"/>
      <w:marRight w:val="0"/>
      <w:marTop w:val="0"/>
      <w:marBottom w:val="0"/>
      <w:divBdr>
        <w:top w:val="none" w:sz="0" w:space="0" w:color="auto"/>
        <w:left w:val="none" w:sz="0" w:space="0" w:color="auto"/>
        <w:bottom w:val="none" w:sz="0" w:space="0" w:color="auto"/>
        <w:right w:val="none" w:sz="0" w:space="0" w:color="auto"/>
      </w:divBdr>
    </w:div>
    <w:div w:id="8652432">
      <w:bodyDiv w:val="1"/>
      <w:marLeft w:val="0"/>
      <w:marRight w:val="0"/>
      <w:marTop w:val="0"/>
      <w:marBottom w:val="0"/>
      <w:divBdr>
        <w:top w:val="none" w:sz="0" w:space="0" w:color="auto"/>
        <w:left w:val="none" w:sz="0" w:space="0" w:color="auto"/>
        <w:bottom w:val="none" w:sz="0" w:space="0" w:color="auto"/>
        <w:right w:val="none" w:sz="0" w:space="0" w:color="auto"/>
      </w:divBdr>
    </w:div>
    <w:div w:id="9453295">
      <w:bodyDiv w:val="1"/>
      <w:marLeft w:val="0"/>
      <w:marRight w:val="0"/>
      <w:marTop w:val="0"/>
      <w:marBottom w:val="0"/>
      <w:divBdr>
        <w:top w:val="none" w:sz="0" w:space="0" w:color="auto"/>
        <w:left w:val="none" w:sz="0" w:space="0" w:color="auto"/>
        <w:bottom w:val="none" w:sz="0" w:space="0" w:color="auto"/>
        <w:right w:val="none" w:sz="0" w:space="0" w:color="auto"/>
      </w:divBdr>
    </w:div>
    <w:div w:id="11150735">
      <w:bodyDiv w:val="1"/>
      <w:marLeft w:val="0"/>
      <w:marRight w:val="0"/>
      <w:marTop w:val="0"/>
      <w:marBottom w:val="0"/>
      <w:divBdr>
        <w:top w:val="none" w:sz="0" w:space="0" w:color="auto"/>
        <w:left w:val="none" w:sz="0" w:space="0" w:color="auto"/>
        <w:bottom w:val="none" w:sz="0" w:space="0" w:color="auto"/>
        <w:right w:val="none" w:sz="0" w:space="0" w:color="auto"/>
      </w:divBdr>
    </w:div>
    <w:div w:id="12845423">
      <w:bodyDiv w:val="1"/>
      <w:marLeft w:val="0"/>
      <w:marRight w:val="0"/>
      <w:marTop w:val="0"/>
      <w:marBottom w:val="0"/>
      <w:divBdr>
        <w:top w:val="none" w:sz="0" w:space="0" w:color="auto"/>
        <w:left w:val="none" w:sz="0" w:space="0" w:color="auto"/>
        <w:bottom w:val="none" w:sz="0" w:space="0" w:color="auto"/>
        <w:right w:val="none" w:sz="0" w:space="0" w:color="auto"/>
      </w:divBdr>
    </w:div>
    <w:div w:id="13042837">
      <w:bodyDiv w:val="1"/>
      <w:marLeft w:val="0"/>
      <w:marRight w:val="0"/>
      <w:marTop w:val="0"/>
      <w:marBottom w:val="0"/>
      <w:divBdr>
        <w:top w:val="none" w:sz="0" w:space="0" w:color="auto"/>
        <w:left w:val="none" w:sz="0" w:space="0" w:color="auto"/>
        <w:bottom w:val="none" w:sz="0" w:space="0" w:color="auto"/>
        <w:right w:val="none" w:sz="0" w:space="0" w:color="auto"/>
      </w:divBdr>
    </w:div>
    <w:div w:id="15817854">
      <w:bodyDiv w:val="1"/>
      <w:marLeft w:val="0"/>
      <w:marRight w:val="0"/>
      <w:marTop w:val="0"/>
      <w:marBottom w:val="0"/>
      <w:divBdr>
        <w:top w:val="none" w:sz="0" w:space="0" w:color="auto"/>
        <w:left w:val="none" w:sz="0" w:space="0" w:color="auto"/>
        <w:bottom w:val="none" w:sz="0" w:space="0" w:color="auto"/>
        <w:right w:val="none" w:sz="0" w:space="0" w:color="auto"/>
      </w:divBdr>
    </w:div>
    <w:div w:id="17900038">
      <w:bodyDiv w:val="1"/>
      <w:marLeft w:val="0"/>
      <w:marRight w:val="0"/>
      <w:marTop w:val="0"/>
      <w:marBottom w:val="0"/>
      <w:divBdr>
        <w:top w:val="none" w:sz="0" w:space="0" w:color="auto"/>
        <w:left w:val="none" w:sz="0" w:space="0" w:color="auto"/>
        <w:bottom w:val="none" w:sz="0" w:space="0" w:color="auto"/>
        <w:right w:val="none" w:sz="0" w:space="0" w:color="auto"/>
      </w:divBdr>
      <w:divsChild>
        <w:div w:id="62684950">
          <w:marLeft w:val="0"/>
          <w:marRight w:val="0"/>
          <w:marTop w:val="0"/>
          <w:marBottom w:val="0"/>
          <w:divBdr>
            <w:top w:val="none" w:sz="0" w:space="0" w:color="auto"/>
            <w:left w:val="none" w:sz="0" w:space="0" w:color="auto"/>
            <w:bottom w:val="none" w:sz="0" w:space="0" w:color="auto"/>
            <w:right w:val="none" w:sz="0" w:space="0" w:color="auto"/>
          </w:divBdr>
        </w:div>
        <w:div w:id="82727139">
          <w:marLeft w:val="0"/>
          <w:marRight w:val="0"/>
          <w:marTop w:val="0"/>
          <w:marBottom w:val="0"/>
          <w:divBdr>
            <w:top w:val="none" w:sz="0" w:space="0" w:color="auto"/>
            <w:left w:val="none" w:sz="0" w:space="0" w:color="auto"/>
            <w:bottom w:val="none" w:sz="0" w:space="0" w:color="auto"/>
            <w:right w:val="none" w:sz="0" w:space="0" w:color="auto"/>
          </w:divBdr>
        </w:div>
        <w:div w:id="95639505">
          <w:marLeft w:val="0"/>
          <w:marRight w:val="0"/>
          <w:marTop w:val="0"/>
          <w:marBottom w:val="0"/>
          <w:divBdr>
            <w:top w:val="none" w:sz="0" w:space="0" w:color="auto"/>
            <w:left w:val="none" w:sz="0" w:space="0" w:color="auto"/>
            <w:bottom w:val="none" w:sz="0" w:space="0" w:color="auto"/>
            <w:right w:val="none" w:sz="0" w:space="0" w:color="auto"/>
          </w:divBdr>
        </w:div>
        <w:div w:id="104888886">
          <w:marLeft w:val="0"/>
          <w:marRight w:val="0"/>
          <w:marTop w:val="0"/>
          <w:marBottom w:val="0"/>
          <w:divBdr>
            <w:top w:val="none" w:sz="0" w:space="0" w:color="auto"/>
            <w:left w:val="none" w:sz="0" w:space="0" w:color="auto"/>
            <w:bottom w:val="none" w:sz="0" w:space="0" w:color="auto"/>
            <w:right w:val="none" w:sz="0" w:space="0" w:color="auto"/>
          </w:divBdr>
        </w:div>
        <w:div w:id="115830342">
          <w:marLeft w:val="0"/>
          <w:marRight w:val="0"/>
          <w:marTop w:val="0"/>
          <w:marBottom w:val="0"/>
          <w:divBdr>
            <w:top w:val="none" w:sz="0" w:space="0" w:color="auto"/>
            <w:left w:val="none" w:sz="0" w:space="0" w:color="auto"/>
            <w:bottom w:val="none" w:sz="0" w:space="0" w:color="auto"/>
            <w:right w:val="none" w:sz="0" w:space="0" w:color="auto"/>
          </w:divBdr>
        </w:div>
        <w:div w:id="131292806">
          <w:marLeft w:val="0"/>
          <w:marRight w:val="0"/>
          <w:marTop w:val="0"/>
          <w:marBottom w:val="0"/>
          <w:divBdr>
            <w:top w:val="none" w:sz="0" w:space="0" w:color="auto"/>
            <w:left w:val="none" w:sz="0" w:space="0" w:color="auto"/>
            <w:bottom w:val="none" w:sz="0" w:space="0" w:color="auto"/>
            <w:right w:val="none" w:sz="0" w:space="0" w:color="auto"/>
          </w:divBdr>
        </w:div>
        <w:div w:id="136411511">
          <w:marLeft w:val="0"/>
          <w:marRight w:val="0"/>
          <w:marTop w:val="0"/>
          <w:marBottom w:val="0"/>
          <w:divBdr>
            <w:top w:val="none" w:sz="0" w:space="0" w:color="auto"/>
            <w:left w:val="none" w:sz="0" w:space="0" w:color="auto"/>
            <w:bottom w:val="none" w:sz="0" w:space="0" w:color="auto"/>
            <w:right w:val="none" w:sz="0" w:space="0" w:color="auto"/>
          </w:divBdr>
        </w:div>
        <w:div w:id="138033667">
          <w:marLeft w:val="0"/>
          <w:marRight w:val="0"/>
          <w:marTop w:val="0"/>
          <w:marBottom w:val="0"/>
          <w:divBdr>
            <w:top w:val="none" w:sz="0" w:space="0" w:color="auto"/>
            <w:left w:val="none" w:sz="0" w:space="0" w:color="auto"/>
            <w:bottom w:val="none" w:sz="0" w:space="0" w:color="auto"/>
            <w:right w:val="none" w:sz="0" w:space="0" w:color="auto"/>
          </w:divBdr>
        </w:div>
        <w:div w:id="177351040">
          <w:marLeft w:val="0"/>
          <w:marRight w:val="0"/>
          <w:marTop w:val="0"/>
          <w:marBottom w:val="0"/>
          <w:divBdr>
            <w:top w:val="none" w:sz="0" w:space="0" w:color="auto"/>
            <w:left w:val="none" w:sz="0" w:space="0" w:color="auto"/>
            <w:bottom w:val="none" w:sz="0" w:space="0" w:color="auto"/>
            <w:right w:val="none" w:sz="0" w:space="0" w:color="auto"/>
          </w:divBdr>
        </w:div>
        <w:div w:id="192041352">
          <w:marLeft w:val="0"/>
          <w:marRight w:val="0"/>
          <w:marTop w:val="0"/>
          <w:marBottom w:val="0"/>
          <w:divBdr>
            <w:top w:val="none" w:sz="0" w:space="0" w:color="auto"/>
            <w:left w:val="none" w:sz="0" w:space="0" w:color="auto"/>
            <w:bottom w:val="none" w:sz="0" w:space="0" w:color="auto"/>
            <w:right w:val="none" w:sz="0" w:space="0" w:color="auto"/>
          </w:divBdr>
        </w:div>
        <w:div w:id="197740625">
          <w:marLeft w:val="0"/>
          <w:marRight w:val="0"/>
          <w:marTop w:val="0"/>
          <w:marBottom w:val="0"/>
          <w:divBdr>
            <w:top w:val="none" w:sz="0" w:space="0" w:color="auto"/>
            <w:left w:val="none" w:sz="0" w:space="0" w:color="auto"/>
            <w:bottom w:val="none" w:sz="0" w:space="0" w:color="auto"/>
            <w:right w:val="none" w:sz="0" w:space="0" w:color="auto"/>
          </w:divBdr>
        </w:div>
        <w:div w:id="198056910">
          <w:marLeft w:val="0"/>
          <w:marRight w:val="0"/>
          <w:marTop w:val="0"/>
          <w:marBottom w:val="0"/>
          <w:divBdr>
            <w:top w:val="none" w:sz="0" w:space="0" w:color="auto"/>
            <w:left w:val="none" w:sz="0" w:space="0" w:color="auto"/>
            <w:bottom w:val="none" w:sz="0" w:space="0" w:color="auto"/>
            <w:right w:val="none" w:sz="0" w:space="0" w:color="auto"/>
          </w:divBdr>
        </w:div>
        <w:div w:id="202376756">
          <w:marLeft w:val="0"/>
          <w:marRight w:val="0"/>
          <w:marTop w:val="0"/>
          <w:marBottom w:val="0"/>
          <w:divBdr>
            <w:top w:val="none" w:sz="0" w:space="0" w:color="auto"/>
            <w:left w:val="none" w:sz="0" w:space="0" w:color="auto"/>
            <w:bottom w:val="none" w:sz="0" w:space="0" w:color="auto"/>
            <w:right w:val="none" w:sz="0" w:space="0" w:color="auto"/>
          </w:divBdr>
        </w:div>
        <w:div w:id="226961325">
          <w:marLeft w:val="0"/>
          <w:marRight w:val="0"/>
          <w:marTop w:val="0"/>
          <w:marBottom w:val="0"/>
          <w:divBdr>
            <w:top w:val="none" w:sz="0" w:space="0" w:color="auto"/>
            <w:left w:val="none" w:sz="0" w:space="0" w:color="auto"/>
            <w:bottom w:val="none" w:sz="0" w:space="0" w:color="auto"/>
            <w:right w:val="none" w:sz="0" w:space="0" w:color="auto"/>
          </w:divBdr>
        </w:div>
        <w:div w:id="240648380">
          <w:marLeft w:val="0"/>
          <w:marRight w:val="0"/>
          <w:marTop w:val="0"/>
          <w:marBottom w:val="0"/>
          <w:divBdr>
            <w:top w:val="none" w:sz="0" w:space="0" w:color="auto"/>
            <w:left w:val="none" w:sz="0" w:space="0" w:color="auto"/>
            <w:bottom w:val="none" w:sz="0" w:space="0" w:color="auto"/>
            <w:right w:val="none" w:sz="0" w:space="0" w:color="auto"/>
          </w:divBdr>
        </w:div>
        <w:div w:id="249432479">
          <w:marLeft w:val="0"/>
          <w:marRight w:val="0"/>
          <w:marTop w:val="0"/>
          <w:marBottom w:val="0"/>
          <w:divBdr>
            <w:top w:val="none" w:sz="0" w:space="0" w:color="auto"/>
            <w:left w:val="none" w:sz="0" w:space="0" w:color="auto"/>
            <w:bottom w:val="none" w:sz="0" w:space="0" w:color="auto"/>
            <w:right w:val="none" w:sz="0" w:space="0" w:color="auto"/>
          </w:divBdr>
        </w:div>
        <w:div w:id="265774251">
          <w:marLeft w:val="0"/>
          <w:marRight w:val="0"/>
          <w:marTop w:val="0"/>
          <w:marBottom w:val="0"/>
          <w:divBdr>
            <w:top w:val="none" w:sz="0" w:space="0" w:color="auto"/>
            <w:left w:val="none" w:sz="0" w:space="0" w:color="auto"/>
            <w:bottom w:val="none" w:sz="0" w:space="0" w:color="auto"/>
            <w:right w:val="none" w:sz="0" w:space="0" w:color="auto"/>
          </w:divBdr>
        </w:div>
        <w:div w:id="270672089">
          <w:marLeft w:val="0"/>
          <w:marRight w:val="0"/>
          <w:marTop w:val="0"/>
          <w:marBottom w:val="0"/>
          <w:divBdr>
            <w:top w:val="none" w:sz="0" w:space="0" w:color="auto"/>
            <w:left w:val="none" w:sz="0" w:space="0" w:color="auto"/>
            <w:bottom w:val="none" w:sz="0" w:space="0" w:color="auto"/>
            <w:right w:val="none" w:sz="0" w:space="0" w:color="auto"/>
          </w:divBdr>
        </w:div>
        <w:div w:id="282881766">
          <w:marLeft w:val="0"/>
          <w:marRight w:val="0"/>
          <w:marTop w:val="0"/>
          <w:marBottom w:val="0"/>
          <w:divBdr>
            <w:top w:val="none" w:sz="0" w:space="0" w:color="auto"/>
            <w:left w:val="none" w:sz="0" w:space="0" w:color="auto"/>
            <w:bottom w:val="none" w:sz="0" w:space="0" w:color="auto"/>
            <w:right w:val="none" w:sz="0" w:space="0" w:color="auto"/>
          </w:divBdr>
        </w:div>
        <w:div w:id="283117850">
          <w:marLeft w:val="0"/>
          <w:marRight w:val="0"/>
          <w:marTop w:val="0"/>
          <w:marBottom w:val="0"/>
          <w:divBdr>
            <w:top w:val="none" w:sz="0" w:space="0" w:color="auto"/>
            <w:left w:val="none" w:sz="0" w:space="0" w:color="auto"/>
            <w:bottom w:val="none" w:sz="0" w:space="0" w:color="auto"/>
            <w:right w:val="none" w:sz="0" w:space="0" w:color="auto"/>
          </w:divBdr>
        </w:div>
        <w:div w:id="336813620">
          <w:marLeft w:val="0"/>
          <w:marRight w:val="0"/>
          <w:marTop w:val="0"/>
          <w:marBottom w:val="0"/>
          <w:divBdr>
            <w:top w:val="none" w:sz="0" w:space="0" w:color="auto"/>
            <w:left w:val="none" w:sz="0" w:space="0" w:color="auto"/>
            <w:bottom w:val="none" w:sz="0" w:space="0" w:color="auto"/>
            <w:right w:val="none" w:sz="0" w:space="0" w:color="auto"/>
          </w:divBdr>
        </w:div>
        <w:div w:id="376660674">
          <w:marLeft w:val="0"/>
          <w:marRight w:val="0"/>
          <w:marTop w:val="0"/>
          <w:marBottom w:val="0"/>
          <w:divBdr>
            <w:top w:val="none" w:sz="0" w:space="0" w:color="auto"/>
            <w:left w:val="none" w:sz="0" w:space="0" w:color="auto"/>
            <w:bottom w:val="none" w:sz="0" w:space="0" w:color="auto"/>
            <w:right w:val="none" w:sz="0" w:space="0" w:color="auto"/>
          </w:divBdr>
        </w:div>
        <w:div w:id="429594458">
          <w:marLeft w:val="0"/>
          <w:marRight w:val="0"/>
          <w:marTop w:val="0"/>
          <w:marBottom w:val="0"/>
          <w:divBdr>
            <w:top w:val="none" w:sz="0" w:space="0" w:color="auto"/>
            <w:left w:val="none" w:sz="0" w:space="0" w:color="auto"/>
            <w:bottom w:val="none" w:sz="0" w:space="0" w:color="auto"/>
            <w:right w:val="none" w:sz="0" w:space="0" w:color="auto"/>
          </w:divBdr>
        </w:div>
        <w:div w:id="442726911">
          <w:marLeft w:val="0"/>
          <w:marRight w:val="0"/>
          <w:marTop w:val="0"/>
          <w:marBottom w:val="0"/>
          <w:divBdr>
            <w:top w:val="none" w:sz="0" w:space="0" w:color="auto"/>
            <w:left w:val="none" w:sz="0" w:space="0" w:color="auto"/>
            <w:bottom w:val="none" w:sz="0" w:space="0" w:color="auto"/>
            <w:right w:val="none" w:sz="0" w:space="0" w:color="auto"/>
          </w:divBdr>
        </w:div>
        <w:div w:id="458035266">
          <w:marLeft w:val="0"/>
          <w:marRight w:val="0"/>
          <w:marTop w:val="0"/>
          <w:marBottom w:val="0"/>
          <w:divBdr>
            <w:top w:val="none" w:sz="0" w:space="0" w:color="auto"/>
            <w:left w:val="none" w:sz="0" w:space="0" w:color="auto"/>
            <w:bottom w:val="none" w:sz="0" w:space="0" w:color="auto"/>
            <w:right w:val="none" w:sz="0" w:space="0" w:color="auto"/>
          </w:divBdr>
        </w:div>
        <w:div w:id="479729591">
          <w:marLeft w:val="0"/>
          <w:marRight w:val="0"/>
          <w:marTop w:val="0"/>
          <w:marBottom w:val="0"/>
          <w:divBdr>
            <w:top w:val="none" w:sz="0" w:space="0" w:color="auto"/>
            <w:left w:val="none" w:sz="0" w:space="0" w:color="auto"/>
            <w:bottom w:val="none" w:sz="0" w:space="0" w:color="auto"/>
            <w:right w:val="none" w:sz="0" w:space="0" w:color="auto"/>
          </w:divBdr>
        </w:div>
        <w:div w:id="495464230">
          <w:marLeft w:val="0"/>
          <w:marRight w:val="0"/>
          <w:marTop w:val="0"/>
          <w:marBottom w:val="0"/>
          <w:divBdr>
            <w:top w:val="none" w:sz="0" w:space="0" w:color="auto"/>
            <w:left w:val="none" w:sz="0" w:space="0" w:color="auto"/>
            <w:bottom w:val="none" w:sz="0" w:space="0" w:color="auto"/>
            <w:right w:val="none" w:sz="0" w:space="0" w:color="auto"/>
          </w:divBdr>
        </w:div>
        <w:div w:id="515732688">
          <w:marLeft w:val="0"/>
          <w:marRight w:val="0"/>
          <w:marTop w:val="0"/>
          <w:marBottom w:val="0"/>
          <w:divBdr>
            <w:top w:val="none" w:sz="0" w:space="0" w:color="auto"/>
            <w:left w:val="none" w:sz="0" w:space="0" w:color="auto"/>
            <w:bottom w:val="none" w:sz="0" w:space="0" w:color="auto"/>
            <w:right w:val="none" w:sz="0" w:space="0" w:color="auto"/>
          </w:divBdr>
        </w:div>
        <w:div w:id="519667569">
          <w:marLeft w:val="0"/>
          <w:marRight w:val="0"/>
          <w:marTop w:val="0"/>
          <w:marBottom w:val="0"/>
          <w:divBdr>
            <w:top w:val="none" w:sz="0" w:space="0" w:color="auto"/>
            <w:left w:val="none" w:sz="0" w:space="0" w:color="auto"/>
            <w:bottom w:val="none" w:sz="0" w:space="0" w:color="auto"/>
            <w:right w:val="none" w:sz="0" w:space="0" w:color="auto"/>
          </w:divBdr>
        </w:div>
        <w:div w:id="524486363">
          <w:marLeft w:val="0"/>
          <w:marRight w:val="0"/>
          <w:marTop w:val="0"/>
          <w:marBottom w:val="0"/>
          <w:divBdr>
            <w:top w:val="none" w:sz="0" w:space="0" w:color="auto"/>
            <w:left w:val="none" w:sz="0" w:space="0" w:color="auto"/>
            <w:bottom w:val="none" w:sz="0" w:space="0" w:color="auto"/>
            <w:right w:val="none" w:sz="0" w:space="0" w:color="auto"/>
          </w:divBdr>
        </w:div>
        <w:div w:id="527179063">
          <w:marLeft w:val="0"/>
          <w:marRight w:val="0"/>
          <w:marTop w:val="0"/>
          <w:marBottom w:val="0"/>
          <w:divBdr>
            <w:top w:val="none" w:sz="0" w:space="0" w:color="auto"/>
            <w:left w:val="none" w:sz="0" w:space="0" w:color="auto"/>
            <w:bottom w:val="none" w:sz="0" w:space="0" w:color="auto"/>
            <w:right w:val="none" w:sz="0" w:space="0" w:color="auto"/>
          </w:divBdr>
        </w:div>
        <w:div w:id="529026021">
          <w:marLeft w:val="0"/>
          <w:marRight w:val="0"/>
          <w:marTop w:val="0"/>
          <w:marBottom w:val="0"/>
          <w:divBdr>
            <w:top w:val="none" w:sz="0" w:space="0" w:color="auto"/>
            <w:left w:val="none" w:sz="0" w:space="0" w:color="auto"/>
            <w:bottom w:val="none" w:sz="0" w:space="0" w:color="auto"/>
            <w:right w:val="none" w:sz="0" w:space="0" w:color="auto"/>
          </w:divBdr>
        </w:div>
        <w:div w:id="531964799">
          <w:marLeft w:val="0"/>
          <w:marRight w:val="0"/>
          <w:marTop w:val="0"/>
          <w:marBottom w:val="0"/>
          <w:divBdr>
            <w:top w:val="none" w:sz="0" w:space="0" w:color="auto"/>
            <w:left w:val="none" w:sz="0" w:space="0" w:color="auto"/>
            <w:bottom w:val="none" w:sz="0" w:space="0" w:color="auto"/>
            <w:right w:val="none" w:sz="0" w:space="0" w:color="auto"/>
          </w:divBdr>
        </w:div>
        <w:div w:id="558826225">
          <w:marLeft w:val="0"/>
          <w:marRight w:val="0"/>
          <w:marTop w:val="0"/>
          <w:marBottom w:val="0"/>
          <w:divBdr>
            <w:top w:val="none" w:sz="0" w:space="0" w:color="auto"/>
            <w:left w:val="none" w:sz="0" w:space="0" w:color="auto"/>
            <w:bottom w:val="none" w:sz="0" w:space="0" w:color="auto"/>
            <w:right w:val="none" w:sz="0" w:space="0" w:color="auto"/>
          </w:divBdr>
        </w:div>
        <w:div w:id="591622392">
          <w:marLeft w:val="0"/>
          <w:marRight w:val="0"/>
          <w:marTop w:val="0"/>
          <w:marBottom w:val="0"/>
          <w:divBdr>
            <w:top w:val="none" w:sz="0" w:space="0" w:color="auto"/>
            <w:left w:val="none" w:sz="0" w:space="0" w:color="auto"/>
            <w:bottom w:val="none" w:sz="0" w:space="0" w:color="auto"/>
            <w:right w:val="none" w:sz="0" w:space="0" w:color="auto"/>
          </w:divBdr>
        </w:div>
        <w:div w:id="597102936">
          <w:marLeft w:val="0"/>
          <w:marRight w:val="0"/>
          <w:marTop w:val="0"/>
          <w:marBottom w:val="0"/>
          <w:divBdr>
            <w:top w:val="none" w:sz="0" w:space="0" w:color="auto"/>
            <w:left w:val="none" w:sz="0" w:space="0" w:color="auto"/>
            <w:bottom w:val="none" w:sz="0" w:space="0" w:color="auto"/>
            <w:right w:val="none" w:sz="0" w:space="0" w:color="auto"/>
          </w:divBdr>
        </w:div>
        <w:div w:id="607666053">
          <w:marLeft w:val="0"/>
          <w:marRight w:val="0"/>
          <w:marTop w:val="0"/>
          <w:marBottom w:val="0"/>
          <w:divBdr>
            <w:top w:val="none" w:sz="0" w:space="0" w:color="auto"/>
            <w:left w:val="none" w:sz="0" w:space="0" w:color="auto"/>
            <w:bottom w:val="none" w:sz="0" w:space="0" w:color="auto"/>
            <w:right w:val="none" w:sz="0" w:space="0" w:color="auto"/>
          </w:divBdr>
        </w:div>
        <w:div w:id="611589243">
          <w:marLeft w:val="0"/>
          <w:marRight w:val="0"/>
          <w:marTop w:val="0"/>
          <w:marBottom w:val="0"/>
          <w:divBdr>
            <w:top w:val="none" w:sz="0" w:space="0" w:color="auto"/>
            <w:left w:val="none" w:sz="0" w:space="0" w:color="auto"/>
            <w:bottom w:val="none" w:sz="0" w:space="0" w:color="auto"/>
            <w:right w:val="none" w:sz="0" w:space="0" w:color="auto"/>
          </w:divBdr>
        </w:div>
        <w:div w:id="613095167">
          <w:marLeft w:val="0"/>
          <w:marRight w:val="0"/>
          <w:marTop w:val="0"/>
          <w:marBottom w:val="0"/>
          <w:divBdr>
            <w:top w:val="none" w:sz="0" w:space="0" w:color="auto"/>
            <w:left w:val="none" w:sz="0" w:space="0" w:color="auto"/>
            <w:bottom w:val="none" w:sz="0" w:space="0" w:color="auto"/>
            <w:right w:val="none" w:sz="0" w:space="0" w:color="auto"/>
          </w:divBdr>
        </w:div>
        <w:div w:id="617371745">
          <w:marLeft w:val="0"/>
          <w:marRight w:val="0"/>
          <w:marTop w:val="0"/>
          <w:marBottom w:val="0"/>
          <w:divBdr>
            <w:top w:val="none" w:sz="0" w:space="0" w:color="auto"/>
            <w:left w:val="none" w:sz="0" w:space="0" w:color="auto"/>
            <w:bottom w:val="none" w:sz="0" w:space="0" w:color="auto"/>
            <w:right w:val="none" w:sz="0" w:space="0" w:color="auto"/>
          </w:divBdr>
        </w:div>
        <w:div w:id="641546328">
          <w:marLeft w:val="0"/>
          <w:marRight w:val="0"/>
          <w:marTop w:val="0"/>
          <w:marBottom w:val="0"/>
          <w:divBdr>
            <w:top w:val="none" w:sz="0" w:space="0" w:color="auto"/>
            <w:left w:val="none" w:sz="0" w:space="0" w:color="auto"/>
            <w:bottom w:val="none" w:sz="0" w:space="0" w:color="auto"/>
            <w:right w:val="none" w:sz="0" w:space="0" w:color="auto"/>
          </w:divBdr>
        </w:div>
        <w:div w:id="646209791">
          <w:marLeft w:val="0"/>
          <w:marRight w:val="0"/>
          <w:marTop w:val="0"/>
          <w:marBottom w:val="0"/>
          <w:divBdr>
            <w:top w:val="none" w:sz="0" w:space="0" w:color="auto"/>
            <w:left w:val="none" w:sz="0" w:space="0" w:color="auto"/>
            <w:bottom w:val="none" w:sz="0" w:space="0" w:color="auto"/>
            <w:right w:val="none" w:sz="0" w:space="0" w:color="auto"/>
          </w:divBdr>
        </w:div>
        <w:div w:id="653222009">
          <w:marLeft w:val="0"/>
          <w:marRight w:val="0"/>
          <w:marTop w:val="0"/>
          <w:marBottom w:val="0"/>
          <w:divBdr>
            <w:top w:val="none" w:sz="0" w:space="0" w:color="auto"/>
            <w:left w:val="none" w:sz="0" w:space="0" w:color="auto"/>
            <w:bottom w:val="none" w:sz="0" w:space="0" w:color="auto"/>
            <w:right w:val="none" w:sz="0" w:space="0" w:color="auto"/>
          </w:divBdr>
        </w:div>
        <w:div w:id="674111168">
          <w:marLeft w:val="0"/>
          <w:marRight w:val="0"/>
          <w:marTop w:val="0"/>
          <w:marBottom w:val="0"/>
          <w:divBdr>
            <w:top w:val="none" w:sz="0" w:space="0" w:color="auto"/>
            <w:left w:val="none" w:sz="0" w:space="0" w:color="auto"/>
            <w:bottom w:val="none" w:sz="0" w:space="0" w:color="auto"/>
            <w:right w:val="none" w:sz="0" w:space="0" w:color="auto"/>
          </w:divBdr>
        </w:div>
        <w:div w:id="674580064">
          <w:marLeft w:val="0"/>
          <w:marRight w:val="0"/>
          <w:marTop w:val="0"/>
          <w:marBottom w:val="0"/>
          <w:divBdr>
            <w:top w:val="none" w:sz="0" w:space="0" w:color="auto"/>
            <w:left w:val="none" w:sz="0" w:space="0" w:color="auto"/>
            <w:bottom w:val="none" w:sz="0" w:space="0" w:color="auto"/>
            <w:right w:val="none" w:sz="0" w:space="0" w:color="auto"/>
          </w:divBdr>
        </w:div>
        <w:div w:id="677149196">
          <w:marLeft w:val="0"/>
          <w:marRight w:val="0"/>
          <w:marTop w:val="0"/>
          <w:marBottom w:val="0"/>
          <w:divBdr>
            <w:top w:val="none" w:sz="0" w:space="0" w:color="auto"/>
            <w:left w:val="none" w:sz="0" w:space="0" w:color="auto"/>
            <w:bottom w:val="none" w:sz="0" w:space="0" w:color="auto"/>
            <w:right w:val="none" w:sz="0" w:space="0" w:color="auto"/>
          </w:divBdr>
        </w:div>
        <w:div w:id="688529065">
          <w:marLeft w:val="0"/>
          <w:marRight w:val="0"/>
          <w:marTop w:val="0"/>
          <w:marBottom w:val="0"/>
          <w:divBdr>
            <w:top w:val="none" w:sz="0" w:space="0" w:color="auto"/>
            <w:left w:val="none" w:sz="0" w:space="0" w:color="auto"/>
            <w:bottom w:val="none" w:sz="0" w:space="0" w:color="auto"/>
            <w:right w:val="none" w:sz="0" w:space="0" w:color="auto"/>
          </w:divBdr>
        </w:div>
        <w:div w:id="691301197">
          <w:marLeft w:val="0"/>
          <w:marRight w:val="0"/>
          <w:marTop w:val="0"/>
          <w:marBottom w:val="0"/>
          <w:divBdr>
            <w:top w:val="none" w:sz="0" w:space="0" w:color="auto"/>
            <w:left w:val="none" w:sz="0" w:space="0" w:color="auto"/>
            <w:bottom w:val="none" w:sz="0" w:space="0" w:color="auto"/>
            <w:right w:val="none" w:sz="0" w:space="0" w:color="auto"/>
          </w:divBdr>
        </w:div>
        <w:div w:id="734085434">
          <w:marLeft w:val="0"/>
          <w:marRight w:val="0"/>
          <w:marTop w:val="0"/>
          <w:marBottom w:val="0"/>
          <w:divBdr>
            <w:top w:val="none" w:sz="0" w:space="0" w:color="auto"/>
            <w:left w:val="none" w:sz="0" w:space="0" w:color="auto"/>
            <w:bottom w:val="none" w:sz="0" w:space="0" w:color="auto"/>
            <w:right w:val="none" w:sz="0" w:space="0" w:color="auto"/>
          </w:divBdr>
        </w:div>
        <w:div w:id="743528907">
          <w:marLeft w:val="0"/>
          <w:marRight w:val="0"/>
          <w:marTop w:val="0"/>
          <w:marBottom w:val="0"/>
          <w:divBdr>
            <w:top w:val="none" w:sz="0" w:space="0" w:color="auto"/>
            <w:left w:val="none" w:sz="0" w:space="0" w:color="auto"/>
            <w:bottom w:val="none" w:sz="0" w:space="0" w:color="auto"/>
            <w:right w:val="none" w:sz="0" w:space="0" w:color="auto"/>
          </w:divBdr>
        </w:div>
        <w:div w:id="746264023">
          <w:marLeft w:val="0"/>
          <w:marRight w:val="0"/>
          <w:marTop w:val="0"/>
          <w:marBottom w:val="0"/>
          <w:divBdr>
            <w:top w:val="none" w:sz="0" w:space="0" w:color="auto"/>
            <w:left w:val="none" w:sz="0" w:space="0" w:color="auto"/>
            <w:bottom w:val="none" w:sz="0" w:space="0" w:color="auto"/>
            <w:right w:val="none" w:sz="0" w:space="0" w:color="auto"/>
          </w:divBdr>
        </w:div>
        <w:div w:id="746610966">
          <w:marLeft w:val="0"/>
          <w:marRight w:val="0"/>
          <w:marTop w:val="0"/>
          <w:marBottom w:val="0"/>
          <w:divBdr>
            <w:top w:val="none" w:sz="0" w:space="0" w:color="auto"/>
            <w:left w:val="none" w:sz="0" w:space="0" w:color="auto"/>
            <w:bottom w:val="none" w:sz="0" w:space="0" w:color="auto"/>
            <w:right w:val="none" w:sz="0" w:space="0" w:color="auto"/>
          </w:divBdr>
        </w:div>
        <w:div w:id="764037675">
          <w:marLeft w:val="0"/>
          <w:marRight w:val="0"/>
          <w:marTop w:val="0"/>
          <w:marBottom w:val="0"/>
          <w:divBdr>
            <w:top w:val="none" w:sz="0" w:space="0" w:color="auto"/>
            <w:left w:val="none" w:sz="0" w:space="0" w:color="auto"/>
            <w:bottom w:val="none" w:sz="0" w:space="0" w:color="auto"/>
            <w:right w:val="none" w:sz="0" w:space="0" w:color="auto"/>
          </w:divBdr>
        </w:div>
        <w:div w:id="764301216">
          <w:marLeft w:val="0"/>
          <w:marRight w:val="0"/>
          <w:marTop w:val="0"/>
          <w:marBottom w:val="0"/>
          <w:divBdr>
            <w:top w:val="none" w:sz="0" w:space="0" w:color="auto"/>
            <w:left w:val="none" w:sz="0" w:space="0" w:color="auto"/>
            <w:bottom w:val="none" w:sz="0" w:space="0" w:color="auto"/>
            <w:right w:val="none" w:sz="0" w:space="0" w:color="auto"/>
          </w:divBdr>
        </w:div>
        <w:div w:id="770663838">
          <w:marLeft w:val="0"/>
          <w:marRight w:val="0"/>
          <w:marTop w:val="0"/>
          <w:marBottom w:val="0"/>
          <w:divBdr>
            <w:top w:val="none" w:sz="0" w:space="0" w:color="auto"/>
            <w:left w:val="none" w:sz="0" w:space="0" w:color="auto"/>
            <w:bottom w:val="none" w:sz="0" w:space="0" w:color="auto"/>
            <w:right w:val="none" w:sz="0" w:space="0" w:color="auto"/>
          </w:divBdr>
        </w:div>
        <w:div w:id="802233949">
          <w:marLeft w:val="0"/>
          <w:marRight w:val="0"/>
          <w:marTop w:val="0"/>
          <w:marBottom w:val="0"/>
          <w:divBdr>
            <w:top w:val="none" w:sz="0" w:space="0" w:color="auto"/>
            <w:left w:val="none" w:sz="0" w:space="0" w:color="auto"/>
            <w:bottom w:val="none" w:sz="0" w:space="0" w:color="auto"/>
            <w:right w:val="none" w:sz="0" w:space="0" w:color="auto"/>
          </w:divBdr>
        </w:div>
        <w:div w:id="805506901">
          <w:marLeft w:val="0"/>
          <w:marRight w:val="0"/>
          <w:marTop w:val="0"/>
          <w:marBottom w:val="0"/>
          <w:divBdr>
            <w:top w:val="none" w:sz="0" w:space="0" w:color="auto"/>
            <w:left w:val="none" w:sz="0" w:space="0" w:color="auto"/>
            <w:bottom w:val="none" w:sz="0" w:space="0" w:color="auto"/>
            <w:right w:val="none" w:sz="0" w:space="0" w:color="auto"/>
          </w:divBdr>
        </w:div>
        <w:div w:id="821390905">
          <w:marLeft w:val="0"/>
          <w:marRight w:val="0"/>
          <w:marTop w:val="0"/>
          <w:marBottom w:val="0"/>
          <w:divBdr>
            <w:top w:val="none" w:sz="0" w:space="0" w:color="auto"/>
            <w:left w:val="none" w:sz="0" w:space="0" w:color="auto"/>
            <w:bottom w:val="none" w:sz="0" w:space="0" w:color="auto"/>
            <w:right w:val="none" w:sz="0" w:space="0" w:color="auto"/>
          </w:divBdr>
        </w:div>
        <w:div w:id="826703587">
          <w:marLeft w:val="0"/>
          <w:marRight w:val="0"/>
          <w:marTop w:val="0"/>
          <w:marBottom w:val="0"/>
          <w:divBdr>
            <w:top w:val="none" w:sz="0" w:space="0" w:color="auto"/>
            <w:left w:val="none" w:sz="0" w:space="0" w:color="auto"/>
            <w:bottom w:val="none" w:sz="0" w:space="0" w:color="auto"/>
            <w:right w:val="none" w:sz="0" w:space="0" w:color="auto"/>
          </w:divBdr>
        </w:div>
        <w:div w:id="827094038">
          <w:marLeft w:val="0"/>
          <w:marRight w:val="0"/>
          <w:marTop w:val="0"/>
          <w:marBottom w:val="0"/>
          <w:divBdr>
            <w:top w:val="none" w:sz="0" w:space="0" w:color="auto"/>
            <w:left w:val="none" w:sz="0" w:space="0" w:color="auto"/>
            <w:bottom w:val="none" w:sz="0" w:space="0" w:color="auto"/>
            <w:right w:val="none" w:sz="0" w:space="0" w:color="auto"/>
          </w:divBdr>
        </w:div>
        <w:div w:id="838231858">
          <w:marLeft w:val="0"/>
          <w:marRight w:val="0"/>
          <w:marTop w:val="0"/>
          <w:marBottom w:val="0"/>
          <w:divBdr>
            <w:top w:val="none" w:sz="0" w:space="0" w:color="auto"/>
            <w:left w:val="none" w:sz="0" w:space="0" w:color="auto"/>
            <w:bottom w:val="none" w:sz="0" w:space="0" w:color="auto"/>
            <w:right w:val="none" w:sz="0" w:space="0" w:color="auto"/>
          </w:divBdr>
        </w:div>
        <w:div w:id="840966892">
          <w:marLeft w:val="0"/>
          <w:marRight w:val="0"/>
          <w:marTop w:val="0"/>
          <w:marBottom w:val="0"/>
          <w:divBdr>
            <w:top w:val="none" w:sz="0" w:space="0" w:color="auto"/>
            <w:left w:val="none" w:sz="0" w:space="0" w:color="auto"/>
            <w:bottom w:val="none" w:sz="0" w:space="0" w:color="auto"/>
            <w:right w:val="none" w:sz="0" w:space="0" w:color="auto"/>
          </w:divBdr>
        </w:div>
        <w:div w:id="849415796">
          <w:marLeft w:val="0"/>
          <w:marRight w:val="0"/>
          <w:marTop w:val="0"/>
          <w:marBottom w:val="0"/>
          <w:divBdr>
            <w:top w:val="none" w:sz="0" w:space="0" w:color="auto"/>
            <w:left w:val="none" w:sz="0" w:space="0" w:color="auto"/>
            <w:bottom w:val="none" w:sz="0" w:space="0" w:color="auto"/>
            <w:right w:val="none" w:sz="0" w:space="0" w:color="auto"/>
          </w:divBdr>
        </w:div>
        <w:div w:id="854999832">
          <w:marLeft w:val="0"/>
          <w:marRight w:val="0"/>
          <w:marTop w:val="0"/>
          <w:marBottom w:val="0"/>
          <w:divBdr>
            <w:top w:val="none" w:sz="0" w:space="0" w:color="auto"/>
            <w:left w:val="none" w:sz="0" w:space="0" w:color="auto"/>
            <w:bottom w:val="none" w:sz="0" w:space="0" w:color="auto"/>
            <w:right w:val="none" w:sz="0" w:space="0" w:color="auto"/>
          </w:divBdr>
        </w:div>
        <w:div w:id="859704697">
          <w:marLeft w:val="0"/>
          <w:marRight w:val="0"/>
          <w:marTop w:val="0"/>
          <w:marBottom w:val="0"/>
          <w:divBdr>
            <w:top w:val="none" w:sz="0" w:space="0" w:color="auto"/>
            <w:left w:val="none" w:sz="0" w:space="0" w:color="auto"/>
            <w:bottom w:val="none" w:sz="0" w:space="0" w:color="auto"/>
            <w:right w:val="none" w:sz="0" w:space="0" w:color="auto"/>
          </w:divBdr>
        </w:div>
        <w:div w:id="872813883">
          <w:marLeft w:val="0"/>
          <w:marRight w:val="0"/>
          <w:marTop w:val="0"/>
          <w:marBottom w:val="0"/>
          <w:divBdr>
            <w:top w:val="none" w:sz="0" w:space="0" w:color="auto"/>
            <w:left w:val="none" w:sz="0" w:space="0" w:color="auto"/>
            <w:bottom w:val="none" w:sz="0" w:space="0" w:color="auto"/>
            <w:right w:val="none" w:sz="0" w:space="0" w:color="auto"/>
          </w:divBdr>
        </w:div>
        <w:div w:id="893810572">
          <w:marLeft w:val="0"/>
          <w:marRight w:val="0"/>
          <w:marTop w:val="0"/>
          <w:marBottom w:val="0"/>
          <w:divBdr>
            <w:top w:val="none" w:sz="0" w:space="0" w:color="auto"/>
            <w:left w:val="none" w:sz="0" w:space="0" w:color="auto"/>
            <w:bottom w:val="none" w:sz="0" w:space="0" w:color="auto"/>
            <w:right w:val="none" w:sz="0" w:space="0" w:color="auto"/>
          </w:divBdr>
        </w:div>
        <w:div w:id="900361353">
          <w:marLeft w:val="0"/>
          <w:marRight w:val="0"/>
          <w:marTop w:val="0"/>
          <w:marBottom w:val="0"/>
          <w:divBdr>
            <w:top w:val="none" w:sz="0" w:space="0" w:color="auto"/>
            <w:left w:val="none" w:sz="0" w:space="0" w:color="auto"/>
            <w:bottom w:val="none" w:sz="0" w:space="0" w:color="auto"/>
            <w:right w:val="none" w:sz="0" w:space="0" w:color="auto"/>
          </w:divBdr>
        </w:div>
        <w:div w:id="910237163">
          <w:marLeft w:val="0"/>
          <w:marRight w:val="0"/>
          <w:marTop w:val="0"/>
          <w:marBottom w:val="0"/>
          <w:divBdr>
            <w:top w:val="none" w:sz="0" w:space="0" w:color="auto"/>
            <w:left w:val="none" w:sz="0" w:space="0" w:color="auto"/>
            <w:bottom w:val="none" w:sz="0" w:space="0" w:color="auto"/>
            <w:right w:val="none" w:sz="0" w:space="0" w:color="auto"/>
          </w:divBdr>
        </w:div>
        <w:div w:id="912544996">
          <w:marLeft w:val="0"/>
          <w:marRight w:val="0"/>
          <w:marTop w:val="0"/>
          <w:marBottom w:val="0"/>
          <w:divBdr>
            <w:top w:val="none" w:sz="0" w:space="0" w:color="auto"/>
            <w:left w:val="none" w:sz="0" w:space="0" w:color="auto"/>
            <w:bottom w:val="none" w:sz="0" w:space="0" w:color="auto"/>
            <w:right w:val="none" w:sz="0" w:space="0" w:color="auto"/>
          </w:divBdr>
        </w:div>
        <w:div w:id="922223186">
          <w:marLeft w:val="0"/>
          <w:marRight w:val="0"/>
          <w:marTop w:val="0"/>
          <w:marBottom w:val="0"/>
          <w:divBdr>
            <w:top w:val="none" w:sz="0" w:space="0" w:color="auto"/>
            <w:left w:val="none" w:sz="0" w:space="0" w:color="auto"/>
            <w:bottom w:val="none" w:sz="0" w:space="0" w:color="auto"/>
            <w:right w:val="none" w:sz="0" w:space="0" w:color="auto"/>
          </w:divBdr>
        </w:div>
        <w:div w:id="926773166">
          <w:marLeft w:val="0"/>
          <w:marRight w:val="0"/>
          <w:marTop w:val="0"/>
          <w:marBottom w:val="0"/>
          <w:divBdr>
            <w:top w:val="none" w:sz="0" w:space="0" w:color="auto"/>
            <w:left w:val="none" w:sz="0" w:space="0" w:color="auto"/>
            <w:bottom w:val="none" w:sz="0" w:space="0" w:color="auto"/>
            <w:right w:val="none" w:sz="0" w:space="0" w:color="auto"/>
          </w:divBdr>
        </w:div>
        <w:div w:id="928194682">
          <w:marLeft w:val="0"/>
          <w:marRight w:val="0"/>
          <w:marTop w:val="0"/>
          <w:marBottom w:val="0"/>
          <w:divBdr>
            <w:top w:val="none" w:sz="0" w:space="0" w:color="auto"/>
            <w:left w:val="none" w:sz="0" w:space="0" w:color="auto"/>
            <w:bottom w:val="none" w:sz="0" w:space="0" w:color="auto"/>
            <w:right w:val="none" w:sz="0" w:space="0" w:color="auto"/>
          </w:divBdr>
        </w:div>
        <w:div w:id="938367525">
          <w:marLeft w:val="0"/>
          <w:marRight w:val="0"/>
          <w:marTop w:val="0"/>
          <w:marBottom w:val="0"/>
          <w:divBdr>
            <w:top w:val="none" w:sz="0" w:space="0" w:color="auto"/>
            <w:left w:val="none" w:sz="0" w:space="0" w:color="auto"/>
            <w:bottom w:val="none" w:sz="0" w:space="0" w:color="auto"/>
            <w:right w:val="none" w:sz="0" w:space="0" w:color="auto"/>
          </w:divBdr>
        </w:div>
        <w:div w:id="944920186">
          <w:marLeft w:val="0"/>
          <w:marRight w:val="0"/>
          <w:marTop w:val="0"/>
          <w:marBottom w:val="0"/>
          <w:divBdr>
            <w:top w:val="none" w:sz="0" w:space="0" w:color="auto"/>
            <w:left w:val="none" w:sz="0" w:space="0" w:color="auto"/>
            <w:bottom w:val="none" w:sz="0" w:space="0" w:color="auto"/>
            <w:right w:val="none" w:sz="0" w:space="0" w:color="auto"/>
          </w:divBdr>
        </w:div>
        <w:div w:id="966394585">
          <w:marLeft w:val="0"/>
          <w:marRight w:val="0"/>
          <w:marTop w:val="0"/>
          <w:marBottom w:val="0"/>
          <w:divBdr>
            <w:top w:val="none" w:sz="0" w:space="0" w:color="auto"/>
            <w:left w:val="none" w:sz="0" w:space="0" w:color="auto"/>
            <w:bottom w:val="none" w:sz="0" w:space="0" w:color="auto"/>
            <w:right w:val="none" w:sz="0" w:space="0" w:color="auto"/>
          </w:divBdr>
        </w:div>
        <w:div w:id="972979371">
          <w:marLeft w:val="0"/>
          <w:marRight w:val="0"/>
          <w:marTop w:val="0"/>
          <w:marBottom w:val="0"/>
          <w:divBdr>
            <w:top w:val="none" w:sz="0" w:space="0" w:color="auto"/>
            <w:left w:val="none" w:sz="0" w:space="0" w:color="auto"/>
            <w:bottom w:val="none" w:sz="0" w:space="0" w:color="auto"/>
            <w:right w:val="none" w:sz="0" w:space="0" w:color="auto"/>
          </w:divBdr>
        </w:div>
        <w:div w:id="975330006">
          <w:marLeft w:val="0"/>
          <w:marRight w:val="0"/>
          <w:marTop w:val="0"/>
          <w:marBottom w:val="0"/>
          <w:divBdr>
            <w:top w:val="none" w:sz="0" w:space="0" w:color="auto"/>
            <w:left w:val="none" w:sz="0" w:space="0" w:color="auto"/>
            <w:bottom w:val="none" w:sz="0" w:space="0" w:color="auto"/>
            <w:right w:val="none" w:sz="0" w:space="0" w:color="auto"/>
          </w:divBdr>
        </w:div>
        <w:div w:id="986545507">
          <w:marLeft w:val="0"/>
          <w:marRight w:val="0"/>
          <w:marTop w:val="0"/>
          <w:marBottom w:val="0"/>
          <w:divBdr>
            <w:top w:val="none" w:sz="0" w:space="0" w:color="auto"/>
            <w:left w:val="none" w:sz="0" w:space="0" w:color="auto"/>
            <w:bottom w:val="none" w:sz="0" w:space="0" w:color="auto"/>
            <w:right w:val="none" w:sz="0" w:space="0" w:color="auto"/>
          </w:divBdr>
        </w:div>
        <w:div w:id="1013997900">
          <w:marLeft w:val="0"/>
          <w:marRight w:val="0"/>
          <w:marTop w:val="0"/>
          <w:marBottom w:val="0"/>
          <w:divBdr>
            <w:top w:val="none" w:sz="0" w:space="0" w:color="auto"/>
            <w:left w:val="none" w:sz="0" w:space="0" w:color="auto"/>
            <w:bottom w:val="none" w:sz="0" w:space="0" w:color="auto"/>
            <w:right w:val="none" w:sz="0" w:space="0" w:color="auto"/>
          </w:divBdr>
        </w:div>
        <w:div w:id="1018696433">
          <w:marLeft w:val="0"/>
          <w:marRight w:val="0"/>
          <w:marTop w:val="0"/>
          <w:marBottom w:val="0"/>
          <w:divBdr>
            <w:top w:val="none" w:sz="0" w:space="0" w:color="auto"/>
            <w:left w:val="none" w:sz="0" w:space="0" w:color="auto"/>
            <w:bottom w:val="none" w:sz="0" w:space="0" w:color="auto"/>
            <w:right w:val="none" w:sz="0" w:space="0" w:color="auto"/>
          </w:divBdr>
        </w:div>
        <w:div w:id="1033269948">
          <w:marLeft w:val="0"/>
          <w:marRight w:val="0"/>
          <w:marTop w:val="0"/>
          <w:marBottom w:val="0"/>
          <w:divBdr>
            <w:top w:val="none" w:sz="0" w:space="0" w:color="auto"/>
            <w:left w:val="none" w:sz="0" w:space="0" w:color="auto"/>
            <w:bottom w:val="none" w:sz="0" w:space="0" w:color="auto"/>
            <w:right w:val="none" w:sz="0" w:space="0" w:color="auto"/>
          </w:divBdr>
        </w:div>
        <w:div w:id="1037972924">
          <w:marLeft w:val="0"/>
          <w:marRight w:val="0"/>
          <w:marTop w:val="0"/>
          <w:marBottom w:val="0"/>
          <w:divBdr>
            <w:top w:val="none" w:sz="0" w:space="0" w:color="auto"/>
            <w:left w:val="none" w:sz="0" w:space="0" w:color="auto"/>
            <w:bottom w:val="none" w:sz="0" w:space="0" w:color="auto"/>
            <w:right w:val="none" w:sz="0" w:space="0" w:color="auto"/>
          </w:divBdr>
        </w:div>
        <w:div w:id="1055085810">
          <w:marLeft w:val="0"/>
          <w:marRight w:val="0"/>
          <w:marTop w:val="0"/>
          <w:marBottom w:val="0"/>
          <w:divBdr>
            <w:top w:val="none" w:sz="0" w:space="0" w:color="auto"/>
            <w:left w:val="none" w:sz="0" w:space="0" w:color="auto"/>
            <w:bottom w:val="none" w:sz="0" w:space="0" w:color="auto"/>
            <w:right w:val="none" w:sz="0" w:space="0" w:color="auto"/>
          </w:divBdr>
        </w:div>
        <w:div w:id="1067457348">
          <w:marLeft w:val="0"/>
          <w:marRight w:val="0"/>
          <w:marTop w:val="0"/>
          <w:marBottom w:val="0"/>
          <w:divBdr>
            <w:top w:val="none" w:sz="0" w:space="0" w:color="auto"/>
            <w:left w:val="none" w:sz="0" w:space="0" w:color="auto"/>
            <w:bottom w:val="none" w:sz="0" w:space="0" w:color="auto"/>
            <w:right w:val="none" w:sz="0" w:space="0" w:color="auto"/>
          </w:divBdr>
        </w:div>
        <w:div w:id="1071535755">
          <w:marLeft w:val="0"/>
          <w:marRight w:val="0"/>
          <w:marTop w:val="0"/>
          <w:marBottom w:val="0"/>
          <w:divBdr>
            <w:top w:val="none" w:sz="0" w:space="0" w:color="auto"/>
            <w:left w:val="none" w:sz="0" w:space="0" w:color="auto"/>
            <w:bottom w:val="none" w:sz="0" w:space="0" w:color="auto"/>
            <w:right w:val="none" w:sz="0" w:space="0" w:color="auto"/>
          </w:divBdr>
        </w:div>
        <w:div w:id="1094398896">
          <w:marLeft w:val="0"/>
          <w:marRight w:val="0"/>
          <w:marTop w:val="0"/>
          <w:marBottom w:val="0"/>
          <w:divBdr>
            <w:top w:val="none" w:sz="0" w:space="0" w:color="auto"/>
            <w:left w:val="none" w:sz="0" w:space="0" w:color="auto"/>
            <w:bottom w:val="none" w:sz="0" w:space="0" w:color="auto"/>
            <w:right w:val="none" w:sz="0" w:space="0" w:color="auto"/>
          </w:divBdr>
        </w:div>
        <w:div w:id="1111700468">
          <w:marLeft w:val="0"/>
          <w:marRight w:val="0"/>
          <w:marTop w:val="0"/>
          <w:marBottom w:val="0"/>
          <w:divBdr>
            <w:top w:val="none" w:sz="0" w:space="0" w:color="auto"/>
            <w:left w:val="none" w:sz="0" w:space="0" w:color="auto"/>
            <w:bottom w:val="none" w:sz="0" w:space="0" w:color="auto"/>
            <w:right w:val="none" w:sz="0" w:space="0" w:color="auto"/>
          </w:divBdr>
        </w:div>
        <w:div w:id="1112818052">
          <w:marLeft w:val="0"/>
          <w:marRight w:val="0"/>
          <w:marTop w:val="0"/>
          <w:marBottom w:val="0"/>
          <w:divBdr>
            <w:top w:val="none" w:sz="0" w:space="0" w:color="auto"/>
            <w:left w:val="none" w:sz="0" w:space="0" w:color="auto"/>
            <w:bottom w:val="none" w:sz="0" w:space="0" w:color="auto"/>
            <w:right w:val="none" w:sz="0" w:space="0" w:color="auto"/>
          </w:divBdr>
        </w:div>
        <w:div w:id="1123042840">
          <w:marLeft w:val="0"/>
          <w:marRight w:val="0"/>
          <w:marTop w:val="0"/>
          <w:marBottom w:val="0"/>
          <w:divBdr>
            <w:top w:val="none" w:sz="0" w:space="0" w:color="auto"/>
            <w:left w:val="none" w:sz="0" w:space="0" w:color="auto"/>
            <w:bottom w:val="none" w:sz="0" w:space="0" w:color="auto"/>
            <w:right w:val="none" w:sz="0" w:space="0" w:color="auto"/>
          </w:divBdr>
        </w:div>
        <w:div w:id="1174413208">
          <w:marLeft w:val="0"/>
          <w:marRight w:val="0"/>
          <w:marTop w:val="0"/>
          <w:marBottom w:val="0"/>
          <w:divBdr>
            <w:top w:val="none" w:sz="0" w:space="0" w:color="auto"/>
            <w:left w:val="none" w:sz="0" w:space="0" w:color="auto"/>
            <w:bottom w:val="none" w:sz="0" w:space="0" w:color="auto"/>
            <w:right w:val="none" w:sz="0" w:space="0" w:color="auto"/>
          </w:divBdr>
        </w:div>
        <w:div w:id="1177424567">
          <w:marLeft w:val="0"/>
          <w:marRight w:val="0"/>
          <w:marTop w:val="0"/>
          <w:marBottom w:val="0"/>
          <w:divBdr>
            <w:top w:val="none" w:sz="0" w:space="0" w:color="auto"/>
            <w:left w:val="none" w:sz="0" w:space="0" w:color="auto"/>
            <w:bottom w:val="none" w:sz="0" w:space="0" w:color="auto"/>
            <w:right w:val="none" w:sz="0" w:space="0" w:color="auto"/>
          </w:divBdr>
        </w:div>
        <w:div w:id="1192959064">
          <w:marLeft w:val="0"/>
          <w:marRight w:val="0"/>
          <w:marTop w:val="0"/>
          <w:marBottom w:val="0"/>
          <w:divBdr>
            <w:top w:val="none" w:sz="0" w:space="0" w:color="auto"/>
            <w:left w:val="none" w:sz="0" w:space="0" w:color="auto"/>
            <w:bottom w:val="none" w:sz="0" w:space="0" w:color="auto"/>
            <w:right w:val="none" w:sz="0" w:space="0" w:color="auto"/>
          </w:divBdr>
        </w:div>
        <w:div w:id="1209033691">
          <w:marLeft w:val="0"/>
          <w:marRight w:val="0"/>
          <w:marTop w:val="0"/>
          <w:marBottom w:val="0"/>
          <w:divBdr>
            <w:top w:val="none" w:sz="0" w:space="0" w:color="auto"/>
            <w:left w:val="none" w:sz="0" w:space="0" w:color="auto"/>
            <w:bottom w:val="none" w:sz="0" w:space="0" w:color="auto"/>
            <w:right w:val="none" w:sz="0" w:space="0" w:color="auto"/>
          </w:divBdr>
        </w:div>
        <w:div w:id="1219322103">
          <w:marLeft w:val="0"/>
          <w:marRight w:val="0"/>
          <w:marTop w:val="0"/>
          <w:marBottom w:val="0"/>
          <w:divBdr>
            <w:top w:val="none" w:sz="0" w:space="0" w:color="auto"/>
            <w:left w:val="none" w:sz="0" w:space="0" w:color="auto"/>
            <w:bottom w:val="none" w:sz="0" w:space="0" w:color="auto"/>
            <w:right w:val="none" w:sz="0" w:space="0" w:color="auto"/>
          </w:divBdr>
        </w:div>
        <w:div w:id="1232109260">
          <w:marLeft w:val="0"/>
          <w:marRight w:val="0"/>
          <w:marTop w:val="0"/>
          <w:marBottom w:val="0"/>
          <w:divBdr>
            <w:top w:val="none" w:sz="0" w:space="0" w:color="auto"/>
            <w:left w:val="none" w:sz="0" w:space="0" w:color="auto"/>
            <w:bottom w:val="none" w:sz="0" w:space="0" w:color="auto"/>
            <w:right w:val="none" w:sz="0" w:space="0" w:color="auto"/>
          </w:divBdr>
        </w:div>
        <w:div w:id="1275943803">
          <w:marLeft w:val="0"/>
          <w:marRight w:val="0"/>
          <w:marTop w:val="0"/>
          <w:marBottom w:val="0"/>
          <w:divBdr>
            <w:top w:val="none" w:sz="0" w:space="0" w:color="auto"/>
            <w:left w:val="none" w:sz="0" w:space="0" w:color="auto"/>
            <w:bottom w:val="none" w:sz="0" w:space="0" w:color="auto"/>
            <w:right w:val="none" w:sz="0" w:space="0" w:color="auto"/>
          </w:divBdr>
        </w:div>
        <w:div w:id="1278099530">
          <w:marLeft w:val="0"/>
          <w:marRight w:val="0"/>
          <w:marTop w:val="0"/>
          <w:marBottom w:val="0"/>
          <w:divBdr>
            <w:top w:val="none" w:sz="0" w:space="0" w:color="auto"/>
            <w:left w:val="none" w:sz="0" w:space="0" w:color="auto"/>
            <w:bottom w:val="none" w:sz="0" w:space="0" w:color="auto"/>
            <w:right w:val="none" w:sz="0" w:space="0" w:color="auto"/>
          </w:divBdr>
        </w:div>
        <w:div w:id="1314526496">
          <w:marLeft w:val="0"/>
          <w:marRight w:val="0"/>
          <w:marTop w:val="0"/>
          <w:marBottom w:val="0"/>
          <w:divBdr>
            <w:top w:val="none" w:sz="0" w:space="0" w:color="auto"/>
            <w:left w:val="none" w:sz="0" w:space="0" w:color="auto"/>
            <w:bottom w:val="none" w:sz="0" w:space="0" w:color="auto"/>
            <w:right w:val="none" w:sz="0" w:space="0" w:color="auto"/>
          </w:divBdr>
        </w:div>
        <w:div w:id="1314799353">
          <w:marLeft w:val="0"/>
          <w:marRight w:val="0"/>
          <w:marTop w:val="0"/>
          <w:marBottom w:val="0"/>
          <w:divBdr>
            <w:top w:val="none" w:sz="0" w:space="0" w:color="auto"/>
            <w:left w:val="none" w:sz="0" w:space="0" w:color="auto"/>
            <w:bottom w:val="none" w:sz="0" w:space="0" w:color="auto"/>
            <w:right w:val="none" w:sz="0" w:space="0" w:color="auto"/>
          </w:divBdr>
        </w:div>
        <w:div w:id="1320500995">
          <w:marLeft w:val="0"/>
          <w:marRight w:val="0"/>
          <w:marTop w:val="0"/>
          <w:marBottom w:val="0"/>
          <w:divBdr>
            <w:top w:val="none" w:sz="0" w:space="0" w:color="auto"/>
            <w:left w:val="none" w:sz="0" w:space="0" w:color="auto"/>
            <w:bottom w:val="none" w:sz="0" w:space="0" w:color="auto"/>
            <w:right w:val="none" w:sz="0" w:space="0" w:color="auto"/>
          </w:divBdr>
        </w:div>
        <w:div w:id="1339231371">
          <w:marLeft w:val="0"/>
          <w:marRight w:val="0"/>
          <w:marTop w:val="0"/>
          <w:marBottom w:val="0"/>
          <w:divBdr>
            <w:top w:val="none" w:sz="0" w:space="0" w:color="auto"/>
            <w:left w:val="none" w:sz="0" w:space="0" w:color="auto"/>
            <w:bottom w:val="none" w:sz="0" w:space="0" w:color="auto"/>
            <w:right w:val="none" w:sz="0" w:space="0" w:color="auto"/>
          </w:divBdr>
        </w:div>
        <w:div w:id="1368331637">
          <w:marLeft w:val="0"/>
          <w:marRight w:val="0"/>
          <w:marTop w:val="0"/>
          <w:marBottom w:val="0"/>
          <w:divBdr>
            <w:top w:val="none" w:sz="0" w:space="0" w:color="auto"/>
            <w:left w:val="none" w:sz="0" w:space="0" w:color="auto"/>
            <w:bottom w:val="none" w:sz="0" w:space="0" w:color="auto"/>
            <w:right w:val="none" w:sz="0" w:space="0" w:color="auto"/>
          </w:divBdr>
        </w:div>
        <w:div w:id="1381245552">
          <w:marLeft w:val="0"/>
          <w:marRight w:val="0"/>
          <w:marTop w:val="0"/>
          <w:marBottom w:val="0"/>
          <w:divBdr>
            <w:top w:val="none" w:sz="0" w:space="0" w:color="auto"/>
            <w:left w:val="none" w:sz="0" w:space="0" w:color="auto"/>
            <w:bottom w:val="none" w:sz="0" w:space="0" w:color="auto"/>
            <w:right w:val="none" w:sz="0" w:space="0" w:color="auto"/>
          </w:divBdr>
        </w:div>
        <w:div w:id="1386296582">
          <w:marLeft w:val="0"/>
          <w:marRight w:val="0"/>
          <w:marTop w:val="0"/>
          <w:marBottom w:val="0"/>
          <w:divBdr>
            <w:top w:val="none" w:sz="0" w:space="0" w:color="auto"/>
            <w:left w:val="none" w:sz="0" w:space="0" w:color="auto"/>
            <w:bottom w:val="none" w:sz="0" w:space="0" w:color="auto"/>
            <w:right w:val="none" w:sz="0" w:space="0" w:color="auto"/>
          </w:divBdr>
        </w:div>
        <w:div w:id="1442796778">
          <w:marLeft w:val="0"/>
          <w:marRight w:val="0"/>
          <w:marTop w:val="0"/>
          <w:marBottom w:val="0"/>
          <w:divBdr>
            <w:top w:val="none" w:sz="0" w:space="0" w:color="auto"/>
            <w:left w:val="none" w:sz="0" w:space="0" w:color="auto"/>
            <w:bottom w:val="none" w:sz="0" w:space="0" w:color="auto"/>
            <w:right w:val="none" w:sz="0" w:space="0" w:color="auto"/>
          </w:divBdr>
        </w:div>
        <w:div w:id="1467578365">
          <w:marLeft w:val="0"/>
          <w:marRight w:val="0"/>
          <w:marTop w:val="0"/>
          <w:marBottom w:val="0"/>
          <w:divBdr>
            <w:top w:val="none" w:sz="0" w:space="0" w:color="auto"/>
            <w:left w:val="none" w:sz="0" w:space="0" w:color="auto"/>
            <w:bottom w:val="none" w:sz="0" w:space="0" w:color="auto"/>
            <w:right w:val="none" w:sz="0" w:space="0" w:color="auto"/>
          </w:divBdr>
        </w:div>
        <w:div w:id="1479155315">
          <w:marLeft w:val="0"/>
          <w:marRight w:val="0"/>
          <w:marTop w:val="0"/>
          <w:marBottom w:val="0"/>
          <w:divBdr>
            <w:top w:val="none" w:sz="0" w:space="0" w:color="auto"/>
            <w:left w:val="none" w:sz="0" w:space="0" w:color="auto"/>
            <w:bottom w:val="none" w:sz="0" w:space="0" w:color="auto"/>
            <w:right w:val="none" w:sz="0" w:space="0" w:color="auto"/>
          </w:divBdr>
        </w:div>
        <w:div w:id="1480422159">
          <w:marLeft w:val="0"/>
          <w:marRight w:val="0"/>
          <w:marTop w:val="0"/>
          <w:marBottom w:val="0"/>
          <w:divBdr>
            <w:top w:val="none" w:sz="0" w:space="0" w:color="auto"/>
            <w:left w:val="none" w:sz="0" w:space="0" w:color="auto"/>
            <w:bottom w:val="none" w:sz="0" w:space="0" w:color="auto"/>
            <w:right w:val="none" w:sz="0" w:space="0" w:color="auto"/>
          </w:divBdr>
        </w:div>
        <w:div w:id="1493060142">
          <w:marLeft w:val="0"/>
          <w:marRight w:val="0"/>
          <w:marTop w:val="0"/>
          <w:marBottom w:val="0"/>
          <w:divBdr>
            <w:top w:val="none" w:sz="0" w:space="0" w:color="auto"/>
            <w:left w:val="none" w:sz="0" w:space="0" w:color="auto"/>
            <w:bottom w:val="none" w:sz="0" w:space="0" w:color="auto"/>
            <w:right w:val="none" w:sz="0" w:space="0" w:color="auto"/>
          </w:divBdr>
        </w:div>
        <w:div w:id="1501772376">
          <w:marLeft w:val="0"/>
          <w:marRight w:val="0"/>
          <w:marTop w:val="0"/>
          <w:marBottom w:val="0"/>
          <w:divBdr>
            <w:top w:val="none" w:sz="0" w:space="0" w:color="auto"/>
            <w:left w:val="none" w:sz="0" w:space="0" w:color="auto"/>
            <w:bottom w:val="none" w:sz="0" w:space="0" w:color="auto"/>
            <w:right w:val="none" w:sz="0" w:space="0" w:color="auto"/>
          </w:divBdr>
        </w:div>
        <w:div w:id="1507398798">
          <w:marLeft w:val="0"/>
          <w:marRight w:val="0"/>
          <w:marTop w:val="0"/>
          <w:marBottom w:val="0"/>
          <w:divBdr>
            <w:top w:val="none" w:sz="0" w:space="0" w:color="auto"/>
            <w:left w:val="none" w:sz="0" w:space="0" w:color="auto"/>
            <w:bottom w:val="none" w:sz="0" w:space="0" w:color="auto"/>
            <w:right w:val="none" w:sz="0" w:space="0" w:color="auto"/>
          </w:divBdr>
        </w:div>
        <w:div w:id="1534229500">
          <w:marLeft w:val="0"/>
          <w:marRight w:val="0"/>
          <w:marTop w:val="0"/>
          <w:marBottom w:val="0"/>
          <w:divBdr>
            <w:top w:val="none" w:sz="0" w:space="0" w:color="auto"/>
            <w:left w:val="none" w:sz="0" w:space="0" w:color="auto"/>
            <w:bottom w:val="none" w:sz="0" w:space="0" w:color="auto"/>
            <w:right w:val="none" w:sz="0" w:space="0" w:color="auto"/>
          </w:divBdr>
        </w:div>
        <w:div w:id="1567642068">
          <w:marLeft w:val="0"/>
          <w:marRight w:val="0"/>
          <w:marTop w:val="0"/>
          <w:marBottom w:val="0"/>
          <w:divBdr>
            <w:top w:val="none" w:sz="0" w:space="0" w:color="auto"/>
            <w:left w:val="none" w:sz="0" w:space="0" w:color="auto"/>
            <w:bottom w:val="none" w:sz="0" w:space="0" w:color="auto"/>
            <w:right w:val="none" w:sz="0" w:space="0" w:color="auto"/>
          </w:divBdr>
        </w:div>
        <w:div w:id="1570381998">
          <w:marLeft w:val="0"/>
          <w:marRight w:val="0"/>
          <w:marTop w:val="0"/>
          <w:marBottom w:val="0"/>
          <w:divBdr>
            <w:top w:val="none" w:sz="0" w:space="0" w:color="auto"/>
            <w:left w:val="none" w:sz="0" w:space="0" w:color="auto"/>
            <w:bottom w:val="none" w:sz="0" w:space="0" w:color="auto"/>
            <w:right w:val="none" w:sz="0" w:space="0" w:color="auto"/>
          </w:divBdr>
        </w:div>
        <w:div w:id="1573197579">
          <w:marLeft w:val="0"/>
          <w:marRight w:val="0"/>
          <w:marTop w:val="0"/>
          <w:marBottom w:val="0"/>
          <w:divBdr>
            <w:top w:val="none" w:sz="0" w:space="0" w:color="auto"/>
            <w:left w:val="none" w:sz="0" w:space="0" w:color="auto"/>
            <w:bottom w:val="none" w:sz="0" w:space="0" w:color="auto"/>
            <w:right w:val="none" w:sz="0" w:space="0" w:color="auto"/>
          </w:divBdr>
        </w:div>
        <w:div w:id="1580140395">
          <w:marLeft w:val="0"/>
          <w:marRight w:val="0"/>
          <w:marTop w:val="0"/>
          <w:marBottom w:val="0"/>
          <w:divBdr>
            <w:top w:val="none" w:sz="0" w:space="0" w:color="auto"/>
            <w:left w:val="none" w:sz="0" w:space="0" w:color="auto"/>
            <w:bottom w:val="none" w:sz="0" w:space="0" w:color="auto"/>
            <w:right w:val="none" w:sz="0" w:space="0" w:color="auto"/>
          </w:divBdr>
        </w:div>
        <w:div w:id="1583760882">
          <w:marLeft w:val="0"/>
          <w:marRight w:val="0"/>
          <w:marTop w:val="0"/>
          <w:marBottom w:val="0"/>
          <w:divBdr>
            <w:top w:val="none" w:sz="0" w:space="0" w:color="auto"/>
            <w:left w:val="none" w:sz="0" w:space="0" w:color="auto"/>
            <w:bottom w:val="none" w:sz="0" w:space="0" w:color="auto"/>
            <w:right w:val="none" w:sz="0" w:space="0" w:color="auto"/>
          </w:divBdr>
        </w:div>
        <w:div w:id="1602833782">
          <w:marLeft w:val="0"/>
          <w:marRight w:val="0"/>
          <w:marTop w:val="0"/>
          <w:marBottom w:val="0"/>
          <w:divBdr>
            <w:top w:val="none" w:sz="0" w:space="0" w:color="auto"/>
            <w:left w:val="none" w:sz="0" w:space="0" w:color="auto"/>
            <w:bottom w:val="none" w:sz="0" w:space="0" w:color="auto"/>
            <w:right w:val="none" w:sz="0" w:space="0" w:color="auto"/>
          </w:divBdr>
        </w:div>
        <w:div w:id="1610969937">
          <w:marLeft w:val="0"/>
          <w:marRight w:val="0"/>
          <w:marTop w:val="0"/>
          <w:marBottom w:val="0"/>
          <w:divBdr>
            <w:top w:val="none" w:sz="0" w:space="0" w:color="auto"/>
            <w:left w:val="none" w:sz="0" w:space="0" w:color="auto"/>
            <w:bottom w:val="none" w:sz="0" w:space="0" w:color="auto"/>
            <w:right w:val="none" w:sz="0" w:space="0" w:color="auto"/>
          </w:divBdr>
        </w:div>
        <w:div w:id="1620799134">
          <w:marLeft w:val="0"/>
          <w:marRight w:val="0"/>
          <w:marTop w:val="0"/>
          <w:marBottom w:val="0"/>
          <w:divBdr>
            <w:top w:val="none" w:sz="0" w:space="0" w:color="auto"/>
            <w:left w:val="none" w:sz="0" w:space="0" w:color="auto"/>
            <w:bottom w:val="none" w:sz="0" w:space="0" w:color="auto"/>
            <w:right w:val="none" w:sz="0" w:space="0" w:color="auto"/>
          </w:divBdr>
        </w:div>
        <w:div w:id="1623073140">
          <w:marLeft w:val="0"/>
          <w:marRight w:val="0"/>
          <w:marTop w:val="0"/>
          <w:marBottom w:val="0"/>
          <w:divBdr>
            <w:top w:val="none" w:sz="0" w:space="0" w:color="auto"/>
            <w:left w:val="none" w:sz="0" w:space="0" w:color="auto"/>
            <w:bottom w:val="none" w:sz="0" w:space="0" w:color="auto"/>
            <w:right w:val="none" w:sz="0" w:space="0" w:color="auto"/>
          </w:divBdr>
        </w:div>
        <w:div w:id="1633831717">
          <w:marLeft w:val="0"/>
          <w:marRight w:val="0"/>
          <w:marTop w:val="0"/>
          <w:marBottom w:val="0"/>
          <w:divBdr>
            <w:top w:val="none" w:sz="0" w:space="0" w:color="auto"/>
            <w:left w:val="none" w:sz="0" w:space="0" w:color="auto"/>
            <w:bottom w:val="none" w:sz="0" w:space="0" w:color="auto"/>
            <w:right w:val="none" w:sz="0" w:space="0" w:color="auto"/>
          </w:divBdr>
        </w:div>
        <w:div w:id="1651254648">
          <w:marLeft w:val="0"/>
          <w:marRight w:val="0"/>
          <w:marTop w:val="0"/>
          <w:marBottom w:val="0"/>
          <w:divBdr>
            <w:top w:val="none" w:sz="0" w:space="0" w:color="auto"/>
            <w:left w:val="none" w:sz="0" w:space="0" w:color="auto"/>
            <w:bottom w:val="none" w:sz="0" w:space="0" w:color="auto"/>
            <w:right w:val="none" w:sz="0" w:space="0" w:color="auto"/>
          </w:divBdr>
        </w:div>
        <w:div w:id="1651326422">
          <w:marLeft w:val="0"/>
          <w:marRight w:val="0"/>
          <w:marTop w:val="0"/>
          <w:marBottom w:val="0"/>
          <w:divBdr>
            <w:top w:val="none" w:sz="0" w:space="0" w:color="auto"/>
            <w:left w:val="none" w:sz="0" w:space="0" w:color="auto"/>
            <w:bottom w:val="none" w:sz="0" w:space="0" w:color="auto"/>
            <w:right w:val="none" w:sz="0" w:space="0" w:color="auto"/>
          </w:divBdr>
        </w:div>
        <w:div w:id="1655178920">
          <w:marLeft w:val="0"/>
          <w:marRight w:val="0"/>
          <w:marTop w:val="0"/>
          <w:marBottom w:val="0"/>
          <w:divBdr>
            <w:top w:val="none" w:sz="0" w:space="0" w:color="auto"/>
            <w:left w:val="none" w:sz="0" w:space="0" w:color="auto"/>
            <w:bottom w:val="none" w:sz="0" w:space="0" w:color="auto"/>
            <w:right w:val="none" w:sz="0" w:space="0" w:color="auto"/>
          </w:divBdr>
        </w:div>
        <w:div w:id="1667902794">
          <w:marLeft w:val="0"/>
          <w:marRight w:val="0"/>
          <w:marTop w:val="0"/>
          <w:marBottom w:val="0"/>
          <w:divBdr>
            <w:top w:val="none" w:sz="0" w:space="0" w:color="auto"/>
            <w:left w:val="none" w:sz="0" w:space="0" w:color="auto"/>
            <w:bottom w:val="none" w:sz="0" w:space="0" w:color="auto"/>
            <w:right w:val="none" w:sz="0" w:space="0" w:color="auto"/>
          </w:divBdr>
        </w:div>
        <w:div w:id="1669167165">
          <w:marLeft w:val="0"/>
          <w:marRight w:val="0"/>
          <w:marTop w:val="0"/>
          <w:marBottom w:val="0"/>
          <w:divBdr>
            <w:top w:val="none" w:sz="0" w:space="0" w:color="auto"/>
            <w:left w:val="none" w:sz="0" w:space="0" w:color="auto"/>
            <w:bottom w:val="none" w:sz="0" w:space="0" w:color="auto"/>
            <w:right w:val="none" w:sz="0" w:space="0" w:color="auto"/>
          </w:divBdr>
        </w:div>
        <w:div w:id="1671054932">
          <w:marLeft w:val="0"/>
          <w:marRight w:val="0"/>
          <w:marTop w:val="0"/>
          <w:marBottom w:val="0"/>
          <w:divBdr>
            <w:top w:val="none" w:sz="0" w:space="0" w:color="auto"/>
            <w:left w:val="none" w:sz="0" w:space="0" w:color="auto"/>
            <w:bottom w:val="none" w:sz="0" w:space="0" w:color="auto"/>
            <w:right w:val="none" w:sz="0" w:space="0" w:color="auto"/>
          </w:divBdr>
        </w:div>
        <w:div w:id="1679307547">
          <w:marLeft w:val="0"/>
          <w:marRight w:val="0"/>
          <w:marTop w:val="0"/>
          <w:marBottom w:val="0"/>
          <w:divBdr>
            <w:top w:val="none" w:sz="0" w:space="0" w:color="auto"/>
            <w:left w:val="none" w:sz="0" w:space="0" w:color="auto"/>
            <w:bottom w:val="none" w:sz="0" w:space="0" w:color="auto"/>
            <w:right w:val="none" w:sz="0" w:space="0" w:color="auto"/>
          </w:divBdr>
        </w:div>
        <w:div w:id="1703704104">
          <w:marLeft w:val="0"/>
          <w:marRight w:val="0"/>
          <w:marTop w:val="0"/>
          <w:marBottom w:val="0"/>
          <w:divBdr>
            <w:top w:val="none" w:sz="0" w:space="0" w:color="auto"/>
            <w:left w:val="none" w:sz="0" w:space="0" w:color="auto"/>
            <w:bottom w:val="none" w:sz="0" w:space="0" w:color="auto"/>
            <w:right w:val="none" w:sz="0" w:space="0" w:color="auto"/>
          </w:divBdr>
        </w:div>
        <w:div w:id="1713843968">
          <w:marLeft w:val="0"/>
          <w:marRight w:val="0"/>
          <w:marTop w:val="0"/>
          <w:marBottom w:val="0"/>
          <w:divBdr>
            <w:top w:val="none" w:sz="0" w:space="0" w:color="auto"/>
            <w:left w:val="none" w:sz="0" w:space="0" w:color="auto"/>
            <w:bottom w:val="none" w:sz="0" w:space="0" w:color="auto"/>
            <w:right w:val="none" w:sz="0" w:space="0" w:color="auto"/>
          </w:divBdr>
        </w:div>
        <w:div w:id="1716612797">
          <w:marLeft w:val="0"/>
          <w:marRight w:val="0"/>
          <w:marTop w:val="0"/>
          <w:marBottom w:val="0"/>
          <w:divBdr>
            <w:top w:val="none" w:sz="0" w:space="0" w:color="auto"/>
            <w:left w:val="none" w:sz="0" w:space="0" w:color="auto"/>
            <w:bottom w:val="none" w:sz="0" w:space="0" w:color="auto"/>
            <w:right w:val="none" w:sz="0" w:space="0" w:color="auto"/>
          </w:divBdr>
        </w:div>
        <w:div w:id="1726291475">
          <w:marLeft w:val="0"/>
          <w:marRight w:val="0"/>
          <w:marTop w:val="0"/>
          <w:marBottom w:val="0"/>
          <w:divBdr>
            <w:top w:val="none" w:sz="0" w:space="0" w:color="auto"/>
            <w:left w:val="none" w:sz="0" w:space="0" w:color="auto"/>
            <w:bottom w:val="none" w:sz="0" w:space="0" w:color="auto"/>
            <w:right w:val="none" w:sz="0" w:space="0" w:color="auto"/>
          </w:divBdr>
        </w:div>
        <w:div w:id="1739590912">
          <w:marLeft w:val="0"/>
          <w:marRight w:val="0"/>
          <w:marTop w:val="0"/>
          <w:marBottom w:val="0"/>
          <w:divBdr>
            <w:top w:val="none" w:sz="0" w:space="0" w:color="auto"/>
            <w:left w:val="none" w:sz="0" w:space="0" w:color="auto"/>
            <w:bottom w:val="none" w:sz="0" w:space="0" w:color="auto"/>
            <w:right w:val="none" w:sz="0" w:space="0" w:color="auto"/>
          </w:divBdr>
        </w:div>
        <w:div w:id="1742945426">
          <w:marLeft w:val="0"/>
          <w:marRight w:val="0"/>
          <w:marTop w:val="0"/>
          <w:marBottom w:val="0"/>
          <w:divBdr>
            <w:top w:val="none" w:sz="0" w:space="0" w:color="auto"/>
            <w:left w:val="none" w:sz="0" w:space="0" w:color="auto"/>
            <w:bottom w:val="none" w:sz="0" w:space="0" w:color="auto"/>
            <w:right w:val="none" w:sz="0" w:space="0" w:color="auto"/>
          </w:divBdr>
        </w:div>
        <w:div w:id="1745106323">
          <w:marLeft w:val="0"/>
          <w:marRight w:val="0"/>
          <w:marTop w:val="0"/>
          <w:marBottom w:val="0"/>
          <w:divBdr>
            <w:top w:val="none" w:sz="0" w:space="0" w:color="auto"/>
            <w:left w:val="none" w:sz="0" w:space="0" w:color="auto"/>
            <w:bottom w:val="none" w:sz="0" w:space="0" w:color="auto"/>
            <w:right w:val="none" w:sz="0" w:space="0" w:color="auto"/>
          </w:divBdr>
        </w:div>
        <w:div w:id="1754349161">
          <w:marLeft w:val="0"/>
          <w:marRight w:val="0"/>
          <w:marTop w:val="0"/>
          <w:marBottom w:val="0"/>
          <w:divBdr>
            <w:top w:val="none" w:sz="0" w:space="0" w:color="auto"/>
            <w:left w:val="none" w:sz="0" w:space="0" w:color="auto"/>
            <w:bottom w:val="none" w:sz="0" w:space="0" w:color="auto"/>
            <w:right w:val="none" w:sz="0" w:space="0" w:color="auto"/>
          </w:divBdr>
        </w:div>
        <w:div w:id="1765565089">
          <w:marLeft w:val="0"/>
          <w:marRight w:val="0"/>
          <w:marTop w:val="0"/>
          <w:marBottom w:val="0"/>
          <w:divBdr>
            <w:top w:val="none" w:sz="0" w:space="0" w:color="auto"/>
            <w:left w:val="none" w:sz="0" w:space="0" w:color="auto"/>
            <w:bottom w:val="none" w:sz="0" w:space="0" w:color="auto"/>
            <w:right w:val="none" w:sz="0" w:space="0" w:color="auto"/>
          </w:divBdr>
        </w:div>
        <w:div w:id="1784883371">
          <w:marLeft w:val="0"/>
          <w:marRight w:val="0"/>
          <w:marTop w:val="0"/>
          <w:marBottom w:val="0"/>
          <w:divBdr>
            <w:top w:val="none" w:sz="0" w:space="0" w:color="auto"/>
            <w:left w:val="none" w:sz="0" w:space="0" w:color="auto"/>
            <w:bottom w:val="none" w:sz="0" w:space="0" w:color="auto"/>
            <w:right w:val="none" w:sz="0" w:space="0" w:color="auto"/>
          </w:divBdr>
        </w:div>
        <w:div w:id="1787695455">
          <w:marLeft w:val="0"/>
          <w:marRight w:val="0"/>
          <w:marTop w:val="0"/>
          <w:marBottom w:val="0"/>
          <w:divBdr>
            <w:top w:val="none" w:sz="0" w:space="0" w:color="auto"/>
            <w:left w:val="none" w:sz="0" w:space="0" w:color="auto"/>
            <w:bottom w:val="none" w:sz="0" w:space="0" w:color="auto"/>
            <w:right w:val="none" w:sz="0" w:space="0" w:color="auto"/>
          </w:divBdr>
        </w:div>
        <w:div w:id="1795635613">
          <w:marLeft w:val="0"/>
          <w:marRight w:val="0"/>
          <w:marTop w:val="0"/>
          <w:marBottom w:val="0"/>
          <w:divBdr>
            <w:top w:val="none" w:sz="0" w:space="0" w:color="auto"/>
            <w:left w:val="none" w:sz="0" w:space="0" w:color="auto"/>
            <w:bottom w:val="none" w:sz="0" w:space="0" w:color="auto"/>
            <w:right w:val="none" w:sz="0" w:space="0" w:color="auto"/>
          </w:divBdr>
        </w:div>
        <w:div w:id="1800612178">
          <w:marLeft w:val="0"/>
          <w:marRight w:val="0"/>
          <w:marTop w:val="0"/>
          <w:marBottom w:val="0"/>
          <w:divBdr>
            <w:top w:val="none" w:sz="0" w:space="0" w:color="auto"/>
            <w:left w:val="none" w:sz="0" w:space="0" w:color="auto"/>
            <w:bottom w:val="none" w:sz="0" w:space="0" w:color="auto"/>
            <w:right w:val="none" w:sz="0" w:space="0" w:color="auto"/>
          </w:divBdr>
        </w:div>
        <w:div w:id="1804469680">
          <w:marLeft w:val="0"/>
          <w:marRight w:val="0"/>
          <w:marTop w:val="0"/>
          <w:marBottom w:val="0"/>
          <w:divBdr>
            <w:top w:val="none" w:sz="0" w:space="0" w:color="auto"/>
            <w:left w:val="none" w:sz="0" w:space="0" w:color="auto"/>
            <w:bottom w:val="none" w:sz="0" w:space="0" w:color="auto"/>
            <w:right w:val="none" w:sz="0" w:space="0" w:color="auto"/>
          </w:divBdr>
        </w:div>
        <w:div w:id="1808817157">
          <w:marLeft w:val="0"/>
          <w:marRight w:val="0"/>
          <w:marTop w:val="0"/>
          <w:marBottom w:val="0"/>
          <w:divBdr>
            <w:top w:val="none" w:sz="0" w:space="0" w:color="auto"/>
            <w:left w:val="none" w:sz="0" w:space="0" w:color="auto"/>
            <w:bottom w:val="none" w:sz="0" w:space="0" w:color="auto"/>
            <w:right w:val="none" w:sz="0" w:space="0" w:color="auto"/>
          </w:divBdr>
        </w:div>
        <w:div w:id="1811247443">
          <w:marLeft w:val="0"/>
          <w:marRight w:val="0"/>
          <w:marTop w:val="0"/>
          <w:marBottom w:val="0"/>
          <w:divBdr>
            <w:top w:val="none" w:sz="0" w:space="0" w:color="auto"/>
            <w:left w:val="none" w:sz="0" w:space="0" w:color="auto"/>
            <w:bottom w:val="none" w:sz="0" w:space="0" w:color="auto"/>
            <w:right w:val="none" w:sz="0" w:space="0" w:color="auto"/>
          </w:divBdr>
        </w:div>
        <w:div w:id="1874265723">
          <w:marLeft w:val="0"/>
          <w:marRight w:val="0"/>
          <w:marTop w:val="0"/>
          <w:marBottom w:val="0"/>
          <w:divBdr>
            <w:top w:val="none" w:sz="0" w:space="0" w:color="auto"/>
            <w:left w:val="none" w:sz="0" w:space="0" w:color="auto"/>
            <w:bottom w:val="none" w:sz="0" w:space="0" w:color="auto"/>
            <w:right w:val="none" w:sz="0" w:space="0" w:color="auto"/>
          </w:divBdr>
        </w:div>
        <w:div w:id="1886483160">
          <w:marLeft w:val="0"/>
          <w:marRight w:val="0"/>
          <w:marTop w:val="0"/>
          <w:marBottom w:val="0"/>
          <w:divBdr>
            <w:top w:val="none" w:sz="0" w:space="0" w:color="auto"/>
            <w:left w:val="none" w:sz="0" w:space="0" w:color="auto"/>
            <w:bottom w:val="none" w:sz="0" w:space="0" w:color="auto"/>
            <w:right w:val="none" w:sz="0" w:space="0" w:color="auto"/>
          </w:divBdr>
        </w:div>
        <w:div w:id="1906330457">
          <w:marLeft w:val="0"/>
          <w:marRight w:val="0"/>
          <w:marTop w:val="0"/>
          <w:marBottom w:val="0"/>
          <w:divBdr>
            <w:top w:val="none" w:sz="0" w:space="0" w:color="auto"/>
            <w:left w:val="none" w:sz="0" w:space="0" w:color="auto"/>
            <w:bottom w:val="none" w:sz="0" w:space="0" w:color="auto"/>
            <w:right w:val="none" w:sz="0" w:space="0" w:color="auto"/>
          </w:divBdr>
        </w:div>
        <w:div w:id="1907913805">
          <w:marLeft w:val="0"/>
          <w:marRight w:val="0"/>
          <w:marTop w:val="0"/>
          <w:marBottom w:val="0"/>
          <w:divBdr>
            <w:top w:val="none" w:sz="0" w:space="0" w:color="auto"/>
            <w:left w:val="none" w:sz="0" w:space="0" w:color="auto"/>
            <w:bottom w:val="none" w:sz="0" w:space="0" w:color="auto"/>
            <w:right w:val="none" w:sz="0" w:space="0" w:color="auto"/>
          </w:divBdr>
        </w:div>
        <w:div w:id="1942029476">
          <w:marLeft w:val="0"/>
          <w:marRight w:val="0"/>
          <w:marTop w:val="0"/>
          <w:marBottom w:val="0"/>
          <w:divBdr>
            <w:top w:val="none" w:sz="0" w:space="0" w:color="auto"/>
            <w:left w:val="none" w:sz="0" w:space="0" w:color="auto"/>
            <w:bottom w:val="none" w:sz="0" w:space="0" w:color="auto"/>
            <w:right w:val="none" w:sz="0" w:space="0" w:color="auto"/>
          </w:divBdr>
        </w:div>
        <w:div w:id="1960843397">
          <w:marLeft w:val="0"/>
          <w:marRight w:val="0"/>
          <w:marTop w:val="0"/>
          <w:marBottom w:val="0"/>
          <w:divBdr>
            <w:top w:val="none" w:sz="0" w:space="0" w:color="auto"/>
            <w:left w:val="none" w:sz="0" w:space="0" w:color="auto"/>
            <w:bottom w:val="none" w:sz="0" w:space="0" w:color="auto"/>
            <w:right w:val="none" w:sz="0" w:space="0" w:color="auto"/>
          </w:divBdr>
        </w:div>
        <w:div w:id="1975331296">
          <w:marLeft w:val="0"/>
          <w:marRight w:val="0"/>
          <w:marTop w:val="0"/>
          <w:marBottom w:val="0"/>
          <w:divBdr>
            <w:top w:val="none" w:sz="0" w:space="0" w:color="auto"/>
            <w:left w:val="none" w:sz="0" w:space="0" w:color="auto"/>
            <w:bottom w:val="none" w:sz="0" w:space="0" w:color="auto"/>
            <w:right w:val="none" w:sz="0" w:space="0" w:color="auto"/>
          </w:divBdr>
        </w:div>
        <w:div w:id="1994487575">
          <w:marLeft w:val="0"/>
          <w:marRight w:val="0"/>
          <w:marTop w:val="0"/>
          <w:marBottom w:val="0"/>
          <w:divBdr>
            <w:top w:val="none" w:sz="0" w:space="0" w:color="auto"/>
            <w:left w:val="none" w:sz="0" w:space="0" w:color="auto"/>
            <w:bottom w:val="none" w:sz="0" w:space="0" w:color="auto"/>
            <w:right w:val="none" w:sz="0" w:space="0" w:color="auto"/>
          </w:divBdr>
        </w:div>
        <w:div w:id="1994554094">
          <w:marLeft w:val="0"/>
          <w:marRight w:val="0"/>
          <w:marTop w:val="0"/>
          <w:marBottom w:val="0"/>
          <w:divBdr>
            <w:top w:val="none" w:sz="0" w:space="0" w:color="auto"/>
            <w:left w:val="none" w:sz="0" w:space="0" w:color="auto"/>
            <w:bottom w:val="none" w:sz="0" w:space="0" w:color="auto"/>
            <w:right w:val="none" w:sz="0" w:space="0" w:color="auto"/>
          </w:divBdr>
        </w:div>
        <w:div w:id="2001613618">
          <w:marLeft w:val="0"/>
          <w:marRight w:val="0"/>
          <w:marTop w:val="0"/>
          <w:marBottom w:val="0"/>
          <w:divBdr>
            <w:top w:val="none" w:sz="0" w:space="0" w:color="auto"/>
            <w:left w:val="none" w:sz="0" w:space="0" w:color="auto"/>
            <w:bottom w:val="none" w:sz="0" w:space="0" w:color="auto"/>
            <w:right w:val="none" w:sz="0" w:space="0" w:color="auto"/>
          </w:divBdr>
        </w:div>
        <w:div w:id="2013680960">
          <w:marLeft w:val="0"/>
          <w:marRight w:val="0"/>
          <w:marTop w:val="0"/>
          <w:marBottom w:val="0"/>
          <w:divBdr>
            <w:top w:val="none" w:sz="0" w:space="0" w:color="auto"/>
            <w:left w:val="none" w:sz="0" w:space="0" w:color="auto"/>
            <w:bottom w:val="none" w:sz="0" w:space="0" w:color="auto"/>
            <w:right w:val="none" w:sz="0" w:space="0" w:color="auto"/>
          </w:divBdr>
        </w:div>
        <w:div w:id="2016181207">
          <w:marLeft w:val="0"/>
          <w:marRight w:val="0"/>
          <w:marTop w:val="0"/>
          <w:marBottom w:val="0"/>
          <w:divBdr>
            <w:top w:val="none" w:sz="0" w:space="0" w:color="auto"/>
            <w:left w:val="none" w:sz="0" w:space="0" w:color="auto"/>
            <w:bottom w:val="none" w:sz="0" w:space="0" w:color="auto"/>
            <w:right w:val="none" w:sz="0" w:space="0" w:color="auto"/>
          </w:divBdr>
        </w:div>
        <w:div w:id="2016956236">
          <w:marLeft w:val="0"/>
          <w:marRight w:val="0"/>
          <w:marTop w:val="0"/>
          <w:marBottom w:val="0"/>
          <w:divBdr>
            <w:top w:val="none" w:sz="0" w:space="0" w:color="auto"/>
            <w:left w:val="none" w:sz="0" w:space="0" w:color="auto"/>
            <w:bottom w:val="none" w:sz="0" w:space="0" w:color="auto"/>
            <w:right w:val="none" w:sz="0" w:space="0" w:color="auto"/>
          </w:divBdr>
        </w:div>
        <w:div w:id="2018116968">
          <w:marLeft w:val="0"/>
          <w:marRight w:val="0"/>
          <w:marTop w:val="0"/>
          <w:marBottom w:val="0"/>
          <w:divBdr>
            <w:top w:val="none" w:sz="0" w:space="0" w:color="auto"/>
            <w:left w:val="none" w:sz="0" w:space="0" w:color="auto"/>
            <w:bottom w:val="none" w:sz="0" w:space="0" w:color="auto"/>
            <w:right w:val="none" w:sz="0" w:space="0" w:color="auto"/>
          </w:divBdr>
        </w:div>
        <w:div w:id="2044597547">
          <w:marLeft w:val="0"/>
          <w:marRight w:val="0"/>
          <w:marTop w:val="0"/>
          <w:marBottom w:val="0"/>
          <w:divBdr>
            <w:top w:val="none" w:sz="0" w:space="0" w:color="auto"/>
            <w:left w:val="none" w:sz="0" w:space="0" w:color="auto"/>
            <w:bottom w:val="none" w:sz="0" w:space="0" w:color="auto"/>
            <w:right w:val="none" w:sz="0" w:space="0" w:color="auto"/>
          </w:divBdr>
        </w:div>
        <w:div w:id="2047171838">
          <w:marLeft w:val="0"/>
          <w:marRight w:val="0"/>
          <w:marTop w:val="0"/>
          <w:marBottom w:val="0"/>
          <w:divBdr>
            <w:top w:val="none" w:sz="0" w:space="0" w:color="auto"/>
            <w:left w:val="none" w:sz="0" w:space="0" w:color="auto"/>
            <w:bottom w:val="none" w:sz="0" w:space="0" w:color="auto"/>
            <w:right w:val="none" w:sz="0" w:space="0" w:color="auto"/>
          </w:divBdr>
        </w:div>
        <w:div w:id="2048606418">
          <w:marLeft w:val="0"/>
          <w:marRight w:val="0"/>
          <w:marTop w:val="0"/>
          <w:marBottom w:val="0"/>
          <w:divBdr>
            <w:top w:val="none" w:sz="0" w:space="0" w:color="auto"/>
            <w:left w:val="none" w:sz="0" w:space="0" w:color="auto"/>
            <w:bottom w:val="none" w:sz="0" w:space="0" w:color="auto"/>
            <w:right w:val="none" w:sz="0" w:space="0" w:color="auto"/>
          </w:divBdr>
        </w:div>
        <w:div w:id="2053115763">
          <w:marLeft w:val="0"/>
          <w:marRight w:val="0"/>
          <w:marTop w:val="0"/>
          <w:marBottom w:val="0"/>
          <w:divBdr>
            <w:top w:val="none" w:sz="0" w:space="0" w:color="auto"/>
            <w:left w:val="none" w:sz="0" w:space="0" w:color="auto"/>
            <w:bottom w:val="none" w:sz="0" w:space="0" w:color="auto"/>
            <w:right w:val="none" w:sz="0" w:space="0" w:color="auto"/>
          </w:divBdr>
        </w:div>
        <w:div w:id="2060933264">
          <w:marLeft w:val="0"/>
          <w:marRight w:val="0"/>
          <w:marTop w:val="0"/>
          <w:marBottom w:val="0"/>
          <w:divBdr>
            <w:top w:val="none" w:sz="0" w:space="0" w:color="auto"/>
            <w:left w:val="none" w:sz="0" w:space="0" w:color="auto"/>
            <w:bottom w:val="none" w:sz="0" w:space="0" w:color="auto"/>
            <w:right w:val="none" w:sz="0" w:space="0" w:color="auto"/>
          </w:divBdr>
        </w:div>
        <w:div w:id="2066905777">
          <w:marLeft w:val="0"/>
          <w:marRight w:val="0"/>
          <w:marTop w:val="0"/>
          <w:marBottom w:val="0"/>
          <w:divBdr>
            <w:top w:val="none" w:sz="0" w:space="0" w:color="auto"/>
            <w:left w:val="none" w:sz="0" w:space="0" w:color="auto"/>
            <w:bottom w:val="none" w:sz="0" w:space="0" w:color="auto"/>
            <w:right w:val="none" w:sz="0" w:space="0" w:color="auto"/>
          </w:divBdr>
        </w:div>
        <w:div w:id="2082018511">
          <w:marLeft w:val="0"/>
          <w:marRight w:val="0"/>
          <w:marTop w:val="0"/>
          <w:marBottom w:val="0"/>
          <w:divBdr>
            <w:top w:val="none" w:sz="0" w:space="0" w:color="auto"/>
            <w:left w:val="none" w:sz="0" w:space="0" w:color="auto"/>
            <w:bottom w:val="none" w:sz="0" w:space="0" w:color="auto"/>
            <w:right w:val="none" w:sz="0" w:space="0" w:color="auto"/>
          </w:divBdr>
        </w:div>
        <w:div w:id="2085450700">
          <w:marLeft w:val="0"/>
          <w:marRight w:val="0"/>
          <w:marTop w:val="0"/>
          <w:marBottom w:val="0"/>
          <w:divBdr>
            <w:top w:val="none" w:sz="0" w:space="0" w:color="auto"/>
            <w:left w:val="none" w:sz="0" w:space="0" w:color="auto"/>
            <w:bottom w:val="none" w:sz="0" w:space="0" w:color="auto"/>
            <w:right w:val="none" w:sz="0" w:space="0" w:color="auto"/>
          </w:divBdr>
        </w:div>
        <w:div w:id="2103378757">
          <w:marLeft w:val="0"/>
          <w:marRight w:val="0"/>
          <w:marTop w:val="0"/>
          <w:marBottom w:val="0"/>
          <w:divBdr>
            <w:top w:val="none" w:sz="0" w:space="0" w:color="auto"/>
            <w:left w:val="none" w:sz="0" w:space="0" w:color="auto"/>
            <w:bottom w:val="none" w:sz="0" w:space="0" w:color="auto"/>
            <w:right w:val="none" w:sz="0" w:space="0" w:color="auto"/>
          </w:divBdr>
        </w:div>
        <w:div w:id="2111655883">
          <w:marLeft w:val="0"/>
          <w:marRight w:val="0"/>
          <w:marTop w:val="0"/>
          <w:marBottom w:val="0"/>
          <w:divBdr>
            <w:top w:val="none" w:sz="0" w:space="0" w:color="auto"/>
            <w:left w:val="none" w:sz="0" w:space="0" w:color="auto"/>
            <w:bottom w:val="none" w:sz="0" w:space="0" w:color="auto"/>
            <w:right w:val="none" w:sz="0" w:space="0" w:color="auto"/>
          </w:divBdr>
        </w:div>
        <w:div w:id="2115131383">
          <w:marLeft w:val="0"/>
          <w:marRight w:val="0"/>
          <w:marTop w:val="0"/>
          <w:marBottom w:val="0"/>
          <w:divBdr>
            <w:top w:val="none" w:sz="0" w:space="0" w:color="auto"/>
            <w:left w:val="none" w:sz="0" w:space="0" w:color="auto"/>
            <w:bottom w:val="none" w:sz="0" w:space="0" w:color="auto"/>
            <w:right w:val="none" w:sz="0" w:space="0" w:color="auto"/>
          </w:divBdr>
        </w:div>
        <w:div w:id="2120172492">
          <w:marLeft w:val="0"/>
          <w:marRight w:val="0"/>
          <w:marTop w:val="0"/>
          <w:marBottom w:val="0"/>
          <w:divBdr>
            <w:top w:val="none" w:sz="0" w:space="0" w:color="auto"/>
            <w:left w:val="none" w:sz="0" w:space="0" w:color="auto"/>
            <w:bottom w:val="none" w:sz="0" w:space="0" w:color="auto"/>
            <w:right w:val="none" w:sz="0" w:space="0" w:color="auto"/>
          </w:divBdr>
        </w:div>
        <w:div w:id="2125422042">
          <w:marLeft w:val="0"/>
          <w:marRight w:val="0"/>
          <w:marTop w:val="0"/>
          <w:marBottom w:val="0"/>
          <w:divBdr>
            <w:top w:val="none" w:sz="0" w:space="0" w:color="auto"/>
            <w:left w:val="none" w:sz="0" w:space="0" w:color="auto"/>
            <w:bottom w:val="none" w:sz="0" w:space="0" w:color="auto"/>
            <w:right w:val="none" w:sz="0" w:space="0" w:color="auto"/>
          </w:divBdr>
        </w:div>
        <w:div w:id="2130857301">
          <w:marLeft w:val="0"/>
          <w:marRight w:val="0"/>
          <w:marTop w:val="0"/>
          <w:marBottom w:val="0"/>
          <w:divBdr>
            <w:top w:val="none" w:sz="0" w:space="0" w:color="auto"/>
            <w:left w:val="none" w:sz="0" w:space="0" w:color="auto"/>
            <w:bottom w:val="none" w:sz="0" w:space="0" w:color="auto"/>
            <w:right w:val="none" w:sz="0" w:space="0" w:color="auto"/>
          </w:divBdr>
        </w:div>
        <w:div w:id="2140951474">
          <w:marLeft w:val="0"/>
          <w:marRight w:val="0"/>
          <w:marTop w:val="0"/>
          <w:marBottom w:val="0"/>
          <w:divBdr>
            <w:top w:val="none" w:sz="0" w:space="0" w:color="auto"/>
            <w:left w:val="none" w:sz="0" w:space="0" w:color="auto"/>
            <w:bottom w:val="none" w:sz="0" w:space="0" w:color="auto"/>
            <w:right w:val="none" w:sz="0" w:space="0" w:color="auto"/>
          </w:divBdr>
        </w:div>
      </w:divsChild>
    </w:div>
    <w:div w:id="19556314">
      <w:bodyDiv w:val="1"/>
      <w:marLeft w:val="0"/>
      <w:marRight w:val="0"/>
      <w:marTop w:val="0"/>
      <w:marBottom w:val="0"/>
      <w:divBdr>
        <w:top w:val="none" w:sz="0" w:space="0" w:color="auto"/>
        <w:left w:val="none" w:sz="0" w:space="0" w:color="auto"/>
        <w:bottom w:val="none" w:sz="0" w:space="0" w:color="auto"/>
        <w:right w:val="none" w:sz="0" w:space="0" w:color="auto"/>
      </w:divBdr>
    </w:div>
    <w:div w:id="21444372">
      <w:bodyDiv w:val="1"/>
      <w:marLeft w:val="0"/>
      <w:marRight w:val="0"/>
      <w:marTop w:val="0"/>
      <w:marBottom w:val="0"/>
      <w:divBdr>
        <w:top w:val="none" w:sz="0" w:space="0" w:color="auto"/>
        <w:left w:val="none" w:sz="0" w:space="0" w:color="auto"/>
        <w:bottom w:val="none" w:sz="0" w:space="0" w:color="auto"/>
        <w:right w:val="none" w:sz="0" w:space="0" w:color="auto"/>
      </w:divBdr>
    </w:div>
    <w:div w:id="34241201">
      <w:bodyDiv w:val="1"/>
      <w:marLeft w:val="0"/>
      <w:marRight w:val="0"/>
      <w:marTop w:val="0"/>
      <w:marBottom w:val="0"/>
      <w:divBdr>
        <w:top w:val="none" w:sz="0" w:space="0" w:color="auto"/>
        <w:left w:val="none" w:sz="0" w:space="0" w:color="auto"/>
        <w:bottom w:val="none" w:sz="0" w:space="0" w:color="auto"/>
        <w:right w:val="none" w:sz="0" w:space="0" w:color="auto"/>
      </w:divBdr>
      <w:divsChild>
        <w:div w:id="550726415">
          <w:marLeft w:val="0"/>
          <w:marRight w:val="0"/>
          <w:marTop w:val="0"/>
          <w:marBottom w:val="0"/>
          <w:divBdr>
            <w:top w:val="none" w:sz="0" w:space="0" w:color="auto"/>
            <w:left w:val="none" w:sz="0" w:space="0" w:color="auto"/>
            <w:bottom w:val="none" w:sz="0" w:space="0" w:color="auto"/>
            <w:right w:val="none" w:sz="0" w:space="0" w:color="auto"/>
          </w:divBdr>
        </w:div>
        <w:div w:id="919294061">
          <w:marLeft w:val="0"/>
          <w:marRight w:val="0"/>
          <w:marTop w:val="0"/>
          <w:marBottom w:val="0"/>
          <w:divBdr>
            <w:top w:val="none" w:sz="0" w:space="0" w:color="auto"/>
            <w:left w:val="none" w:sz="0" w:space="0" w:color="auto"/>
            <w:bottom w:val="none" w:sz="0" w:space="0" w:color="auto"/>
            <w:right w:val="none" w:sz="0" w:space="0" w:color="auto"/>
          </w:divBdr>
        </w:div>
        <w:div w:id="1032458451">
          <w:marLeft w:val="0"/>
          <w:marRight w:val="0"/>
          <w:marTop w:val="0"/>
          <w:marBottom w:val="0"/>
          <w:divBdr>
            <w:top w:val="none" w:sz="0" w:space="0" w:color="auto"/>
            <w:left w:val="none" w:sz="0" w:space="0" w:color="auto"/>
            <w:bottom w:val="none" w:sz="0" w:space="0" w:color="auto"/>
            <w:right w:val="none" w:sz="0" w:space="0" w:color="auto"/>
          </w:divBdr>
        </w:div>
        <w:div w:id="1241065705">
          <w:marLeft w:val="0"/>
          <w:marRight w:val="0"/>
          <w:marTop w:val="0"/>
          <w:marBottom w:val="0"/>
          <w:divBdr>
            <w:top w:val="none" w:sz="0" w:space="0" w:color="auto"/>
            <w:left w:val="none" w:sz="0" w:space="0" w:color="auto"/>
            <w:bottom w:val="none" w:sz="0" w:space="0" w:color="auto"/>
            <w:right w:val="none" w:sz="0" w:space="0" w:color="auto"/>
          </w:divBdr>
        </w:div>
        <w:div w:id="1715276568">
          <w:marLeft w:val="0"/>
          <w:marRight w:val="0"/>
          <w:marTop w:val="0"/>
          <w:marBottom w:val="0"/>
          <w:divBdr>
            <w:top w:val="none" w:sz="0" w:space="0" w:color="auto"/>
            <w:left w:val="none" w:sz="0" w:space="0" w:color="auto"/>
            <w:bottom w:val="none" w:sz="0" w:space="0" w:color="auto"/>
            <w:right w:val="none" w:sz="0" w:space="0" w:color="auto"/>
          </w:divBdr>
        </w:div>
        <w:div w:id="1835954466">
          <w:marLeft w:val="0"/>
          <w:marRight w:val="0"/>
          <w:marTop w:val="0"/>
          <w:marBottom w:val="0"/>
          <w:divBdr>
            <w:top w:val="none" w:sz="0" w:space="0" w:color="auto"/>
            <w:left w:val="none" w:sz="0" w:space="0" w:color="auto"/>
            <w:bottom w:val="none" w:sz="0" w:space="0" w:color="auto"/>
            <w:right w:val="none" w:sz="0" w:space="0" w:color="auto"/>
          </w:divBdr>
        </w:div>
        <w:div w:id="1839034442">
          <w:marLeft w:val="0"/>
          <w:marRight w:val="0"/>
          <w:marTop w:val="0"/>
          <w:marBottom w:val="0"/>
          <w:divBdr>
            <w:top w:val="none" w:sz="0" w:space="0" w:color="auto"/>
            <w:left w:val="none" w:sz="0" w:space="0" w:color="auto"/>
            <w:bottom w:val="none" w:sz="0" w:space="0" w:color="auto"/>
            <w:right w:val="none" w:sz="0" w:space="0" w:color="auto"/>
          </w:divBdr>
        </w:div>
        <w:div w:id="2074892957">
          <w:marLeft w:val="0"/>
          <w:marRight w:val="0"/>
          <w:marTop w:val="0"/>
          <w:marBottom w:val="0"/>
          <w:divBdr>
            <w:top w:val="none" w:sz="0" w:space="0" w:color="auto"/>
            <w:left w:val="none" w:sz="0" w:space="0" w:color="auto"/>
            <w:bottom w:val="none" w:sz="0" w:space="0" w:color="auto"/>
            <w:right w:val="none" w:sz="0" w:space="0" w:color="auto"/>
          </w:divBdr>
          <w:divsChild>
            <w:div w:id="1387801736">
              <w:marLeft w:val="-75"/>
              <w:marRight w:val="0"/>
              <w:marTop w:val="30"/>
              <w:marBottom w:val="30"/>
              <w:divBdr>
                <w:top w:val="none" w:sz="0" w:space="0" w:color="auto"/>
                <w:left w:val="none" w:sz="0" w:space="0" w:color="auto"/>
                <w:bottom w:val="none" w:sz="0" w:space="0" w:color="auto"/>
                <w:right w:val="none" w:sz="0" w:space="0" w:color="auto"/>
              </w:divBdr>
              <w:divsChild>
                <w:div w:id="672486598">
                  <w:marLeft w:val="0"/>
                  <w:marRight w:val="0"/>
                  <w:marTop w:val="0"/>
                  <w:marBottom w:val="0"/>
                  <w:divBdr>
                    <w:top w:val="none" w:sz="0" w:space="0" w:color="auto"/>
                    <w:left w:val="none" w:sz="0" w:space="0" w:color="auto"/>
                    <w:bottom w:val="none" w:sz="0" w:space="0" w:color="auto"/>
                    <w:right w:val="none" w:sz="0" w:space="0" w:color="auto"/>
                  </w:divBdr>
                  <w:divsChild>
                    <w:div w:id="602878387">
                      <w:marLeft w:val="0"/>
                      <w:marRight w:val="0"/>
                      <w:marTop w:val="0"/>
                      <w:marBottom w:val="0"/>
                      <w:divBdr>
                        <w:top w:val="none" w:sz="0" w:space="0" w:color="auto"/>
                        <w:left w:val="none" w:sz="0" w:space="0" w:color="auto"/>
                        <w:bottom w:val="none" w:sz="0" w:space="0" w:color="auto"/>
                        <w:right w:val="none" w:sz="0" w:space="0" w:color="auto"/>
                      </w:divBdr>
                    </w:div>
                    <w:div w:id="1144811946">
                      <w:marLeft w:val="0"/>
                      <w:marRight w:val="0"/>
                      <w:marTop w:val="0"/>
                      <w:marBottom w:val="0"/>
                      <w:divBdr>
                        <w:top w:val="none" w:sz="0" w:space="0" w:color="auto"/>
                        <w:left w:val="none" w:sz="0" w:space="0" w:color="auto"/>
                        <w:bottom w:val="none" w:sz="0" w:space="0" w:color="auto"/>
                        <w:right w:val="none" w:sz="0" w:space="0" w:color="auto"/>
                      </w:divBdr>
                    </w:div>
                  </w:divsChild>
                </w:div>
                <w:div w:id="1093167665">
                  <w:marLeft w:val="0"/>
                  <w:marRight w:val="0"/>
                  <w:marTop w:val="0"/>
                  <w:marBottom w:val="0"/>
                  <w:divBdr>
                    <w:top w:val="none" w:sz="0" w:space="0" w:color="auto"/>
                    <w:left w:val="none" w:sz="0" w:space="0" w:color="auto"/>
                    <w:bottom w:val="none" w:sz="0" w:space="0" w:color="auto"/>
                    <w:right w:val="none" w:sz="0" w:space="0" w:color="auto"/>
                  </w:divBdr>
                  <w:divsChild>
                    <w:div w:id="261651839">
                      <w:marLeft w:val="0"/>
                      <w:marRight w:val="0"/>
                      <w:marTop w:val="0"/>
                      <w:marBottom w:val="0"/>
                      <w:divBdr>
                        <w:top w:val="none" w:sz="0" w:space="0" w:color="auto"/>
                        <w:left w:val="none" w:sz="0" w:space="0" w:color="auto"/>
                        <w:bottom w:val="none" w:sz="0" w:space="0" w:color="auto"/>
                        <w:right w:val="none" w:sz="0" w:space="0" w:color="auto"/>
                      </w:divBdr>
                    </w:div>
                    <w:div w:id="539054124">
                      <w:marLeft w:val="0"/>
                      <w:marRight w:val="0"/>
                      <w:marTop w:val="0"/>
                      <w:marBottom w:val="0"/>
                      <w:divBdr>
                        <w:top w:val="none" w:sz="0" w:space="0" w:color="auto"/>
                        <w:left w:val="none" w:sz="0" w:space="0" w:color="auto"/>
                        <w:bottom w:val="none" w:sz="0" w:space="0" w:color="auto"/>
                        <w:right w:val="none" w:sz="0" w:space="0" w:color="auto"/>
                      </w:divBdr>
                    </w:div>
                  </w:divsChild>
                </w:div>
                <w:div w:id="1249996555">
                  <w:marLeft w:val="0"/>
                  <w:marRight w:val="0"/>
                  <w:marTop w:val="0"/>
                  <w:marBottom w:val="0"/>
                  <w:divBdr>
                    <w:top w:val="none" w:sz="0" w:space="0" w:color="auto"/>
                    <w:left w:val="none" w:sz="0" w:space="0" w:color="auto"/>
                    <w:bottom w:val="none" w:sz="0" w:space="0" w:color="auto"/>
                    <w:right w:val="none" w:sz="0" w:space="0" w:color="auto"/>
                  </w:divBdr>
                  <w:divsChild>
                    <w:div w:id="1392388094">
                      <w:marLeft w:val="0"/>
                      <w:marRight w:val="0"/>
                      <w:marTop w:val="0"/>
                      <w:marBottom w:val="0"/>
                      <w:divBdr>
                        <w:top w:val="none" w:sz="0" w:space="0" w:color="auto"/>
                        <w:left w:val="none" w:sz="0" w:space="0" w:color="auto"/>
                        <w:bottom w:val="none" w:sz="0" w:space="0" w:color="auto"/>
                        <w:right w:val="none" w:sz="0" w:space="0" w:color="auto"/>
                      </w:divBdr>
                    </w:div>
                  </w:divsChild>
                </w:div>
                <w:div w:id="1325014119">
                  <w:marLeft w:val="0"/>
                  <w:marRight w:val="0"/>
                  <w:marTop w:val="0"/>
                  <w:marBottom w:val="0"/>
                  <w:divBdr>
                    <w:top w:val="none" w:sz="0" w:space="0" w:color="auto"/>
                    <w:left w:val="none" w:sz="0" w:space="0" w:color="auto"/>
                    <w:bottom w:val="none" w:sz="0" w:space="0" w:color="auto"/>
                    <w:right w:val="none" w:sz="0" w:space="0" w:color="auto"/>
                  </w:divBdr>
                  <w:divsChild>
                    <w:div w:id="1190030709">
                      <w:marLeft w:val="0"/>
                      <w:marRight w:val="0"/>
                      <w:marTop w:val="0"/>
                      <w:marBottom w:val="0"/>
                      <w:divBdr>
                        <w:top w:val="none" w:sz="0" w:space="0" w:color="auto"/>
                        <w:left w:val="none" w:sz="0" w:space="0" w:color="auto"/>
                        <w:bottom w:val="none" w:sz="0" w:space="0" w:color="auto"/>
                        <w:right w:val="none" w:sz="0" w:space="0" w:color="auto"/>
                      </w:divBdr>
                    </w:div>
                  </w:divsChild>
                </w:div>
                <w:div w:id="1330864516">
                  <w:marLeft w:val="0"/>
                  <w:marRight w:val="0"/>
                  <w:marTop w:val="0"/>
                  <w:marBottom w:val="0"/>
                  <w:divBdr>
                    <w:top w:val="none" w:sz="0" w:space="0" w:color="auto"/>
                    <w:left w:val="none" w:sz="0" w:space="0" w:color="auto"/>
                    <w:bottom w:val="none" w:sz="0" w:space="0" w:color="auto"/>
                    <w:right w:val="none" w:sz="0" w:space="0" w:color="auto"/>
                  </w:divBdr>
                  <w:divsChild>
                    <w:div w:id="1936865659">
                      <w:marLeft w:val="0"/>
                      <w:marRight w:val="0"/>
                      <w:marTop w:val="0"/>
                      <w:marBottom w:val="0"/>
                      <w:divBdr>
                        <w:top w:val="none" w:sz="0" w:space="0" w:color="auto"/>
                        <w:left w:val="none" w:sz="0" w:space="0" w:color="auto"/>
                        <w:bottom w:val="none" w:sz="0" w:space="0" w:color="auto"/>
                        <w:right w:val="none" w:sz="0" w:space="0" w:color="auto"/>
                      </w:divBdr>
                    </w:div>
                  </w:divsChild>
                </w:div>
                <w:div w:id="1381974870">
                  <w:marLeft w:val="0"/>
                  <w:marRight w:val="0"/>
                  <w:marTop w:val="0"/>
                  <w:marBottom w:val="0"/>
                  <w:divBdr>
                    <w:top w:val="none" w:sz="0" w:space="0" w:color="auto"/>
                    <w:left w:val="none" w:sz="0" w:space="0" w:color="auto"/>
                    <w:bottom w:val="none" w:sz="0" w:space="0" w:color="auto"/>
                    <w:right w:val="none" w:sz="0" w:space="0" w:color="auto"/>
                  </w:divBdr>
                  <w:divsChild>
                    <w:div w:id="50883006">
                      <w:marLeft w:val="0"/>
                      <w:marRight w:val="0"/>
                      <w:marTop w:val="0"/>
                      <w:marBottom w:val="0"/>
                      <w:divBdr>
                        <w:top w:val="none" w:sz="0" w:space="0" w:color="auto"/>
                        <w:left w:val="none" w:sz="0" w:space="0" w:color="auto"/>
                        <w:bottom w:val="none" w:sz="0" w:space="0" w:color="auto"/>
                        <w:right w:val="none" w:sz="0" w:space="0" w:color="auto"/>
                      </w:divBdr>
                    </w:div>
                  </w:divsChild>
                </w:div>
                <w:div w:id="1509754415">
                  <w:marLeft w:val="0"/>
                  <w:marRight w:val="0"/>
                  <w:marTop w:val="0"/>
                  <w:marBottom w:val="0"/>
                  <w:divBdr>
                    <w:top w:val="none" w:sz="0" w:space="0" w:color="auto"/>
                    <w:left w:val="none" w:sz="0" w:space="0" w:color="auto"/>
                    <w:bottom w:val="none" w:sz="0" w:space="0" w:color="auto"/>
                    <w:right w:val="none" w:sz="0" w:space="0" w:color="auto"/>
                  </w:divBdr>
                  <w:divsChild>
                    <w:div w:id="679812881">
                      <w:marLeft w:val="0"/>
                      <w:marRight w:val="0"/>
                      <w:marTop w:val="0"/>
                      <w:marBottom w:val="0"/>
                      <w:divBdr>
                        <w:top w:val="none" w:sz="0" w:space="0" w:color="auto"/>
                        <w:left w:val="none" w:sz="0" w:space="0" w:color="auto"/>
                        <w:bottom w:val="none" w:sz="0" w:space="0" w:color="auto"/>
                        <w:right w:val="none" w:sz="0" w:space="0" w:color="auto"/>
                      </w:divBdr>
                    </w:div>
                  </w:divsChild>
                </w:div>
                <w:div w:id="1520579881">
                  <w:marLeft w:val="0"/>
                  <w:marRight w:val="0"/>
                  <w:marTop w:val="0"/>
                  <w:marBottom w:val="0"/>
                  <w:divBdr>
                    <w:top w:val="none" w:sz="0" w:space="0" w:color="auto"/>
                    <w:left w:val="none" w:sz="0" w:space="0" w:color="auto"/>
                    <w:bottom w:val="none" w:sz="0" w:space="0" w:color="auto"/>
                    <w:right w:val="none" w:sz="0" w:space="0" w:color="auto"/>
                  </w:divBdr>
                  <w:divsChild>
                    <w:div w:id="1439057193">
                      <w:marLeft w:val="0"/>
                      <w:marRight w:val="0"/>
                      <w:marTop w:val="0"/>
                      <w:marBottom w:val="0"/>
                      <w:divBdr>
                        <w:top w:val="none" w:sz="0" w:space="0" w:color="auto"/>
                        <w:left w:val="none" w:sz="0" w:space="0" w:color="auto"/>
                        <w:bottom w:val="none" w:sz="0" w:space="0" w:color="auto"/>
                        <w:right w:val="none" w:sz="0" w:space="0" w:color="auto"/>
                      </w:divBdr>
                    </w:div>
                  </w:divsChild>
                </w:div>
                <w:div w:id="1627740461">
                  <w:marLeft w:val="0"/>
                  <w:marRight w:val="0"/>
                  <w:marTop w:val="0"/>
                  <w:marBottom w:val="0"/>
                  <w:divBdr>
                    <w:top w:val="none" w:sz="0" w:space="0" w:color="auto"/>
                    <w:left w:val="none" w:sz="0" w:space="0" w:color="auto"/>
                    <w:bottom w:val="none" w:sz="0" w:space="0" w:color="auto"/>
                    <w:right w:val="none" w:sz="0" w:space="0" w:color="auto"/>
                  </w:divBdr>
                  <w:divsChild>
                    <w:div w:id="522400877">
                      <w:marLeft w:val="0"/>
                      <w:marRight w:val="0"/>
                      <w:marTop w:val="0"/>
                      <w:marBottom w:val="0"/>
                      <w:divBdr>
                        <w:top w:val="none" w:sz="0" w:space="0" w:color="auto"/>
                        <w:left w:val="none" w:sz="0" w:space="0" w:color="auto"/>
                        <w:bottom w:val="none" w:sz="0" w:space="0" w:color="auto"/>
                        <w:right w:val="none" w:sz="0" w:space="0" w:color="auto"/>
                      </w:divBdr>
                    </w:div>
                  </w:divsChild>
                </w:div>
                <w:div w:id="1628706302">
                  <w:marLeft w:val="0"/>
                  <w:marRight w:val="0"/>
                  <w:marTop w:val="0"/>
                  <w:marBottom w:val="0"/>
                  <w:divBdr>
                    <w:top w:val="none" w:sz="0" w:space="0" w:color="auto"/>
                    <w:left w:val="none" w:sz="0" w:space="0" w:color="auto"/>
                    <w:bottom w:val="none" w:sz="0" w:space="0" w:color="auto"/>
                    <w:right w:val="none" w:sz="0" w:space="0" w:color="auto"/>
                  </w:divBdr>
                  <w:divsChild>
                    <w:div w:id="824980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8044930">
          <w:marLeft w:val="0"/>
          <w:marRight w:val="0"/>
          <w:marTop w:val="0"/>
          <w:marBottom w:val="0"/>
          <w:divBdr>
            <w:top w:val="none" w:sz="0" w:space="0" w:color="auto"/>
            <w:left w:val="none" w:sz="0" w:space="0" w:color="auto"/>
            <w:bottom w:val="none" w:sz="0" w:space="0" w:color="auto"/>
            <w:right w:val="none" w:sz="0" w:space="0" w:color="auto"/>
          </w:divBdr>
        </w:div>
      </w:divsChild>
    </w:div>
    <w:div w:id="34962740">
      <w:bodyDiv w:val="1"/>
      <w:marLeft w:val="0"/>
      <w:marRight w:val="0"/>
      <w:marTop w:val="0"/>
      <w:marBottom w:val="0"/>
      <w:divBdr>
        <w:top w:val="none" w:sz="0" w:space="0" w:color="auto"/>
        <w:left w:val="none" w:sz="0" w:space="0" w:color="auto"/>
        <w:bottom w:val="none" w:sz="0" w:space="0" w:color="auto"/>
        <w:right w:val="none" w:sz="0" w:space="0" w:color="auto"/>
      </w:divBdr>
    </w:div>
    <w:div w:id="36703347">
      <w:bodyDiv w:val="1"/>
      <w:marLeft w:val="0"/>
      <w:marRight w:val="0"/>
      <w:marTop w:val="0"/>
      <w:marBottom w:val="0"/>
      <w:divBdr>
        <w:top w:val="none" w:sz="0" w:space="0" w:color="auto"/>
        <w:left w:val="none" w:sz="0" w:space="0" w:color="auto"/>
        <w:bottom w:val="none" w:sz="0" w:space="0" w:color="auto"/>
        <w:right w:val="none" w:sz="0" w:space="0" w:color="auto"/>
      </w:divBdr>
    </w:div>
    <w:div w:id="47265472">
      <w:bodyDiv w:val="1"/>
      <w:marLeft w:val="0"/>
      <w:marRight w:val="0"/>
      <w:marTop w:val="0"/>
      <w:marBottom w:val="0"/>
      <w:divBdr>
        <w:top w:val="none" w:sz="0" w:space="0" w:color="auto"/>
        <w:left w:val="none" w:sz="0" w:space="0" w:color="auto"/>
        <w:bottom w:val="none" w:sz="0" w:space="0" w:color="auto"/>
        <w:right w:val="none" w:sz="0" w:space="0" w:color="auto"/>
      </w:divBdr>
    </w:div>
    <w:div w:id="48454783">
      <w:bodyDiv w:val="1"/>
      <w:marLeft w:val="0"/>
      <w:marRight w:val="0"/>
      <w:marTop w:val="0"/>
      <w:marBottom w:val="0"/>
      <w:divBdr>
        <w:top w:val="none" w:sz="0" w:space="0" w:color="auto"/>
        <w:left w:val="none" w:sz="0" w:space="0" w:color="auto"/>
        <w:bottom w:val="none" w:sz="0" w:space="0" w:color="auto"/>
        <w:right w:val="none" w:sz="0" w:space="0" w:color="auto"/>
      </w:divBdr>
    </w:div>
    <w:div w:id="53554196">
      <w:bodyDiv w:val="1"/>
      <w:marLeft w:val="0"/>
      <w:marRight w:val="0"/>
      <w:marTop w:val="0"/>
      <w:marBottom w:val="0"/>
      <w:divBdr>
        <w:top w:val="none" w:sz="0" w:space="0" w:color="auto"/>
        <w:left w:val="none" w:sz="0" w:space="0" w:color="auto"/>
        <w:bottom w:val="none" w:sz="0" w:space="0" w:color="auto"/>
        <w:right w:val="none" w:sz="0" w:space="0" w:color="auto"/>
      </w:divBdr>
    </w:div>
    <w:div w:id="54285980">
      <w:bodyDiv w:val="1"/>
      <w:marLeft w:val="0"/>
      <w:marRight w:val="0"/>
      <w:marTop w:val="0"/>
      <w:marBottom w:val="0"/>
      <w:divBdr>
        <w:top w:val="none" w:sz="0" w:space="0" w:color="auto"/>
        <w:left w:val="none" w:sz="0" w:space="0" w:color="auto"/>
        <w:bottom w:val="none" w:sz="0" w:space="0" w:color="auto"/>
        <w:right w:val="none" w:sz="0" w:space="0" w:color="auto"/>
      </w:divBdr>
    </w:div>
    <w:div w:id="62991627">
      <w:bodyDiv w:val="1"/>
      <w:marLeft w:val="0"/>
      <w:marRight w:val="0"/>
      <w:marTop w:val="0"/>
      <w:marBottom w:val="0"/>
      <w:divBdr>
        <w:top w:val="none" w:sz="0" w:space="0" w:color="auto"/>
        <w:left w:val="none" w:sz="0" w:space="0" w:color="auto"/>
        <w:bottom w:val="none" w:sz="0" w:space="0" w:color="auto"/>
        <w:right w:val="none" w:sz="0" w:space="0" w:color="auto"/>
      </w:divBdr>
    </w:div>
    <w:div w:id="65223972">
      <w:bodyDiv w:val="1"/>
      <w:marLeft w:val="0"/>
      <w:marRight w:val="0"/>
      <w:marTop w:val="0"/>
      <w:marBottom w:val="0"/>
      <w:divBdr>
        <w:top w:val="none" w:sz="0" w:space="0" w:color="auto"/>
        <w:left w:val="none" w:sz="0" w:space="0" w:color="auto"/>
        <w:bottom w:val="none" w:sz="0" w:space="0" w:color="auto"/>
        <w:right w:val="none" w:sz="0" w:space="0" w:color="auto"/>
      </w:divBdr>
    </w:div>
    <w:div w:id="67196104">
      <w:bodyDiv w:val="1"/>
      <w:marLeft w:val="0"/>
      <w:marRight w:val="0"/>
      <w:marTop w:val="0"/>
      <w:marBottom w:val="0"/>
      <w:divBdr>
        <w:top w:val="none" w:sz="0" w:space="0" w:color="auto"/>
        <w:left w:val="none" w:sz="0" w:space="0" w:color="auto"/>
        <w:bottom w:val="none" w:sz="0" w:space="0" w:color="auto"/>
        <w:right w:val="none" w:sz="0" w:space="0" w:color="auto"/>
      </w:divBdr>
    </w:div>
    <w:div w:id="69009664">
      <w:bodyDiv w:val="1"/>
      <w:marLeft w:val="0"/>
      <w:marRight w:val="0"/>
      <w:marTop w:val="0"/>
      <w:marBottom w:val="0"/>
      <w:divBdr>
        <w:top w:val="none" w:sz="0" w:space="0" w:color="auto"/>
        <w:left w:val="none" w:sz="0" w:space="0" w:color="auto"/>
        <w:bottom w:val="none" w:sz="0" w:space="0" w:color="auto"/>
        <w:right w:val="none" w:sz="0" w:space="0" w:color="auto"/>
      </w:divBdr>
    </w:div>
    <w:div w:id="83429158">
      <w:bodyDiv w:val="1"/>
      <w:marLeft w:val="0"/>
      <w:marRight w:val="0"/>
      <w:marTop w:val="0"/>
      <w:marBottom w:val="0"/>
      <w:divBdr>
        <w:top w:val="none" w:sz="0" w:space="0" w:color="auto"/>
        <w:left w:val="none" w:sz="0" w:space="0" w:color="auto"/>
        <w:bottom w:val="none" w:sz="0" w:space="0" w:color="auto"/>
        <w:right w:val="none" w:sz="0" w:space="0" w:color="auto"/>
      </w:divBdr>
    </w:div>
    <w:div w:id="92626945">
      <w:bodyDiv w:val="1"/>
      <w:marLeft w:val="0"/>
      <w:marRight w:val="0"/>
      <w:marTop w:val="0"/>
      <w:marBottom w:val="0"/>
      <w:divBdr>
        <w:top w:val="none" w:sz="0" w:space="0" w:color="auto"/>
        <w:left w:val="none" w:sz="0" w:space="0" w:color="auto"/>
        <w:bottom w:val="none" w:sz="0" w:space="0" w:color="auto"/>
        <w:right w:val="none" w:sz="0" w:space="0" w:color="auto"/>
      </w:divBdr>
    </w:div>
    <w:div w:id="93677588">
      <w:bodyDiv w:val="1"/>
      <w:marLeft w:val="0"/>
      <w:marRight w:val="0"/>
      <w:marTop w:val="0"/>
      <w:marBottom w:val="0"/>
      <w:divBdr>
        <w:top w:val="none" w:sz="0" w:space="0" w:color="auto"/>
        <w:left w:val="none" w:sz="0" w:space="0" w:color="auto"/>
        <w:bottom w:val="none" w:sz="0" w:space="0" w:color="auto"/>
        <w:right w:val="none" w:sz="0" w:space="0" w:color="auto"/>
      </w:divBdr>
    </w:div>
    <w:div w:id="97217093">
      <w:bodyDiv w:val="1"/>
      <w:marLeft w:val="0"/>
      <w:marRight w:val="0"/>
      <w:marTop w:val="0"/>
      <w:marBottom w:val="0"/>
      <w:divBdr>
        <w:top w:val="none" w:sz="0" w:space="0" w:color="auto"/>
        <w:left w:val="none" w:sz="0" w:space="0" w:color="auto"/>
        <w:bottom w:val="none" w:sz="0" w:space="0" w:color="auto"/>
        <w:right w:val="none" w:sz="0" w:space="0" w:color="auto"/>
      </w:divBdr>
    </w:div>
    <w:div w:id="99228977">
      <w:bodyDiv w:val="1"/>
      <w:marLeft w:val="0"/>
      <w:marRight w:val="0"/>
      <w:marTop w:val="0"/>
      <w:marBottom w:val="0"/>
      <w:divBdr>
        <w:top w:val="none" w:sz="0" w:space="0" w:color="auto"/>
        <w:left w:val="none" w:sz="0" w:space="0" w:color="auto"/>
        <w:bottom w:val="none" w:sz="0" w:space="0" w:color="auto"/>
        <w:right w:val="none" w:sz="0" w:space="0" w:color="auto"/>
      </w:divBdr>
    </w:div>
    <w:div w:id="102917996">
      <w:bodyDiv w:val="1"/>
      <w:marLeft w:val="0"/>
      <w:marRight w:val="0"/>
      <w:marTop w:val="0"/>
      <w:marBottom w:val="0"/>
      <w:divBdr>
        <w:top w:val="none" w:sz="0" w:space="0" w:color="auto"/>
        <w:left w:val="none" w:sz="0" w:space="0" w:color="auto"/>
        <w:bottom w:val="none" w:sz="0" w:space="0" w:color="auto"/>
        <w:right w:val="none" w:sz="0" w:space="0" w:color="auto"/>
      </w:divBdr>
    </w:div>
    <w:div w:id="104465070">
      <w:bodyDiv w:val="1"/>
      <w:marLeft w:val="0"/>
      <w:marRight w:val="0"/>
      <w:marTop w:val="0"/>
      <w:marBottom w:val="0"/>
      <w:divBdr>
        <w:top w:val="none" w:sz="0" w:space="0" w:color="auto"/>
        <w:left w:val="none" w:sz="0" w:space="0" w:color="auto"/>
        <w:bottom w:val="none" w:sz="0" w:space="0" w:color="auto"/>
        <w:right w:val="none" w:sz="0" w:space="0" w:color="auto"/>
      </w:divBdr>
    </w:div>
    <w:div w:id="105581801">
      <w:bodyDiv w:val="1"/>
      <w:marLeft w:val="0"/>
      <w:marRight w:val="0"/>
      <w:marTop w:val="0"/>
      <w:marBottom w:val="0"/>
      <w:divBdr>
        <w:top w:val="none" w:sz="0" w:space="0" w:color="auto"/>
        <w:left w:val="none" w:sz="0" w:space="0" w:color="auto"/>
        <w:bottom w:val="none" w:sz="0" w:space="0" w:color="auto"/>
        <w:right w:val="none" w:sz="0" w:space="0" w:color="auto"/>
      </w:divBdr>
    </w:div>
    <w:div w:id="106627267">
      <w:bodyDiv w:val="1"/>
      <w:marLeft w:val="0"/>
      <w:marRight w:val="0"/>
      <w:marTop w:val="0"/>
      <w:marBottom w:val="0"/>
      <w:divBdr>
        <w:top w:val="none" w:sz="0" w:space="0" w:color="auto"/>
        <w:left w:val="none" w:sz="0" w:space="0" w:color="auto"/>
        <w:bottom w:val="none" w:sz="0" w:space="0" w:color="auto"/>
        <w:right w:val="none" w:sz="0" w:space="0" w:color="auto"/>
      </w:divBdr>
    </w:div>
    <w:div w:id="107900027">
      <w:bodyDiv w:val="1"/>
      <w:marLeft w:val="0"/>
      <w:marRight w:val="0"/>
      <w:marTop w:val="0"/>
      <w:marBottom w:val="0"/>
      <w:divBdr>
        <w:top w:val="none" w:sz="0" w:space="0" w:color="auto"/>
        <w:left w:val="none" w:sz="0" w:space="0" w:color="auto"/>
        <w:bottom w:val="none" w:sz="0" w:space="0" w:color="auto"/>
        <w:right w:val="none" w:sz="0" w:space="0" w:color="auto"/>
      </w:divBdr>
    </w:div>
    <w:div w:id="115759021">
      <w:bodyDiv w:val="1"/>
      <w:marLeft w:val="0"/>
      <w:marRight w:val="0"/>
      <w:marTop w:val="0"/>
      <w:marBottom w:val="0"/>
      <w:divBdr>
        <w:top w:val="none" w:sz="0" w:space="0" w:color="auto"/>
        <w:left w:val="none" w:sz="0" w:space="0" w:color="auto"/>
        <w:bottom w:val="none" w:sz="0" w:space="0" w:color="auto"/>
        <w:right w:val="none" w:sz="0" w:space="0" w:color="auto"/>
      </w:divBdr>
    </w:div>
    <w:div w:id="116264975">
      <w:bodyDiv w:val="1"/>
      <w:marLeft w:val="0"/>
      <w:marRight w:val="0"/>
      <w:marTop w:val="0"/>
      <w:marBottom w:val="0"/>
      <w:divBdr>
        <w:top w:val="none" w:sz="0" w:space="0" w:color="auto"/>
        <w:left w:val="none" w:sz="0" w:space="0" w:color="auto"/>
        <w:bottom w:val="none" w:sz="0" w:space="0" w:color="auto"/>
        <w:right w:val="none" w:sz="0" w:space="0" w:color="auto"/>
      </w:divBdr>
    </w:div>
    <w:div w:id="132062674">
      <w:bodyDiv w:val="1"/>
      <w:marLeft w:val="0"/>
      <w:marRight w:val="0"/>
      <w:marTop w:val="0"/>
      <w:marBottom w:val="0"/>
      <w:divBdr>
        <w:top w:val="none" w:sz="0" w:space="0" w:color="auto"/>
        <w:left w:val="none" w:sz="0" w:space="0" w:color="auto"/>
        <w:bottom w:val="none" w:sz="0" w:space="0" w:color="auto"/>
        <w:right w:val="none" w:sz="0" w:space="0" w:color="auto"/>
      </w:divBdr>
    </w:div>
    <w:div w:id="135689988">
      <w:bodyDiv w:val="1"/>
      <w:marLeft w:val="0"/>
      <w:marRight w:val="0"/>
      <w:marTop w:val="0"/>
      <w:marBottom w:val="0"/>
      <w:divBdr>
        <w:top w:val="none" w:sz="0" w:space="0" w:color="auto"/>
        <w:left w:val="none" w:sz="0" w:space="0" w:color="auto"/>
        <w:bottom w:val="none" w:sz="0" w:space="0" w:color="auto"/>
        <w:right w:val="none" w:sz="0" w:space="0" w:color="auto"/>
      </w:divBdr>
    </w:div>
    <w:div w:id="138109303">
      <w:bodyDiv w:val="1"/>
      <w:marLeft w:val="0"/>
      <w:marRight w:val="0"/>
      <w:marTop w:val="0"/>
      <w:marBottom w:val="0"/>
      <w:divBdr>
        <w:top w:val="none" w:sz="0" w:space="0" w:color="auto"/>
        <w:left w:val="none" w:sz="0" w:space="0" w:color="auto"/>
        <w:bottom w:val="none" w:sz="0" w:space="0" w:color="auto"/>
        <w:right w:val="none" w:sz="0" w:space="0" w:color="auto"/>
      </w:divBdr>
    </w:div>
    <w:div w:id="139418876">
      <w:bodyDiv w:val="1"/>
      <w:marLeft w:val="0"/>
      <w:marRight w:val="0"/>
      <w:marTop w:val="0"/>
      <w:marBottom w:val="0"/>
      <w:divBdr>
        <w:top w:val="none" w:sz="0" w:space="0" w:color="auto"/>
        <w:left w:val="none" w:sz="0" w:space="0" w:color="auto"/>
        <w:bottom w:val="none" w:sz="0" w:space="0" w:color="auto"/>
        <w:right w:val="none" w:sz="0" w:space="0" w:color="auto"/>
      </w:divBdr>
    </w:div>
    <w:div w:id="142356695">
      <w:bodyDiv w:val="1"/>
      <w:marLeft w:val="0"/>
      <w:marRight w:val="0"/>
      <w:marTop w:val="0"/>
      <w:marBottom w:val="0"/>
      <w:divBdr>
        <w:top w:val="none" w:sz="0" w:space="0" w:color="auto"/>
        <w:left w:val="none" w:sz="0" w:space="0" w:color="auto"/>
        <w:bottom w:val="none" w:sz="0" w:space="0" w:color="auto"/>
        <w:right w:val="none" w:sz="0" w:space="0" w:color="auto"/>
      </w:divBdr>
    </w:div>
    <w:div w:id="145097290">
      <w:bodyDiv w:val="1"/>
      <w:marLeft w:val="0"/>
      <w:marRight w:val="0"/>
      <w:marTop w:val="0"/>
      <w:marBottom w:val="0"/>
      <w:divBdr>
        <w:top w:val="none" w:sz="0" w:space="0" w:color="auto"/>
        <w:left w:val="none" w:sz="0" w:space="0" w:color="auto"/>
        <w:bottom w:val="none" w:sz="0" w:space="0" w:color="auto"/>
        <w:right w:val="none" w:sz="0" w:space="0" w:color="auto"/>
      </w:divBdr>
      <w:divsChild>
        <w:div w:id="54276365">
          <w:marLeft w:val="0"/>
          <w:marRight w:val="0"/>
          <w:marTop w:val="0"/>
          <w:marBottom w:val="0"/>
          <w:divBdr>
            <w:top w:val="none" w:sz="0" w:space="0" w:color="auto"/>
            <w:left w:val="none" w:sz="0" w:space="0" w:color="auto"/>
            <w:bottom w:val="none" w:sz="0" w:space="0" w:color="auto"/>
            <w:right w:val="none" w:sz="0" w:space="0" w:color="auto"/>
          </w:divBdr>
        </w:div>
        <w:div w:id="83117490">
          <w:marLeft w:val="0"/>
          <w:marRight w:val="0"/>
          <w:marTop w:val="0"/>
          <w:marBottom w:val="0"/>
          <w:divBdr>
            <w:top w:val="none" w:sz="0" w:space="0" w:color="auto"/>
            <w:left w:val="none" w:sz="0" w:space="0" w:color="auto"/>
            <w:bottom w:val="none" w:sz="0" w:space="0" w:color="auto"/>
            <w:right w:val="none" w:sz="0" w:space="0" w:color="auto"/>
          </w:divBdr>
        </w:div>
        <w:div w:id="86387046">
          <w:marLeft w:val="0"/>
          <w:marRight w:val="0"/>
          <w:marTop w:val="0"/>
          <w:marBottom w:val="0"/>
          <w:divBdr>
            <w:top w:val="none" w:sz="0" w:space="0" w:color="auto"/>
            <w:left w:val="none" w:sz="0" w:space="0" w:color="auto"/>
            <w:bottom w:val="none" w:sz="0" w:space="0" w:color="auto"/>
            <w:right w:val="none" w:sz="0" w:space="0" w:color="auto"/>
          </w:divBdr>
        </w:div>
        <w:div w:id="149099991">
          <w:marLeft w:val="0"/>
          <w:marRight w:val="0"/>
          <w:marTop w:val="0"/>
          <w:marBottom w:val="0"/>
          <w:divBdr>
            <w:top w:val="none" w:sz="0" w:space="0" w:color="auto"/>
            <w:left w:val="none" w:sz="0" w:space="0" w:color="auto"/>
            <w:bottom w:val="none" w:sz="0" w:space="0" w:color="auto"/>
            <w:right w:val="none" w:sz="0" w:space="0" w:color="auto"/>
          </w:divBdr>
        </w:div>
        <w:div w:id="161819199">
          <w:marLeft w:val="0"/>
          <w:marRight w:val="0"/>
          <w:marTop w:val="0"/>
          <w:marBottom w:val="0"/>
          <w:divBdr>
            <w:top w:val="none" w:sz="0" w:space="0" w:color="auto"/>
            <w:left w:val="none" w:sz="0" w:space="0" w:color="auto"/>
            <w:bottom w:val="none" w:sz="0" w:space="0" w:color="auto"/>
            <w:right w:val="none" w:sz="0" w:space="0" w:color="auto"/>
          </w:divBdr>
        </w:div>
        <w:div w:id="179241587">
          <w:marLeft w:val="0"/>
          <w:marRight w:val="0"/>
          <w:marTop w:val="0"/>
          <w:marBottom w:val="0"/>
          <w:divBdr>
            <w:top w:val="none" w:sz="0" w:space="0" w:color="auto"/>
            <w:left w:val="none" w:sz="0" w:space="0" w:color="auto"/>
            <w:bottom w:val="none" w:sz="0" w:space="0" w:color="auto"/>
            <w:right w:val="none" w:sz="0" w:space="0" w:color="auto"/>
          </w:divBdr>
        </w:div>
        <w:div w:id="201674898">
          <w:marLeft w:val="0"/>
          <w:marRight w:val="0"/>
          <w:marTop w:val="0"/>
          <w:marBottom w:val="0"/>
          <w:divBdr>
            <w:top w:val="none" w:sz="0" w:space="0" w:color="auto"/>
            <w:left w:val="none" w:sz="0" w:space="0" w:color="auto"/>
            <w:bottom w:val="none" w:sz="0" w:space="0" w:color="auto"/>
            <w:right w:val="none" w:sz="0" w:space="0" w:color="auto"/>
          </w:divBdr>
        </w:div>
        <w:div w:id="290283472">
          <w:marLeft w:val="0"/>
          <w:marRight w:val="0"/>
          <w:marTop w:val="0"/>
          <w:marBottom w:val="0"/>
          <w:divBdr>
            <w:top w:val="none" w:sz="0" w:space="0" w:color="auto"/>
            <w:left w:val="none" w:sz="0" w:space="0" w:color="auto"/>
            <w:bottom w:val="none" w:sz="0" w:space="0" w:color="auto"/>
            <w:right w:val="none" w:sz="0" w:space="0" w:color="auto"/>
          </w:divBdr>
        </w:div>
        <w:div w:id="309598476">
          <w:marLeft w:val="0"/>
          <w:marRight w:val="0"/>
          <w:marTop w:val="0"/>
          <w:marBottom w:val="0"/>
          <w:divBdr>
            <w:top w:val="none" w:sz="0" w:space="0" w:color="auto"/>
            <w:left w:val="none" w:sz="0" w:space="0" w:color="auto"/>
            <w:bottom w:val="none" w:sz="0" w:space="0" w:color="auto"/>
            <w:right w:val="none" w:sz="0" w:space="0" w:color="auto"/>
          </w:divBdr>
        </w:div>
        <w:div w:id="417485120">
          <w:marLeft w:val="0"/>
          <w:marRight w:val="0"/>
          <w:marTop w:val="0"/>
          <w:marBottom w:val="0"/>
          <w:divBdr>
            <w:top w:val="none" w:sz="0" w:space="0" w:color="auto"/>
            <w:left w:val="none" w:sz="0" w:space="0" w:color="auto"/>
            <w:bottom w:val="none" w:sz="0" w:space="0" w:color="auto"/>
            <w:right w:val="none" w:sz="0" w:space="0" w:color="auto"/>
          </w:divBdr>
        </w:div>
        <w:div w:id="440883974">
          <w:marLeft w:val="0"/>
          <w:marRight w:val="0"/>
          <w:marTop w:val="0"/>
          <w:marBottom w:val="0"/>
          <w:divBdr>
            <w:top w:val="none" w:sz="0" w:space="0" w:color="auto"/>
            <w:left w:val="none" w:sz="0" w:space="0" w:color="auto"/>
            <w:bottom w:val="none" w:sz="0" w:space="0" w:color="auto"/>
            <w:right w:val="none" w:sz="0" w:space="0" w:color="auto"/>
          </w:divBdr>
        </w:div>
        <w:div w:id="443890945">
          <w:marLeft w:val="0"/>
          <w:marRight w:val="0"/>
          <w:marTop w:val="0"/>
          <w:marBottom w:val="0"/>
          <w:divBdr>
            <w:top w:val="none" w:sz="0" w:space="0" w:color="auto"/>
            <w:left w:val="none" w:sz="0" w:space="0" w:color="auto"/>
            <w:bottom w:val="none" w:sz="0" w:space="0" w:color="auto"/>
            <w:right w:val="none" w:sz="0" w:space="0" w:color="auto"/>
          </w:divBdr>
        </w:div>
        <w:div w:id="485055720">
          <w:marLeft w:val="0"/>
          <w:marRight w:val="0"/>
          <w:marTop w:val="0"/>
          <w:marBottom w:val="0"/>
          <w:divBdr>
            <w:top w:val="none" w:sz="0" w:space="0" w:color="auto"/>
            <w:left w:val="none" w:sz="0" w:space="0" w:color="auto"/>
            <w:bottom w:val="none" w:sz="0" w:space="0" w:color="auto"/>
            <w:right w:val="none" w:sz="0" w:space="0" w:color="auto"/>
          </w:divBdr>
        </w:div>
        <w:div w:id="489831632">
          <w:marLeft w:val="0"/>
          <w:marRight w:val="0"/>
          <w:marTop w:val="0"/>
          <w:marBottom w:val="0"/>
          <w:divBdr>
            <w:top w:val="none" w:sz="0" w:space="0" w:color="auto"/>
            <w:left w:val="none" w:sz="0" w:space="0" w:color="auto"/>
            <w:bottom w:val="none" w:sz="0" w:space="0" w:color="auto"/>
            <w:right w:val="none" w:sz="0" w:space="0" w:color="auto"/>
          </w:divBdr>
        </w:div>
        <w:div w:id="502626896">
          <w:marLeft w:val="0"/>
          <w:marRight w:val="0"/>
          <w:marTop w:val="0"/>
          <w:marBottom w:val="0"/>
          <w:divBdr>
            <w:top w:val="none" w:sz="0" w:space="0" w:color="auto"/>
            <w:left w:val="none" w:sz="0" w:space="0" w:color="auto"/>
            <w:bottom w:val="none" w:sz="0" w:space="0" w:color="auto"/>
            <w:right w:val="none" w:sz="0" w:space="0" w:color="auto"/>
          </w:divBdr>
        </w:div>
        <w:div w:id="559168268">
          <w:marLeft w:val="0"/>
          <w:marRight w:val="0"/>
          <w:marTop w:val="0"/>
          <w:marBottom w:val="0"/>
          <w:divBdr>
            <w:top w:val="none" w:sz="0" w:space="0" w:color="auto"/>
            <w:left w:val="none" w:sz="0" w:space="0" w:color="auto"/>
            <w:bottom w:val="none" w:sz="0" w:space="0" w:color="auto"/>
            <w:right w:val="none" w:sz="0" w:space="0" w:color="auto"/>
          </w:divBdr>
        </w:div>
        <w:div w:id="587084951">
          <w:marLeft w:val="0"/>
          <w:marRight w:val="0"/>
          <w:marTop w:val="0"/>
          <w:marBottom w:val="0"/>
          <w:divBdr>
            <w:top w:val="none" w:sz="0" w:space="0" w:color="auto"/>
            <w:left w:val="none" w:sz="0" w:space="0" w:color="auto"/>
            <w:bottom w:val="none" w:sz="0" w:space="0" w:color="auto"/>
            <w:right w:val="none" w:sz="0" w:space="0" w:color="auto"/>
          </w:divBdr>
        </w:div>
        <w:div w:id="596794737">
          <w:marLeft w:val="0"/>
          <w:marRight w:val="0"/>
          <w:marTop w:val="0"/>
          <w:marBottom w:val="0"/>
          <w:divBdr>
            <w:top w:val="none" w:sz="0" w:space="0" w:color="auto"/>
            <w:left w:val="none" w:sz="0" w:space="0" w:color="auto"/>
            <w:bottom w:val="none" w:sz="0" w:space="0" w:color="auto"/>
            <w:right w:val="none" w:sz="0" w:space="0" w:color="auto"/>
          </w:divBdr>
        </w:div>
        <w:div w:id="701590955">
          <w:marLeft w:val="0"/>
          <w:marRight w:val="0"/>
          <w:marTop w:val="0"/>
          <w:marBottom w:val="0"/>
          <w:divBdr>
            <w:top w:val="none" w:sz="0" w:space="0" w:color="auto"/>
            <w:left w:val="none" w:sz="0" w:space="0" w:color="auto"/>
            <w:bottom w:val="none" w:sz="0" w:space="0" w:color="auto"/>
            <w:right w:val="none" w:sz="0" w:space="0" w:color="auto"/>
          </w:divBdr>
        </w:div>
        <w:div w:id="707605643">
          <w:marLeft w:val="0"/>
          <w:marRight w:val="0"/>
          <w:marTop w:val="0"/>
          <w:marBottom w:val="0"/>
          <w:divBdr>
            <w:top w:val="none" w:sz="0" w:space="0" w:color="auto"/>
            <w:left w:val="none" w:sz="0" w:space="0" w:color="auto"/>
            <w:bottom w:val="none" w:sz="0" w:space="0" w:color="auto"/>
            <w:right w:val="none" w:sz="0" w:space="0" w:color="auto"/>
          </w:divBdr>
        </w:div>
        <w:div w:id="746536802">
          <w:marLeft w:val="0"/>
          <w:marRight w:val="0"/>
          <w:marTop w:val="0"/>
          <w:marBottom w:val="0"/>
          <w:divBdr>
            <w:top w:val="none" w:sz="0" w:space="0" w:color="auto"/>
            <w:left w:val="none" w:sz="0" w:space="0" w:color="auto"/>
            <w:bottom w:val="none" w:sz="0" w:space="0" w:color="auto"/>
            <w:right w:val="none" w:sz="0" w:space="0" w:color="auto"/>
          </w:divBdr>
        </w:div>
        <w:div w:id="788163089">
          <w:marLeft w:val="0"/>
          <w:marRight w:val="0"/>
          <w:marTop w:val="0"/>
          <w:marBottom w:val="0"/>
          <w:divBdr>
            <w:top w:val="none" w:sz="0" w:space="0" w:color="auto"/>
            <w:left w:val="none" w:sz="0" w:space="0" w:color="auto"/>
            <w:bottom w:val="none" w:sz="0" w:space="0" w:color="auto"/>
            <w:right w:val="none" w:sz="0" w:space="0" w:color="auto"/>
          </w:divBdr>
        </w:div>
        <w:div w:id="835806457">
          <w:marLeft w:val="0"/>
          <w:marRight w:val="0"/>
          <w:marTop w:val="0"/>
          <w:marBottom w:val="0"/>
          <w:divBdr>
            <w:top w:val="none" w:sz="0" w:space="0" w:color="auto"/>
            <w:left w:val="none" w:sz="0" w:space="0" w:color="auto"/>
            <w:bottom w:val="none" w:sz="0" w:space="0" w:color="auto"/>
            <w:right w:val="none" w:sz="0" w:space="0" w:color="auto"/>
          </w:divBdr>
        </w:div>
        <w:div w:id="879781991">
          <w:marLeft w:val="0"/>
          <w:marRight w:val="0"/>
          <w:marTop w:val="0"/>
          <w:marBottom w:val="0"/>
          <w:divBdr>
            <w:top w:val="none" w:sz="0" w:space="0" w:color="auto"/>
            <w:left w:val="none" w:sz="0" w:space="0" w:color="auto"/>
            <w:bottom w:val="none" w:sz="0" w:space="0" w:color="auto"/>
            <w:right w:val="none" w:sz="0" w:space="0" w:color="auto"/>
          </w:divBdr>
        </w:div>
        <w:div w:id="890771923">
          <w:marLeft w:val="0"/>
          <w:marRight w:val="0"/>
          <w:marTop w:val="0"/>
          <w:marBottom w:val="0"/>
          <w:divBdr>
            <w:top w:val="none" w:sz="0" w:space="0" w:color="auto"/>
            <w:left w:val="none" w:sz="0" w:space="0" w:color="auto"/>
            <w:bottom w:val="none" w:sz="0" w:space="0" w:color="auto"/>
            <w:right w:val="none" w:sz="0" w:space="0" w:color="auto"/>
          </w:divBdr>
        </w:div>
        <w:div w:id="912735829">
          <w:marLeft w:val="0"/>
          <w:marRight w:val="0"/>
          <w:marTop w:val="0"/>
          <w:marBottom w:val="0"/>
          <w:divBdr>
            <w:top w:val="none" w:sz="0" w:space="0" w:color="auto"/>
            <w:left w:val="none" w:sz="0" w:space="0" w:color="auto"/>
            <w:bottom w:val="none" w:sz="0" w:space="0" w:color="auto"/>
            <w:right w:val="none" w:sz="0" w:space="0" w:color="auto"/>
          </w:divBdr>
        </w:div>
        <w:div w:id="941494832">
          <w:marLeft w:val="0"/>
          <w:marRight w:val="0"/>
          <w:marTop w:val="0"/>
          <w:marBottom w:val="0"/>
          <w:divBdr>
            <w:top w:val="none" w:sz="0" w:space="0" w:color="auto"/>
            <w:left w:val="none" w:sz="0" w:space="0" w:color="auto"/>
            <w:bottom w:val="none" w:sz="0" w:space="0" w:color="auto"/>
            <w:right w:val="none" w:sz="0" w:space="0" w:color="auto"/>
          </w:divBdr>
        </w:div>
        <w:div w:id="991560156">
          <w:marLeft w:val="0"/>
          <w:marRight w:val="0"/>
          <w:marTop w:val="0"/>
          <w:marBottom w:val="0"/>
          <w:divBdr>
            <w:top w:val="none" w:sz="0" w:space="0" w:color="auto"/>
            <w:left w:val="none" w:sz="0" w:space="0" w:color="auto"/>
            <w:bottom w:val="none" w:sz="0" w:space="0" w:color="auto"/>
            <w:right w:val="none" w:sz="0" w:space="0" w:color="auto"/>
          </w:divBdr>
        </w:div>
        <w:div w:id="1006203621">
          <w:marLeft w:val="0"/>
          <w:marRight w:val="0"/>
          <w:marTop w:val="0"/>
          <w:marBottom w:val="0"/>
          <w:divBdr>
            <w:top w:val="none" w:sz="0" w:space="0" w:color="auto"/>
            <w:left w:val="none" w:sz="0" w:space="0" w:color="auto"/>
            <w:bottom w:val="none" w:sz="0" w:space="0" w:color="auto"/>
            <w:right w:val="none" w:sz="0" w:space="0" w:color="auto"/>
          </w:divBdr>
        </w:div>
        <w:div w:id="1009451640">
          <w:marLeft w:val="0"/>
          <w:marRight w:val="0"/>
          <w:marTop w:val="0"/>
          <w:marBottom w:val="0"/>
          <w:divBdr>
            <w:top w:val="none" w:sz="0" w:space="0" w:color="auto"/>
            <w:left w:val="none" w:sz="0" w:space="0" w:color="auto"/>
            <w:bottom w:val="none" w:sz="0" w:space="0" w:color="auto"/>
            <w:right w:val="none" w:sz="0" w:space="0" w:color="auto"/>
          </w:divBdr>
        </w:div>
        <w:div w:id="1043944912">
          <w:marLeft w:val="0"/>
          <w:marRight w:val="0"/>
          <w:marTop w:val="0"/>
          <w:marBottom w:val="0"/>
          <w:divBdr>
            <w:top w:val="none" w:sz="0" w:space="0" w:color="auto"/>
            <w:left w:val="none" w:sz="0" w:space="0" w:color="auto"/>
            <w:bottom w:val="none" w:sz="0" w:space="0" w:color="auto"/>
            <w:right w:val="none" w:sz="0" w:space="0" w:color="auto"/>
          </w:divBdr>
          <w:divsChild>
            <w:div w:id="1895390673">
              <w:marLeft w:val="-75"/>
              <w:marRight w:val="0"/>
              <w:marTop w:val="30"/>
              <w:marBottom w:val="30"/>
              <w:divBdr>
                <w:top w:val="none" w:sz="0" w:space="0" w:color="auto"/>
                <w:left w:val="none" w:sz="0" w:space="0" w:color="auto"/>
                <w:bottom w:val="none" w:sz="0" w:space="0" w:color="auto"/>
                <w:right w:val="none" w:sz="0" w:space="0" w:color="auto"/>
              </w:divBdr>
              <w:divsChild>
                <w:div w:id="2051792">
                  <w:marLeft w:val="0"/>
                  <w:marRight w:val="0"/>
                  <w:marTop w:val="0"/>
                  <w:marBottom w:val="0"/>
                  <w:divBdr>
                    <w:top w:val="none" w:sz="0" w:space="0" w:color="auto"/>
                    <w:left w:val="none" w:sz="0" w:space="0" w:color="auto"/>
                    <w:bottom w:val="none" w:sz="0" w:space="0" w:color="auto"/>
                    <w:right w:val="none" w:sz="0" w:space="0" w:color="auto"/>
                  </w:divBdr>
                  <w:divsChild>
                    <w:div w:id="72507442">
                      <w:marLeft w:val="0"/>
                      <w:marRight w:val="0"/>
                      <w:marTop w:val="0"/>
                      <w:marBottom w:val="0"/>
                      <w:divBdr>
                        <w:top w:val="none" w:sz="0" w:space="0" w:color="auto"/>
                        <w:left w:val="none" w:sz="0" w:space="0" w:color="auto"/>
                        <w:bottom w:val="none" w:sz="0" w:space="0" w:color="auto"/>
                        <w:right w:val="none" w:sz="0" w:space="0" w:color="auto"/>
                      </w:divBdr>
                    </w:div>
                  </w:divsChild>
                </w:div>
                <w:div w:id="3898156">
                  <w:marLeft w:val="0"/>
                  <w:marRight w:val="0"/>
                  <w:marTop w:val="0"/>
                  <w:marBottom w:val="0"/>
                  <w:divBdr>
                    <w:top w:val="none" w:sz="0" w:space="0" w:color="auto"/>
                    <w:left w:val="none" w:sz="0" w:space="0" w:color="auto"/>
                    <w:bottom w:val="none" w:sz="0" w:space="0" w:color="auto"/>
                    <w:right w:val="none" w:sz="0" w:space="0" w:color="auto"/>
                  </w:divBdr>
                  <w:divsChild>
                    <w:div w:id="1447654805">
                      <w:marLeft w:val="0"/>
                      <w:marRight w:val="0"/>
                      <w:marTop w:val="0"/>
                      <w:marBottom w:val="0"/>
                      <w:divBdr>
                        <w:top w:val="none" w:sz="0" w:space="0" w:color="auto"/>
                        <w:left w:val="none" w:sz="0" w:space="0" w:color="auto"/>
                        <w:bottom w:val="none" w:sz="0" w:space="0" w:color="auto"/>
                        <w:right w:val="none" w:sz="0" w:space="0" w:color="auto"/>
                      </w:divBdr>
                    </w:div>
                  </w:divsChild>
                </w:div>
                <w:div w:id="11492735">
                  <w:marLeft w:val="0"/>
                  <w:marRight w:val="0"/>
                  <w:marTop w:val="0"/>
                  <w:marBottom w:val="0"/>
                  <w:divBdr>
                    <w:top w:val="none" w:sz="0" w:space="0" w:color="auto"/>
                    <w:left w:val="none" w:sz="0" w:space="0" w:color="auto"/>
                    <w:bottom w:val="none" w:sz="0" w:space="0" w:color="auto"/>
                    <w:right w:val="none" w:sz="0" w:space="0" w:color="auto"/>
                  </w:divBdr>
                  <w:divsChild>
                    <w:div w:id="298657751">
                      <w:marLeft w:val="0"/>
                      <w:marRight w:val="0"/>
                      <w:marTop w:val="0"/>
                      <w:marBottom w:val="0"/>
                      <w:divBdr>
                        <w:top w:val="none" w:sz="0" w:space="0" w:color="auto"/>
                        <w:left w:val="none" w:sz="0" w:space="0" w:color="auto"/>
                        <w:bottom w:val="none" w:sz="0" w:space="0" w:color="auto"/>
                        <w:right w:val="none" w:sz="0" w:space="0" w:color="auto"/>
                      </w:divBdr>
                    </w:div>
                  </w:divsChild>
                </w:div>
                <w:div w:id="12266208">
                  <w:marLeft w:val="0"/>
                  <w:marRight w:val="0"/>
                  <w:marTop w:val="0"/>
                  <w:marBottom w:val="0"/>
                  <w:divBdr>
                    <w:top w:val="none" w:sz="0" w:space="0" w:color="auto"/>
                    <w:left w:val="none" w:sz="0" w:space="0" w:color="auto"/>
                    <w:bottom w:val="none" w:sz="0" w:space="0" w:color="auto"/>
                    <w:right w:val="none" w:sz="0" w:space="0" w:color="auto"/>
                  </w:divBdr>
                  <w:divsChild>
                    <w:div w:id="527179958">
                      <w:marLeft w:val="0"/>
                      <w:marRight w:val="0"/>
                      <w:marTop w:val="0"/>
                      <w:marBottom w:val="0"/>
                      <w:divBdr>
                        <w:top w:val="none" w:sz="0" w:space="0" w:color="auto"/>
                        <w:left w:val="none" w:sz="0" w:space="0" w:color="auto"/>
                        <w:bottom w:val="none" w:sz="0" w:space="0" w:color="auto"/>
                        <w:right w:val="none" w:sz="0" w:space="0" w:color="auto"/>
                      </w:divBdr>
                    </w:div>
                  </w:divsChild>
                </w:div>
                <w:div w:id="14431826">
                  <w:marLeft w:val="0"/>
                  <w:marRight w:val="0"/>
                  <w:marTop w:val="0"/>
                  <w:marBottom w:val="0"/>
                  <w:divBdr>
                    <w:top w:val="none" w:sz="0" w:space="0" w:color="auto"/>
                    <w:left w:val="none" w:sz="0" w:space="0" w:color="auto"/>
                    <w:bottom w:val="none" w:sz="0" w:space="0" w:color="auto"/>
                    <w:right w:val="none" w:sz="0" w:space="0" w:color="auto"/>
                  </w:divBdr>
                  <w:divsChild>
                    <w:div w:id="1168907890">
                      <w:marLeft w:val="0"/>
                      <w:marRight w:val="0"/>
                      <w:marTop w:val="0"/>
                      <w:marBottom w:val="0"/>
                      <w:divBdr>
                        <w:top w:val="none" w:sz="0" w:space="0" w:color="auto"/>
                        <w:left w:val="none" w:sz="0" w:space="0" w:color="auto"/>
                        <w:bottom w:val="none" w:sz="0" w:space="0" w:color="auto"/>
                        <w:right w:val="none" w:sz="0" w:space="0" w:color="auto"/>
                      </w:divBdr>
                    </w:div>
                  </w:divsChild>
                </w:div>
                <w:div w:id="16662993">
                  <w:marLeft w:val="0"/>
                  <w:marRight w:val="0"/>
                  <w:marTop w:val="0"/>
                  <w:marBottom w:val="0"/>
                  <w:divBdr>
                    <w:top w:val="none" w:sz="0" w:space="0" w:color="auto"/>
                    <w:left w:val="none" w:sz="0" w:space="0" w:color="auto"/>
                    <w:bottom w:val="none" w:sz="0" w:space="0" w:color="auto"/>
                    <w:right w:val="none" w:sz="0" w:space="0" w:color="auto"/>
                  </w:divBdr>
                  <w:divsChild>
                    <w:div w:id="27607948">
                      <w:marLeft w:val="0"/>
                      <w:marRight w:val="0"/>
                      <w:marTop w:val="0"/>
                      <w:marBottom w:val="0"/>
                      <w:divBdr>
                        <w:top w:val="none" w:sz="0" w:space="0" w:color="auto"/>
                        <w:left w:val="none" w:sz="0" w:space="0" w:color="auto"/>
                        <w:bottom w:val="none" w:sz="0" w:space="0" w:color="auto"/>
                        <w:right w:val="none" w:sz="0" w:space="0" w:color="auto"/>
                      </w:divBdr>
                    </w:div>
                  </w:divsChild>
                </w:div>
                <w:div w:id="20513768">
                  <w:marLeft w:val="0"/>
                  <w:marRight w:val="0"/>
                  <w:marTop w:val="0"/>
                  <w:marBottom w:val="0"/>
                  <w:divBdr>
                    <w:top w:val="none" w:sz="0" w:space="0" w:color="auto"/>
                    <w:left w:val="none" w:sz="0" w:space="0" w:color="auto"/>
                    <w:bottom w:val="none" w:sz="0" w:space="0" w:color="auto"/>
                    <w:right w:val="none" w:sz="0" w:space="0" w:color="auto"/>
                  </w:divBdr>
                  <w:divsChild>
                    <w:div w:id="586042326">
                      <w:marLeft w:val="0"/>
                      <w:marRight w:val="0"/>
                      <w:marTop w:val="0"/>
                      <w:marBottom w:val="0"/>
                      <w:divBdr>
                        <w:top w:val="none" w:sz="0" w:space="0" w:color="auto"/>
                        <w:left w:val="none" w:sz="0" w:space="0" w:color="auto"/>
                        <w:bottom w:val="none" w:sz="0" w:space="0" w:color="auto"/>
                        <w:right w:val="none" w:sz="0" w:space="0" w:color="auto"/>
                      </w:divBdr>
                    </w:div>
                  </w:divsChild>
                </w:div>
                <w:div w:id="22098424">
                  <w:marLeft w:val="0"/>
                  <w:marRight w:val="0"/>
                  <w:marTop w:val="0"/>
                  <w:marBottom w:val="0"/>
                  <w:divBdr>
                    <w:top w:val="none" w:sz="0" w:space="0" w:color="auto"/>
                    <w:left w:val="none" w:sz="0" w:space="0" w:color="auto"/>
                    <w:bottom w:val="none" w:sz="0" w:space="0" w:color="auto"/>
                    <w:right w:val="none" w:sz="0" w:space="0" w:color="auto"/>
                  </w:divBdr>
                  <w:divsChild>
                    <w:div w:id="878320779">
                      <w:marLeft w:val="0"/>
                      <w:marRight w:val="0"/>
                      <w:marTop w:val="0"/>
                      <w:marBottom w:val="0"/>
                      <w:divBdr>
                        <w:top w:val="none" w:sz="0" w:space="0" w:color="auto"/>
                        <w:left w:val="none" w:sz="0" w:space="0" w:color="auto"/>
                        <w:bottom w:val="none" w:sz="0" w:space="0" w:color="auto"/>
                        <w:right w:val="none" w:sz="0" w:space="0" w:color="auto"/>
                      </w:divBdr>
                    </w:div>
                  </w:divsChild>
                </w:div>
                <w:div w:id="25756771">
                  <w:marLeft w:val="0"/>
                  <w:marRight w:val="0"/>
                  <w:marTop w:val="0"/>
                  <w:marBottom w:val="0"/>
                  <w:divBdr>
                    <w:top w:val="none" w:sz="0" w:space="0" w:color="auto"/>
                    <w:left w:val="none" w:sz="0" w:space="0" w:color="auto"/>
                    <w:bottom w:val="none" w:sz="0" w:space="0" w:color="auto"/>
                    <w:right w:val="none" w:sz="0" w:space="0" w:color="auto"/>
                  </w:divBdr>
                  <w:divsChild>
                    <w:div w:id="2138375478">
                      <w:marLeft w:val="0"/>
                      <w:marRight w:val="0"/>
                      <w:marTop w:val="0"/>
                      <w:marBottom w:val="0"/>
                      <w:divBdr>
                        <w:top w:val="none" w:sz="0" w:space="0" w:color="auto"/>
                        <w:left w:val="none" w:sz="0" w:space="0" w:color="auto"/>
                        <w:bottom w:val="none" w:sz="0" w:space="0" w:color="auto"/>
                        <w:right w:val="none" w:sz="0" w:space="0" w:color="auto"/>
                      </w:divBdr>
                    </w:div>
                  </w:divsChild>
                </w:div>
                <w:div w:id="33432470">
                  <w:marLeft w:val="0"/>
                  <w:marRight w:val="0"/>
                  <w:marTop w:val="0"/>
                  <w:marBottom w:val="0"/>
                  <w:divBdr>
                    <w:top w:val="none" w:sz="0" w:space="0" w:color="auto"/>
                    <w:left w:val="none" w:sz="0" w:space="0" w:color="auto"/>
                    <w:bottom w:val="none" w:sz="0" w:space="0" w:color="auto"/>
                    <w:right w:val="none" w:sz="0" w:space="0" w:color="auto"/>
                  </w:divBdr>
                  <w:divsChild>
                    <w:div w:id="975061273">
                      <w:marLeft w:val="0"/>
                      <w:marRight w:val="0"/>
                      <w:marTop w:val="0"/>
                      <w:marBottom w:val="0"/>
                      <w:divBdr>
                        <w:top w:val="none" w:sz="0" w:space="0" w:color="auto"/>
                        <w:left w:val="none" w:sz="0" w:space="0" w:color="auto"/>
                        <w:bottom w:val="none" w:sz="0" w:space="0" w:color="auto"/>
                        <w:right w:val="none" w:sz="0" w:space="0" w:color="auto"/>
                      </w:divBdr>
                    </w:div>
                  </w:divsChild>
                </w:div>
                <w:div w:id="42025122">
                  <w:marLeft w:val="0"/>
                  <w:marRight w:val="0"/>
                  <w:marTop w:val="0"/>
                  <w:marBottom w:val="0"/>
                  <w:divBdr>
                    <w:top w:val="none" w:sz="0" w:space="0" w:color="auto"/>
                    <w:left w:val="none" w:sz="0" w:space="0" w:color="auto"/>
                    <w:bottom w:val="none" w:sz="0" w:space="0" w:color="auto"/>
                    <w:right w:val="none" w:sz="0" w:space="0" w:color="auto"/>
                  </w:divBdr>
                  <w:divsChild>
                    <w:div w:id="1487362471">
                      <w:marLeft w:val="0"/>
                      <w:marRight w:val="0"/>
                      <w:marTop w:val="0"/>
                      <w:marBottom w:val="0"/>
                      <w:divBdr>
                        <w:top w:val="none" w:sz="0" w:space="0" w:color="auto"/>
                        <w:left w:val="none" w:sz="0" w:space="0" w:color="auto"/>
                        <w:bottom w:val="none" w:sz="0" w:space="0" w:color="auto"/>
                        <w:right w:val="none" w:sz="0" w:space="0" w:color="auto"/>
                      </w:divBdr>
                    </w:div>
                  </w:divsChild>
                </w:div>
                <w:div w:id="43798953">
                  <w:marLeft w:val="0"/>
                  <w:marRight w:val="0"/>
                  <w:marTop w:val="0"/>
                  <w:marBottom w:val="0"/>
                  <w:divBdr>
                    <w:top w:val="none" w:sz="0" w:space="0" w:color="auto"/>
                    <w:left w:val="none" w:sz="0" w:space="0" w:color="auto"/>
                    <w:bottom w:val="none" w:sz="0" w:space="0" w:color="auto"/>
                    <w:right w:val="none" w:sz="0" w:space="0" w:color="auto"/>
                  </w:divBdr>
                  <w:divsChild>
                    <w:div w:id="1795252287">
                      <w:marLeft w:val="0"/>
                      <w:marRight w:val="0"/>
                      <w:marTop w:val="0"/>
                      <w:marBottom w:val="0"/>
                      <w:divBdr>
                        <w:top w:val="none" w:sz="0" w:space="0" w:color="auto"/>
                        <w:left w:val="none" w:sz="0" w:space="0" w:color="auto"/>
                        <w:bottom w:val="none" w:sz="0" w:space="0" w:color="auto"/>
                        <w:right w:val="none" w:sz="0" w:space="0" w:color="auto"/>
                      </w:divBdr>
                    </w:div>
                  </w:divsChild>
                </w:div>
                <w:div w:id="50230446">
                  <w:marLeft w:val="0"/>
                  <w:marRight w:val="0"/>
                  <w:marTop w:val="0"/>
                  <w:marBottom w:val="0"/>
                  <w:divBdr>
                    <w:top w:val="none" w:sz="0" w:space="0" w:color="auto"/>
                    <w:left w:val="none" w:sz="0" w:space="0" w:color="auto"/>
                    <w:bottom w:val="none" w:sz="0" w:space="0" w:color="auto"/>
                    <w:right w:val="none" w:sz="0" w:space="0" w:color="auto"/>
                  </w:divBdr>
                  <w:divsChild>
                    <w:div w:id="806162486">
                      <w:marLeft w:val="0"/>
                      <w:marRight w:val="0"/>
                      <w:marTop w:val="0"/>
                      <w:marBottom w:val="0"/>
                      <w:divBdr>
                        <w:top w:val="none" w:sz="0" w:space="0" w:color="auto"/>
                        <w:left w:val="none" w:sz="0" w:space="0" w:color="auto"/>
                        <w:bottom w:val="none" w:sz="0" w:space="0" w:color="auto"/>
                        <w:right w:val="none" w:sz="0" w:space="0" w:color="auto"/>
                      </w:divBdr>
                    </w:div>
                  </w:divsChild>
                </w:div>
                <w:div w:id="52853696">
                  <w:marLeft w:val="0"/>
                  <w:marRight w:val="0"/>
                  <w:marTop w:val="0"/>
                  <w:marBottom w:val="0"/>
                  <w:divBdr>
                    <w:top w:val="none" w:sz="0" w:space="0" w:color="auto"/>
                    <w:left w:val="none" w:sz="0" w:space="0" w:color="auto"/>
                    <w:bottom w:val="none" w:sz="0" w:space="0" w:color="auto"/>
                    <w:right w:val="none" w:sz="0" w:space="0" w:color="auto"/>
                  </w:divBdr>
                  <w:divsChild>
                    <w:div w:id="2147355632">
                      <w:marLeft w:val="0"/>
                      <w:marRight w:val="0"/>
                      <w:marTop w:val="0"/>
                      <w:marBottom w:val="0"/>
                      <w:divBdr>
                        <w:top w:val="none" w:sz="0" w:space="0" w:color="auto"/>
                        <w:left w:val="none" w:sz="0" w:space="0" w:color="auto"/>
                        <w:bottom w:val="none" w:sz="0" w:space="0" w:color="auto"/>
                        <w:right w:val="none" w:sz="0" w:space="0" w:color="auto"/>
                      </w:divBdr>
                    </w:div>
                  </w:divsChild>
                </w:div>
                <w:div w:id="58142074">
                  <w:marLeft w:val="0"/>
                  <w:marRight w:val="0"/>
                  <w:marTop w:val="0"/>
                  <w:marBottom w:val="0"/>
                  <w:divBdr>
                    <w:top w:val="none" w:sz="0" w:space="0" w:color="auto"/>
                    <w:left w:val="none" w:sz="0" w:space="0" w:color="auto"/>
                    <w:bottom w:val="none" w:sz="0" w:space="0" w:color="auto"/>
                    <w:right w:val="none" w:sz="0" w:space="0" w:color="auto"/>
                  </w:divBdr>
                  <w:divsChild>
                    <w:div w:id="707726343">
                      <w:marLeft w:val="0"/>
                      <w:marRight w:val="0"/>
                      <w:marTop w:val="0"/>
                      <w:marBottom w:val="0"/>
                      <w:divBdr>
                        <w:top w:val="none" w:sz="0" w:space="0" w:color="auto"/>
                        <w:left w:val="none" w:sz="0" w:space="0" w:color="auto"/>
                        <w:bottom w:val="none" w:sz="0" w:space="0" w:color="auto"/>
                        <w:right w:val="none" w:sz="0" w:space="0" w:color="auto"/>
                      </w:divBdr>
                    </w:div>
                  </w:divsChild>
                </w:div>
                <w:div w:id="60757814">
                  <w:marLeft w:val="0"/>
                  <w:marRight w:val="0"/>
                  <w:marTop w:val="0"/>
                  <w:marBottom w:val="0"/>
                  <w:divBdr>
                    <w:top w:val="none" w:sz="0" w:space="0" w:color="auto"/>
                    <w:left w:val="none" w:sz="0" w:space="0" w:color="auto"/>
                    <w:bottom w:val="none" w:sz="0" w:space="0" w:color="auto"/>
                    <w:right w:val="none" w:sz="0" w:space="0" w:color="auto"/>
                  </w:divBdr>
                  <w:divsChild>
                    <w:div w:id="1456020001">
                      <w:marLeft w:val="0"/>
                      <w:marRight w:val="0"/>
                      <w:marTop w:val="0"/>
                      <w:marBottom w:val="0"/>
                      <w:divBdr>
                        <w:top w:val="none" w:sz="0" w:space="0" w:color="auto"/>
                        <w:left w:val="none" w:sz="0" w:space="0" w:color="auto"/>
                        <w:bottom w:val="none" w:sz="0" w:space="0" w:color="auto"/>
                        <w:right w:val="none" w:sz="0" w:space="0" w:color="auto"/>
                      </w:divBdr>
                    </w:div>
                  </w:divsChild>
                </w:div>
                <w:div w:id="63143615">
                  <w:marLeft w:val="0"/>
                  <w:marRight w:val="0"/>
                  <w:marTop w:val="0"/>
                  <w:marBottom w:val="0"/>
                  <w:divBdr>
                    <w:top w:val="none" w:sz="0" w:space="0" w:color="auto"/>
                    <w:left w:val="none" w:sz="0" w:space="0" w:color="auto"/>
                    <w:bottom w:val="none" w:sz="0" w:space="0" w:color="auto"/>
                    <w:right w:val="none" w:sz="0" w:space="0" w:color="auto"/>
                  </w:divBdr>
                  <w:divsChild>
                    <w:div w:id="893085023">
                      <w:marLeft w:val="0"/>
                      <w:marRight w:val="0"/>
                      <w:marTop w:val="0"/>
                      <w:marBottom w:val="0"/>
                      <w:divBdr>
                        <w:top w:val="none" w:sz="0" w:space="0" w:color="auto"/>
                        <w:left w:val="none" w:sz="0" w:space="0" w:color="auto"/>
                        <w:bottom w:val="none" w:sz="0" w:space="0" w:color="auto"/>
                        <w:right w:val="none" w:sz="0" w:space="0" w:color="auto"/>
                      </w:divBdr>
                    </w:div>
                  </w:divsChild>
                </w:div>
                <w:div w:id="64843250">
                  <w:marLeft w:val="0"/>
                  <w:marRight w:val="0"/>
                  <w:marTop w:val="0"/>
                  <w:marBottom w:val="0"/>
                  <w:divBdr>
                    <w:top w:val="none" w:sz="0" w:space="0" w:color="auto"/>
                    <w:left w:val="none" w:sz="0" w:space="0" w:color="auto"/>
                    <w:bottom w:val="none" w:sz="0" w:space="0" w:color="auto"/>
                    <w:right w:val="none" w:sz="0" w:space="0" w:color="auto"/>
                  </w:divBdr>
                  <w:divsChild>
                    <w:div w:id="481655400">
                      <w:marLeft w:val="0"/>
                      <w:marRight w:val="0"/>
                      <w:marTop w:val="0"/>
                      <w:marBottom w:val="0"/>
                      <w:divBdr>
                        <w:top w:val="none" w:sz="0" w:space="0" w:color="auto"/>
                        <w:left w:val="none" w:sz="0" w:space="0" w:color="auto"/>
                        <w:bottom w:val="none" w:sz="0" w:space="0" w:color="auto"/>
                        <w:right w:val="none" w:sz="0" w:space="0" w:color="auto"/>
                      </w:divBdr>
                    </w:div>
                  </w:divsChild>
                </w:div>
                <w:div w:id="73208232">
                  <w:marLeft w:val="0"/>
                  <w:marRight w:val="0"/>
                  <w:marTop w:val="0"/>
                  <w:marBottom w:val="0"/>
                  <w:divBdr>
                    <w:top w:val="none" w:sz="0" w:space="0" w:color="auto"/>
                    <w:left w:val="none" w:sz="0" w:space="0" w:color="auto"/>
                    <w:bottom w:val="none" w:sz="0" w:space="0" w:color="auto"/>
                    <w:right w:val="none" w:sz="0" w:space="0" w:color="auto"/>
                  </w:divBdr>
                  <w:divsChild>
                    <w:div w:id="380054077">
                      <w:marLeft w:val="0"/>
                      <w:marRight w:val="0"/>
                      <w:marTop w:val="0"/>
                      <w:marBottom w:val="0"/>
                      <w:divBdr>
                        <w:top w:val="none" w:sz="0" w:space="0" w:color="auto"/>
                        <w:left w:val="none" w:sz="0" w:space="0" w:color="auto"/>
                        <w:bottom w:val="none" w:sz="0" w:space="0" w:color="auto"/>
                        <w:right w:val="none" w:sz="0" w:space="0" w:color="auto"/>
                      </w:divBdr>
                    </w:div>
                  </w:divsChild>
                </w:div>
                <w:div w:id="94180267">
                  <w:marLeft w:val="0"/>
                  <w:marRight w:val="0"/>
                  <w:marTop w:val="0"/>
                  <w:marBottom w:val="0"/>
                  <w:divBdr>
                    <w:top w:val="none" w:sz="0" w:space="0" w:color="auto"/>
                    <w:left w:val="none" w:sz="0" w:space="0" w:color="auto"/>
                    <w:bottom w:val="none" w:sz="0" w:space="0" w:color="auto"/>
                    <w:right w:val="none" w:sz="0" w:space="0" w:color="auto"/>
                  </w:divBdr>
                  <w:divsChild>
                    <w:div w:id="2061053411">
                      <w:marLeft w:val="0"/>
                      <w:marRight w:val="0"/>
                      <w:marTop w:val="0"/>
                      <w:marBottom w:val="0"/>
                      <w:divBdr>
                        <w:top w:val="none" w:sz="0" w:space="0" w:color="auto"/>
                        <w:left w:val="none" w:sz="0" w:space="0" w:color="auto"/>
                        <w:bottom w:val="none" w:sz="0" w:space="0" w:color="auto"/>
                        <w:right w:val="none" w:sz="0" w:space="0" w:color="auto"/>
                      </w:divBdr>
                    </w:div>
                  </w:divsChild>
                </w:div>
                <w:div w:id="98769038">
                  <w:marLeft w:val="0"/>
                  <w:marRight w:val="0"/>
                  <w:marTop w:val="0"/>
                  <w:marBottom w:val="0"/>
                  <w:divBdr>
                    <w:top w:val="none" w:sz="0" w:space="0" w:color="auto"/>
                    <w:left w:val="none" w:sz="0" w:space="0" w:color="auto"/>
                    <w:bottom w:val="none" w:sz="0" w:space="0" w:color="auto"/>
                    <w:right w:val="none" w:sz="0" w:space="0" w:color="auto"/>
                  </w:divBdr>
                  <w:divsChild>
                    <w:div w:id="2070954896">
                      <w:marLeft w:val="0"/>
                      <w:marRight w:val="0"/>
                      <w:marTop w:val="0"/>
                      <w:marBottom w:val="0"/>
                      <w:divBdr>
                        <w:top w:val="none" w:sz="0" w:space="0" w:color="auto"/>
                        <w:left w:val="none" w:sz="0" w:space="0" w:color="auto"/>
                        <w:bottom w:val="none" w:sz="0" w:space="0" w:color="auto"/>
                        <w:right w:val="none" w:sz="0" w:space="0" w:color="auto"/>
                      </w:divBdr>
                    </w:div>
                  </w:divsChild>
                </w:div>
                <w:div w:id="109009720">
                  <w:marLeft w:val="0"/>
                  <w:marRight w:val="0"/>
                  <w:marTop w:val="0"/>
                  <w:marBottom w:val="0"/>
                  <w:divBdr>
                    <w:top w:val="none" w:sz="0" w:space="0" w:color="auto"/>
                    <w:left w:val="none" w:sz="0" w:space="0" w:color="auto"/>
                    <w:bottom w:val="none" w:sz="0" w:space="0" w:color="auto"/>
                    <w:right w:val="none" w:sz="0" w:space="0" w:color="auto"/>
                  </w:divBdr>
                  <w:divsChild>
                    <w:div w:id="198708742">
                      <w:marLeft w:val="0"/>
                      <w:marRight w:val="0"/>
                      <w:marTop w:val="0"/>
                      <w:marBottom w:val="0"/>
                      <w:divBdr>
                        <w:top w:val="none" w:sz="0" w:space="0" w:color="auto"/>
                        <w:left w:val="none" w:sz="0" w:space="0" w:color="auto"/>
                        <w:bottom w:val="none" w:sz="0" w:space="0" w:color="auto"/>
                        <w:right w:val="none" w:sz="0" w:space="0" w:color="auto"/>
                      </w:divBdr>
                    </w:div>
                  </w:divsChild>
                </w:div>
                <w:div w:id="110977572">
                  <w:marLeft w:val="0"/>
                  <w:marRight w:val="0"/>
                  <w:marTop w:val="0"/>
                  <w:marBottom w:val="0"/>
                  <w:divBdr>
                    <w:top w:val="none" w:sz="0" w:space="0" w:color="auto"/>
                    <w:left w:val="none" w:sz="0" w:space="0" w:color="auto"/>
                    <w:bottom w:val="none" w:sz="0" w:space="0" w:color="auto"/>
                    <w:right w:val="none" w:sz="0" w:space="0" w:color="auto"/>
                  </w:divBdr>
                  <w:divsChild>
                    <w:div w:id="416946021">
                      <w:marLeft w:val="0"/>
                      <w:marRight w:val="0"/>
                      <w:marTop w:val="0"/>
                      <w:marBottom w:val="0"/>
                      <w:divBdr>
                        <w:top w:val="none" w:sz="0" w:space="0" w:color="auto"/>
                        <w:left w:val="none" w:sz="0" w:space="0" w:color="auto"/>
                        <w:bottom w:val="none" w:sz="0" w:space="0" w:color="auto"/>
                        <w:right w:val="none" w:sz="0" w:space="0" w:color="auto"/>
                      </w:divBdr>
                    </w:div>
                  </w:divsChild>
                </w:div>
                <w:div w:id="117113789">
                  <w:marLeft w:val="0"/>
                  <w:marRight w:val="0"/>
                  <w:marTop w:val="0"/>
                  <w:marBottom w:val="0"/>
                  <w:divBdr>
                    <w:top w:val="none" w:sz="0" w:space="0" w:color="auto"/>
                    <w:left w:val="none" w:sz="0" w:space="0" w:color="auto"/>
                    <w:bottom w:val="none" w:sz="0" w:space="0" w:color="auto"/>
                    <w:right w:val="none" w:sz="0" w:space="0" w:color="auto"/>
                  </w:divBdr>
                  <w:divsChild>
                    <w:div w:id="1745487252">
                      <w:marLeft w:val="0"/>
                      <w:marRight w:val="0"/>
                      <w:marTop w:val="0"/>
                      <w:marBottom w:val="0"/>
                      <w:divBdr>
                        <w:top w:val="none" w:sz="0" w:space="0" w:color="auto"/>
                        <w:left w:val="none" w:sz="0" w:space="0" w:color="auto"/>
                        <w:bottom w:val="none" w:sz="0" w:space="0" w:color="auto"/>
                        <w:right w:val="none" w:sz="0" w:space="0" w:color="auto"/>
                      </w:divBdr>
                    </w:div>
                  </w:divsChild>
                </w:div>
                <w:div w:id="118689516">
                  <w:marLeft w:val="0"/>
                  <w:marRight w:val="0"/>
                  <w:marTop w:val="0"/>
                  <w:marBottom w:val="0"/>
                  <w:divBdr>
                    <w:top w:val="none" w:sz="0" w:space="0" w:color="auto"/>
                    <w:left w:val="none" w:sz="0" w:space="0" w:color="auto"/>
                    <w:bottom w:val="none" w:sz="0" w:space="0" w:color="auto"/>
                    <w:right w:val="none" w:sz="0" w:space="0" w:color="auto"/>
                  </w:divBdr>
                  <w:divsChild>
                    <w:div w:id="818611651">
                      <w:marLeft w:val="0"/>
                      <w:marRight w:val="0"/>
                      <w:marTop w:val="0"/>
                      <w:marBottom w:val="0"/>
                      <w:divBdr>
                        <w:top w:val="none" w:sz="0" w:space="0" w:color="auto"/>
                        <w:left w:val="none" w:sz="0" w:space="0" w:color="auto"/>
                        <w:bottom w:val="none" w:sz="0" w:space="0" w:color="auto"/>
                        <w:right w:val="none" w:sz="0" w:space="0" w:color="auto"/>
                      </w:divBdr>
                    </w:div>
                  </w:divsChild>
                </w:div>
                <w:div w:id="130638157">
                  <w:marLeft w:val="0"/>
                  <w:marRight w:val="0"/>
                  <w:marTop w:val="0"/>
                  <w:marBottom w:val="0"/>
                  <w:divBdr>
                    <w:top w:val="none" w:sz="0" w:space="0" w:color="auto"/>
                    <w:left w:val="none" w:sz="0" w:space="0" w:color="auto"/>
                    <w:bottom w:val="none" w:sz="0" w:space="0" w:color="auto"/>
                    <w:right w:val="none" w:sz="0" w:space="0" w:color="auto"/>
                  </w:divBdr>
                  <w:divsChild>
                    <w:div w:id="1729379639">
                      <w:marLeft w:val="0"/>
                      <w:marRight w:val="0"/>
                      <w:marTop w:val="0"/>
                      <w:marBottom w:val="0"/>
                      <w:divBdr>
                        <w:top w:val="none" w:sz="0" w:space="0" w:color="auto"/>
                        <w:left w:val="none" w:sz="0" w:space="0" w:color="auto"/>
                        <w:bottom w:val="none" w:sz="0" w:space="0" w:color="auto"/>
                        <w:right w:val="none" w:sz="0" w:space="0" w:color="auto"/>
                      </w:divBdr>
                    </w:div>
                  </w:divsChild>
                </w:div>
                <w:div w:id="134686128">
                  <w:marLeft w:val="0"/>
                  <w:marRight w:val="0"/>
                  <w:marTop w:val="0"/>
                  <w:marBottom w:val="0"/>
                  <w:divBdr>
                    <w:top w:val="none" w:sz="0" w:space="0" w:color="auto"/>
                    <w:left w:val="none" w:sz="0" w:space="0" w:color="auto"/>
                    <w:bottom w:val="none" w:sz="0" w:space="0" w:color="auto"/>
                    <w:right w:val="none" w:sz="0" w:space="0" w:color="auto"/>
                  </w:divBdr>
                  <w:divsChild>
                    <w:div w:id="1408377331">
                      <w:marLeft w:val="0"/>
                      <w:marRight w:val="0"/>
                      <w:marTop w:val="0"/>
                      <w:marBottom w:val="0"/>
                      <w:divBdr>
                        <w:top w:val="none" w:sz="0" w:space="0" w:color="auto"/>
                        <w:left w:val="none" w:sz="0" w:space="0" w:color="auto"/>
                        <w:bottom w:val="none" w:sz="0" w:space="0" w:color="auto"/>
                        <w:right w:val="none" w:sz="0" w:space="0" w:color="auto"/>
                      </w:divBdr>
                    </w:div>
                  </w:divsChild>
                </w:div>
                <w:div w:id="136848815">
                  <w:marLeft w:val="0"/>
                  <w:marRight w:val="0"/>
                  <w:marTop w:val="0"/>
                  <w:marBottom w:val="0"/>
                  <w:divBdr>
                    <w:top w:val="none" w:sz="0" w:space="0" w:color="auto"/>
                    <w:left w:val="none" w:sz="0" w:space="0" w:color="auto"/>
                    <w:bottom w:val="none" w:sz="0" w:space="0" w:color="auto"/>
                    <w:right w:val="none" w:sz="0" w:space="0" w:color="auto"/>
                  </w:divBdr>
                  <w:divsChild>
                    <w:div w:id="1969970493">
                      <w:marLeft w:val="0"/>
                      <w:marRight w:val="0"/>
                      <w:marTop w:val="0"/>
                      <w:marBottom w:val="0"/>
                      <w:divBdr>
                        <w:top w:val="none" w:sz="0" w:space="0" w:color="auto"/>
                        <w:left w:val="none" w:sz="0" w:space="0" w:color="auto"/>
                        <w:bottom w:val="none" w:sz="0" w:space="0" w:color="auto"/>
                        <w:right w:val="none" w:sz="0" w:space="0" w:color="auto"/>
                      </w:divBdr>
                    </w:div>
                  </w:divsChild>
                </w:div>
                <w:div w:id="139543818">
                  <w:marLeft w:val="0"/>
                  <w:marRight w:val="0"/>
                  <w:marTop w:val="0"/>
                  <w:marBottom w:val="0"/>
                  <w:divBdr>
                    <w:top w:val="none" w:sz="0" w:space="0" w:color="auto"/>
                    <w:left w:val="none" w:sz="0" w:space="0" w:color="auto"/>
                    <w:bottom w:val="none" w:sz="0" w:space="0" w:color="auto"/>
                    <w:right w:val="none" w:sz="0" w:space="0" w:color="auto"/>
                  </w:divBdr>
                  <w:divsChild>
                    <w:div w:id="2076734252">
                      <w:marLeft w:val="0"/>
                      <w:marRight w:val="0"/>
                      <w:marTop w:val="0"/>
                      <w:marBottom w:val="0"/>
                      <w:divBdr>
                        <w:top w:val="none" w:sz="0" w:space="0" w:color="auto"/>
                        <w:left w:val="none" w:sz="0" w:space="0" w:color="auto"/>
                        <w:bottom w:val="none" w:sz="0" w:space="0" w:color="auto"/>
                        <w:right w:val="none" w:sz="0" w:space="0" w:color="auto"/>
                      </w:divBdr>
                    </w:div>
                  </w:divsChild>
                </w:div>
                <w:div w:id="139546394">
                  <w:marLeft w:val="0"/>
                  <w:marRight w:val="0"/>
                  <w:marTop w:val="0"/>
                  <w:marBottom w:val="0"/>
                  <w:divBdr>
                    <w:top w:val="none" w:sz="0" w:space="0" w:color="auto"/>
                    <w:left w:val="none" w:sz="0" w:space="0" w:color="auto"/>
                    <w:bottom w:val="none" w:sz="0" w:space="0" w:color="auto"/>
                    <w:right w:val="none" w:sz="0" w:space="0" w:color="auto"/>
                  </w:divBdr>
                  <w:divsChild>
                    <w:div w:id="503057873">
                      <w:marLeft w:val="0"/>
                      <w:marRight w:val="0"/>
                      <w:marTop w:val="0"/>
                      <w:marBottom w:val="0"/>
                      <w:divBdr>
                        <w:top w:val="none" w:sz="0" w:space="0" w:color="auto"/>
                        <w:left w:val="none" w:sz="0" w:space="0" w:color="auto"/>
                        <w:bottom w:val="none" w:sz="0" w:space="0" w:color="auto"/>
                        <w:right w:val="none" w:sz="0" w:space="0" w:color="auto"/>
                      </w:divBdr>
                    </w:div>
                  </w:divsChild>
                </w:div>
                <w:div w:id="155464164">
                  <w:marLeft w:val="0"/>
                  <w:marRight w:val="0"/>
                  <w:marTop w:val="0"/>
                  <w:marBottom w:val="0"/>
                  <w:divBdr>
                    <w:top w:val="none" w:sz="0" w:space="0" w:color="auto"/>
                    <w:left w:val="none" w:sz="0" w:space="0" w:color="auto"/>
                    <w:bottom w:val="none" w:sz="0" w:space="0" w:color="auto"/>
                    <w:right w:val="none" w:sz="0" w:space="0" w:color="auto"/>
                  </w:divBdr>
                  <w:divsChild>
                    <w:div w:id="1534229206">
                      <w:marLeft w:val="0"/>
                      <w:marRight w:val="0"/>
                      <w:marTop w:val="0"/>
                      <w:marBottom w:val="0"/>
                      <w:divBdr>
                        <w:top w:val="none" w:sz="0" w:space="0" w:color="auto"/>
                        <w:left w:val="none" w:sz="0" w:space="0" w:color="auto"/>
                        <w:bottom w:val="none" w:sz="0" w:space="0" w:color="auto"/>
                        <w:right w:val="none" w:sz="0" w:space="0" w:color="auto"/>
                      </w:divBdr>
                    </w:div>
                  </w:divsChild>
                </w:div>
                <w:div w:id="156462429">
                  <w:marLeft w:val="0"/>
                  <w:marRight w:val="0"/>
                  <w:marTop w:val="0"/>
                  <w:marBottom w:val="0"/>
                  <w:divBdr>
                    <w:top w:val="none" w:sz="0" w:space="0" w:color="auto"/>
                    <w:left w:val="none" w:sz="0" w:space="0" w:color="auto"/>
                    <w:bottom w:val="none" w:sz="0" w:space="0" w:color="auto"/>
                    <w:right w:val="none" w:sz="0" w:space="0" w:color="auto"/>
                  </w:divBdr>
                  <w:divsChild>
                    <w:div w:id="140856512">
                      <w:marLeft w:val="0"/>
                      <w:marRight w:val="0"/>
                      <w:marTop w:val="0"/>
                      <w:marBottom w:val="0"/>
                      <w:divBdr>
                        <w:top w:val="none" w:sz="0" w:space="0" w:color="auto"/>
                        <w:left w:val="none" w:sz="0" w:space="0" w:color="auto"/>
                        <w:bottom w:val="none" w:sz="0" w:space="0" w:color="auto"/>
                        <w:right w:val="none" w:sz="0" w:space="0" w:color="auto"/>
                      </w:divBdr>
                    </w:div>
                  </w:divsChild>
                </w:div>
                <w:div w:id="157235503">
                  <w:marLeft w:val="0"/>
                  <w:marRight w:val="0"/>
                  <w:marTop w:val="0"/>
                  <w:marBottom w:val="0"/>
                  <w:divBdr>
                    <w:top w:val="none" w:sz="0" w:space="0" w:color="auto"/>
                    <w:left w:val="none" w:sz="0" w:space="0" w:color="auto"/>
                    <w:bottom w:val="none" w:sz="0" w:space="0" w:color="auto"/>
                    <w:right w:val="none" w:sz="0" w:space="0" w:color="auto"/>
                  </w:divBdr>
                  <w:divsChild>
                    <w:div w:id="1435979865">
                      <w:marLeft w:val="0"/>
                      <w:marRight w:val="0"/>
                      <w:marTop w:val="0"/>
                      <w:marBottom w:val="0"/>
                      <w:divBdr>
                        <w:top w:val="none" w:sz="0" w:space="0" w:color="auto"/>
                        <w:left w:val="none" w:sz="0" w:space="0" w:color="auto"/>
                        <w:bottom w:val="none" w:sz="0" w:space="0" w:color="auto"/>
                        <w:right w:val="none" w:sz="0" w:space="0" w:color="auto"/>
                      </w:divBdr>
                    </w:div>
                  </w:divsChild>
                </w:div>
                <w:div w:id="161433445">
                  <w:marLeft w:val="0"/>
                  <w:marRight w:val="0"/>
                  <w:marTop w:val="0"/>
                  <w:marBottom w:val="0"/>
                  <w:divBdr>
                    <w:top w:val="none" w:sz="0" w:space="0" w:color="auto"/>
                    <w:left w:val="none" w:sz="0" w:space="0" w:color="auto"/>
                    <w:bottom w:val="none" w:sz="0" w:space="0" w:color="auto"/>
                    <w:right w:val="none" w:sz="0" w:space="0" w:color="auto"/>
                  </w:divBdr>
                  <w:divsChild>
                    <w:div w:id="1907376256">
                      <w:marLeft w:val="0"/>
                      <w:marRight w:val="0"/>
                      <w:marTop w:val="0"/>
                      <w:marBottom w:val="0"/>
                      <w:divBdr>
                        <w:top w:val="none" w:sz="0" w:space="0" w:color="auto"/>
                        <w:left w:val="none" w:sz="0" w:space="0" w:color="auto"/>
                        <w:bottom w:val="none" w:sz="0" w:space="0" w:color="auto"/>
                        <w:right w:val="none" w:sz="0" w:space="0" w:color="auto"/>
                      </w:divBdr>
                    </w:div>
                  </w:divsChild>
                </w:div>
                <w:div w:id="167869809">
                  <w:marLeft w:val="0"/>
                  <w:marRight w:val="0"/>
                  <w:marTop w:val="0"/>
                  <w:marBottom w:val="0"/>
                  <w:divBdr>
                    <w:top w:val="none" w:sz="0" w:space="0" w:color="auto"/>
                    <w:left w:val="none" w:sz="0" w:space="0" w:color="auto"/>
                    <w:bottom w:val="none" w:sz="0" w:space="0" w:color="auto"/>
                    <w:right w:val="none" w:sz="0" w:space="0" w:color="auto"/>
                  </w:divBdr>
                  <w:divsChild>
                    <w:div w:id="777680824">
                      <w:marLeft w:val="0"/>
                      <w:marRight w:val="0"/>
                      <w:marTop w:val="0"/>
                      <w:marBottom w:val="0"/>
                      <w:divBdr>
                        <w:top w:val="none" w:sz="0" w:space="0" w:color="auto"/>
                        <w:left w:val="none" w:sz="0" w:space="0" w:color="auto"/>
                        <w:bottom w:val="none" w:sz="0" w:space="0" w:color="auto"/>
                        <w:right w:val="none" w:sz="0" w:space="0" w:color="auto"/>
                      </w:divBdr>
                    </w:div>
                  </w:divsChild>
                </w:div>
                <w:div w:id="173960708">
                  <w:marLeft w:val="0"/>
                  <w:marRight w:val="0"/>
                  <w:marTop w:val="0"/>
                  <w:marBottom w:val="0"/>
                  <w:divBdr>
                    <w:top w:val="none" w:sz="0" w:space="0" w:color="auto"/>
                    <w:left w:val="none" w:sz="0" w:space="0" w:color="auto"/>
                    <w:bottom w:val="none" w:sz="0" w:space="0" w:color="auto"/>
                    <w:right w:val="none" w:sz="0" w:space="0" w:color="auto"/>
                  </w:divBdr>
                  <w:divsChild>
                    <w:div w:id="68815913">
                      <w:marLeft w:val="0"/>
                      <w:marRight w:val="0"/>
                      <w:marTop w:val="0"/>
                      <w:marBottom w:val="0"/>
                      <w:divBdr>
                        <w:top w:val="none" w:sz="0" w:space="0" w:color="auto"/>
                        <w:left w:val="none" w:sz="0" w:space="0" w:color="auto"/>
                        <w:bottom w:val="none" w:sz="0" w:space="0" w:color="auto"/>
                        <w:right w:val="none" w:sz="0" w:space="0" w:color="auto"/>
                      </w:divBdr>
                    </w:div>
                  </w:divsChild>
                </w:div>
                <w:div w:id="175389849">
                  <w:marLeft w:val="0"/>
                  <w:marRight w:val="0"/>
                  <w:marTop w:val="0"/>
                  <w:marBottom w:val="0"/>
                  <w:divBdr>
                    <w:top w:val="none" w:sz="0" w:space="0" w:color="auto"/>
                    <w:left w:val="none" w:sz="0" w:space="0" w:color="auto"/>
                    <w:bottom w:val="none" w:sz="0" w:space="0" w:color="auto"/>
                    <w:right w:val="none" w:sz="0" w:space="0" w:color="auto"/>
                  </w:divBdr>
                  <w:divsChild>
                    <w:div w:id="1918050550">
                      <w:marLeft w:val="0"/>
                      <w:marRight w:val="0"/>
                      <w:marTop w:val="0"/>
                      <w:marBottom w:val="0"/>
                      <w:divBdr>
                        <w:top w:val="none" w:sz="0" w:space="0" w:color="auto"/>
                        <w:left w:val="none" w:sz="0" w:space="0" w:color="auto"/>
                        <w:bottom w:val="none" w:sz="0" w:space="0" w:color="auto"/>
                        <w:right w:val="none" w:sz="0" w:space="0" w:color="auto"/>
                      </w:divBdr>
                    </w:div>
                  </w:divsChild>
                </w:div>
                <w:div w:id="179509021">
                  <w:marLeft w:val="0"/>
                  <w:marRight w:val="0"/>
                  <w:marTop w:val="0"/>
                  <w:marBottom w:val="0"/>
                  <w:divBdr>
                    <w:top w:val="none" w:sz="0" w:space="0" w:color="auto"/>
                    <w:left w:val="none" w:sz="0" w:space="0" w:color="auto"/>
                    <w:bottom w:val="none" w:sz="0" w:space="0" w:color="auto"/>
                    <w:right w:val="none" w:sz="0" w:space="0" w:color="auto"/>
                  </w:divBdr>
                  <w:divsChild>
                    <w:div w:id="14235108">
                      <w:marLeft w:val="0"/>
                      <w:marRight w:val="0"/>
                      <w:marTop w:val="0"/>
                      <w:marBottom w:val="0"/>
                      <w:divBdr>
                        <w:top w:val="none" w:sz="0" w:space="0" w:color="auto"/>
                        <w:left w:val="none" w:sz="0" w:space="0" w:color="auto"/>
                        <w:bottom w:val="none" w:sz="0" w:space="0" w:color="auto"/>
                        <w:right w:val="none" w:sz="0" w:space="0" w:color="auto"/>
                      </w:divBdr>
                    </w:div>
                  </w:divsChild>
                </w:div>
                <w:div w:id="183254341">
                  <w:marLeft w:val="0"/>
                  <w:marRight w:val="0"/>
                  <w:marTop w:val="0"/>
                  <w:marBottom w:val="0"/>
                  <w:divBdr>
                    <w:top w:val="none" w:sz="0" w:space="0" w:color="auto"/>
                    <w:left w:val="none" w:sz="0" w:space="0" w:color="auto"/>
                    <w:bottom w:val="none" w:sz="0" w:space="0" w:color="auto"/>
                    <w:right w:val="none" w:sz="0" w:space="0" w:color="auto"/>
                  </w:divBdr>
                  <w:divsChild>
                    <w:div w:id="1444886015">
                      <w:marLeft w:val="0"/>
                      <w:marRight w:val="0"/>
                      <w:marTop w:val="0"/>
                      <w:marBottom w:val="0"/>
                      <w:divBdr>
                        <w:top w:val="none" w:sz="0" w:space="0" w:color="auto"/>
                        <w:left w:val="none" w:sz="0" w:space="0" w:color="auto"/>
                        <w:bottom w:val="none" w:sz="0" w:space="0" w:color="auto"/>
                        <w:right w:val="none" w:sz="0" w:space="0" w:color="auto"/>
                      </w:divBdr>
                    </w:div>
                  </w:divsChild>
                </w:div>
                <w:div w:id="186023801">
                  <w:marLeft w:val="0"/>
                  <w:marRight w:val="0"/>
                  <w:marTop w:val="0"/>
                  <w:marBottom w:val="0"/>
                  <w:divBdr>
                    <w:top w:val="none" w:sz="0" w:space="0" w:color="auto"/>
                    <w:left w:val="none" w:sz="0" w:space="0" w:color="auto"/>
                    <w:bottom w:val="none" w:sz="0" w:space="0" w:color="auto"/>
                    <w:right w:val="none" w:sz="0" w:space="0" w:color="auto"/>
                  </w:divBdr>
                  <w:divsChild>
                    <w:div w:id="1028024267">
                      <w:marLeft w:val="0"/>
                      <w:marRight w:val="0"/>
                      <w:marTop w:val="0"/>
                      <w:marBottom w:val="0"/>
                      <w:divBdr>
                        <w:top w:val="none" w:sz="0" w:space="0" w:color="auto"/>
                        <w:left w:val="none" w:sz="0" w:space="0" w:color="auto"/>
                        <w:bottom w:val="none" w:sz="0" w:space="0" w:color="auto"/>
                        <w:right w:val="none" w:sz="0" w:space="0" w:color="auto"/>
                      </w:divBdr>
                    </w:div>
                  </w:divsChild>
                </w:div>
                <w:div w:id="189222285">
                  <w:marLeft w:val="0"/>
                  <w:marRight w:val="0"/>
                  <w:marTop w:val="0"/>
                  <w:marBottom w:val="0"/>
                  <w:divBdr>
                    <w:top w:val="none" w:sz="0" w:space="0" w:color="auto"/>
                    <w:left w:val="none" w:sz="0" w:space="0" w:color="auto"/>
                    <w:bottom w:val="none" w:sz="0" w:space="0" w:color="auto"/>
                    <w:right w:val="none" w:sz="0" w:space="0" w:color="auto"/>
                  </w:divBdr>
                  <w:divsChild>
                    <w:div w:id="467359987">
                      <w:marLeft w:val="0"/>
                      <w:marRight w:val="0"/>
                      <w:marTop w:val="0"/>
                      <w:marBottom w:val="0"/>
                      <w:divBdr>
                        <w:top w:val="none" w:sz="0" w:space="0" w:color="auto"/>
                        <w:left w:val="none" w:sz="0" w:space="0" w:color="auto"/>
                        <w:bottom w:val="none" w:sz="0" w:space="0" w:color="auto"/>
                        <w:right w:val="none" w:sz="0" w:space="0" w:color="auto"/>
                      </w:divBdr>
                    </w:div>
                  </w:divsChild>
                </w:div>
                <w:div w:id="192158674">
                  <w:marLeft w:val="0"/>
                  <w:marRight w:val="0"/>
                  <w:marTop w:val="0"/>
                  <w:marBottom w:val="0"/>
                  <w:divBdr>
                    <w:top w:val="none" w:sz="0" w:space="0" w:color="auto"/>
                    <w:left w:val="none" w:sz="0" w:space="0" w:color="auto"/>
                    <w:bottom w:val="none" w:sz="0" w:space="0" w:color="auto"/>
                    <w:right w:val="none" w:sz="0" w:space="0" w:color="auto"/>
                  </w:divBdr>
                  <w:divsChild>
                    <w:div w:id="2106417176">
                      <w:marLeft w:val="0"/>
                      <w:marRight w:val="0"/>
                      <w:marTop w:val="0"/>
                      <w:marBottom w:val="0"/>
                      <w:divBdr>
                        <w:top w:val="none" w:sz="0" w:space="0" w:color="auto"/>
                        <w:left w:val="none" w:sz="0" w:space="0" w:color="auto"/>
                        <w:bottom w:val="none" w:sz="0" w:space="0" w:color="auto"/>
                        <w:right w:val="none" w:sz="0" w:space="0" w:color="auto"/>
                      </w:divBdr>
                    </w:div>
                  </w:divsChild>
                </w:div>
                <w:div w:id="205606678">
                  <w:marLeft w:val="0"/>
                  <w:marRight w:val="0"/>
                  <w:marTop w:val="0"/>
                  <w:marBottom w:val="0"/>
                  <w:divBdr>
                    <w:top w:val="none" w:sz="0" w:space="0" w:color="auto"/>
                    <w:left w:val="none" w:sz="0" w:space="0" w:color="auto"/>
                    <w:bottom w:val="none" w:sz="0" w:space="0" w:color="auto"/>
                    <w:right w:val="none" w:sz="0" w:space="0" w:color="auto"/>
                  </w:divBdr>
                  <w:divsChild>
                    <w:div w:id="1384254949">
                      <w:marLeft w:val="0"/>
                      <w:marRight w:val="0"/>
                      <w:marTop w:val="0"/>
                      <w:marBottom w:val="0"/>
                      <w:divBdr>
                        <w:top w:val="none" w:sz="0" w:space="0" w:color="auto"/>
                        <w:left w:val="none" w:sz="0" w:space="0" w:color="auto"/>
                        <w:bottom w:val="none" w:sz="0" w:space="0" w:color="auto"/>
                        <w:right w:val="none" w:sz="0" w:space="0" w:color="auto"/>
                      </w:divBdr>
                    </w:div>
                  </w:divsChild>
                </w:div>
                <w:div w:id="214434278">
                  <w:marLeft w:val="0"/>
                  <w:marRight w:val="0"/>
                  <w:marTop w:val="0"/>
                  <w:marBottom w:val="0"/>
                  <w:divBdr>
                    <w:top w:val="none" w:sz="0" w:space="0" w:color="auto"/>
                    <w:left w:val="none" w:sz="0" w:space="0" w:color="auto"/>
                    <w:bottom w:val="none" w:sz="0" w:space="0" w:color="auto"/>
                    <w:right w:val="none" w:sz="0" w:space="0" w:color="auto"/>
                  </w:divBdr>
                  <w:divsChild>
                    <w:div w:id="765616956">
                      <w:marLeft w:val="0"/>
                      <w:marRight w:val="0"/>
                      <w:marTop w:val="0"/>
                      <w:marBottom w:val="0"/>
                      <w:divBdr>
                        <w:top w:val="none" w:sz="0" w:space="0" w:color="auto"/>
                        <w:left w:val="none" w:sz="0" w:space="0" w:color="auto"/>
                        <w:bottom w:val="none" w:sz="0" w:space="0" w:color="auto"/>
                        <w:right w:val="none" w:sz="0" w:space="0" w:color="auto"/>
                      </w:divBdr>
                    </w:div>
                  </w:divsChild>
                </w:div>
                <w:div w:id="215549476">
                  <w:marLeft w:val="0"/>
                  <w:marRight w:val="0"/>
                  <w:marTop w:val="0"/>
                  <w:marBottom w:val="0"/>
                  <w:divBdr>
                    <w:top w:val="none" w:sz="0" w:space="0" w:color="auto"/>
                    <w:left w:val="none" w:sz="0" w:space="0" w:color="auto"/>
                    <w:bottom w:val="none" w:sz="0" w:space="0" w:color="auto"/>
                    <w:right w:val="none" w:sz="0" w:space="0" w:color="auto"/>
                  </w:divBdr>
                  <w:divsChild>
                    <w:div w:id="2077820088">
                      <w:marLeft w:val="0"/>
                      <w:marRight w:val="0"/>
                      <w:marTop w:val="0"/>
                      <w:marBottom w:val="0"/>
                      <w:divBdr>
                        <w:top w:val="none" w:sz="0" w:space="0" w:color="auto"/>
                        <w:left w:val="none" w:sz="0" w:space="0" w:color="auto"/>
                        <w:bottom w:val="none" w:sz="0" w:space="0" w:color="auto"/>
                        <w:right w:val="none" w:sz="0" w:space="0" w:color="auto"/>
                      </w:divBdr>
                    </w:div>
                  </w:divsChild>
                </w:div>
                <w:div w:id="222761450">
                  <w:marLeft w:val="0"/>
                  <w:marRight w:val="0"/>
                  <w:marTop w:val="0"/>
                  <w:marBottom w:val="0"/>
                  <w:divBdr>
                    <w:top w:val="none" w:sz="0" w:space="0" w:color="auto"/>
                    <w:left w:val="none" w:sz="0" w:space="0" w:color="auto"/>
                    <w:bottom w:val="none" w:sz="0" w:space="0" w:color="auto"/>
                    <w:right w:val="none" w:sz="0" w:space="0" w:color="auto"/>
                  </w:divBdr>
                  <w:divsChild>
                    <w:div w:id="713384090">
                      <w:marLeft w:val="0"/>
                      <w:marRight w:val="0"/>
                      <w:marTop w:val="0"/>
                      <w:marBottom w:val="0"/>
                      <w:divBdr>
                        <w:top w:val="none" w:sz="0" w:space="0" w:color="auto"/>
                        <w:left w:val="none" w:sz="0" w:space="0" w:color="auto"/>
                        <w:bottom w:val="none" w:sz="0" w:space="0" w:color="auto"/>
                        <w:right w:val="none" w:sz="0" w:space="0" w:color="auto"/>
                      </w:divBdr>
                    </w:div>
                  </w:divsChild>
                </w:div>
                <w:div w:id="225654688">
                  <w:marLeft w:val="0"/>
                  <w:marRight w:val="0"/>
                  <w:marTop w:val="0"/>
                  <w:marBottom w:val="0"/>
                  <w:divBdr>
                    <w:top w:val="none" w:sz="0" w:space="0" w:color="auto"/>
                    <w:left w:val="none" w:sz="0" w:space="0" w:color="auto"/>
                    <w:bottom w:val="none" w:sz="0" w:space="0" w:color="auto"/>
                    <w:right w:val="none" w:sz="0" w:space="0" w:color="auto"/>
                  </w:divBdr>
                  <w:divsChild>
                    <w:div w:id="1887984573">
                      <w:marLeft w:val="0"/>
                      <w:marRight w:val="0"/>
                      <w:marTop w:val="0"/>
                      <w:marBottom w:val="0"/>
                      <w:divBdr>
                        <w:top w:val="none" w:sz="0" w:space="0" w:color="auto"/>
                        <w:left w:val="none" w:sz="0" w:space="0" w:color="auto"/>
                        <w:bottom w:val="none" w:sz="0" w:space="0" w:color="auto"/>
                        <w:right w:val="none" w:sz="0" w:space="0" w:color="auto"/>
                      </w:divBdr>
                    </w:div>
                  </w:divsChild>
                </w:div>
                <w:div w:id="225800997">
                  <w:marLeft w:val="0"/>
                  <w:marRight w:val="0"/>
                  <w:marTop w:val="0"/>
                  <w:marBottom w:val="0"/>
                  <w:divBdr>
                    <w:top w:val="none" w:sz="0" w:space="0" w:color="auto"/>
                    <w:left w:val="none" w:sz="0" w:space="0" w:color="auto"/>
                    <w:bottom w:val="none" w:sz="0" w:space="0" w:color="auto"/>
                    <w:right w:val="none" w:sz="0" w:space="0" w:color="auto"/>
                  </w:divBdr>
                  <w:divsChild>
                    <w:div w:id="1287003875">
                      <w:marLeft w:val="0"/>
                      <w:marRight w:val="0"/>
                      <w:marTop w:val="0"/>
                      <w:marBottom w:val="0"/>
                      <w:divBdr>
                        <w:top w:val="none" w:sz="0" w:space="0" w:color="auto"/>
                        <w:left w:val="none" w:sz="0" w:space="0" w:color="auto"/>
                        <w:bottom w:val="none" w:sz="0" w:space="0" w:color="auto"/>
                        <w:right w:val="none" w:sz="0" w:space="0" w:color="auto"/>
                      </w:divBdr>
                    </w:div>
                  </w:divsChild>
                </w:div>
                <w:div w:id="229971992">
                  <w:marLeft w:val="0"/>
                  <w:marRight w:val="0"/>
                  <w:marTop w:val="0"/>
                  <w:marBottom w:val="0"/>
                  <w:divBdr>
                    <w:top w:val="none" w:sz="0" w:space="0" w:color="auto"/>
                    <w:left w:val="none" w:sz="0" w:space="0" w:color="auto"/>
                    <w:bottom w:val="none" w:sz="0" w:space="0" w:color="auto"/>
                    <w:right w:val="none" w:sz="0" w:space="0" w:color="auto"/>
                  </w:divBdr>
                  <w:divsChild>
                    <w:div w:id="511264536">
                      <w:marLeft w:val="0"/>
                      <w:marRight w:val="0"/>
                      <w:marTop w:val="0"/>
                      <w:marBottom w:val="0"/>
                      <w:divBdr>
                        <w:top w:val="none" w:sz="0" w:space="0" w:color="auto"/>
                        <w:left w:val="none" w:sz="0" w:space="0" w:color="auto"/>
                        <w:bottom w:val="none" w:sz="0" w:space="0" w:color="auto"/>
                        <w:right w:val="none" w:sz="0" w:space="0" w:color="auto"/>
                      </w:divBdr>
                    </w:div>
                  </w:divsChild>
                </w:div>
                <w:div w:id="231082294">
                  <w:marLeft w:val="0"/>
                  <w:marRight w:val="0"/>
                  <w:marTop w:val="0"/>
                  <w:marBottom w:val="0"/>
                  <w:divBdr>
                    <w:top w:val="none" w:sz="0" w:space="0" w:color="auto"/>
                    <w:left w:val="none" w:sz="0" w:space="0" w:color="auto"/>
                    <w:bottom w:val="none" w:sz="0" w:space="0" w:color="auto"/>
                    <w:right w:val="none" w:sz="0" w:space="0" w:color="auto"/>
                  </w:divBdr>
                  <w:divsChild>
                    <w:div w:id="1622807554">
                      <w:marLeft w:val="0"/>
                      <w:marRight w:val="0"/>
                      <w:marTop w:val="0"/>
                      <w:marBottom w:val="0"/>
                      <w:divBdr>
                        <w:top w:val="none" w:sz="0" w:space="0" w:color="auto"/>
                        <w:left w:val="none" w:sz="0" w:space="0" w:color="auto"/>
                        <w:bottom w:val="none" w:sz="0" w:space="0" w:color="auto"/>
                        <w:right w:val="none" w:sz="0" w:space="0" w:color="auto"/>
                      </w:divBdr>
                    </w:div>
                  </w:divsChild>
                </w:div>
                <w:div w:id="240869193">
                  <w:marLeft w:val="0"/>
                  <w:marRight w:val="0"/>
                  <w:marTop w:val="0"/>
                  <w:marBottom w:val="0"/>
                  <w:divBdr>
                    <w:top w:val="none" w:sz="0" w:space="0" w:color="auto"/>
                    <w:left w:val="none" w:sz="0" w:space="0" w:color="auto"/>
                    <w:bottom w:val="none" w:sz="0" w:space="0" w:color="auto"/>
                    <w:right w:val="none" w:sz="0" w:space="0" w:color="auto"/>
                  </w:divBdr>
                  <w:divsChild>
                    <w:div w:id="690648136">
                      <w:marLeft w:val="0"/>
                      <w:marRight w:val="0"/>
                      <w:marTop w:val="0"/>
                      <w:marBottom w:val="0"/>
                      <w:divBdr>
                        <w:top w:val="none" w:sz="0" w:space="0" w:color="auto"/>
                        <w:left w:val="none" w:sz="0" w:space="0" w:color="auto"/>
                        <w:bottom w:val="none" w:sz="0" w:space="0" w:color="auto"/>
                        <w:right w:val="none" w:sz="0" w:space="0" w:color="auto"/>
                      </w:divBdr>
                    </w:div>
                  </w:divsChild>
                </w:div>
                <w:div w:id="244581375">
                  <w:marLeft w:val="0"/>
                  <w:marRight w:val="0"/>
                  <w:marTop w:val="0"/>
                  <w:marBottom w:val="0"/>
                  <w:divBdr>
                    <w:top w:val="none" w:sz="0" w:space="0" w:color="auto"/>
                    <w:left w:val="none" w:sz="0" w:space="0" w:color="auto"/>
                    <w:bottom w:val="none" w:sz="0" w:space="0" w:color="auto"/>
                    <w:right w:val="none" w:sz="0" w:space="0" w:color="auto"/>
                  </w:divBdr>
                  <w:divsChild>
                    <w:div w:id="163012808">
                      <w:marLeft w:val="0"/>
                      <w:marRight w:val="0"/>
                      <w:marTop w:val="0"/>
                      <w:marBottom w:val="0"/>
                      <w:divBdr>
                        <w:top w:val="none" w:sz="0" w:space="0" w:color="auto"/>
                        <w:left w:val="none" w:sz="0" w:space="0" w:color="auto"/>
                        <w:bottom w:val="none" w:sz="0" w:space="0" w:color="auto"/>
                        <w:right w:val="none" w:sz="0" w:space="0" w:color="auto"/>
                      </w:divBdr>
                    </w:div>
                  </w:divsChild>
                </w:div>
                <w:div w:id="244730003">
                  <w:marLeft w:val="0"/>
                  <w:marRight w:val="0"/>
                  <w:marTop w:val="0"/>
                  <w:marBottom w:val="0"/>
                  <w:divBdr>
                    <w:top w:val="none" w:sz="0" w:space="0" w:color="auto"/>
                    <w:left w:val="none" w:sz="0" w:space="0" w:color="auto"/>
                    <w:bottom w:val="none" w:sz="0" w:space="0" w:color="auto"/>
                    <w:right w:val="none" w:sz="0" w:space="0" w:color="auto"/>
                  </w:divBdr>
                  <w:divsChild>
                    <w:div w:id="1047342824">
                      <w:marLeft w:val="0"/>
                      <w:marRight w:val="0"/>
                      <w:marTop w:val="0"/>
                      <w:marBottom w:val="0"/>
                      <w:divBdr>
                        <w:top w:val="none" w:sz="0" w:space="0" w:color="auto"/>
                        <w:left w:val="none" w:sz="0" w:space="0" w:color="auto"/>
                        <w:bottom w:val="none" w:sz="0" w:space="0" w:color="auto"/>
                        <w:right w:val="none" w:sz="0" w:space="0" w:color="auto"/>
                      </w:divBdr>
                    </w:div>
                  </w:divsChild>
                </w:div>
                <w:div w:id="251546299">
                  <w:marLeft w:val="0"/>
                  <w:marRight w:val="0"/>
                  <w:marTop w:val="0"/>
                  <w:marBottom w:val="0"/>
                  <w:divBdr>
                    <w:top w:val="none" w:sz="0" w:space="0" w:color="auto"/>
                    <w:left w:val="none" w:sz="0" w:space="0" w:color="auto"/>
                    <w:bottom w:val="none" w:sz="0" w:space="0" w:color="auto"/>
                    <w:right w:val="none" w:sz="0" w:space="0" w:color="auto"/>
                  </w:divBdr>
                  <w:divsChild>
                    <w:div w:id="1364942184">
                      <w:marLeft w:val="0"/>
                      <w:marRight w:val="0"/>
                      <w:marTop w:val="0"/>
                      <w:marBottom w:val="0"/>
                      <w:divBdr>
                        <w:top w:val="none" w:sz="0" w:space="0" w:color="auto"/>
                        <w:left w:val="none" w:sz="0" w:space="0" w:color="auto"/>
                        <w:bottom w:val="none" w:sz="0" w:space="0" w:color="auto"/>
                        <w:right w:val="none" w:sz="0" w:space="0" w:color="auto"/>
                      </w:divBdr>
                    </w:div>
                  </w:divsChild>
                </w:div>
                <w:div w:id="261374642">
                  <w:marLeft w:val="0"/>
                  <w:marRight w:val="0"/>
                  <w:marTop w:val="0"/>
                  <w:marBottom w:val="0"/>
                  <w:divBdr>
                    <w:top w:val="none" w:sz="0" w:space="0" w:color="auto"/>
                    <w:left w:val="none" w:sz="0" w:space="0" w:color="auto"/>
                    <w:bottom w:val="none" w:sz="0" w:space="0" w:color="auto"/>
                    <w:right w:val="none" w:sz="0" w:space="0" w:color="auto"/>
                  </w:divBdr>
                  <w:divsChild>
                    <w:div w:id="1558276921">
                      <w:marLeft w:val="0"/>
                      <w:marRight w:val="0"/>
                      <w:marTop w:val="0"/>
                      <w:marBottom w:val="0"/>
                      <w:divBdr>
                        <w:top w:val="none" w:sz="0" w:space="0" w:color="auto"/>
                        <w:left w:val="none" w:sz="0" w:space="0" w:color="auto"/>
                        <w:bottom w:val="none" w:sz="0" w:space="0" w:color="auto"/>
                        <w:right w:val="none" w:sz="0" w:space="0" w:color="auto"/>
                      </w:divBdr>
                    </w:div>
                  </w:divsChild>
                </w:div>
                <w:div w:id="263341341">
                  <w:marLeft w:val="0"/>
                  <w:marRight w:val="0"/>
                  <w:marTop w:val="0"/>
                  <w:marBottom w:val="0"/>
                  <w:divBdr>
                    <w:top w:val="none" w:sz="0" w:space="0" w:color="auto"/>
                    <w:left w:val="none" w:sz="0" w:space="0" w:color="auto"/>
                    <w:bottom w:val="none" w:sz="0" w:space="0" w:color="auto"/>
                    <w:right w:val="none" w:sz="0" w:space="0" w:color="auto"/>
                  </w:divBdr>
                  <w:divsChild>
                    <w:div w:id="373192779">
                      <w:marLeft w:val="0"/>
                      <w:marRight w:val="0"/>
                      <w:marTop w:val="0"/>
                      <w:marBottom w:val="0"/>
                      <w:divBdr>
                        <w:top w:val="none" w:sz="0" w:space="0" w:color="auto"/>
                        <w:left w:val="none" w:sz="0" w:space="0" w:color="auto"/>
                        <w:bottom w:val="none" w:sz="0" w:space="0" w:color="auto"/>
                        <w:right w:val="none" w:sz="0" w:space="0" w:color="auto"/>
                      </w:divBdr>
                    </w:div>
                  </w:divsChild>
                </w:div>
                <w:div w:id="264457571">
                  <w:marLeft w:val="0"/>
                  <w:marRight w:val="0"/>
                  <w:marTop w:val="0"/>
                  <w:marBottom w:val="0"/>
                  <w:divBdr>
                    <w:top w:val="none" w:sz="0" w:space="0" w:color="auto"/>
                    <w:left w:val="none" w:sz="0" w:space="0" w:color="auto"/>
                    <w:bottom w:val="none" w:sz="0" w:space="0" w:color="auto"/>
                    <w:right w:val="none" w:sz="0" w:space="0" w:color="auto"/>
                  </w:divBdr>
                  <w:divsChild>
                    <w:div w:id="579557436">
                      <w:marLeft w:val="0"/>
                      <w:marRight w:val="0"/>
                      <w:marTop w:val="0"/>
                      <w:marBottom w:val="0"/>
                      <w:divBdr>
                        <w:top w:val="none" w:sz="0" w:space="0" w:color="auto"/>
                        <w:left w:val="none" w:sz="0" w:space="0" w:color="auto"/>
                        <w:bottom w:val="none" w:sz="0" w:space="0" w:color="auto"/>
                        <w:right w:val="none" w:sz="0" w:space="0" w:color="auto"/>
                      </w:divBdr>
                    </w:div>
                  </w:divsChild>
                </w:div>
                <w:div w:id="265039266">
                  <w:marLeft w:val="0"/>
                  <w:marRight w:val="0"/>
                  <w:marTop w:val="0"/>
                  <w:marBottom w:val="0"/>
                  <w:divBdr>
                    <w:top w:val="none" w:sz="0" w:space="0" w:color="auto"/>
                    <w:left w:val="none" w:sz="0" w:space="0" w:color="auto"/>
                    <w:bottom w:val="none" w:sz="0" w:space="0" w:color="auto"/>
                    <w:right w:val="none" w:sz="0" w:space="0" w:color="auto"/>
                  </w:divBdr>
                  <w:divsChild>
                    <w:div w:id="1575164503">
                      <w:marLeft w:val="0"/>
                      <w:marRight w:val="0"/>
                      <w:marTop w:val="0"/>
                      <w:marBottom w:val="0"/>
                      <w:divBdr>
                        <w:top w:val="none" w:sz="0" w:space="0" w:color="auto"/>
                        <w:left w:val="none" w:sz="0" w:space="0" w:color="auto"/>
                        <w:bottom w:val="none" w:sz="0" w:space="0" w:color="auto"/>
                        <w:right w:val="none" w:sz="0" w:space="0" w:color="auto"/>
                      </w:divBdr>
                    </w:div>
                  </w:divsChild>
                </w:div>
                <w:div w:id="276445399">
                  <w:marLeft w:val="0"/>
                  <w:marRight w:val="0"/>
                  <w:marTop w:val="0"/>
                  <w:marBottom w:val="0"/>
                  <w:divBdr>
                    <w:top w:val="none" w:sz="0" w:space="0" w:color="auto"/>
                    <w:left w:val="none" w:sz="0" w:space="0" w:color="auto"/>
                    <w:bottom w:val="none" w:sz="0" w:space="0" w:color="auto"/>
                    <w:right w:val="none" w:sz="0" w:space="0" w:color="auto"/>
                  </w:divBdr>
                  <w:divsChild>
                    <w:div w:id="1343582943">
                      <w:marLeft w:val="0"/>
                      <w:marRight w:val="0"/>
                      <w:marTop w:val="0"/>
                      <w:marBottom w:val="0"/>
                      <w:divBdr>
                        <w:top w:val="none" w:sz="0" w:space="0" w:color="auto"/>
                        <w:left w:val="none" w:sz="0" w:space="0" w:color="auto"/>
                        <w:bottom w:val="none" w:sz="0" w:space="0" w:color="auto"/>
                        <w:right w:val="none" w:sz="0" w:space="0" w:color="auto"/>
                      </w:divBdr>
                    </w:div>
                  </w:divsChild>
                </w:div>
                <w:div w:id="277833179">
                  <w:marLeft w:val="0"/>
                  <w:marRight w:val="0"/>
                  <w:marTop w:val="0"/>
                  <w:marBottom w:val="0"/>
                  <w:divBdr>
                    <w:top w:val="none" w:sz="0" w:space="0" w:color="auto"/>
                    <w:left w:val="none" w:sz="0" w:space="0" w:color="auto"/>
                    <w:bottom w:val="none" w:sz="0" w:space="0" w:color="auto"/>
                    <w:right w:val="none" w:sz="0" w:space="0" w:color="auto"/>
                  </w:divBdr>
                  <w:divsChild>
                    <w:div w:id="2135639082">
                      <w:marLeft w:val="0"/>
                      <w:marRight w:val="0"/>
                      <w:marTop w:val="0"/>
                      <w:marBottom w:val="0"/>
                      <w:divBdr>
                        <w:top w:val="none" w:sz="0" w:space="0" w:color="auto"/>
                        <w:left w:val="none" w:sz="0" w:space="0" w:color="auto"/>
                        <w:bottom w:val="none" w:sz="0" w:space="0" w:color="auto"/>
                        <w:right w:val="none" w:sz="0" w:space="0" w:color="auto"/>
                      </w:divBdr>
                    </w:div>
                  </w:divsChild>
                </w:div>
                <w:div w:id="279728973">
                  <w:marLeft w:val="0"/>
                  <w:marRight w:val="0"/>
                  <w:marTop w:val="0"/>
                  <w:marBottom w:val="0"/>
                  <w:divBdr>
                    <w:top w:val="none" w:sz="0" w:space="0" w:color="auto"/>
                    <w:left w:val="none" w:sz="0" w:space="0" w:color="auto"/>
                    <w:bottom w:val="none" w:sz="0" w:space="0" w:color="auto"/>
                    <w:right w:val="none" w:sz="0" w:space="0" w:color="auto"/>
                  </w:divBdr>
                  <w:divsChild>
                    <w:div w:id="2011441942">
                      <w:marLeft w:val="0"/>
                      <w:marRight w:val="0"/>
                      <w:marTop w:val="0"/>
                      <w:marBottom w:val="0"/>
                      <w:divBdr>
                        <w:top w:val="none" w:sz="0" w:space="0" w:color="auto"/>
                        <w:left w:val="none" w:sz="0" w:space="0" w:color="auto"/>
                        <w:bottom w:val="none" w:sz="0" w:space="0" w:color="auto"/>
                        <w:right w:val="none" w:sz="0" w:space="0" w:color="auto"/>
                      </w:divBdr>
                    </w:div>
                  </w:divsChild>
                </w:div>
                <w:div w:id="280385102">
                  <w:marLeft w:val="0"/>
                  <w:marRight w:val="0"/>
                  <w:marTop w:val="0"/>
                  <w:marBottom w:val="0"/>
                  <w:divBdr>
                    <w:top w:val="none" w:sz="0" w:space="0" w:color="auto"/>
                    <w:left w:val="none" w:sz="0" w:space="0" w:color="auto"/>
                    <w:bottom w:val="none" w:sz="0" w:space="0" w:color="auto"/>
                    <w:right w:val="none" w:sz="0" w:space="0" w:color="auto"/>
                  </w:divBdr>
                  <w:divsChild>
                    <w:div w:id="44764265">
                      <w:marLeft w:val="0"/>
                      <w:marRight w:val="0"/>
                      <w:marTop w:val="0"/>
                      <w:marBottom w:val="0"/>
                      <w:divBdr>
                        <w:top w:val="none" w:sz="0" w:space="0" w:color="auto"/>
                        <w:left w:val="none" w:sz="0" w:space="0" w:color="auto"/>
                        <w:bottom w:val="none" w:sz="0" w:space="0" w:color="auto"/>
                        <w:right w:val="none" w:sz="0" w:space="0" w:color="auto"/>
                      </w:divBdr>
                    </w:div>
                  </w:divsChild>
                </w:div>
                <w:div w:id="284121399">
                  <w:marLeft w:val="0"/>
                  <w:marRight w:val="0"/>
                  <w:marTop w:val="0"/>
                  <w:marBottom w:val="0"/>
                  <w:divBdr>
                    <w:top w:val="none" w:sz="0" w:space="0" w:color="auto"/>
                    <w:left w:val="none" w:sz="0" w:space="0" w:color="auto"/>
                    <w:bottom w:val="none" w:sz="0" w:space="0" w:color="auto"/>
                    <w:right w:val="none" w:sz="0" w:space="0" w:color="auto"/>
                  </w:divBdr>
                  <w:divsChild>
                    <w:div w:id="1844779771">
                      <w:marLeft w:val="0"/>
                      <w:marRight w:val="0"/>
                      <w:marTop w:val="0"/>
                      <w:marBottom w:val="0"/>
                      <w:divBdr>
                        <w:top w:val="none" w:sz="0" w:space="0" w:color="auto"/>
                        <w:left w:val="none" w:sz="0" w:space="0" w:color="auto"/>
                        <w:bottom w:val="none" w:sz="0" w:space="0" w:color="auto"/>
                        <w:right w:val="none" w:sz="0" w:space="0" w:color="auto"/>
                      </w:divBdr>
                    </w:div>
                  </w:divsChild>
                </w:div>
                <w:div w:id="286788071">
                  <w:marLeft w:val="0"/>
                  <w:marRight w:val="0"/>
                  <w:marTop w:val="0"/>
                  <w:marBottom w:val="0"/>
                  <w:divBdr>
                    <w:top w:val="none" w:sz="0" w:space="0" w:color="auto"/>
                    <w:left w:val="none" w:sz="0" w:space="0" w:color="auto"/>
                    <w:bottom w:val="none" w:sz="0" w:space="0" w:color="auto"/>
                    <w:right w:val="none" w:sz="0" w:space="0" w:color="auto"/>
                  </w:divBdr>
                  <w:divsChild>
                    <w:div w:id="1023827108">
                      <w:marLeft w:val="0"/>
                      <w:marRight w:val="0"/>
                      <w:marTop w:val="0"/>
                      <w:marBottom w:val="0"/>
                      <w:divBdr>
                        <w:top w:val="none" w:sz="0" w:space="0" w:color="auto"/>
                        <w:left w:val="none" w:sz="0" w:space="0" w:color="auto"/>
                        <w:bottom w:val="none" w:sz="0" w:space="0" w:color="auto"/>
                        <w:right w:val="none" w:sz="0" w:space="0" w:color="auto"/>
                      </w:divBdr>
                    </w:div>
                  </w:divsChild>
                </w:div>
                <w:div w:id="296567388">
                  <w:marLeft w:val="0"/>
                  <w:marRight w:val="0"/>
                  <w:marTop w:val="0"/>
                  <w:marBottom w:val="0"/>
                  <w:divBdr>
                    <w:top w:val="none" w:sz="0" w:space="0" w:color="auto"/>
                    <w:left w:val="none" w:sz="0" w:space="0" w:color="auto"/>
                    <w:bottom w:val="none" w:sz="0" w:space="0" w:color="auto"/>
                    <w:right w:val="none" w:sz="0" w:space="0" w:color="auto"/>
                  </w:divBdr>
                  <w:divsChild>
                    <w:div w:id="233274317">
                      <w:marLeft w:val="0"/>
                      <w:marRight w:val="0"/>
                      <w:marTop w:val="0"/>
                      <w:marBottom w:val="0"/>
                      <w:divBdr>
                        <w:top w:val="none" w:sz="0" w:space="0" w:color="auto"/>
                        <w:left w:val="none" w:sz="0" w:space="0" w:color="auto"/>
                        <w:bottom w:val="none" w:sz="0" w:space="0" w:color="auto"/>
                        <w:right w:val="none" w:sz="0" w:space="0" w:color="auto"/>
                      </w:divBdr>
                    </w:div>
                  </w:divsChild>
                </w:div>
                <w:div w:id="297883242">
                  <w:marLeft w:val="0"/>
                  <w:marRight w:val="0"/>
                  <w:marTop w:val="0"/>
                  <w:marBottom w:val="0"/>
                  <w:divBdr>
                    <w:top w:val="none" w:sz="0" w:space="0" w:color="auto"/>
                    <w:left w:val="none" w:sz="0" w:space="0" w:color="auto"/>
                    <w:bottom w:val="none" w:sz="0" w:space="0" w:color="auto"/>
                    <w:right w:val="none" w:sz="0" w:space="0" w:color="auto"/>
                  </w:divBdr>
                  <w:divsChild>
                    <w:div w:id="627665678">
                      <w:marLeft w:val="0"/>
                      <w:marRight w:val="0"/>
                      <w:marTop w:val="0"/>
                      <w:marBottom w:val="0"/>
                      <w:divBdr>
                        <w:top w:val="none" w:sz="0" w:space="0" w:color="auto"/>
                        <w:left w:val="none" w:sz="0" w:space="0" w:color="auto"/>
                        <w:bottom w:val="none" w:sz="0" w:space="0" w:color="auto"/>
                        <w:right w:val="none" w:sz="0" w:space="0" w:color="auto"/>
                      </w:divBdr>
                    </w:div>
                  </w:divsChild>
                </w:div>
                <w:div w:id="298655296">
                  <w:marLeft w:val="0"/>
                  <w:marRight w:val="0"/>
                  <w:marTop w:val="0"/>
                  <w:marBottom w:val="0"/>
                  <w:divBdr>
                    <w:top w:val="none" w:sz="0" w:space="0" w:color="auto"/>
                    <w:left w:val="none" w:sz="0" w:space="0" w:color="auto"/>
                    <w:bottom w:val="none" w:sz="0" w:space="0" w:color="auto"/>
                    <w:right w:val="none" w:sz="0" w:space="0" w:color="auto"/>
                  </w:divBdr>
                  <w:divsChild>
                    <w:div w:id="793869825">
                      <w:marLeft w:val="0"/>
                      <w:marRight w:val="0"/>
                      <w:marTop w:val="0"/>
                      <w:marBottom w:val="0"/>
                      <w:divBdr>
                        <w:top w:val="none" w:sz="0" w:space="0" w:color="auto"/>
                        <w:left w:val="none" w:sz="0" w:space="0" w:color="auto"/>
                        <w:bottom w:val="none" w:sz="0" w:space="0" w:color="auto"/>
                        <w:right w:val="none" w:sz="0" w:space="0" w:color="auto"/>
                      </w:divBdr>
                    </w:div>
                  </w:divsChild>
                </w:div>
                <w:div w:id="299460316">
                  <w:marLeft w:val="0"/>
                  <w:marRight w:val="0"/>
                  <w:marTop w:val="0"/>
                  <w:marBottom w:val="0"/>
                  <w:divBdr>
                    <w:top w:val="none" w:sz="0" w:space="0" w:color="auto"/>
                    <w:left w:val="none" w:sz="0" w:space="0" w:color="auto"/>
                    <w:bottom w:val="none" w:sz="0" w:space="0" w:color="auto"/>
                    <w:right w:val="none" w:sz="0" w:space="0" w:color="auto"/>
                  </w:divBdr>
                  <w:divsChild>
                    <w:div w:id="754522484">
                      <w:marLeft w:val="0"/>
                      <w:marRight w:val="0"/>
                      <w:marTop w:val="0"/>
                      <w:marBottom w:val="0"/>
                      <w:divBdr>
                        <w:top w:val="none" w:sz="0" w:space="0" w:color="auto"/>
                        <w:left w:val="none" w:sz="0" w:space="0" w:color="auto"/>
                        <w:bottom w:val="none" w:sz="0" w:space="0" w:color="auto"/>
                        <w:right w:val="none" w:sz="0" w:space="0" w:color="auto"/>
                      </w:divBdr>
                    </w:div>
                  </w:divsChild>
                </w:div>
                <w:div w:id="299504133">
                  <w:marLeft w:val="0"/>
                  <w:marRight w:val="0"/>
                  <w:marTop w:val="0"/>
                  <w:marBottom w:val="0"/>
                  <w:divBdr>
                    <w:top w:val="none" w:sz="0" w:space="0" w:color="auto"/>
                    <w:left w:val="none" w:sz="0" w:space="0" w:color="auto"/>
                    <w:bottom w:val="none" w:sz="0" w:space="0" w:color="auto"/>
                    <w:right w:val="none" w:sz="0" w:space="0" w:color="auto"/>
                  </w:divBdr>
                  <w:divsChild>
                    <w:div w:id="1203397322">
                      <w:marLeft w:val="0"/>
                      <w:marRight w:val="0"/>
                      <w:marTop w:val="0"/>
                      <w:marBottom w:val="0"/>
                      <w:divBdr>
                        <w:top w:val="none" w:sz="0" w:space="0" w:color="auto"/>
                        <w:left w:val="none" w:sz="0" w:space="0" w:color="auto"/>
                        <w:bottom w:val="none" w:sz="0" w:space="0" w:color="auto"/>
                        <w:right w:val="none" w:sz="0" w:space="0" w:color="auto"/>
                      </w:divBdr>
                    </w:div>
                  </w:divsChild>
                </w:div>
                <w:div w:id="302660250">
                  <w:marLeft w:val="0"/>
                  <w:marRight w:val="0"/>
                  <w:marTop w:val="0"/>
                  <w:marBottom w:val="0"/>
                  <w:divBdr>
                    <w:top w:val="none" w:sz="0" w:space="0" w:color="auto"/>
                    <w:left w:val="none" w:sz="0" w:space="0" w:color="auto"/>
                    <w:bottom w:val="none" w:sz="0" w:space="0" w:color="auto"/>
                    <w:right w:val="none" w:sz="0" w:space="0" w:color="auto"/>
                  </w:divBdr>
                  <w:divsChild>
                    <w:div w:id="1206987312">
                      <w:marLeft w:val="0"/>
                      <w:marRight w:val="0"/>
                      <w:marTop w:val="0"/>
                      <w:marBottom w:val="0"/>
                      <w:divBdr>
                        <w:top w:val="none" w:sz="0" w:space="0" w:color="auto"/>
                        <w:left w:val="none" w:sz="0" w:space="0" w:color="auto"/>
                        <w:bottom w:val="none" w:sz="0" w:space="0" w:color="auto"/>
                        <w:right w:val="none" w:sz="0" w:space="0" w:color="auto"/>
                      </w:divBdr>
                    </w:div>
                  </w:divsChild>
                </w:div>
                <w:div w:id="307901610">
                  <w:marLeft w:val="0"/>
                  <w:marRight w:val="0"/>
                  <w:marTop w:val="0"/>
                  <w:marBottom w:val="0"/>
                  <w:divBdr>
                    <w:top w:val="none" w:sz="0" w:space="0" w:color="auto"/>
                    <w:left w:val="none" w:sz="0" w:space="0" w:color="auto"/>
                    <w:bottom w:val="none" w:sz="0" w:space="0" w:color="auto"/>
                    <w:right w:val="none" w:sz="0" w:space="0" w:color="auto"/>
                  </w:divBdr>
                  <w:divsChild>
                    <w:div w:id="1876892514">
                      <w:marLeft w:val="0"/>
                      <w:marRight w:val="0"/>
                      <w:marTop w:val="0"/>
                      <w:marBottom w:val="0"/>
                      <w:divBdr>
                        <w:top w:val="none" w:sz="0" w:space="0" w:color="auto"/>
                        <w:left w:val="none" w:sz="0" w:space="0" w:color="auto"/>
                        <w:bottom w:val="none" w:sz="0" w:space="0" w:color="auto"/>
                        <w:right w:val="none" w:sz="0" w:space="0" w:color="auto"/>
                      </w:divBdr>
                    </w:div>
                  </w:divsChild>
                </w:div>
                <w:div w:id="311176216">
                  <w:marLeft w:val="0"/>
                  <w:marRight w:val="0"/>
                  <w:marTop w:val="0"/>
                  <w:marBottom w:val="0"/>
                  <w:divBdr>
                    <w:top w:val="none" w:sz="0" w:space="0" w:color="auto"/>
                    <w:left w:val="none" w:sz="0" w:space="0" w:color="auto"/>
                    <w:bottom w:val="none" w:sz="0" w:space="0" w:color="auto"/>
                    <w:right w:val="none" w:sz="0" w:space="0" w:color="auto"/>
                  </w:divBdr>
                  <w:divsChild>
                    <w:div w:id="996569426">
                      <w:marLeft w:val="0"/>
                      <w:marRight w:val="0"/>
                      <w:marTop w:val="0"/>
                      <w:marBottom w:val="0"/>
                      <w:divBdr>
                        <w:top w:val="none" w:sz="0" w:space="0" w:color="auto"/>
                        <w:left w:val="none" w:sz="0" w:space="0" w:color="auto"/>
                        <w:bottom w:val="none" w:sz="0" w:space="0" w:color="auto"/>
                        <w:right w:val="none" w:sz="0" w:space="0" w:color="auto"/>
                      </w:divBdr>
                    </w:div>
                  </w:divsChild>
                </w:div>
                <w:div w:id="311957221">
                  <w:marLeft w:val="0"/>
                  <w:marRight w:val="0"/>
                  <w:marTop w:val="0"/>
                  <w:marBottom w:val="0"/>
                  <w:divBdr>
                    <w:top w:val="none" w:sz="0" w:space="0" w:color="auto"/>
                    <w:left w:val="none" w:sz="0" w:space="0" w:color="auto"/>
                    <w:bottom w:val="none" w:sz="0" w:space="0" w:color="auto"/>
                    <w:right w:val="none" w:sz="0" w:space="0" w:color="auto"/>
                  </w:divBdr>
                  <w:divsChild>
                    <w:div w:id="18632089">
                      <w:marLeft w:val="0"/>
                      <w:marRight w:val="0"/>
                      <w:marTop w:val="0"/>
                      <w:marBottom w:val="0"/>
                      <w:divBdr>
                        <w:top w:val="none" w:sz="0" w:space="0" w:color="auto"/>
                        <w:left w:val="none" w:sz="0" w:space="0" w:color="auto"/>
                        <w:bottom w:val="none" w:sz="0" w:space="0" w:color="auto"/>
                        <w:right w:val="none" w:sz="0" w:space="0" w:color="auto"/>
                      </w:divBdr>
                    </w:div>
                  </w:divsChild>
                </w:div>
                <w:div w:id="312761024">
                  <w:marLeft w:val="0"/>
                  <w:marRight w:val="0"/>
                  <w:marTop w:val="0"/>
                  <w:marBottom w:val="0"/>
                  <w:divBdr>
                    <w:top w:val="none" w:sz="0" w:space="0" w:color="auto"/>
                    <w:left w:val="none" w:sz="0" w:space="0" w:color="auto"/>
                    <w:bottom w:val="none" w:sz="0" w:space="0" w:color="auto"/>
                    <w:right w:val="none" w:sz="0" w:space="0" w:color="auto"/>
                  </w:divBdr>
                  <w:divsChild>
                    <w:div w:id="219633610">
                      <w:marLeft w:val="0"/>
                      <w:marRight w:val="0"/>
                      <w:marTop w:val="0"/>
                      <w:marBottom w:val="0"/>
                      <w:divBdr>
                        <w:top w:val="none" w:sz="0" w:space="0" w:color="auto"/>
                        <w:left w:val="none" w:sz="0" w:space="0" w:color="auto"/>
                        <w:bottom w:val="none" w:sz="0" w:space="0" w:color="auto"/>
                        <w:right w:val="none" w:sz="0" w:space="0" w:color="auto"/>
                      </w:divBdr>
                    </w:div>
                  </w:divsChild>
                </w:div>
                <w:div w:id="313795613">
                  <w:marLeft w:val="0"/>
                  <w:marRight w:val="0"/>
                  <w:marTop w:val="0"/>
                  <w:marBottom w:val="0"/>
                  <w:divBdr>
                    <w:top w:val="none" w:sz="0" w:space="0" w:color="auto"/>
                    <w:left w:val="none" w:sz="0" w:space="0" w:color="auto"/>
                    <w:bottom w:val="none" w:sz="0" w:space="0" w:color="auto"/>
                    <w:right w:val="none" w:sz="0" w:space="0" w:color="auto"/>
                  </w:divBdr>
                  <w:divsChild>
                    <w:div w:id="1312246686">
                      <w:marLeft w:val="0"/>
                      <w:marRight w:val="0"/>
                      <w:marTop w:val="0"/>
                      <w:marBottom w:val="0"/>
                      <w:divBdr>
                        <w:top w:val="none" w:sz="0" w:space="0" w:color="auto"/>
                        <w:left w:val="none" w:sz="0" w:space="0" w:color="auto"/>
                        <w:bottom w:val="none" w:sz="0" w:space="0" w:color="auto"/>
                        <w:right w:val="none" w:sz="0" w:space="0" w:color="auto"/>
                      </w:divBdr>
                    </w:div>
                  </w:divsChild>
                </w:div>
                <w:div w:id="318115846">
                  <w:marLeft w:val="0"/>
                  <w:marRight w:val="0"/>
                  <w:marTop w:val="0"/>
                  <w:marBottom w:val="0"/>
                  <w:divBdr>
                    <w:top w:val="none" w:sz="0" w:space="0" w:color="auto"/>
                    <w:left w:val="none" w:sz="0" w:space="0" w:color="auto"/>
                    <w:bottom w:val="none" w:sz="0" w:space="0" w:color="auto"/>
                    <w:right w:val="none" w:sz="0" w:space="0" w:color="auto"/>
                  </w:divBdr>
                  <w:divsChild>
                    <w:div w:id="475102527">
                      <w:marLeft w:val="0"/>
                      <w:marRight w:val="0"/>
                      <w:marTop w:val="0"/>
                      <w:marBottom w:val="0"/>
                      <w:divBdr>
                        <w:top w:val="none" w:sz="0" w:space="0" w:color="auto"/>
                        <w:left w:val="none" w:sz="0" w:space="0" w:color="auto"/>
                        <w:bottom w:val="none" w:sz="0" w:space="0" w:color="auto"/>
                        <w:right w:val="none" w:sz="0" w:space="0" w:color="auto"/>
                      </w:divBdr>
                    </w:div>
                  </w:divsChild>
                </w:div>
                <w:div w:id="318921282">
                  <w:marLeft w:val="0"/>
                  <w:marRight w:val="0"/>
                  <w:marTop w:val="0"/>
                  <w:marBottom w:val="0"/>
                  <w:divBdr>
                    <w:top w:val="none" w:sz="0" w:space="0" w:color="auto"/>
                    <w:left w:val="none" w:sz="0" w:space="0" w:color="auto"/>
                    <w:bottom w:val="none" w:sz="0" w:space="0" w:color="auto"/>
                    <w:right w:val="none" w:sz="0" w:space="0" w:color="auto"/>
                  </w:divBdr>
                  <w:divsChild>
                    <w:div w:id="1045057172">
                      <w:marLeft w:val="0"/>
                      <w:marRight w:val="0"/>
                      <w:marTop w:val="0"/>
                      <w:marBottom w:val="0"/>
                      <w:divBdr>
                        <w:top w:val="none" w:sz="0" w:space="0" w:color="auto"/>
                        <w:left w:val="none" w:sz="0" w:space="0" w:color="auto"/>
                        <w:bottom w:val="none" w:sz="0" w:space="0" w:color="auto"/>
                        <w:right w:val="none" w:sz="0" w:space="0" w:color="auto"/>
                      </w:divBdr>
                    </w:div>
                  </w:divsChild>
                </w:div>
                <w:div w:id="330259365">
                  <w:marLeft w:val="0"/>
                  <w:marRight w:val="0"/>
                  <w:marTop w:val="0"/>
                  <w:marBottom w:val="0"/>
                  <w:divBdr>
                    <w:top w:val="none" w:sz="0" w:space="0" w:color="auto"/>
                    <w:left w:val="none" w:sz="0" w:space="0" w:color="auto"/>
                    <w:bottom w:val="none" w:sz="0" w:space="0" w:color="auto"/>
                    <w:right w:val="none" w:sz="0" w:space="0" w:color="auto"/>
                  </w:divBdr>
                  <w:divsChild>
                    <w:div w:id="1726250106">
                      <w:marLeft w:val="0"/>
                      <w:marRight w:val="0"/>
                      <w:marTop w:val="0"/>
                      <w:marBottom w:val="0"/>
                      <w:divBdr>
                        <w:top w:val="none" w:sz="0" w:space="0" w:color="auto"/>
                        <w:left w:val="none" w:sz="0" w:space="0" w:color="auto"/>
                        <w:bottom w:val="none" w:sz="0" w:space="0" w:color="auto"/>
                        <w:right w:val="none" w:sz="0" w:space="0" w:color="auto"/>
                      </w:divBdr>
                    </w:div>
                  </w:divsChild>
                </w:div>
                <w:div w:id="340623198">
                  <w:marLeft w:val="0"/>
                  <w:marRight w:val="0"/>
                  <w:marTop w:val="0"/>
                  <w:marBottom w:val="0"/>
                  <w:divBdr>
                    <w:top w:val="none" w:sz="0" w:space="0" w:color="auto"/>
                    <w:left w:val="none" w:sz="0" w:space="0" w:color="auto"/>
                    <w:bottom w:val="none" w:sz="0" w:space="0" w:color="auto"/>
                    <w:right w:val="none" w:sz="0" w:space="0" w:color="auto"/>
                  </w:divBdr>
                  <w:divsChild>
                    <w:div w:id="1069573064">
                      <w:marLeft w:val="0"/>
                      <w:marRight w:val="0"/>
                      <w:marTop w:val="0"/>
                      <w:marBottom w:val="0"/>
                      <w:divBdr>
                        <w:top w:val="none" w:sz="0" w:space="0" w:color="auto"/>
                        <w:left w:val="none" w:sz="0" w:space="0" w:color="auto"/>
                        <w:bottom w:val="none" w:sz="0" w:space="0" w:color="auto"/>
                        <w:right w:val="none" w:sz="0" w:space="0" w:color="auto"/>
                      </w:divBdr>
                    </w:div>
                  </w:divsChild>
                </w:div>
                <w:div w:id="342172916">
                  <w:marLeft w:val="0"/>
                  <w:marRight w:val="0"/>
                  <w:marTop w:val="0"/>
                  <w:marBottom w:val="0"/>
                  <w:divBdr>
                    <w:top w:val="none" w:sz="0" w:space="0" w:color="auto"/>
                    <w:left w:val="none" w:sz="0" w:space="0" w:color="auto"/>
                    <w:bottom w:val="none" w:sz="0" w:space="0" w:color="auto"/>
                    <w:right w:val="none" w:sz="0" w:space="0" w:color="auto"/>
                  </w:divBdr>
                  <w:divsChild>
                    <w:div w:id="239801152">
                      <w:marLeft w:val="0"/>
                      <w:marRight w:val="0"/>
                      <w:marTop w:val="0"/>
                      <w:marBottom w:val="0"/>
                      <w:divBdr>
                        <w:top w:val="none" w:sz="0" w:space="0" w:color="auto"/>
                        <w:left w:val="none" w:sz="0" w:space="0" w:color="auto"/>
                        <w:bottom w:val="none" w:sz="0" w:space="0" w:color="auto"/>
                        <w:right w:val="none" w:sz="0" w:space="0" w:color="auto"/>
                      </w:divBdr>
                    </w:div>
                  </w:divsChild>
                </w:div>
                <w:div w:id="353116517">
                  <w:marLeft w:val="0"/>
                  <w:marRight w:val="0"/>
                  <w:marTop w:val="0"/>
                  <w:marBottom w:val="0"/>
                  <w:divBdr>
                    <w:top w:val="none" w:sz="0" w:space="0" w:color="auto"/>
                    <w:left w:val="none" w:sz="0" w:space="0" w:color="auto"/>
                    <w:bottom w:val="none" w:sz="0" w:space="0" w:color="auto"/>
                    <w:right w:val="none" w:sz="0" w:space="0" w:color="auto"/>
                  </w:divBdr>
                  <w:divsChild>
                    <w:div w:id="566652983">
                      <w:marLeft w:val="0"/>
                      <w:marRight w:val="0"/>
                      <w:marTop w:val="0"/>
                      <w:marBottom w:val="0"/>
                      <w:divBdr>
                        <w:top w:val="none" w:sz="0" w:space="0" w:color="auto"/>
                        <w:left w:val="none" w:sz="0" w:space="0" w:color="auto"/>
                        <w:bottom w:val="none" w:sz="0" w:space="0" w:color="auto"/>
                        <w:right w:val="none" w:sz="0" w:space="0" w:color="auto"/>
                      </w:divBdr>
                    </w:div>
                  </w:divsChild>
                </w:div>
                <w:div w:id="354311450">
                  <w:marLeft w:val="0"/>
                  <w:marRight w:val="0"/>
                  <w:marTop w:val="0"/>
                  <w:marBottom w:val="0"/>
                  <w:divBdr>
                    <w:top w:val="none" w:sz="0" w:space="0" w:color="auto"/>
                    <w:left w:val="none" w:sz="0" w:space="0" w:color="auto"/>
                    <w:bottom w:val="none" w:sz="0" w:space="0" w:color="auto"/>
                    <w:right w:val="none" w:sz="0" w:space="0" w:color="auto"/>
                  </w:divBdr>
                  <w:divsChild>
                    <w:div w:id="2024504669">
                      <w:marLeft w:val="0"/>
                      <w:marRight w:val="0"/>
                      <w:marTop w:val="0"/>
                      <w:marBottom w:val="0"/>
                      <w:divBdr>
                        <w:top w:val="none" w:sz="0" w:space="0" w:color="auto"/>
                        <w:left w:val="none" w:sz="0" w:space="0" w:color="auto"/>
                        <w:bottom w:val="none" w:sz="0" w:space="0" w:color="auto"/>
                        <w:right w:val="none" w:sz="0" w:space="0" w:color="auto"/>
                      </w:divBdr>
                    </w:div>
                  </w:divsChild>
                </w:div>
                <w:div w:id="356854882">
                  <w:marLeft w:val="0"/>
                  <w:marRight w:val="0"/>
                  <w:marTop w:val="0"/>
                  <w:marBottom w:val="0"/>
                  <w:divBdr>
                    <w:top w:val="none" w:sz="0" w:space="0" w:color="auto"/>
                    <w:left w:val="none" w:sz="0" w:space="0" w:color="auto"/>
                    <w:bottom w:val="none" w:sz="0" w:space="0" w:color="auto"/>
                    <w:right w:val="none" w:sz="0" w:space="0" w:color="auto"/>
                  </w:divBdr>
                  <w:divsChild>
                    <w:div w:id="1793359291">
                      <w:marLeft w:val="0"/>
                      <w:marRight w:val="0"/>
                      <w:marTop w:val="0"/>
                      <w:marBottom w:val="0"/>
                      <w:divBdr>
                        <w:top w:val="none" w:sz="0" w:space="0" w:color="auto"/>
                        <w:left w:val="none" w:sz="0" w:space="0" w:color="auto"/>
                        <w:bottom w:val="none" w:sz="0" w:space="0" w:color="auto"/>
                        <w:right w:val="none" w:sz="0" w:space="0" w:color="auto"/>
                      </w:divBdr>
                    </w:div>
                  </w:divsChild>
                </w:div>
                <w:div w:id="375813156">
                  <w:marLeft w:val="0"/>
                  <w:marRight w:val="0"/>
                  <w:marTop w:val="0"/>
                  <w:marBottom w:val="0"/>
                  <w:divBdr>
                    <w:top w:val="none" w:sz="0" w:space="0" w:color="auto"/>
                    <w:left w:val="none" w:sz="0" w:space="0" w:color="auto"/>
                    <w:bottom w:val="none" w:sz="0" w:space="0" w:color="auto"/>
                    <w:right w:val="none" w:sz="0" w:space="0" w:color="auto"/>
                  </w:divBdr>
                  <w:divsChild>
                    <w:div w:id="363092935">
                      <w:marLeft w:val="0"/>
                      <w:marRight w:val="0"/>
                      <w:marTop w:val="0"/>
                      <w:marBottom w:val="0"/>
                      <w:divBdr>
                        <w:top w:val="none" w:sz="0" w:space="0" w:color="auto"/>
                        <w:left w:val="none" w:sz="0" w:space="0" w:color="auto"/>
                        <w:bottom w:val="none" w:sz="0" w:space="0" w:color="auto"/>
                        <w:right w:val="none" w:sz="0" w:space="0" w:color="auto"/>
                      </w:divBdr>
                    </w:div>
                  </w:divsChild>
                </w:div>
                <w:div w:id="376928360">
                  <w:marLeft w:val="0"/>
                  <w:marRight w:val="0"/>
                  <w:marTop w:val="0"/>
                  <w:marBottom w:val="0"/>
                  <w:divBdr>
                    <w:top w:val="none" w:sz="0" w:space="0" w:color="auto"/>
                    <w:left w:val="none" w:sz="0" w:space="0" w:color="auto"/>
                    <w:bottom w:val="none" w:sz="0" w:space="0" w:color="auto"/>
                    <w:right w:val="none" w:sz="0" w:space="0" w:color="auto"/>
                  </w:divBdr>
                  <w:divsChild>
                    <w:div w:id="1847669447">
                      <w:marLeft w:val="0"/>
                      <w:marRight w:val="0"/>
                      <w:marTop w:val="0"/>
                      <w:marBottom w:val="0"/>
                      <w:divBdr>
                        <w:top w:val="none" w:sz="0" w:space="0" w:color="auto"/>
                        <w:left w:val="none" w:sz="0" w:space="0" w:color="auto"/>
                        <w:bottom w:val="none" w:sz="0" w:space="0" w:color="auto"/>
                        <w:right w:val="none" w:sz="0" w:space="0" w:color="auto"/>
                      </w:divBdr>
                    </w:div>
                  </w:divsChild>
                </w:div>
                <w:div w:id="379675183">
                  <w:marLeft w:val="0"/>
                  <w:marRight w:val="0"/>
                  <w:marTop w:val="0"/>
                  <w:marBottom w:val="0"/>
                  <w:divBdr>
                    <w:top w:val="none" w:sz="0" w:space="0" w:color="auto"/>
                    <w:left w:val="none" w:sz="0" w:space="0" w:color="auto"/>
                    <w:bottom w:val="none" w:sz="0" w:space="0" w:color="auto"/>
                    <w:right w:val="none" w:sz="0" w:space="0" w:color="auto"/>
                  </w:divBdr>
                  <w:divsChild>
                    <w:div w:id="800922046">
                      <w:marLeft w:val="0"/>
                      <w:marRight w:val="0"/>
                      <w:marTop w:val="0"/>
                      <w:marBottom w:val="0"/>
                      <w:divBdr>
                        <w:top w:val="none" w:sz="0" w:space="0" w:color="auto"/>
                        <w:left w:val="none" w:sz="0" w:space="0" w:color="auto"/>
                        <w:bottom w:val="none" w:sz="0" w:space="0" w:color="auto"/>
                        <w:right w:val="none" w:sz="0" w:space="0" w:color="auto"/>
                      </w:divBdr>
                    </w:div>
                  </w:divsChild>
                </w:div>
                <w:div w:id="391008803">
                  <w:marLeft w:val="0"/>
                  <w:marRight w:val="0"/>
                  <w:marTop w:val="0"/>
                  <w:marBottom w:val="0"/>
                  <w:divBdr>
                    <w:top w:val="none" w:sz="0" w:space="0" w:color="auto"/>
                    <w:left w:val="none" w:sz="0" w:space="0" w:color="auto"/>
                    <w:bottom w:val="none" w:sz="0" w:space="0" w:color="auto"/>
                    <w:right w:val="none" w:sz="0" w:space="0" w:color="auto"/>
                  </w:divBdr>
                  <w:divsChild>
                    <w:div w:id="350768387">
                      <w:marLeft w:val="0"/>
                      <w:marRight w:val="0"/>
                      <w:marTop w:val="0"/>
                      <w:marBottom w:val="0"/>
                      <w:divBdr>
                        <w:top w:val="none" w:sz="0" w:space="0" w:color="auto"/>
                        <w:left w:val="none" w:sz="0" w:space="0" w:color="auto"/>
                        <w:bottom w:val="none" w:sz="0" w:space="0" w:color="auto"/>
                        <w:right w:val="none" w:sz="0" w:space="0" w:color="auto"/>
                      </w:divBdr>
                    </w:div>
                  </w:divsChild>
                </w:div>
                <w:div w:id="394663481">
                  <w:marLeft w:val="0"/>
                  <w:marRight w:val="0"/>
                  <w:marTop w:val="0"/>
                  <w:marBottom w:val="0"/>
                  <w:divBdr>
                    <w:top w:val="none" w:sz="0" w:space="0" w:color="auto"/>
                    <w:left w:val="none" w:sz="0" w:space="0" w:color="auto"/>
                    <w:bottom w:val="none" w:sz="0" w:space="0" w:color="auto"/>
                    <w:right w:val="none" w:sz="0" w:space="0" w:color="auto"/>
                  </w:divBdr>
                  <w:divsChild>
                    <w:div w:id="675422821">
                      <w:marLeft w:val="0"/>
                      <w:marRight w:val="0"/>
                      <w:marTop w:val="0"/>
                      <w:marBottom w:val="0"/>
                      <w:divBdr>
                        <w:top w:val="none" w:sz="0" w:space="0" w:color="auto"/>
                        <w:left w:val="none" w:sz="0" w:space="0" w:color="auto"/>
                        <w:bottom w:val="none" w:sz="0" w:space="0" w:color="auto"/>
                        <w:right w:val="none" w:sz="0" w:space="0" w:color="auto"/>
                      </w:divBdr>
                    </w:div>
                  </w:divsChild>
                </w:div>
                <w:div w:id="396906219">
                  <w:marLeft w:val="0"/>
                  <w:marRight w:val="0"/>
                  <w:marTop w:val="0"/>
                  <w:marBottom w:val="0"/>
                  <w:divBdr>
                    <w:top w:val="none" w:sz="0" w:space="0" w:color="auto"/>
                    <w:left w:val="none" w:sz="0" w:space="0" w:color="auto"/>
                    <w:bottom w:val="none" w:sz="0" w:space="0" w:color="auto"/>
                    <w:right w:val="none" w:sz="0" w:space="0" w:color="auto"/>
                  </w:divBdr>
                  <w:divsChild>
                    <w:div w:id="338774035">
                      <w:marLeft w:val="0"/>
                      <w:marRight w:val="0"/>
                      <w:marTop w:val="0"/>
                      <w:marBottom w:val="0"/>
                      <w:divBdr>
                        <w:top w:val="none" w:sz="0" w:space="0" w:color="auto"/>
                        <w:left w:val="none" w:sz="0" w:space="0" w:color="auto"/>
                        <w:bottom w:val="none" w:sz="0" w:space="0" w:color="auto"/>
                        <w:right w:val="none" w:sz="0" w:space="0" w:color="auto"/>
                      </w:divBdr>
                    </w:div>
                  </w:divsChild>
                </w:div>
                <w:div w:id="397554157">
                  <w:marLeft w:val="0"/>
                  <w:marRight w:val="0"/>
                  <w:marTop w:val="0"/>
                  <w:marBottom w:val="0"/>
                  <w:divBdr>
                    <w:top w:val="none" w:sz="0" w:space="0" w:color="auto"/>
                    <w:left w:val="none" w:sz="0" w:space="0" w:color="auto"/>
                    <w:bottom w:val="none" w:sz="0" w:space="0" w:color="auto"/>
                    <w:right w:val="none" w:sz="0" w:space="0" w:color="auto"/>
                  </w:divBdr>
                  <w:divsChild>
                    <w:div w:id="1454472979">
                      <w:marLeft w:val="0"/>
                      <w:marRight w:val="0"/>
                      <w:marTop w:val="0"/>
                      <w:marBottom w:val="0"/>
                      <w:divBdr>
                        <w:top w:val="none" w:sz="0" w:space="0" w:color="auto"/>
                        <w:left w:val="none" w:sz="0" w:space="0" w:color="auto"/>
                        <w:bottom w:val="none" w:sz="0" w:space="0" w:color="auto"/>
                        <w:right w:val="none" w:sz="0" w:space="0" w:color="auto"/>
                      </w:divBdr>
                    </w:div>
                  </w:divsChild>
                </w:div>
                <w:div w:id="407729284">
                  <w:marLeft w:val="0"/>
                  <w:marRight w:val="0"/>
                  <w:marTop w:val="0"/>
                  <w:marBottom w:val="0"/>
                  <w:divBdr>
                    <w:top w:val="none" w:sz="0" w:space="0" w:color="auto"/>
                    <w:left w:val="none" w:sz="0" w:space="0" w:color="auto"/>
                    <w:bottom w:val="none" w:sz="0" w:space="0" w:color="auto"/>
                    <w:right w:val="none" w:sz="0" w:space="0" w:color="auto"/>
                  </w:divBdr>
                  <w:divsChild>
                    <w:div w:id="303124273">
                      <w:marLeft w:val="0"/>
                      <w:marRight w:val="0"/>
                      <w:marTop w:val="0"/>
                      <w:marBottom w:val="0"/>
                      <w:divBdr>
                        <w:top w:val="none" w:sz="0" w:space="0" w:color="auto"/>
                        <w:left w:val="none" w:sz="0" w:space="0" w:color="auto"/>
                        <w:bottom w:val="none" w:sz="0" w:space="0" w:color="auto"/>
                        <w:right w:val="none" w:sz="0" w:space="0" w:color="auto"/>
                      </w:divBdr>
                    </w:div>
                  </w:divsChild>
                </w:div>
                <w:div w:id="411202302">
                  <w:marLeft w:val="0"/>
                  <w:marRight w:val="0"/>
                  <w:marTop w:val="0"/>
                  <w:marBottom w:val="0"/>
                  <w:divBdr>
                    <w:top w:val="none" w:sz="0" w:space="0" w:color="auto"/>
                    <w:left w:val="none" w:sz="0" w:space="0" w:color="auto"/>
                    <w:bottom w:val="none" w:sz="0" w:space="0" w:color="auto"/>
                    <w:right w:val="none" w:sz="0" w:space="0" w:color="auto"/>
                  </w:divBdr>
                  <w:divsChild>
                    <w:div w:id="602735994">
                      <w:marLeft w:val="0"/>
                      <w:marRight w:val="0"/>
                      <w:marTop w:val="0"/>
                      <w:marBottom w:val="0"/>
                      <w:divBdr>
                        <w:top w:val="none" w:sz="0" w:space="0" w:color="auto"/>
                        <w:left w:val="none" w:sz="0" w:space="0" w:color="auto"/>
                        <w:bottom w:val="none" w:sz="0" w:space="0" w:color="auto"/>
                        <w:right w:val="none" w:sz="0" w:space="0" w:color="auto"/>
                      </w:divBdr>
                    </w:div>
                  </w:divsChild>
                </w:div>
                <w:div w:id="411239603">
                  <w:marLeft w:val="0"/>
                  <w:marRight w:val="0"/>
                  <w:marTop w:val="0"/>
                  <w:marBottom w:val="0"/>
                  <w:divBdr>
                    <w:top w:val="none" w:sz="0" w:space="0" w:color="auto"/>
                    <w:left w:val="none" w:sz="0" w:space="0" w:color="auto"/>
                    <w:bottom w:val="none" w:sz="0" w:space="0" w:color="auto"/>
                    <w:right w:val="none" w:sz="0" w:space="0" w:color="auto"/>
                  </w:divBdr>
                  <w:divsChild>
                    <w:div w:id="768739312">
                      <w:marLeft w:val="0"/>
                      <w:marRight w:val="0"/>
                      <w:marTop w:val="0"/>
                      <w:marBottom w:val="0"/>
                      <w:divBdr>
                        <w:top w:val="none" w:sz="0" w:space="0" w:color="auto"/>
                        <w:left w:val="none" w:sz="0" w:space="0" w:color="auto"/>
                        <w:bottom w:val="none" w:sz="0" w:space="0" w:color="auto"/>
                        <w:right w:val="none" w:sz="0" w:space="0" w:color="auto"/>
                      </w:divBdr>
                    </w:div>
                  </w:divsChild>
                </w:div>
                <w:div w:id="421950272">
                  <w:marLeft w:val="0"/>
                  <w:marRight w:val="0"/>
                  <w:marTop w:val="0"/>
                  <w:marBottom w:val="0"/>
                  <w:divBdr>
                    <w:top w:val="none" w:sz="0" w:space="0" w:color="auto"/>
                    <w:left w:val="none" w:sz="0" w:space="0" w:color="auto"/>
                    <w:bottom w:val="none" w:sz="0" w:space="0" w:color="auto"/>
                    <w:right w:val="none" w:sz="0" w:space="0" w:color="auto"/>
                  </w:divBdr>
                  <w:divsChild>
                    <w:div w:id="214508117">
                      <w:marLeft w:val="0"/>
                      <w:marRight w:val="0"/>
                      <w:marTop w:val="0"/>
                      <w:marBottom w:val="0"/>
                      <w:divBdr>
                        <w:top w:val="none" w:sz="0" w:space="0" w:color="auto"/>
                        <w:left w:val="none" w:sz="0" w:space="0" w:color="auto"/>
                        <w:bottom w:val="none" w:sz="0" w:space="0" w:color="auto"/>
                        <w:right w:val="none" w:sz="0" w:space="0" w:color="auto"/>
                      </w:divBdr>
                    </w:div>
                  </w:divsChild>
                </w:div>
                <w:div w:id="422652634">
                  <w:marLeft w:val="0"/>
                  <w:marRight w:val="0"/>
                  <w:marTop w:val="0"/>
                  <w:marBottom w:val="0"/>
                  <w:divBdr>
                    <w:top w:val="none" w:sz="0" w:space="0" w:color="auto"/>
                    <w:left w:val="none" w:sz="0" w:space="0" w:color="auto"/>
                    <w:bottom w:val="none" w:sz="0" w:space="0" w:color="auto"/>
                    <w:right w:val="none" w:sz="0" w:space="0" w:color="auto"/>
                  </w:divBdr>
                  <w:divsChild>
                    <w:div w:id="1276863048">
                      <w:marLeft w:val="0"/>
                      <w:marRight w:val="0"/>
                      <w:marTop w:val="0"/>
                      <w:marBottom w:val="0"/>
                      <w:divBdr>
                        <w:top w:val="none" w:sz="0" w:space="0" w:color="auto"/>
                        <w:left w:val="none" w:sz="0" w:space="0" w:color="auto"/>
                        <w:bottom w:val="none" w:sz="0" w:space="0" w:color="auto"/>
                        <w:right w:val="none" w:sz="0" w:space="0" w:color="auto"/>
                      </w:divBdr>
                    </w:div>
                  </w:divsChild>
                </w:div>
                <w:div w:id="424692781">
                  <w:marLeft w:val="0"/>
                  <w:marRight w:val="0"/>
                  <w:marTop w:val="0"/>
                  <w:marBottom w:val="0"/>
                  <w:divBdr>
                    <w:top w:val="none" w:sz="0" w:space="0" w:color="auto"/>
                    <w:left w:val="none" w:sz="0" w:space="0" w:color="auto"/>
                    <w:bottom w:val="none" w:sz="0" w:space="0" w:color="auto"/>
                    <w:right w:val="none" w:sz="0" w:space="0" w:color="auto"/>
                  </w:divBdr>
                  <w:divsChild>
                    <w:div w:id="2064714029">
                      <w:marLeft w:val="0"/>
                      <w:marRight w:val="0"/>
                      <w:marTop w:val="0"/>
                      <w:marBottom w:val="0"/>
                      <w:divBdr>
                        <w:top w:val="none" w:sz="0" w:space="0" w:color="auto"/>
                        <w:left w:val="none" w:sz="0" w:space="0" w:color="auto"/>
                        <w:bottom w:val="none" w:sz="0" w:space="0" w:color="auto"/>
                        <w:right w:val="none" w:sz="0" w:space="0" w:color="auto"/>
                      </w:divBdr>
                    </w:div>
                  </w:divsChild>
                </w:div>
                <w:div w:id="434402650">
                  <w:marLeft w:val="0"/>
                  <w:marRight w:val="0"/>
                  <w:marTop w:val="0"/>
                  <w:marBottom w:val="0"/>
                  <w:divBdr>
                    <w:top w:val="none" w:sz="0" w:space="0" w:color="auto"/>
                    <w:left w:val="none" w:sz="0" w:space="0" w:color="auto"/>
                    <w:bottom w:val="none" w:sz="0" w:space="0" w:color="auto"/>
                    <w:right w:val="none" w:sz="0" w:space="0" w:color="auto"/>
                  </w:divBdr>
                  <w:divsChild>
                    <w:div w:id="826627856">
                      <w:marLeft w:val="0"/>
                      <w:marRight w:val="0"/>
                      <w:marTop w:val="0"/>
                      <w:marBottom w:val="0"/>
                      <w:divBdr>
                        <w:top w:val="none" w:sz="0" w:space="0" w:color="auto"/>
                        <w:left w:val="none" w:sz="0" w:space="0" w:color="auto"/>
                        <w:bottom w:val="none" w:sz="0" w:space="0" w:color="auto"/>
                        <w:right w:val="none" w:sz="0" w:space="0" w:color="auto"/>
                      </w:divBdr>
                    </w:div>
                  </w:divsChild>
                </w:div>
                <w:div w:id="435246793">
                  <w:marLeft w:val="0"/>
                  <w:marRight w:val="0"/>
                  <w:marTop w:val="0"/>
                  <w:marBottom w:val="0"/>
                  <w:divBdr>
                    <w:top w:val="none" w:sz="0" w:space="0" w:color="auto"/>
                    <w:left w:val="none" w:sz="0" w:space="0" w:color="auto"/>
                    <w:bottom w:val="none" w:sz="0" w:space="0" w:color="auto"/>
                    <w:right w:val="none" w:sz="0" w:space="0" w:color="auto"/>
                  </w:divBdr>
                  <w:divsChild>
                    <w:div w:id="2082288361">
                      <w:marLeft w:val="0"/>
                      <w:marRight w:val="0"/>
                      <w:marTop w:val="0"/>
                      <w:marBottom w:val="0"/>
                      <w:divBdr>
                        <w:top w:val="none" w:sz="0" w:space="0" w:color="auto"/>
                        <w:left w:val="none" w:sz="0" w:space="0" w:color="auto"/>
                        <w:bottom w:val="none" w:sz="0" w:space="0" w:color="auto"/>
                        <w:right w:val="none" w:sz="0" w:space="0" w:color="auto"/>
                      </w:divBdr>
                    </w:div>
                  </w:divsChild>
                </w:div>
                <w:div w:id="438450733">
                  <w:marLeft w:val="0"/>
                  <w:marRight w:val="0"/>
                  <w:marTop w:val="0"/>
                  <w:marBottom w:val="0"/>
                  <w:divBdr>
                    <w:top w:val="none" w:sz="0" w:space="0" w:color="auto"/>
                    <w:left w:val="none" w:sz="0" w:space="0" w:color="auto"/>
                    <w:bottom w:val="none" w:sz="0" w:space="0" w:color="auto"/>
                    <w:right w:val="none" w:sz="0" w:space="0" w:color="auto"/>
                  </w:divBdr>
                  <w:divsChild>
                    <w:div w:id="401028547">
                      <w:marLeft w:val="0"/>
                      <w:marRight w:val="0"/>
                      <w:marTop w:val="0"/>
                      <w:marBottom w:val="0"/>
                      <w:divBdr>
                        <w:top w:val="none" w:sz="0" w:space="0" w:color="auto"/>
                        <w:left w:val="none" w:sz="0" w:space="0" w:color="auto"/>
                        <w:bottom w:val="none" w:sz="0" w:space="0" w:color="auto"/>
                        <w:right w:val="none" w:sz="0" w:space="0" w:color="auto"/>
                      </w:divBdr>
                    </w:div>
                  </w:divsChild>
                </w:div>
                <w:div w:id="440028807">
                  <w:marLeft w:val="0"/>
                  <w:marRight w:val="0"/>
                  <w:marTop w:val="0"/>
                  <w:marBottom w:val="0"/>
                  <w:divBdr>
                    <w:top w:val="none" w:sz="0" w:space="0" w:color="auto"/>
                    <w:left w:val="none" w:sz="0" w:space="0" w:color="auto"/>
                    <w:bottom w:val="none" w:sz="0" w:space="0" w:color="auto"/>
                    <w:right w:val="none" w:sz="0" w:space="0" w:color="auto"/>
                  </w:divBdr>
                  <w:divsChild>
                    <w:div w:id="711270406">
                      <w:marLeft w:val="0"/>
                      <w:marRight w:val="0"/>
                      <w:marTop w:val="0"/>
                      <w:marBottom w:val="0"/>
                      <w:divBdr>
                        <w:top w:val="none" w:sz="0" w:space="0" w:color="auto"/>
                        <w:left w:val="none" w:sz="0" w:space="0" w:color="auto"/>
                        <w:bottom w:val="none" w:sz="0" w:space="0" w:color="auto"/>
                        <w:right w:val="none" w:sz="0" w:space="0" w:color="auto"/>
                      </w:divBdr>
                    </w:div>
                  </w:divsChild>
                </w:div>
                <w:div w:id="440927276">
                  <w:marLeft w:val="0"/>
                  <w:marRight w:val="0"/>
                  <w:marTop w:val="0"/>
                  <w:marBottom w:val="0"/>
                  <w:divBdr>
                    <w:top w:val="none" w:sz="0" w:space="0" w:color="auto"/>
                    <w:left w:val="none" w:sz="0" w:space="0" w:color="auto"/>
                    <w:bottom w:val="none" w:sz="0" w:space="0" w:color="auto"/>
                    <w:right w:val="none" w:sz="0" w:space="0" w:color="auto"/>
                  </w:divBdr>
                  <w:divsChild>
                    <w:div w:id="736905145">
                      <w:marLeft w:val="0"/>
                      <w:marRight w:val="0"/>
                      <w:marTop w:val="0"/>
                      <w:marBottom w:val="0"/>
                      <w:divBdr>
                        <w:top w:val="none" w:sz="0" w:space="0" w:color="auto"/>
                        <w:left w:val="none" w:sz="0" w:space="0" w:color="auto"/>
                        <w:bottom w:val="none" w:sz="0" w:space="0" w:color="auto"/>
                        <w:right w:val="none" w:sz="0" w:space="0" w:color="auto"/>
                      </w:divBdr>
                    </w:div>
                  </w:divsChild>
                </w:div>
                <w:div w:id="441263874">
                  <w:marLeft w:val="0"/>
                  <w:marRight w:val="0"/>
                  <w:marTop w:val="0"/>
                  <w:marBottom w:val="0"/>
                  <w:divBdr>
                    <w:top w:val="none" w:sz="0" w:space="0" w:color="auto"/>
                    <w:left w:val="none" w:sz="0" w:space="0" w:color="auto"/>
                    <w:bottom w:val="none" w:sz="0" w:space="0" w:color="auto"/>
                    <w:right w:val="none" w:sz="0" w:space="0" w:color="auto"/>
                  </w:divBdr>
                  <w:divsChild>
                    <w:div w:id="1985356576">
                      <w:marLeft w:val="0"/>
                      <w:marRight w:val="0"/>
                      <w:marTop w:val="0"/>
                      <w:marBottom w:val="0"/>
                      <w:divBdr>
                        <w:top w:val="none" w:sz="0" w:space="0" w:color="auto"/>
                        <w:left w:val="none" w:sz="0" w:space="0" w:color="auto"/>
                        <w:bottom w:val="none" w:sz="0" w:space="0" w:color="auto"/>
                        <w:right w:val="none" w:sz="0" w:space="0" w:color="auto"/>
                      </w:divBdr>
                    </w:div>
                  </w:divsChild>
                </w:div>
                <w:div w:id="443891275">
                  <w:marLeft w:val="0"/>
                  <w:marRight w:val="0"/>
                  <w:marTop w:val="0"/>
                  <w:marBottom w:val="0"/>
                  <w:divBdr>
                    <w:top w:val="none" w:sz="0" w:space="0" w:color="auto"/>
                    <w:left w:val="none" w:sz="0" w:space="0" w:color="auto"/>
                    <w:bottom w:val="none" w:sz="0" w:space="0" w:color="auto"/>
                    <w:right w:val="none" w:sz="0" w:space="0" w:color="auto"/>
                  </w:divBdr>
                  <w:divsChild>
                    <w:div w:id="1612005441">
                      <w:marLeft w:val="0"/>
                      <w:marRight w:val="0"/>
                      <w:marTop w:val="0"/>
                      <w:marBottom w:val="0"/>
                      <w:divBdr>
                        <w:top w:val="none" w:sz="0" w:space="0" w:color="auto"/>
                        <w:left w:val="none" w:sz="0" w:space="0" w:color="auto"/>
                        <w:bottom w:val="none" w:sz="0" w:space="0" w:color="auto"/>
                        <w:right w:val="none" w:sz="0" w:space="0" w:color="auto"/>
                      </w:divBdr>
                    </w:div>
                  </w:divsChild>
                </w:div>
                <w:div w:id="453791829">
                  <w:marLeft w:val="0"/>
                  <w:marRight w:val="0"/>
                  <w:marTop w:val="0"/>
                  <w:marBottom w:val="0"/>
                  <w:divBdr>
                    <w:top w:val="none" w:sz="0" w:space="0" w:color="auto"/>
                    <w:left w:val="none" w:sz="0" w:space="0" w:color="auto"/>
                    <w:bottom w:val="none" w:sz="0" w:space="0" w:color="auto"/>
                    <w:right w:val="none" w:sz="0" w:space="0" w:color="auto"/>
                  </w:divBdr>
                  <w:divsChild>
                    <w:div w:id="1036001249">
                      <w:marLeft w:val="0"/>
                      <w:marRight w:val="0"/>
                      <w:marTop w:val="0"/>
                      <w:marBottom w:val="0"/>
                      <w:divBdr>
                        <w:top w:val="none" w:sz="0" w:space="0" w:color="auto"/>
                        <w:left w:val="none" w:sz="0" w:space="0" w:color="auto"/>
                        <w:bottom w:val="none" w:sz="0" w:space="0" w:color="auto"/>
                        <w:right w:val="none" w:sz="0" w:space="0" w:color="auto"/>
                      </w:divBdr>
                    </w:div>
                  </w:divsChild>
                </w:div>
                <w:div w:id="455492285">
                  <w:marLeft w:val="0"/>
                  <w:marRight w:val="0"/>
                  <w:marTop w:val="0"/>
                  <w:marBottom w:val="0"/>
                  <w:divBdr>
                    <w:top w:val="none" w:sz="0" w:space="0" w:color="auto"/>
                    <w:left w:val="none" w:sz="0" w:space="0" w:color="auto"/>
                    <w:bottom w:val="none" w:sz="0" w:space="0" w:color="auto"/>
                    <w:right w:val="none" w:sz="0" w:space="0" w:color="auto"/>
                  </w:divBdr>
                  <w:divsChild>
                    <w:div w:id="182670946">
                      <w:marLeft w:val="0"/>
                      <w:marRight w:val="0"/>
                      <w:marTop w:val="0"/>
                      <w:marBottom w:val="0"/>
                      <w:divBdr>
                        <w:top w:val="none" w:sz="0" w:space="0" w:color="auto"/>
                        <w:left w:val="none" w:sz="0" w:space="0" w:color="auto"/>
                        <w:bottom w:val="none" w:sz="0" w:space="0" w:color="auto"/>
                        <w:right w:val="none" w:sz="0" w:space="0" w:color="auto"/>
                      </w:divBdr>
                    </w:div>
                  </w:divsChild>
                </w:div>
                <w:div w:id="465394884">
                  <w:marLeft w:val="0"/>
                  <w:marRight w:val="0"/>
                  <w:marTop w:val="0"/>
                  <w:marBottom w:val="0"/>
                  <w:divBdr>
                    <w:top w:val="none" w:sz="0" w:space="0" w:color="auto"/>
                    <w:left w:val="none" w:sz="0" w:space="0" w:color="auto"/>
                    <w:bottom w:val="none" w:sz="0" w:space="0" w:color="auto"/>
                    <w:right w:val="none" w:sz="0" w:space="0" w:color="auto"/>
                  </w:divBdr>
                  <w:divsChild>
                    <w:div w:id="1137263731">
                      <w:marLeft w:val="0"/>
                      <w:marRight w:val="0"/>
                      <w:marTop w:val="0"/>
                      <w:marBottom w:val="0"/>
                      <w:divBdr>
                        <w:top w:val="none" w:sz="0" w:space="0" w:color="auto"/>
                        <w:left w:val="none" w:sz="0" w:space="0" w:color="auto"/>
                        <w:bottom w:val="none" w:sz="0" w:space="0" w:color="auto"/>
                        <w:right w:val="none" w:sz="0" w:space="0" w:color="auto"/>
                      </w:divBdr>
                    </w:div>
                  </w:divsChild>
                </w:div>
                <w:div w:id="473252418">
                  <w:marLeft w:val="0"/>
                  <w:marRight w:val="0"/>
                  <w:marTop w:val="0"/>
                  <w:marBottom w:val="0"/>
                  <w:divBdr>
                    <w:top w:val="none" w:sz="0" w:space="0" w:color="auto"/>
                    <w:left w:val="none" w:sz="0" w:space="0" w:color="auto"/>
                    <w:bottom w:val="none" w:sz="0" w:space="0" w:color="auto"/>
                    <w:right w:val="none" w:sz="0" w:space="0" w:color="auto"/>
                  </w:divBdr>
                  <w:divsChild>
                    <w:div w:id="1883058167">
                      <w:marLeft w:val="0"/>
                      <w:marRight w:val="0"/>
                      <w:marTop w:val="0"/>
                      <w:marBottom w:val="0"/>
                      <w:divBdr>
                        <w:top w:val="none" w:sz="0" w:space="0" w:color="auto"/>
                        <w:left w:val="none" w:sz="0" w:space="0" w:color="auto"/>
                        <w:bottom w:val="none" w:sz="0" w:space="0" w:color="auto"/>
                        <w:right w:val="none" w:sz="0" w:space="0" w:color="auto"/>
                      </w:divBdr>
                    </w:div>
                  </w:divsChild>
                </w:div>
                <w:div w:id="477117462">
                  <w:marLeft w:val="0"/>
                  <w:marRight w:val="0"/>
                  <w:marTop w:val="0"/>
                  <w:marBottom w:val="0"/>
                  <w:divBdr>
                    <w:top w:val="none" w:sz="0" w:space="0" w:color="auto"/>
                    <w:left w:val="none" w:sz="0" w:space="0" w:color="auto"/>
                    <w:bottom w:val="none" w:sz="0" w:space="0" w:color="auto"/>
                    <w:right w:val="none" w:sz="0" w:space="0" w:color="auto"/>
                  </w:divBdr>
                  <w:divsChild>
                    <w:div w:id="1447895246">
                      <w:marLeft w:val="0"/>
                      <w:marRight w:val="0"/>
                      <w:marTop w:val="0"/>
                      <w:marBottom w:val="0"/>
                      <w:divBdr>
                        <w:top w:val="none" w:sz="0" w:space="0" w:color="auto"/>
                        <w:left w:val="none" w:sz="0" w:space="0" w:color="auto"/>
                        <w:bottom w:val="none" w:sz="0" w:space="0" w:color="auto"/>
                        <w:right w:val="none" w:sz="0" w:space="0" w:color="auto"/>
                      </w:divBdr>
                    </w:div>
                  </w:divsChild>
                </w:div>
                <w:div w:id="480847251">
                  <w:marLeft w:val="0"/>
                  <w:marRight w:val="0"/>
                  <w:marTop w:val="0"/>
                  <w:marBottom w:val="0"/>
                  <w:divBdr>
                    <w:top w:val="none" w:sz="0" w:space="0" w:color="auto"/>
                    <w:left w:val="none" w:sz="0" w:space="0" w:color="auto"/>
                    <w:bottom w:val="none" w:sz="0" w:space="0" w:color="auto"/>
                    <w:right w:val="none" w:sz="0" w:space="0" w:color="auto"/>
                  </w:divBdr>
                  <w:divsChild>
                    <w:div w:id="364598939">
                      <w:marLeft w:val="0"/>
                      <w:marRight w:val="0"/>
                      <w:marTop w:val="0"/>
                      <w:marBottom w:val="0"/>
                      <w:divBdr>
                        <w:top w:val="none" w:sz="0" w:space="0" w:color="auto"/>
                        <w:left w:val="none" w:sz="0" w:space="0" w:color="auto"/>
                        <w:bottom w:val="none" w:sz="0" w:space="0" w:color="auto"/>
                        <w:right w:val="none" w:sz="0" w:space="0" w:color="auto"/>
                      </w:divBdr>
                    </w:div>
                  </w:divsChild>
                </w:div>
                <w:div w:id="488712937">
                  <w:marLeft w:val="0"/>
                  <w:marRight w:val="0"/>
                  <w:marTop w:val="0"/>
                  <w:marBottom w:val="0"/>
                  <w:divBdr>
                    <w:top w:val="none" w:sz="0" w:space="0" w:color="auto"/>
                    <w:left w:val="none" w:sz="0" w:space="0" w:color="auto"/>
                    <w:bottom w:val="none" w:sz="0" w:space="0" w:color="auto"/>
                    <w:right w:val="none" w:sz="0" w:space="0" w:color="auto"/>
                  </w:divBdr>
                  <w:divsChild>
                    <w:div w:id="288243220">
                      <w:marLeft w:val="0"/>
                      <w:marRight w:val="0"/>
                      <w:marTop w:val="0"/>
                      <w:marBottom w:val="0"/>
                      <w:divBdr>
                        <w:top w:val="none" w:sz="0" w:space="0" w:color="auto"/>
                        <w:left w:val="none" w:sz="0" w:space="0" w:color="auto"/>
                        <w:bottom w:val="none" w:sz="0" w:space="0" w:color="auto"/>
                        <w:right w:val="none" w:sz="0" w:space="0" w:color="auto"/>
                      </w:divBdr>
                    </w:div>
                  </w:divsChild>
                </w:div>
                <w:div w:id="491219218">
                  <w:marLeft w:val="0"/>
                  <w:marRight w:val="0"/>
                  <w:marTop w:val="0"/>
                  <w:marBottom w:val="0"/>
                  <w:divBdr>
                    <w:top w:val="none" w:sz="0" w:space="0" w:color="auto"/>
                    <w:left w:val="none" w:sz="0" w:space="0" w:color="auto"/>
                    <w:bottom w:val="none" w:sz="0" w:space="0" w:color="auto"/>
                    <w:right w:val="none" w:sz="0" w:space="0" w:color="auto"/>
                  </w:divBdr>
                  <w:divsChild>
                    <w:div w:id="1810316186">
                      <w:marLeft w:val="0"/>
                      <w:marRight w:val="0"/>
                      <w:marTop w:val="0"/>
                      <w:marBottom w:val="0"/>
                      <w:divBdr>
                        <w:top w:val="none" w:sz="0" w:space="0" w:color="auto"/>
                        <w:left w:val="none" w:sz="0" w:space="0" w:color="auto"/>
                        <w:bottom w:val="none" w:sz="0" w:space="0" w:color="auto"/>
                        <w:right w:val="none" w:sz="0" w:space="0" w:color="auto"/>
                      </w:divBdr>
                    </w:div>
                  </w:divsChild>
                </w:div>
                <w:div w:id="498737277">
                  <w:marLeft w:val="0"/>
                  <w:marRight w:val="0"/>
                  <w:marTop w:val="0"/>
                  <w:marBottom w:val="0"/>
                  <w:divBdr>
                    <w:top w:val="none" w:sz="0" w:space="0" w:color="auto"/>
                    <w:left w:val="none" w:sz="0" w:space="0" w:color="auto"/>
                    <w:bottom w:val="none" w:sz="0" w:space="0" w:color="auto"/>
                    <w:right w:val="none" w:sz="0" w:space="0" w:color="auto"/>
                  </w:divBdr>
                  <w:divsChild>
                    <w:div w:id="1412388407">
                      <w:marLeft w:val="0"/>
                      <w:marRight w:val="0"/>
                      <w:marTop w:val="0"/>
                      <w:marBottom w:val="0"/>
                      <w:divBdr>
                        <w:top w:val="none" w:sz="0" w:space="0" w:color="auto"/>
                        <w:left w:val="none" w:sz="0" w:space="0" w:color="auto"/>
                        <w:bottom w:val="none" w:sz="0" w:space="0" w:color="auto"/>
                        <w:right w:val="none" w:sz="0" w:space="0" w:color="auto"/>
                      </w:divBdr>
                    </w:div>
                  </w:divsChild>
                </w:div>
                <w:div w:id="503131412">
                  <w:marLeft w:val="0"/>
                  <w:marRight w:val="0"/>
                  <w:marTop w:val="0"/>
                  <w:marBottom w:val="0"/>
                  <w:divBdr>
                    <w:top w:val="none" w:sz="0" w:space="0" w:color="auto"/>
                    <w:left w:val="none" w:sz="0" w:space="0" w:color="auto"/>
                    <w:bottom w:val="none" w:sz="0" w:space="0" w:color="auto"/>
                    <w:right w:val="none" w:sz="0" w:space="0" w:color="auto"/>
                  </w:divBdr>
                  <w:divsChild>
                    <w:div w:id="600454695">
                      <w:marLeft w:val="0"/>
                      <w:marRight w:val="0"/>
                      <w:marTop w:val="0"/>
                      <w:marBottom w:val="0"/>
                      <w:divBdr>
                        <w:top w:val="none" w:sz="0" w:space="0" w:color="auto"/>
                        <w:left w:val="none" w:sz="0" w:space="0" w:color="auto"/>
                        <w:bottom w:val="none" w:sz="0" w:space="0" w:color="auto"/>
                        <w:right w:val="none" w:sz="0" w:space="0" w:color="auto"/>
                      </w:divBdr>
                    </w:div>
                  </w:divsChild>
                </w:div>
                <w:div w:id="510415022">
                  <w:marLeft w:val="0"/>
                  <w:marRight w:val="0"/>
                  <w:marTop w:val="0"/>
                  <w:marBottom w:val="0"/>
                  <w:divBdr>
                    <w:top w:val="none" w:sz="0" w:space="0" w:color="auto"/>
                    <w:left w:val="none" w:sz="0" w:space="0" w:color="auto"/>
                    <w:bottom w:val="none" w:sz="0" w:space="0" w:color="auto"/>
                    <w:right w:val="none" w:sz="0" w:space="0" w:color="auto"/>
                  </w:divBdr>
                  <w:divsChild>
                    <w:div w:id="589848170">
                      <w:marLeft w:val="0"/>
                      <w:marRight w:val="0"/>
                      <w:marTop w:val="0"/>
                      <w:marBottom w:val="0"/>
                      <w:divBdr>
                        <w:top w:val="none" w:sz="0" w:space="0" w:color="auto"/>
                        <w:left w:val="none" w:sz="0" w:space="0" w:color="auto"/>
                        <w:bottom w:val="none" w:sz="0" w:space="0" w:color="auto"/>
                        <w:right w:val="none" w:sz="0" w:space="0" w:color="auto"/>
                      </w:divBdr>
                    </w:div>
                  </w:divsChild>
                </w:div>
                <w:div w:id="516313610">
                  <w:marLeft w:val="0"/>
                  <w:marRight w:val="0"/>
                  <w:marTop w:val="0"/>
                  <w:marBottom w:val="0"/>
                  <w:divBdr>
                    <w:top w:val="none" w:sz="0" w:space="0" w:color="auto"/>
                    <w:left w:val="none" w:sz="0" w:space="0" w:color="auto"/>
                    <w:bottom w:val="none" w:sz="0" w:space="0" w:color="auto"/>
                    <w:right w:val="none" w:sz="0" w:space="0" w:color="auto"/>
                  </w:divBdr>
                  <w:divsChild>
                    <w:div w:id="1872182557">
                      <w:marLeft w:val="0"/>
                      <w:marRight w:val="0"/>
                      <w:marTop w:val="0"/>
                      <w:marBottom w:val="0"/>
                      <w:divBdr>
                        <w:top w:val="none" w:sz="0" w:space="0" w:color="auto"/>
                        <w:left w:val="none" w:sz="0" w:space="0" w:color="auto"/>
                        <w:bottom w:val="none" w:sz="0" w:space="0" w:color="auto"/>
                        <w:right w:val="none" w:sz="0" w:space="0" w:color="auto"/>
                      </w:divBdr>
                    </w:div>
                  </w:divsChild>
                </w:div>
                <w:div w:id="530605121">
                  <w:marLeft w:val="0"/>
                  <w:marRight w:val="0"/>
                  <w:marTop w:val="0"/>
                  <w:marBottom w:val="0"/>
                  <w:divBdr>
                    <w:top w:val="none" w:sz="0" w:space="0" w:color="auto"/>
                    <w:left w:val="none" w:sz="0" w:space="0" w:color="auto"/>
                    <w:bottom w:val="none" w:sz="0" w:space="0" w:color="auto"/>
                    <w:right w:val="none" w:sz="0" w:space="0" w:color="auto"/>
                  </w:divBdr>
                  <w:divsChild>
                    <w:div w:id="2080440965">
                      <w:marLeft w:val="0"/>
                      <w:marRight w:val="0"/>
                      <w:marTop w:val="0"/>
                      <w:marBottom w:val="0"/>
                      <w:divBdr>
                        <w:top w:val="none" w:sz="0" w:space="0" w:color="auto"/>
                        <w:left w:val="none" w:sz="0" w:space="0" w:color="auto"/>
                        <w:bottom w:val="none" w:sz="0" w:space="0" w:color="auto"/>
                        <w:right w:val="none" w:sz="0" w:space="0" w:color="auto"/>
                      </w:divBdr>
                    </w:div>
                  </w:divsChild>
                </w:div>
                <w:div w:id="541984240">
                  <w:marLeft w:val="0"/>
                  <w:marRight w:val="0"/>
                  <w:marTop w:val="0"/>
                  <w:marBottom w:val="0"/>
                  <w:divBdr>
                    <w:top w:val="none" w:sz="0" w:space="0" w:color="auto"/>
                    <w:left w:val="none" w:sz="0" w:space="0" w:color="auto"/>
                    <w:bottom w:val="none" w:sz="0" w:space="0" w:color="auto"/>
                    <w:right w:val="none" w:sz="0" w:space="0" w:color="auto"/>
                  </w:divBdr>
                  <w:divsChild>
                    <w:div w:id="1321345437">
                      <w:marLeft w:val="0"/>
                      <w:marRight w:val="0"/>
                      <w:marTop w:val="0"/>
                      <w:marBottom w:val="0"/>
                      <w:divBdr>
                        <w:top w:val="none" w:sz="0" w:space="0" w:color="auto"/>
                        <w:left w:val="none" w:sz="0" w:space="0" w:color="auto"/>
                        <w:bottom w:val="none" w:sz="0" w:space="0" w:color="auto"/>
                        <w:right w:val="none" w:sz="0" w:space="0" w:color="auto"/>
                      </w:divBdr>
                    </w:div>
                  </w:divsChild>
                </w:div>
                <w:div w:id="549266737">
                  <w:marLeft w:val="0"/>
                  <w:marRight w:val="0"/>
                  <w:marTop w:val="0"/>
                  <w:marBottom w:val="0"/>
                  <w:divBdr>
                    <w:top w:val="none" w:sz="0" w:space="0" w:color="auto"/>
                    <w:left w:val="none" w:sz="0" w:space="0" w:color="auto"/>
                    <w:bottom w:val="none" w:sz="0" w:space="0" w:color="auto"/>
                    <w:right w:val="none" w:sz="0" w:space="0" w:color="auto"/>
                  </w:divBdr>
                  <w:divsChild>
                    <w:div w:id="1250584324">
                      <w:marLeft w:val="0"/>
                      <w:marRight w:val="0"/>
                      <w:marTop w:val="0"/>
                      <w:marBottom w:val="0"/>
                      <w:divBdr>
                        <w:top w:val="none" w:sz="0" w:space="0" w:color="auto"/>
                        <w:left w:val="none" w:sz="0" w:space="0" w:color="auto"/>
                        <w:bottom w:val="none" w:sz="0" w:space="0" w:color="auto"/>
                        <w:right w:val="none" w:sz="0" w:space="0" w:color="auto"/>
                      </w:divBdr>
                    </w:div>
                  </w:divsChild>
                </w:div>
                <w:div w:id="553396031">
                  <w:marLeft w:val="0"/>
                  <w:marRight w:val="0"/>
                  <w:marTop w:val="0"/>
                  <w:marBottom w:val="0"/>
                  <w:divBdr>
                    <w:top w:val="none" w:sz="0" w:space="0" w:color="auto"/>
                    <w:left w:val="none" w:sz="0" w:space="0" w:color="auto"/>
                    <w:bottom w:val="none" w:sz="0" w:space="0" w:color="auto"/>
                    <w:right w:val="none" w:sz="0" w:space="0" w:color="auto"/>
                  </w:divBdr>
                  <w:divsChild>
                    <w:div w:id="1886063014">
                      <w:marLeft w:val="0"/>
                      <w:marRight w:val="0"/>
                      <w:marTop w:val="0"/>
                      <w:marBottom w:val="0"/>
                      <w:divBdr>
                        <w:top w:val="none" w:sz="0" w:space="0" w:color="auto"/>
                        <w:left w:val="none" w:sz="0" w:space="0" w:color="auto"/>
                        <w:bottom w:val="none" w:sz="0" w:space="0" w:color="auto"/>
                        <w:right w:val="none" w:sz="0" w:space="0" w:color="auto"/>
                      </w:divBdr>
                    </w:div>
                  </w:divsChild>
                </w:div>
                <w:div w:id="557786601">
                  <w:marLeft w:val="0"/>
                  <w:marRight w:val="0"/>
                  <w:marTop w:val="0"/>
                  <w:marBottom w:val="0"/>
                  <w:divBdr>
                    <w:top w:val="none" w:sz="0" w:space="0" w:color="auto"/>
                    <w:left w:val="none" w:sz="0" w:space="0" w:color="auto"/>
                    <w:bottom w:val="none" w:sz="0" w:space="0" w:color="auto"/>
                    <w:right w:val="none" w:sz="0" w:space="0" w:color="auto"/>
                  </w:divBdr>
                  <w:divsChild>
                    <w:div w:id="415245709">
                      <w:marLeft w:val="0"/>
                      <w:marRight w:val="0"/>
                      <w:marTop w:val="0"/>
                      <w:marBottom w:val="0"/>
                      <w:divBdr>
                        <w:top w:val="none" w:sz="0" w:space="0" w:color="auto"/>
                        <w:left w:val="none" w:sz="0" w:space="0" w:color="auto"/>
                        <w:bottom w:val="none" w:sz="0" w:space="0" w:color="auto"/>
                        <w:right w:val="none" w:sz="0" w:space="0" w:color="auto"/>
                      </w:divBdr>
                    </w:div>
                  </w:divsChild>
                </w:div>
                <w:div w:id="563687809">
                  <w:marLeft w:val="0"/>
                  <w:marRight w:val="0"/>
                  <w:marTop w:val="0"/>
                  <w:marBottom w:val="0"/>
                  <w:divBdr>
                    <w:top w:val="none" w:sz="0" w:space="0" w:color="auto"/>
                    <w:left w:val="none" w:sz="0" w:space="0" w:color="auto"/>
                    <w:bottom w:val="none" w:sz="0" w:space="0" w:color="auto"/>
                    <w:right w:val="none" w:sz="0" w:space="0" w:color="auto"/>
                  </w:divBdr>
                  <w:divsChild>
                    <w:div w:id="221527195">
                      <w:marLeft w:val="0"/>
                      <w:marRight w:val="0"/>
                      <w:marTop w:val="0"/>
                      <w:marBottom w:val="0"/>
                      <w:divBdr>
                        <w:top w:val="none" w:sz="0" w:space="0" w:color="auto"/>
                        <w:left w:val="none" w:sz="0" w:space="0" w:color="auto"/>
                        <w:bottom w:val="none" w:sz="0" w:space="0" w:color="auto"/>
                        <w:right w:val="none" w:sz="0" w:space="0" w:color="auto"/>
                      </w:divBdr>
                    </w:div>
                  </w:divsChild>
                </w:div>
                <w:div w:id="571545121">
                  <w:marLeft w:val="0"/>
                  <w:marRight w:val="0"/>
                  <w:marTop w:val="0"/>
                  <w:marBottom w:val="0"/>
                  <w:divBdr>
                    <w:top w:val="none" w:sz="0" w:space="0" w:color="auto"/>
                    <w:left w:val="none" w:sz="0" w:space="0" w:color="auto"/>
                    <w:bottom w:val="none" w:sz="0" w:space="0" w:color="auto"/>
                    <w:right w:val="none" w:sz="0" w:space="0" w:color="auto"/>
                  </w:divBdr>
                  <w:divsChild>
                    <w:div w:id="2076001716">
                      <w:marLeft w:val="0"/>
                      <w:marRight w:val="0"/>
                      <w:marTop w:val="0"/>
                      <w:marBottom w:val="0"/>
                      <w:divBdr>
                        <w:top w:val="none" w:sz="0" w:space="0" w:color="auto"/>
                        <w:left w:val="none" w:sz="0" w:space="0" w:color="auto"/>
                        <w:bottom w:val="none" w:sz="0" w:space="0" w:color="auto"/>
                        <w:right w:val="none" w:sz="0" w:space="0" w:color="auto"/>
                      </w:divBdr>
                    </w:div>
                  </w:divsChild>
                </w:div>
                <w:div w:id="576595552">
                  <w:marLeft w:val="0"/>
                  <w:marRight w:val="0"/>
                  <w:marTop w:val="0"/>
                  <w:marBottom w:val="0"/>
                  <w:divBdr>
                    <w:top w:val="none" w:sz="0" w:space="0" w:color="auto"/>
                    <w:left w:val="none" w:sz="0" w:space="0" w:color="auto"/>
                    <w:bottom w:val="none" w:sz="0" w:space="0" w:color="auto"/>
                    <w:right w:val="none" w:sz="0" w:space="0" w:color="auto"/>
                  </w:divBdr>
                  <w:divsChild>
                    <w:div w:id="1475830989">
                      <w:marLeft w:val="0"/>
                      <w:marRight w:val="0"/>
                      <w:marTop w:val="0"/>
                      <w:marBottom w:val="0"/>
                      <w:divBdr>
                        <w:top w:val="none" w:sz="0" w:space="0" w:color="auto"/>
                        <w:left w:val="none" w:sz="0" w:space="0" w:color="auto"/>
                        <w:bottom w:val="none" w:sz="0" w:space="0" w:color="auto"/>
                        <w:right w:val="none" w:sz="0" w:space="0" w:color="auto"/>
                      </w:divBdr>
                    </w:div>
                  </w:divsChild>
                </w:div>
                <w:div w:id="585112278">
                  <w:marLeft w:val="0"/>
                  <w:marRight w:val="0"/>
                  <w:marTop w:val="0"/>
                  <w:marBottom w:val="0"/>
                  <w:divBdr>
                    <w:top w:val="none" w:sz="0" w:space="0" w:color="auto"/>
                    <w:left w:val="none" w:sz="0" w:space="0" w:color="auto"/>
                    <w:bottom w:val="none" w:sz="0" w:space="0" w:color="auto"/>
                    <w:right w:val="none" w:sz="0" w:space="0" w:color="auto"/>
                  </w:divBdr>
                  <w:divsChild>
                    <w:div w:id="847137391">
                      <w:marLeft w:val="0"/>
                      <w:marRight w:val="0"/>
                      <w:marTop w:val="0"/>
                      <w:marBottom w:val="0"/>
                      <w:divBdr>
                        <w:top w:val="none" w:sz="0" w:space="0" w:color="auto"/>
                        <w:left w:val="none" w:sz="0" w:space="0" w:color="auto"/>
                        <w:bottom w:val="none" w:sz="0" w:space="0" w:color="auto"/>
                        <w:right w:val="none" w:sz="0" w:space="0" w:color="auto"/>
                      </w:divBdr>
                    </w:div>
                  </w:divsChild>
                </w:div>
                <w:div w:id="585191406">
                  <w:marLeft w:val="0"/>
                  <w:marRight w:val="0"/>
                  <w:marTop w:val="0"/>
                  <w:marBottom w:val="0"/>
                  <w:divBdr>
                    <w:top w:val="none" w:sz="0" w:space="0" w:color="auto"/>
                    <w:left w:val="none" w:sz="0" w:space="0" w:color="auto"/>
                    <w:bottom w:val="none" w:sz="0" w:space="0" w:color="auto"/>
                    <w:right w:val="none" w:sz="0" w:space="0" w:color="auto"/>
                  </w:divBdr>
                  <w:divsChild>
                    <w:div w:id="1776247292">
                      <w:marLeft w:val="0"/>
                      <w:marRight w:val="0"/>
                      <w:marTop w:val="0"/>
                      <w:marBottom w:val="0"/>
                      <w:divBdr>
                        <w:top w:val="none" w:sz="0" w:space="0" w:color="auto"/>
                        <w:left w:val="none" w:sz="0" w:space="0" w:color="auto"/>
                        <w:bottom w:val="none" w:sz="0" w:space="0" w:color="auto"/>
                        <w:right w:val="none" w:sz="0" w:space="0" w:color="auto"/>
                      </w:divBdr>
                    </w:div>
                  </w:divsChild>
                </w:div>
                <w:div w:id="586765733">
                  <w:marLeft w:val="0"/>
                  <w:marRight w:val="0"/>
                  <w:marTop w:val="0"/>
                  <w:marBottom w:val="0"/>
                  <w:divBdr>
                    <w:top w:val="none" w:sz="0" w:space="0" w:color="auto"/>
                    <w:left w:val="none" w:sz="0" w:space="0" w:color="auto"/>
                    <w:bottom w:val="none" w:sz="0" w:space="0" w:color="auto"/>
                    <w:right w:val="none" w:sz="0" w:space="0" w:color="auto"/>
                  </w:divBdr>
                  <w:divsChild>
                    <w:div w:id="1402560323">
                      <w:marLeft w:val="0"/>
                      <w:marRight w:val="0"/>
                      <w:marTop w:val="0"/>
                      <w:marBottom w:val="0"/>
                      <w:divBdr>
                        <w:top w:val="none" w:sz="0" w:space="0" w:color="auto"/>
                        <w:left w:val="none" w:sz="0" w:space="0" w:color="auto"/>
                        <w:bottom w:val="none" w:sz="0" w:space="0" w:color="auto"/>
                        <w:right w:val="none" w:sz="0" w:space="0" w:color="auto"/>
                      </w:divBdr>
                    </w:div>
                  </w:divsChild>
                </w:div>
                <w:div w:id="590896650">
                  <w:marLeft w:val="0"/>
                  <w:marRight w:val="0"/>
                  <w:marTop w:val="0"/>
                  <w:marBottom w:val="0"/>
                  <w:divBdr>
                    <w:top w:val="none" w:sz="0" w:space="0" w:color="auto"/>
                    <w:left w:val="none" w:sz="0" w:space="0" w:color="auto"/>
                    <w:bottom w:val="none" w:sz="0" w:space="0" w:color="auto"/>
                    <w:right w:val="none" w:sz="0" w:space="0" w:color="auto"/>
                  </w:divBdr>
                  <w:divsChild>
                    <w:div w:id="919945552">
                      <w:marLeft w:val="0"/>
                      <w:marRight w:val="0"/>
                      <w:marTop w:val="0"/>
                      <w:marBottom w:val="0"/>
                      <w:divBdr>
                        <w:top w:val="none" w:sz="0" w:space="0" w:color="auto"/>
                        <w:left w:val="none" w:sz="0" w:space="0" w:color="auto"/>
                        <w:bottom w:val="none" w:sz="0" w:space="0" w:color="auto"/>
                        <w:right w:val="none" w:sz="0" w:space="0" w:color="auto"/>
                      </w:divBdr>
                    </w:div>
                  </w:divsChild>
                </w:div>
                <w:div w:id="597295397">
                  <w:marLeft w:val="0"/>
                  <w:marRight w:val="0"/>
                  <w:marTop w:val="0"/>
                  <w:marBottom w:val="0"/>
                  <w:divBdr>
                    <w:top w:val="none" w:sz="0" w:space="0" w:color="auto"/>
                    <w:left w:val="none" w:sz="0" w:space="0" w:color="auto"/>
                    <w:bottom w:val="none" w:sz="0" w:space="0" w:color="auto"/>
                    <w:right w:val="none" w:sz="0" w:space="0" w:color="auto"/>
                  </w:divBdr>
                  <w:divsChild>
                    <w:div w:id="1182431792">
                      <w:marLeft w:val="0"/>
                      <w:marRight w:val="0"/>
                      <w:marTop w:val="0"/>
                      <w:marBottom w:val="0"/>
                      <w:divBdr>
                        <w:top w:val="none" w:sz="0" w:space="0" w:color="auto"/>
                        <w:left w:val="none" w:sz="0" w:space="0" w:color="auto"/>
                        <w:bottom w:val="none" w:sz="0" w:space="0" w:color="auto"/>
                        <w:right w:val="none" w:sz="0" w:space="0" w:color="auto"/>
                      </w:divBdr>
                    </w:div>
                  </w:divsChild>
                </w:div>
                <w:div w:id="601574732">
                  <w:marLeft w:val="0"/>
                  <w:marRight w:val="0"/>
                  <w:marTop w:val="0"/>
                  <w:marBottom w:val="0"/>
                  <w:divBdr>
                    <w:top w:val="none" w:sz="0" w:space="0" w:color="auto"/>
                    <w:left w:val="none" w:sz="0" w:space="0" w:color="auto"/>
                    <w:bottom w:val="none" w:sz="0" w:space="0" w:color="auto"/>
                    <w:right w:val="none" w:sz="0" w:space="0" w:color="auto"/>
                  </w:divBdr>
                  <w:divsChild>
                    <w:div w:id="1577789540">
                      <w:marLeft w:val="0"/>
                      <w:marRight w:val="0"/>
                      <w:marTop w:val="0"/>
                      <w:marBottom w:val="0"/>
                      <w:divBdr>
                        <w:top w:val="none" w:sz="0" w:space="0" w:color="auto"/>
                        <w:left w:val="none" w:sz="0" w:space="0" w:color="auto"/>
                        <w:bottom w:val="none" w:sz="0" w:space="0" w:color="auto"/>
                        <w:right w:val="none" w:sz="0" w:space="0" w:color="auto"/>
                      </w:divBdr>
                    </w:div>
                  </w:divsChild>
                </w:div>
                <w:div w:id="603878703">
                  <w:marLeft w:val="0"/>
                  <w:marRight w:val="0"/>
                  <w:marTop w:val="0"/>
                  <w:marBottom w:val="0"/>
                  <w:divBdr>
                    <w:top w:val="none" w:sz="0" w:space="0" w:color="auto"/>
                    <w:left w:val="none" w:sz="0" w:space="0" w:color="auto"/>
                    <w:bottom w:val="none" w:sz="0" w:space="0" w:color="auto"/>
                    <w:right w:val="none" w:sz="0" w:space="0" w:color="auto"/>
                  </w:divBdr>
                  <w:divsChild>
                    <w:div w:id="1947080870">
                      <w:marLeft w:val="0"/>
                      <w:marRight w:val="0"/>
                      <w:marTop w:val="0"/>
                      <w:marBottom w:val="0"/>
                      <w:divBdr>
                        <w:top w:val="none" w:sz="0" w:space="0" w:color="auto"/>
                        <w:left w:val="none" w:sz="0" w:space="0" w:color="auto"/>
                        <w:bottom w:val="none" w:sz="0" w:space="0" w:color="auto"/>
                        <w:right w:val="none" w:sz="0" w:space="0" w:color="auto"/>
                      </w:divBdr>
                    </w:div>
                  </w:divsChild>
                </w:div>
                <w:div w:id="607004817">
                  <w:marLeft w:val="0"/>
                  <w:marRight w:val="0"/>
                  <w:marTop w:val="0"/>
                  <w:marBottom w:val="0"/>
                  <w:divBdr>
                    <w:top w:val="none" w:sz="0" w:space="0" w:color="auto"/>
                    <w:left w:val="none" w:sz="0" w:space="0" w:color="auto"/>
                    <w:bottom w:val="none" w:sz="0" w:space="0" w:color="auto"/>
                    <w:right w:val="none" w:sz="0" w:space="0" w:color="auto"/>
                  </w:divBdr>
                  <w:divsChild>
                    <w:div w:id="285933752">
                      <w:marLeft w:val="0"/>
                      <w:marRight w:val="0"/>
                      <w:marTop w:val="0"/>
                      <w:marBottom w:val="0"/>
                      <w:divBdr>
                        <w:top w:val="none" w:sz="0" w:space="0" w:color="auto"/>
                        <w:left w:val="none" w:sz="0" w:space="0" w:color="auto"/>
                        <w:bottom w:val="none" w:sz="0" w:space="0" w:color="auto"/>
                        <w:right w:val="none" w:sz="0" w:space="0" w:color="auto"/>
                      </w:divBdr>
                    </w:div>
                  </w:divsChild>
                </w:div>
                <w:div w:id="611942248">
                  <w:marLeft w:val="0"/>
                  <w:marRight w:val="0"/>
                  <w:marTop w:val="0"/>
                  <w:marBottom w:val="0"/>
                  <w:divBdr>
                    <w:top w:val="none" w:sz="0" w:space="0" w:color="auto"/>
                    <w:left w:val="none" w:sz="0" w:space="0" w:color="auto"/>
                    <w:bottom w:val="none" w:sz="0" w:space="0" w:color="auto"/>
                    <w:right w:val="none" w:sz="0" w:space="0" w:color="auto"/>
                  </w:divBdr>
                  <w:divsChild>
                    <w:div w:id="1512793803">
                      <w:marLeft w:val="0"/>
                      <w:marRight w:val="0"/>
                      <w:marTop w:val="0"/>
                      <w:marBottom w:val="0"/>
                      <w:divBdr>
                        <w:top w:val="none" w:sz="0" w:space="0" w:color="auto"/>
                        <w:left w:val="none" w:sz="0" w:space="0" w:color="auto"/>
                        <w:bottom w:val="none" w:sz="0" w:space="0" w:color="auto"/>
                        <w:right w:val="none" w:sz="0" w:space="0" w:color="auto"/>
                      </w:divBdr>
                    </w:div>
                  </w:divsChild>
                </w:div>
                <w:div w:id="612445258">
                  <w:marLeft w:val="0"/>
                  <w:marRight w:val="0"/>
                  <w:marTop w:val="0"/>
                  <w:marBottom w:val="0"/>
                  <w:divBdr>
                    <w:top w:val="none" w:sz="0" w:space="0" w:color="auto"/>
                    <w:left w:val="none" w:sz="0" w:space="0" w:color="auto"/>
                    <w:bottom w:val="none" w:sz="0" w:space="0" w:color="auto"/>
                    <w:right w:val="none" w:sz="0" w:space="0" w:color="auto"/>
                  </w:divBdr>
                  <w:divsChild>
                    <w:div w:id="1786851355">
                      <w:marLeft w:val="0"/>
                      <w:marRight w:val="0"/>
                      <w:marTop w:val="0"/>
                      <w:marBottom w:val="0"/>
                      <w:divBdr>
                        <w:top w:val="none" w:sz="0" w:space="0" w:color="auto"/>
                        <w:left w:val="none" w:sz="0" w:space="0" w:color="auto"/>
                        <w:bottom w:val="none" w:sz="0" w:space="0" w:color="auto"/>
                        <w:right w:val="none" w:sz="0" w:space="0" w:color="auto"/>
                      </w:divBdr>
                    </w:div>
                  </w:divsChild>
                </w:div>
                <w:div w:id="614755364">
                  <w:marLeft w:val="0"/>
                  <w:marRight w:val="0"/>
                  <w:marTop w:val="0"/>
                  <w:marBottom w:val="0"/>
                  <w:divBdr>
                    <w:top w:val="none" w:sz="0" w:space="0" w:color="auto"/>
                    <w:left w:val="none" w:sz="0" w:space="0" w:color="auto"/>
                    <w:bottom w:val="none" w:sz="0" w:space="0" w:color="auto"/>
                    <w:right w:val="none" w:sz="0" w:space="0" w:color="auto"/>
                  </w:divBdr>
                  <w:divsChild>
                    <w:div w:id="250628078">
                      <w:marLeft w:val="0"/>
                      <w:marRight w:val="0"/>
                      <w:marTop w:val="0"/>
                      <w:marBottom w:val="0"/>
                      <w:divBdr>
                        <w:top w:val="none" w:sz="0" w:space="0" w:color="auto"/>
                        <w:left w:val="none" w:sz="0" w:space="0" w:color="auto"/>
                        <w:bottom w:val="none" w:sz="0" w:space="0" w:color="auto"/>
                        <w:right w:val="none" w:sz="0" w:space="0" w:color="auto"/>
                      </w:divBdr>
                    </w:div>
                  </w:divsChild>
                </w:div>
                <w:div w:id="618218732">
                  <w:marLeft w:val="0"/>
                  <w:marRight w:val="0"/>
                  <w:marTop w:val="0"/>
                  <w:marBottom w:val="0"/>
                  <w:divBdr>
                    <w:top w:val="none" w:sz="0" w:space="0" w:color="auto"/>
                    <w:left w:val="none" w:sz="0" w:space="0" w:color="auto"/>
                    <w:bottom w:val="none" w:sz="0" w:space="0" w:color="auto"/>
                    <w:right w:val="none" w:sz="0" w:space="0" w:color="auto"/>
                  </w:divBdr>
                  <w:divsChild>
                    <w:div w:id="647788426">
                      <w:marLeft w:val="0"/>
                      <w:marRight w:val="0"/>
                      <w:marTop w:val="0"/>
                      <w:marBottom w:val="0"/>
                      <w:divBdr>
                        <w:top w:val="none" w:sz="0" w:space="0" w:color="auto"/>
                        <w:left w:val="none" w:sz="0" w:space="0" w:color="auto"/>
                        <w:bottom w:val="none" w:sz="0" w:space="0" w:color="auto"/>
                        <w:right w:val="none" w:sz="0" w:space="0" w:color="auto"/>
                      </w:divBdr>
                    </w:div>
                  </w:divsChild>
                </w:div>
                <w:div w:id="634410418">
                  <w:marLeft w:val="0"/>
                  <w:marRight w:val="0"/>
                  <w:marTop w:val="0"/>
                  <w:marBottom w:val="0"/>
                  <w:divBdr>
                    <w:top w:val="none" w:sz="0" w:space="0" w:color="auto"/>
                    <w:left w:val="none" w:sz="0" w:space="0" w:color="auto"/>
                    <w:bottom w:val="none" w:sz="0" w:space="0" w:color="auto"/>
                    <w:right w:val="none" w:sz="0" w:space="0" w:color="auto"/>
                  </w:divBdr>
                  <w:divsChild>
                    <w:div w:id="642201648">
                      <w:marLeft w:val="0"/>
                      <w:marRight w:val="0"/>
                      <w:marTop w:val="0"/>
                      <w:marBottom w:val="0"/>
                      <w:divBdr>
                        <w:top w:val="none" w:sz="0" w:space="0" w:color="auto"/>
                        <w:left w:val="none" w:sz="0" w:space="0" w:color="auto"/>
                        <w:bottom w:val="none" w:sz="0" w:space="0" w:color="auto"/>
                        <w:right w:val="none" w:sz="0" w:space="0" w:color="auto"/>
                      </w:divBdr>
                    </w:div>
                  </w:divsChild>
                </w:div>
                <w:div w:id="642587297">
                  <w:marLeft w:val="0"/>
                  <w:marRight w:val="0"/>
                  <w:marTop w:val="0"/>
                  <w:marBottom w:val="0"/>
                  <w:divBdr>
                    <w:top w:val="none" w:sz="0" w:space="0" w:color="auto"/>
                    <w:left w:val="none" w:sz="0" w:space="0" w:color="auto"/>
                    <w:bottom w:val="none" w:sz="0" w:space="0" w:color="auto"/>
                    <w:right w:val="none" w:sz="0" w:space="0" w:color="auto"/>
                  </w:divBdr>
                  <w:divsChild>
                    <w:div w:id="1938827912">
                      <w:marLeft w:val="0"/>
                      <w:marRight w:val="0"/>
                      <w:marTop w:val="0"/>
                      <w:marBottom w:val="0"/>
                      <w:divBdr>
                        <w:top w:val="none" w:sz="0" w:space="0" w:color="auto"/>
                        <w:left w:val="none" w:sz="0" w:space="0" w:color="auto"/>
                        <w:bottom w:val="none" w:sz="0" w:space="0" w:color="auto"/>
                        <w:right w:val="none" w:sz="0" w:space="0" w:color="auto"/>
                      </w:divBdr>
                    </w:div>
                  </w:divsChild>
                </w:div>
                <w:div w:id="650258792">
                  <w:marLeft w:val="0"/>
                  <w:marRight w:val="0"/>
                  <w:marTop w:val="0"/>
                  <w:marBottom w:val="0"/>
                  <w:divBdr>
                    <w:top w:val="none" w:sz="0" w:space="0" w:color="auto"/>
                    <w:left w:val="none" w:sz="0" w:space="0" w:color="auto"/>
                    <w:bottom w:val="none" w:sz="0" w:space="0" w:color="auto"/>
                    <w:right w:val="none" w:sz="0" w:space="0" w:color="auto"/>
                  </w:divBdr>
                  <w:divsChild>
                    <w:div w:id="2139909325">
                      <w:marLeft w:val="0"/>
                      <w:marRight w:val="0"/>
                      <w:marTop w:val="0"/>
                      <w:marBottom w:val="0"/>
                      <w:divBdr>
                        <w:top w:val="none" w:sz="0" w:space="0" w:color="auto"/>
                        <w:left w:val="none" w:sz="0" w:space="0" w:color="auto"/>
                        <w:bottom w:val="none" w:sz="0" w:space="0" w:color="auto"/>
                        <w:right w:val="none" w:sz="0" w:space="0" w:color="auto"/>
                      </w:divBdr>
                    </w:div>
                  </w:divsChild>
                </w:div>
                <w:div w:id="651904873">
                  <w:marLeft w:val="0"/>
                  <w:marRight w:val="0"/>
                  <w:marTop w:val="0"/>
                  <w:marBottom w:val="0"/>
                  <w:divBdr>
                    <w:top w:val="none" w:sz="0" w:space="0" w:color="auto"/>
                    <w:left w:val="none" w:sz="0" w:space="0" w:color="auto"/>
                    <w:bottom w:val="none" w:sz="0" w:space="0" w:color="auto"/>
                    <w:right w:val="none" w:sz="0" w:space="0" w:color="auto"/>
                  </w:divBdr>
                  <w:divsChild>
                    <w:div w:id="2080857336">
                      <w:marLeft w:val="0"/>
                      <w:marRight w:val="0"/>
                      <w:marTop w:val="0"/>
                      <w:marBottom w:val="0"/>
                      <w:divBdr>
                        <w:top w:val="none" w:sz="0" w:space="0" w:color="auto"/>
                        <w:left w:val="none" w:sz="0" w:space="0" w:color="auto"/>
                        <w:bottom w:val="none" w:sz="0" w:space="0" w:color="auto"/>
                        <w:right w:val="none" w:sz="0" w:space="0" w:color="auto"/>
                      </w:divBdr>
                    </w:div>
                  </w:divsChild>
                </w:div>
                <w:div w:id="655378978">
                  <w:marLeft w:val="0"/>
                  <w:marRight w:val="0"/>
                  <w:marTop w:val="0"/>
                  <w:marBottom w:val="0"/>
                  <w:divBdr>
                    <w:top w:val="none" w:sz="0" w:space="0" w:color="auto"/>
                    <w:left w:val="none" w:sz="0" w:space="0" w:color="auto"/>
                    <w:bottom w:val="none" w:sz="0" w:space="0" w:color="auto"/>
                    <w:right w:val="none" w:sz="0" w:space="0" w:color="auto"/>
                  </w:divBdr>
                  <w:divsChild>
                    <w:div w:id="71050414">
                      <w:marLeft w:val="0"/>
                      <w:marRight w:val="0"/>
                      <w:marTop w:val="0"/>
                      <w:marBottom w:val="0"/>
                      <w:divBdr>
                        <w:top w:val="none" w:sz="0" w:space="0" w:color="auto"/>
                        <w:left w:val="none" w:sz="0" w:space="0" w:color="auto"/>
                        <w:bottom w:val="none" w:sz="0" w:space="0" w:color="auto"/>
                        <w:right w:val="none" w:sz="0" w:space="0" w:color="auto"/>
                      </w:divBdr>
                    </w:div>
                  </w:divsChild>
                </w:div>
                <w:div w:id="665521859">
                  <w:marLeft w:val="0"/>
                  <w:marRight w:val="0"/>
                  <w:marTop w:val="0"/>
                  <w:marBottom w:val="0"/>
                  <w:divBdr>
                    <w:top w:val="none" w:sz="0" w:space="0" w:color="auto"/>
                    <w:left w:val="none" w:sz="0" w:space="0" w:color="auto"/>
                    <w:bottom w:val="none" w:sz="0" w:space="0" w:color="auto"/>
                    <w:right w:val="none" w:sz="0" w:space="0" w:color="auto"/>
                  </w:divBdr>
                  <w:divsChild>
                    <w:div w:id="306859425">
                      <w:marLeft w:val="0"/>
                      <w:marRight w:val="0"/>
                      <w:marTop w:val="0"/>
                      <w:marBottom w:val="0"/>
                      <w:divBdr>
                        <w:top w:val="none" w:sz="0" w:space="0" w:color="auto"/>
                        <w:left w:val="none" w:sz="0" w:space="0" w:color="auto"/>
                        <w:bottom w:val="none" w:sz="0" w:space="0" w:color="auto"/>
                        <w:right w:val="none" w:sz="0" w:space="0" w:color="auto"/>
                      </w:divBdr>
                    </w:div>
                  </w:divsChild>
                </w:div>
                <w:div w:id="667681274">
                  <w:marLeft w:val="0"/>
                  <w:marRight w:val="0"/>
                  <w:marTop w:val="0"/>
                  <w:marBottom w:val="0"/>
                  <w:divBdr>
                    <w:top w:val="none" w:sz="0" w:space="0" w:color="auto"/>
                    <w:left w:val="none" w:sz="0" w:space="0" w:color="auto"/>
                    <w:bottom w:val="none" w:sz="0" w:space="0" w:color="auto"/>
                    <w:right w:val="none" w:sz="0" w:space="0" w:color="auto"/>
                  </w:divBdr>
                  <w:divsChild>
                    <w:div w:id="974674107">
                      <w:marLeft w:val="0"/>
                      <w:marRight w:val="0"/>
                      <w:marTop w:val="0"/>
                      <w:marBottom w:val="0"/>
                      <w:divBdr>
                        <w:top w:val="none" w:sz="0" w:space="0" w:color="auto"/>
                        <w:left w:val="none" w:sz="0" w:space="0" w:color="auto"/>
                        <w:bottom w:val="none" w:sz="0" w:space="0" w:color="auto"/>
                        <w:right w:val="none" w:sz="0" w:space="0" w:color="auto"/>
                      </w:divBdr>
                    </w:div>
                  </w:divsChild>
                </w:div>
                <w:div w:id="672805704">
                  <w:marLeft w:val="0"/>
                  <w:marRight w:val="0"/>
                  <w:marTop w:val="0"/>
                  <w:marBottom w:val="0"/>
                  <w:divBdr>
                    <w:top w:val="none" w:sz="0" w:space="0" w:color="auto"/>
                    <w:left w:val="none" w:sz="0" w:space="0" w:color="auto"/>
                    <w:bottom w:val="none" w:sz="0" w:space="0" w:color="auto"/>
                    <w:right w:val="none" w:sz="0" w:space="0" w:color="auto"/>
                  </w:divBdr>
                  <w:divsChild>
                    <w:div w:id="75254690">
                      <w:marLeft w:val="0"/>
                      <w:marRight w:val="0"/>
                      <w:marTop w:val="0"/>
                      <w:marBottom w:val="0"/>
                      <w:divBdr>
                        <w:top w:val="none" w:sz="0" w:space="0" w:color="auto"/>
                        <w:left w:val="none" w:sz="0" w:space="0" w:color="auto"/>
                        <w:bottom w:val="none" w:sz="0" w:space="0" w:color="auto"/>
                        <w:right w:val="none" w:sz="0" w:space="0" w:color="auto"/>
                      </w:divBdr>
                    </w:div>
                  </w:divsChild>
                </w:div>
                <w:div w:id="680744070">
                  <w:marLeft w:val="0"/>
                  <w:marRight w:val="0"/>
                  <w:marTop w:val="0"/>
                  <w:marBottom w:val="0"/>
                  <w:divBdr>
                    <w:top w:val="none" w:sz="0" w:space="0" w:color="auto"/>
                    <w:left w:val="none" w:sz="0" w:space="0" w:color="auto"/>
                    <w:bottom w:val="none" w:sz="0" w:space="0" w:color="auto"/>
                    <w:right w:val="none" w:sz="0" w:space="0" w:color="auto"/>
                  </w:divBdr>
                  <w:divsChild>
                    <w:div w:id="153693081">
                      <w:marLeft w:val="0"/>
                      <w:marRight w:val="0"/>
                      <w:marTop w:val="0"/>
                      <w:marBottom w:val="0"/>
                      <w:divBdr>
                        <w:top w:val="none" w:sz="0" w:space="0" w:color="auto"/>
                        <w:left w:val="none" w:sz="0" w:space="0" w:color="auto"/>
                        <w:bottom w:val="none" w:sz="0" w:space="0" w:color="auto"/>
                        <w:right w:val="none" w:sz="0" w:space="0" w:color="auto"/>
                      </w:divBdr>
                    </w:div>
                  </w:divsChild>
                </w:div>
                <w:div w:id="690569880">
                  <w:marLeft w:val="0"/>
                  <w:marRight w:val="0"/>
                  <w:marTop w:val="0"/>
                  <w:marBottom w:val="0"/>
                  <w:divBdr>
                    <w:top w:val="none" w:sz="0" w:space="0" w:color="auto"/>
                    <w:left w:val="none" w:sz="0" w:space="0" w:color="auto"/>
                    <w:bottom w:val="none" w:sz="0" w:space="0" w:color="auto"/>
                    <w:right w:val="none" w:sz="0" w:space="0" w:color="auto"/>
                  </w:divBdr>
                  <w:divsChild>
                    <w:div w:id="1382049430">
                      <w:marLeft w:val="0"/>
                      <w:marRight w:val="0"/>
                      <w:marTop w:val="0"/>
                      <w:marBottom w:val="0"/>
                      <w:divBdr>
                        <w:top w:val="none" w:sz="0" w:space="0" w:color="auto"/>
                        <w:left w:val="none" w:sz="0" w:space="0" w:color="auto"/>
                        <w:bottom w:val="none" w:sz="0" w:space="0" w:color="auto"/>
                        <w:right w:val="none" w:sz="0" w:space="0" w:color="auto"/>
                      </w:divBdr>
                    </w:div>
                  </w:divsChild>
                </w:div>
                <w:div w:id="691028364">
                  <w:marLeft w:val="0"/>
                  <w:marRight w:val="0"/>
                  <w:marTop w:val="0"/>
                  <w:marBottom w:val="0"/>
                  <w:divBdr>
                    <w:top w:val="none" w:sz="0" w:space="0" w:color="auto"/>
                    <w:left w:val="none" w:sz="0" w:space="0" w:color="auto"/>
                    <w:bottom w:val="none" w:sz="0" w:space="0" w:color="auto"/>
                    <w:right w:val="none" w:sz="0" w:space="0" w:color="auto"/>
                  </w:divBdr>
                  <w:divsChild>
                    <w:div w:id="482046431">
                      <w:marLeft w:val="0"/>
                      <w:marRight w:val="0"/>
                      <w:marTop w:val="0"/>
                      <w:marBottom w:val="0"/>
                      <w:divBdr>
                        <w:top w:val="none" w:sz="0" w:space="0" w:color="auto"/>
                        <w:left w:val="none" w:sz="0" w:space="0" w:color="auto"/>
                        <w:bottom w:val="none" w:sz="0" w:space="0" w:color="auto"/>
                        <w:right w:val="none" w:sz="0" w:space="0" w:color="auto"/>
                      </w:divBdr>
                    </w:div>
                  </w:divsChild>
                </w:div>
                <w:div w:id="692534320">
                  <w:marLeft w:val="0"/>
                  <w:marRight w:val="0"/>
                  <w:marTop w:val="0"/>
                  <w:marBottom w:val="0"/>
                  <w:divBdr>
                    <w:top w:val="none" w:sz="0" w:space="0" w:color="auto"/>
                    <w:left w:val="none" w:sz="0" w:space="0" w:color="auto"/>
                    <w:bottom w:val="none" w:sz="0" w:space="0" w:color="auto"/>
                    <w:right w:val="none" w:sz="0" w:space="0" w:color="auto"/>
                  </w:divBdr>
                  <w:divsChild>
                    <w:div w:id="1743521436">
                      <w:marLeft w:val="0"/>
                      <w:marRight w:val="0"/>
                      <w:marTop w:val="0"/>
                      <w:marBottom w:val="0"/>
                      <w:divBdr>
                        <w:top w:val="none" w:sz="0" w:space="0" w:color="auto"/>
                        <w:left w:val="none" w:sz="0" w:space="0" w:color="auto"/>
                        <w:bottom w:val="none" w:sz="0" w:space="0" w:color="auto"/>
                        <w:right w:val="none" w:sz="0" w:space="0" w:color="auto"/>
                      </w:divBdr>
                    </w:div>
                  </w:divsChild>
                </w:div>
                <w:div w:id="692923954">
                  <w:marLeft w:val="0"/>
                  <w:marRight w:val="0"/>
                  <w:marTop w:val="0"/>
                  <w:marBottom w:val="0"/>
                  <w:divBdr>
                    <w:top w:val="none" w:sz="0" w:space="0" w:color="auto"/>
                    <w:left w:val="none" w:sz="0" w:space="0" w:color="auto"/>
                    <w:bottom w:val="none" w:sz="0" w:space="0" w:color="auto"/>
                    <w:right w:val="none" w:sz="0" w:space="0" w:color="auto"/>
                  </w:divBdr>
                  <w:divsChild>
                    <w:div w:id="1105006207">
                      <w:marLeft w:val="0"/>
                      <w:marRight w:val="0"/>
                      <w:marTop w:val="0"/>
                      <w:marBottom w:val="0"/>
                      <w:divBdr>
                        <w:top w:val="none" w:sz="0" w:space="0" w:color="auto"/>
                        <w:left w:val="none" w:sz="0" w:space="0" w:color="auto"/>
                        <w:bottom w:val="none" w:sz="0" w:space="0" w:color="auto"/>
                        <w:right w:val="none" w:sz="0" w:space="0" w:color="auto"/>
                      </w:divBdr>
                    </w:div>
                  </w:divsChild>
                </w:div>
                <w:div w:id="697118997">
                  <w:marLeft w:val="0"/>
                  <w:marRight w:val="0"/>
                  <w:marTop w:val="0"/>
                  <w:marBottom w:val="0"/>
                  <w:divBdr>
                    <w:top w:val="none" w:sz="0" w:space="0" w:color="auto"/>
                    <w:left w:val="none" w:sz="0" w:space="0" w:color="auto"/>
                    <w:bottom w:val="none" w:sz="0" w:space="0" w:color="auto"/>
                    <w:right w:val="none" w:sz="0" w:space="0" w:color="auto"/>
                  </w:divBdr>
                  <w:divsChild>
                    <w:div w:id="451241652">
                      <w:marLeft w:val="0"/>
                      <w:marRight w:val="0"/>
                      <w:marTop w:val="0"/>
                      <w:marBottom w:val="0"/>
                      <w:divBdr>
                        <w:top w:val="none" w:sz="0" w:space="0" w:color="auto"/>
                        <w:left w:val="none" w:sz="0" w:space="0" w:color="auto"/>
                        <w:bottom w:val="none" w:sz="0" w:space="0" w:color="auto"/>
                        <w:right w:val="none" w:sz="0" w:space="0" w:color="auto"/>
                      </w:divBdr>
                    </w:div>
                  </w:divsChild>
                </w:div>
                <w:div w:id="700938812">
                  <w:marLeft w:val="0"/>
                  <w:marRight w:val="0"/>
                  <w:marTop w:val="0"/>
                  <w:marBottom w:val="0"/>
                  <w:divBdr>
                    <w:top w:val="none" w:sz="0" w:space="0" w:color="auto"/>
                    <w:left w:val="none" w:sz="0" w:space="0" w:color="auto"/>
                    <w:bottom w:val="none" w:sz="0" w:space="0" w:color="auto"/>
                    <w:right w:val="none" w:sz="0" w:space="0" w:color="auto"/>
                  </w:divBdr>
                  <w:divsChild>
                    <w:div w:id="1065688197">
                      <w:marLeft w:val="0"/>
                      <w:marRight w:val="0"/>
                      <w:marTop w:val="0"/>
                      <w:marBottom w:val="0"/>
                      <w:divBdr>
                        <w:top w:val="none" w:sz="0" w:space="0" w:color="auto"/>
                        <w:left w:val="none" w:sz="0" w:space="0" w:color="auto"/>
                        <w:bottom w:val="none" w:sz="0" w:space="0" w:color="auto"/>
                        <w:right w:val="none" w:sz="0" w:space="0" w:color="auto"/>
                      </w:divBdr>
                    </w:div>
                  </w:divsChild>
                </w:div>
                <w:div w:id="700978871">
                  <w:marLeft w:val="0"/>
                  <w:marRight w:val="0"/>
                  <w:marTop w:val="0"/>
                  <w:marBottom w:val="0"/>
                  <w:divBdr>
                    <w:top w:val="none" w:sz="0" w:space="0" w:color="auto"/>
                    <w:left w:val="none" w:sz="0" w:space="0" w:color="auto"/>
                    <w:bottom w:val="none" w:sz="0" w:space="0" w:color="auto"/>
                    <w:right w:val="none" w:sz="0" w:space="0" w:color="auto"/>
                  </w:divBdr>
                  <w:divsChild>
                    <w:div w:id="532157376">
                      <w:marLeft w:val="0"/>
                      <w:marRight w:val="0"/>
                      <w:marTop w:val="0"/>
                      <w:marBottom w:val="0"/>
                      <w:divBdr>
                        <w:top w:val="none" w:sz="0" w:space="0" w:color="auto"/>
                        <w:left w:val="none" w:sz="0" w:space="0" w:color="auto"/>
                        <w:bottom w:val="none" w:sz="0" w:space="0" w:color="auto"/>
                        <w:right w:val="none" w:sz="0" w:space="0" w:color="auto"/>
                      </w:divBdr>
                    </w:div>
                  </w:divsChild>
                </w:div>
                <w:div w:id="703988855">
                  <w:marLeft w:val="0"/>
                  <w:marRight w:val="0"/>
                  <w:marTop w:val="0"/>
                  <w:marBottom w:val="0"/>
                  <w:divBdr>
                    <w:top w:val="none" w:sz="0" w:space="0" w:color="auto"/>
                    <w:left w:val="none" w:sz="0" w:space="0" w:color="auto"/>
                    <w:bottom w:val="none" w:sz="0" w:space="0" w:color="auto"/>
                    <w:right w:val="none" w:sz="0" w:space="0" w:color="auto"/>
                  </w:divBdr>
                  <w:divsChild>
                    <w:div w:id="93720021">
                      <w:marLeft w:val="0"/>
                      <w:marRight w:val="0"/>
                      <w:marTop w:val="0"/>
                      <w:marBottom w:val="0"/>
                      <w:divBdr>
                        <w:top w:val="none" w:sz="0" w:space="0" w:color="auto"/>
                        <w:left w:val="none" w:sz="0" w:space="0" w:color="auto"/>
                        <w:bottom w:val="none" w:sz="0" w:space="0" w:color="auto"/>
                        <w:right w:val="none" w:sz="0" w:space="0" w:color="auto"/>
                      </w:divBdr>
                    </w:div>
                  </w:divsChild>
                </w:div>
                <w:div w:id="714306377">
                  <w:marLeft w:val="0"/>
                  <w:marRight w:val="0"/>
                  <w:marTop w:val="0"/>
                  <w:marBottom w:val="0"/>
                  <w:divBdr>
                    <w:top w:val="none" w:sz="0" w:space="0" w:color="auto"/>
                    <w:left w:val="none" w:sz="0" w:space="0" w:color="auto"/>
                    <w:bottom w:val="none" w:sz="0" w:space="0" w:color="auto"/>
                    <w:right w:val="none" w:sz="0" w:space="0" w:color="auto"/>
                  </w:divBdr>
                  <w:divsChild>
                    <w:div w:id="972753485">
                      <w:marLeft w:val="0"/>
                      <w:marRight w:val="0"/>
                      <w:marTop w:val="0"/>
                      <w:marBottom w:val="0"/>
                      <w:divBdr>
                        <w:top w:val="none" w:sz="0" w:space="0" w:color="auto"/>
                        <w:left w:val="none" w:sz="0" w:space="0" w:color="auto"/>
                        <w:bottom w:val="none" w:sz="0" w:space="0" w:color="auto"/>
                        <w:right w:val="none" w:sz="0" w:space="0" w:color="auto"/>
                      </w:divBdr>
                    </w:div>
                  </w:divsChild>
                </w:div>
                <w:div w:id="714505850">
                  <w:marLeft w:val="0"/>
                  <w:marRight w:val="0"/>
                  <w:marTop w:val="0"/>
                  <w:marBottom w:val="0"/>
                  <w:divBdr>
                    <w:top w:val="none" w:sz="0" w:space="0" w:color="auto"/>
                    <w:left w:val="none" w:sz="0" w:space="0" w:color="auto"/>
                    <w:bottom w:val="none" w:sz="0" w:space="0" w:color="auto"/>
                    <w:right w:val="none" w:sz="0" w:space="0" w:color="auto"/>
                  </w:divBdr>
                  <w:divsChild>
                    <w:div w:id="332532711">
                      <w:marLeft w:val="0"/>
                      <w:marRight w:val="0"/>
                      <w:marTop w:val="0"/>
                      <w:marBottom w:val="0"/>
                      <w:divBdr>
                        <w:top w:val="none" w:sz="0" w:space="0" w:color="auto"/>
                        <w:left w:val="none" w:sz="0" w:space="0" w:color="auto"/>
                        <w:bottom w:val="none" w:sz="0" w:space="0" w:color="auto"/>
                        <w:right w:val="none" w:sz="0" w:space="0" w:color="auto"/>
                      </w:divBdr>
                    </w:div>
                  </w:divsChild>
                </w:div>
                <w:div w:id="716901768">
                  <w:marLeft w:val="0"/>
                  <w:marRight w:val="0"/>
                  <w:marTop w:val="0"/>
                  <w:marBottom w:val="0"/>
                  <w:divBdr>
                    <w:top w:val="none" w:sz="0" w:space="0" w:color="auto"/>
                    <w:left w:val="none" w:sz="0" w:space="0" w:color="auto"/>
                    <w:bottom w:val="none" w:sz="0" w:space="0" w:color="auto"/>
                    <w:right w:val="none" w:sz="0" w:space="0" w:color="auto"/>
                  </w:divBdr>
                  <w:divsChild>
                    <w:div w:id="1737970722">
                      <w:marLeft w:val="0"/>
                      <w:marRight w:val="0"/>
                      <w:marTop w:val="0"/>
                      <w:marBottom w:val="0"/>
                      <w:divBdr>
                        <w:top w:val="none" w:sz="0" w:space="0" w:color="auto"/>
                        <w:left w:val="none" w:sz="0" w:space="0" w:color="auto"/>
                        <w:bottom w:val="none" w:sz="0" w:space="0" w:color="auto"/>
                        <w:right w:val="none" w:sz="0" w:space="0" w:color="auto"/>
                      </w:divBdr>
                    </w:div>
                  </w:divsChild>
                </w:div>
                <w:div w:id="720910486">
                  <w:marLeft w:val="0"/>
                  <w:marRight w:val="0"/>
                  <w:marTop w:val="0"/>
                  <w:marBottom w:val="0"/>
                  <w:divBdr>
                    <w:top w:val="none" w:sz="0" w:space="0" w:color="auto"/>
                    <w:left w:val="none" w:sz="0" w:space="0" w:color="auto"/>
                    <w:bottom w:val="none" w:sz="0" w:space="0" w:color="auto"/>
                    <w:right w:val="none" w:sz="0" w:space="0" w:color="auto"/>
                  </w:divBdr>
                  <w:divsChild>
                    <w:div w:id="4863775">
                      <w:marLeft w:val="0"/>
                      <w:marRight w:val="0"/>
                      <w:marTop w:val="0"/>
                      <w:marBottom w:val="0"/>
                      <w:divBdr>
                        <w:top w:val="none" w:sz="0" w:space="0" w:color="auto"/>
                        <w:left w:val="none" w:sz="0" w:space="0" w:color="auto"/>
                        <w:bottom w:val="none" w:sz="0" w:space="0" w:color="auto"/>
                        <w:right w:val="none" w:sz="0" w:space="0" w:color="auto"/>
                      </w:divBdr>
                    </w:div>
                  </w:divsChild>
                </w:div>
                <w:div w:id="721296376">
                  <w:marLeft w:val="0"/>
                  <w:marRight w:val="0"/>
                  <w:marTop w:val="0"/>
                  <w:marBottom w:val="0"/>
                  <w:divBdr>
                    <w:top w:val="none" w:sz="0" w:space="0" w:color="auto"/>
                    <w:left w:val="none" w:sz="0" w:space="0" w:color="auto"/>
                    <w:bottom w:val="none" w:sz="0" w:space="0" w:color="auto"/>
                    <w:right w:val="none" w:sz="0" w:space="0" w:color="auto"/>
                  </w:divBdr>
                  <w:divsChild>
                    <w:div w:id="532420123">
                      <w:marLeft w:val="0"/>
                      <w:marRight w:val="0"/>
                      <w:marTop w:val="0"/>
                      <w:marBottom w:val="0"/>
                      <w:divBdr>
                        <w:top w:val="none" w:sz="0" w:space="0" w:color="auto"/>
                        <w:left w:val="none" w:sz="0" w:space="0" w:color="auto"/>
                        <w:bottom w:val="none" w:sz="0" w:space="0" w:color="auto"/>
                        <w:right w:val="none" w:sz="0" w:space="0" w:color="auto"/>
                      </w:divBdr>
                    </w:div>
                  </w:divsChild>
                </w:div>
                <w:div w:id="724718695">
                  <w:marLeft w:val="0"/>
                  <w:marRight w:val="0"/>
                  <w:marTop w:val="0"/>
                  <w:marBottom w:val="0"/>
                  <w:divBdr>
                    <w:top w:val="none" w:sz="0" w:space="0" w:color="auto"/>
                    <w:left w:val="none" w:sz="0" w:space="0" w:color="auto"/>
                    <w:bottom w:val="none" w:sz="0" w:space="0" w:color="auto"/>
                    <w:right w:val="none" w:sz="0" w:space="0" w:color="auto"/>
                  </w:divBdr>
                  <w:divsChild>
                    <w:div w:id="2099524369">
                      <w:marLeft w:val="0"/>
                      <w:marRight w:val="0"/>
                      <w:marTop w:val="0"/>
                      <w:marBottom w:val="0"/>
                      <w:divBdr>
                        <w:top w:val="none" w:sz="0" w:space="0" w:color="auto"/>
                        <w:left w:val="none" w:sz="0" w:space="0" w:color="auto"/>
                        <w:bottom w:val="none" w:sz="0" w:space="0" w:color="auto"/>
                        <w:right w:val="none" w:sz="0" w:space="0" w:color="auto"/>
                      </w:divBdr>
                    </w:div>
                  </w:divsChild>
                </w:div>
                <w:div w:id="730692119">
                  <w:marLeft w:val="0"/>
                  <w:marRight w:val="0"/>
                  <w:marTop w:val="0"/>
                  <w:marBottom w:val="0"/>
                  <w:divBdr>
                    <w:top w:val="none" w:sz="0" w:space="0" w:color="auto"/>
                    <w:left w:val="none" w:sz="0" w:space="0" w:color="auto"/>
                    <w:bottom w:val="none" w:sz="0" w:space="0" w:color="auto"/>
                    <w:right w:val="none" w:sz="0" w:space="0" w:color="auto"/>
                  </w:divBdr>
                  <w:divsChild>
                    <w:div w:id="1217816891">
                      <w:marLeft w:val="0"/>
                      <w:marRight w:val="0"/>
                      <w:marTop w:val="0"/>
                      <w:marBottom w:val="0"/>
                      <w:divBdr>
                        <w:top w:val="none" w:sz="0" w:space="0" w:color="auto"/>
                        <w:left w:val="none" w:sz="0" w:space="0" w:color="auto"/>
                        <w:bottom w:val="none" w:sz="0" w:space="0" w:color="auto"/>
                        <w:right w:val="none" w:sz="0" w:space="0" w:color="auto"/>
                      </w:divBdr>
                    </w:div>
                  </w:divsChild>
                </w:div>
                <w:div w:id="734746573">
                  <w:marLeft w:val="0"/>
                  <w:marRight w:val="0"/>
                  <w:marTop w:val="0"/>
                  <w:marBottom w:val="0"/>
                  <w:divBdr>
                    <w:top w:val="none" w:sz="0" w:space="0" w:color="auto"/>
                    <w:left w:val="none" w:sz="0" w:space="0" w:color="auto"/>
                    <w:bottom w:val="none" w:sz="0" w:space="0" w:color="auto"/>
                    <w:right w:val="none" w:sz="0" w:space="0" w:color="auto"/>
                  </w:divBdr>
                  <w:divsChild>
                    <w:div w:id="105776266">
                      <w:marLeft w:val="0"/>
                      <w:marRight w:val="0"/>
                      <w:marTop w:val="0"/>
                      <w:marBottom w:val="0"/>
                      <w:divBdr>
                        <w:top w:val="none" w:sz="0" w:space="0" w:color="auto"/>
                        <w:left w:val="none" w:sz="0" w:space="0" w:color="auto"/>
                        <w:bottom w:val="none" w:sz="0" w:space="0" w:color="auto"/>
                        <w:right w:val="none" w:sz="0" w:space="0" w:color="auto"/>
                      </w:divBdr>
                    </w:div>
                  </w:divsChild>
                </w:div>
                <w:div w:id="738017828">
                  <w:marLeft w:val="0"/>
                  <w:marRight w:val="0"/>
                  <w:marTop w:val="0"/>
                  <w:marBottom w:val="0"/>
                  <w:divBdr>
                    <w:top w:val="none" w:sz="0" w:space="0" w:color="auto"/>
                    <w:left w:val="none" w:sz="0" w:space="0" w:color="auto"/>
                    <w:bottom w:val="none" w:sz="0" w:space="0" w:color="auto"/>
                    <w:right w:val="none" w:sz="0" w:space="0" w:color="auto"/>
                  </w:divBdr>
                  <w:divsChild>
                    <w:div w:id="1180896024">
                      <w:marLeft w:val="0"/>
                      <w:marRight w:val="0"/>
                      <w:marTop w:val="0"/>
                      <w:marBottom w:val="0"/>
                      <w:divBdr>
                        <w:top w:val="none" w:sz="0" w:space="0" w:color="auto"/>
                        <w:left w:val="none" w:sz="0" w:space="0" w:color="auto"/>
                        <w:bottom w:val="none" w:sz="0" w:space="0" w:color="auto"/>
                        <w:right w:val="none" w:sz="0" w:space="0" w:color="auto"/>
                      </w:divBdr>
                    </w:div>
                  </w:divsChild>
                </w:div>
                <w:div w:id="743331441">
                  <w:marLeft w:val="0"/>
                  <w:marRight w:val="0"/>
                  <w:marTop w:val="0"/>
                  <w:marBottom w:val="0"/>
                  <w:divBdr>
                    <w:top w:val="none" w:sz="0" w:space="0" w:color="auto"/>
                    <w:left w:val="none" w:sz="0" w:space="0" w:color="auto"/>
                    <w:bottom w:val="none" w:sz="0" w:space="0" w:color="auto"/>
                    <w:right w:val="none" w:sz="0" w:space="0" w:color="auto"/>
                  </w:divBdr>
                  <w:divsChild>
                    <w:div w:id="114371822">
                      <w:marLeft w:val="0"/>
                      <w:marRight w:val="0"/>
                      <w:marTop w:val="0"/>
                      <w:marBottom w:val="0"/>
                      <w:divBdr>
                        <w:top w:val="none" w:sz="0" w:space="0" w:color="auto"/>
                        <w:left w:val="none" w:sz="0" w:space="0" w:color="auto"/>
                        <w:bottom w:val="none" w:sz="0" w:space="0" w:color="auto"/>
                        <w:right w:val="none" w:sz="0" w:space="0" w:color="auto"/>
                      </w:divBdr>
                    </w:div>
                  </w:divsChild>
                </w:div>
                <w:div w:id="763841025">
                  <w:marLeft w:val="0"/>
                  <w:marRight w:val="0"/>
                  <w:marTop w:val="0"/>
                  <w:marBottom w:val="0"/>
                  <w:divBdr>
                    <w:top w:val="none" w:sz="0" w:space="0" w:color="auto"/>
                    <w:left w:val="none" w:sz="0" w:space="0" w:color="auto"/>
                    <w:bottom w:val="none" w:sz="0" w:space="0" w:color="auto"/>
                    <w:right w:val="none" w:sz="0" w:space="0" w:color="auto"/>
                  </w:divBdr>
                  <w:divsChild>
                    <w:div w:id="802968002">
                      <w:marLeft w:val="0"/>
                      <w:marRight w:val="0"/>
                      <w:marTop w:val="0"/>
                      <w:marBottom w:val="0"/>
                      <w:divBdr>
                        <w:top w:val="none" w:sz="0" w:space="0" w:color="auto"/>
                        <w:left w:val="none" w:sz="0" w:space="0" w:color="auto"/>
                        <w:bottom w:val="none" w:sz="0" w:space="0" w:color="auto"/>
                        <w:right w:val="none" w:sz="0" w:space="0" w:color="auto"/>
                      </w:divBdr>
                    </w:div>
                  </w:divsChild>
                </w:div>
                <w:div w:id="768886580">
                  <w:marLeft w:val="0"/>
                  <w:marRight w:val="0"/>
                  <w:marTop w:val="0"/>
                  <w:marBottom w:val="0"/>
                  <w:divBdr>
                    <w:top w:val="none" w:sz="0" w:space="0" w:color="auto"/>
                    <w:left w:val="none" w:sz="0" w:space="0" w:color="auto"/>
                    <w:bottom w:val="none" w:sz="0" w:space="0" w:color="auto"/>
                    <w:right w:val="none" w:sz="0" w:space="0" w:color="auto"/>
                  </w:divBdr>
                  <w:divsChild>
                    <w:div w:id="534729508">
                      <w:marLeft w:val="0"/>
                      <w:marRight w:val="0"/>
                      <w:marTop w:val="0"/>
                      <w:marBottom w:val="0"/>
                      <w:divBdr>
                        <w:top w:val="none" w:sz="0" w:space="0" w:color="auto"/>
                        <w:left w:val="none" w:sz="0" w:space="0" w:color="auto"/>
                        <w:bottom w:val="none" w:sz="0" w:space="0" w:color="auto"/>
                        <w:right w:val="none" w:sz="0" w:space="0" w:color="auto"/>
                      </w:divBdr>
                    </w:div>
                  </w:divsChild>
                </w:div>
                <w:div w:id="769204447">
                  <w:marLeft w:val="0"/>
                  <w:marRight w:val="0"/>
                  <w:marTop w:val="0"/>
                  <w:marBottom w:val="0"/>
                  <w:divBdr>
                    <w:top w:val="none" w:sz="0" w:space="0" w:color="auto"/>
                    <w:left w:val="none" w:sz="0" w:space="0" w:color="auto"/>
                    <w:bottom w:val="none" w:sz="0" w:space="0" w:color="auto"/>
                    <w:right w:val="none" w:sz="0" w:space="0" w:color="auto"/>
                  </w:divBdr>
                  <w:divsChild>
                    <w:div w:id="1935163311">
                      <w:marLeft w:val="0"/>
                      <w:marRight w:val="0"/>
                      <w:marTop w:val="0"/>
                      <w:marBottom w:val="0"/>
                      <w:divBdr>
                        <w:top w:val="none" w:sz="0" w:space="0" w:color="auto"/>
                        <w:left w:val="none" w:sz="0" w:space="0" w:color="auto"/>
                        <w:bottom w:val="none" w:sz="0" w:space="0" w:color="auto"/>
                        <w:right w:val="none" w:sz="0" w:space="0" w:color="auto"/>
                      </w:divBdr>
                    </w:div>
                  </w:divsChild>
                </w:div>
                <w:div w:id="779105089">
                  <w:marLeft w:val="0"/>
                  <w:marRight w:val="0"/>
                  <w:marTop w:val="0"/>
                  <w:marBottom w:val="0"/>
                  <w:divBdr>
                    <w:top w:val="none" w:sz="0" w:space="0" w:color="auto"/>
                    <w:left w:val="none" w:sz="0" w:space="0" w:color="auto"/>
                    <w:bottom w:val="none" w:sz="0" w:space="0" w:color="auto"/>
                    <w:right w:val="none" w:sz="0" w:space="0" w:color="auto"/>
                  </w:divBdr>
                  <w:divsChild>
                    <w:div w:id="1318194915">
                      <w:marLeft w:val="0"/>
                      <w:marRight w:val="0"/>
                      <w:marTop w:val="0"/>
                      <w:marBottom w:val="0"/>
                      <w:divBdr>
                        <w:top w:val="none" w:sz="0" w:space="0" w:color="auto"/>
                        <w:left w:val="none" w:sz="0" w:space="0" w:color="auto"/>
                        <w:bottom w:val="none" w:sz="0" w:space="0" w:color="auto"/>
                        <w:right w:val="none" w:sz="0" w:space="0" w:color="auto"/>
                      </w:divBdr>
                    </w:div>
                  </w:divsChild>
                </w:div>
                <w:div w:id="779766788">
                  <w:marLeft w:val="0"/>
                  <w:marRight w:val="0"/>
                  <w:marTop w:val="0"/>
                  <w:marBottom w:val="0"/>
                  <w:divBdr>
                    <w:top w:val="none" w:sz="0" w:space="0" w:color="auto"/>
                    <w:left w:val="none" w:sz="0" w:space="0" w:color="auto"/>
                    <w:bottom w:val="none" w:sz="0" w:space="0" w:color="auto"/>
                    <w:right w:val="none" w:sz="0" w:space="0" w:color="auto"/>
                  </w:divBdr>
                  <w:divsChild>
                    <w:div w:id="810485768">
                      <w:marLeft w:val="0"/>
                      <w:marRight w:val="0"/>
                      <w:marTop w:val="0"/>
                      <w:marBottom w:val="0"/>
                      <w:divBdr>
                        <w:top w:val="none" w:sz="0" w:space="0" w:color="auto"/>
                        <w:left w:val="none" w:sz="0" w:space="0" w:color="auto"/>
                        <w:bottom w:val="none" w:sz="0" w:space="0" w:color="auto"/>
                        <w:right w:val="none" w:sz="0" w:space="0" w:color="auto"/>
                      </w:divBdr>
                    </w:div>
                  </w:divsChild>
                </w:div>
                <w:div w:id="782921524">
                  <w:marLeft w:val="0"/>
                  <w:marRight w:val="0"/>
                  <w:marTop w:val="0"/>
                  <w:marBottom w:val="0"/>
                  <w:divBdr>
                    <w:top w:val="none" w:sz="0" w:space="0" w:color="auto"/>
                    <w:left w:val="none" w:sz="0" w:space="0" w:color="auto"/>
                    <w:bottom w:val="none" w:sz="0" w:space="0" w:color="auto"/>
                    <w:right w:val="none" w:sz="0" w:space="0" w:color="auto"/>
                  </w:divBdr>
                  <w:divsChild>
                    <w:div w:id="204372021">
                      <w:marLeft w:val="0"/>
                      <w:marRight w:val="0"/>
                      <w:marTop w:val="0"/>
                      <w:marBottom w:val="0"/>
                      <w:divBdr>
                        <w:top w:val="none" w:sz="0" w:space="0" w:color="auto"/>
                        <w:left w:val="none" w:sz="0" w:space="0" w:color="auto"/>
                        <w:bottom w:val="none" w:sz="0" w:space="0" w:color="auto"/>
                        <w:right w:val="none" w:sz="0" w:space="0" w:color="auto"/>
                      </w:divBdr>
                    </w:div>
                  </w:divsChild>
                </w:div>
                <w:div w:id="788858199">
                  <w:marLeft w:val="0"/>
                  <w:marRight w:val="0"/>
                  <w:marTop w:val="0"/>
                  <w:marBottom w:val="0"/>
                  <w:divBdr>
                    <w:top w:val="none" w:sz="0" w:space="0" w:color="auto"/>
                    <w:left w:val="none" w:sz="0" w:space="0" w:color="auto"/>
                    <w:bottom w:val="none" w:sz="0" w:space="0" w:color="auto"/>
                    <w:right w:val="none" w:sz="0" w:space="0" w:color="auto"/>
                  </w:divBdr>
                  <w:divsChild>
                    <w:div w:id="1786078346">
                      <w:marLeft w:val="0"/>
                      <w:marRight w:val="0"/>
                      <w:marTop w:val="0"/>
                      <w:marBottom w:val="0"/>
                      <w:divBdr>
                        <w:top w:val="none" w:sz="0" w:space="0" w:color="auto"/>
                        <w:left w:val="none" w:sz="0" w:space="0" w:color="auto"/>
                        <w:bottom w:val="none" w:sz="0" w:space="0" w:color="auto"/>
                        <w:right w:val="none" w:sz="0" w:space="0" w:color="auto"/>
                      </w:divBdr>
                    </w:div>
                  </w:divsChild>
                </w:div>
                <w:div w:id="795292344">
                  <w:marLeft w:val="0"/>
                  <w:marRight w:val="0"/>
                  <w:marTop w:val="0"/>
                  <w:marBottom w:val="0"/>
                  <w:divBdr>
                    <w:top w:val="none" w:sz="0" w:space="0" w:color="auto"/>
                    <w:left w:val="none" w:sz="0" w:space="0" w:color="auto"/>
                    <w:bottom w:val="none" w:sz="0" w:space="0" w:color="auto"/>
                    <w:right w:val="none" w:sz="0" w:space="0" w:color="auto"/>
                  </w:divBdr>
                  <w:divsChild>
                    <w:div w:id="1021466665">
                      <w:marLeft w:val="0"/>
                      <w:marRight w:val="0"/>
                      <w:marTop w:val="0"/>
                      <w:marBottom w:val="0"/>
                      <w:divBdr>
                        <w:top w:val="none" w:sz="0" w:space="0" w:color="auto"/>
                        <w:left w:val="none" w:sz="0" w:space="0" w:color="auto"/>
                        <w:bottom w:val="none" w:sz="0" w:space="0" w:color="auto"/>
                        <w:right w:val="none" w:sz="0" w:space="0" w:color="auto"/>
                      </w:divBdr>
                    </w:div>
                  </w:divsChild>
                </w:div>
                <w:div w:id="798963268">
                  <w:marLeft w:val="0"/>
                  <w:marRight w:val="0"/>
                  <w:marTop w:val="0"/>
                  <w:marBottom w:val="0"/>
                  <w:divBdr>
                    <w:top w:val="none" w:sz="0" w:space="0" w:color="auto"/>
                    <w:left w:val="none" w:sz="0" w:space="0" w:color="auto"/>
                    <w:bottom w:val="none" w:sz="0" w:space="0" w:color="auto"/>
                    <w:right w:val="none" w:sz="0" w:space="0" w:color="auto"/>
                  </w:divBdr>
                  <w:divsChild>
                    <w:div w:id="1935820553">
                      <w:marLeft w:val="0"/>
                      <w:marRight w:val="0"/>
                      <w:marTop w:val="0"/>
                      <w:marBottom w:val="0"/>
                      <w:divBdr>
                        <w:top w:val="none" w:sz="0" w:space="0" w:color="auto"/>
                        <w:left w:val="none" w:sz="0" w:space="0" w:color="auto"/>
                        <w:bottom w:val="none" w:sz="0" w:space="0" w:color="auto"/>
                        <w:right w:val="none" w:sz="0" w:space="0" w:color="auto"/>
                      </w:divBdr>
                    </w:div>
                  </w:divsChild>
                </w:div>
                <w:div w:id="800463586">
                  <w:marLeft w:val="0"/>
                  <w:marRight w:val="0"/>
                  <w:marTop w:val="0"/>
                  <w:marBottom w:val="0"/>
                  <w:divBdr>
                    <w:top w:val="none" w:sz="0" w:space="0" w:color="auto"/>
                    <w:left w:val="none" w:sz="0" w:space="0" w:color="auto"/>
                    <w:bottom w:val="none" w:sz="0" w:space="0" w:color="auto"/>
                    <w:right w:val="none" w:sz="0" w:space="0" w:color="auto"/>
                  </w:divBdr>
                  <w:divsChild>
                    <w:div w:id="1864710793">
                      <w:marLeft w:val="0"/>
                      <w:marRight w:val="0"/>
                      <w:marTop w:val="0"/>
                      <w:marBottom w:val="0"/>
                      <w:divBdr>
                        <w:top w:val="none" w:sz="0" w:space="0" w:color="auto"/>
                        <w:left w:val="none" w:sz="0" w:space="0" w:color="auto"/>
                        <w:bottom w:val="none" w:sz="0" w:space="0" w:color="auto"/>
                        <w:right w:val="none" w:sz="0" w:space="0" w:color="auto"/>
                      </w:divBdr>
                    </w:div>
                  </w:divsChild>
                </w:div>
                <w:div w:id="802962226">
                  <w:marLeft w:val="0"/>
                  <w:marRight w:val="0"/>
                  <w:marTop w:val="0"/>
                  <w:marBottom w:val="0"/>
                  <w:divBdr>
                    <w:top w:val="none" w:sz="0" w:space="0" w:color="auto"/>
                    <w:left w:val="none" w:sz="0" w:space="0" w:color="auto"/>
                    <w:bottom w:val="none" w:sz="0" w:space="0" w:color="auto"/>
                    <w:right w:val="none" w:sz="0" w:space="0" w:color="auto"/>
                  </w:divBdr>
                  <w:divsChild>
                    <w:div w:id="1903980860">
                      <w:marLeft w:val="0"/>
                      <w:marRight w:val="0"/>
                      <w:marTop w:val="0"/>
                      <w:marBottom w:val="0"/>
                      <w:divBdr>
                        <w:top w:val="none" w:sz="0" w:space="0" w:color="auto"/>
                        <w:left w:val="none" w:sz="0" w:space="0" w:color="auto"/>
                        <w:bottom w:val="none" w:sz="0" w:space="0" w:color="auto"/>
                        <w:right w:val="none" w:sz="0" w:space="0" w:color="auto"/>
                      </w:divBdr>
                    </w:div>
                  </w:divsChild>
                </w:div>
                <w:div w:id="804011936">
                  <w:marLeft w:val="0"/>
                  <w:marRight w:val="0"/>
                  <w:marTop w:val="0"/>
                  <w:marBottom w:val="0"/>
                  <w:divBdr>
                    <w:top w:val="none" w:sz="0" w:space="0" w:color="auto"/>
                    <w:left w:val="none" w:sz="0" w:space="0" w:color="auto"/>
                    <w:bottom w:val="none" w:sz="0" w:space="0" w:color="auto"/>
                    <w:right w:val="none" w:sz="0" w:space="0" w:color="auto"/>
                  </w:divBdr>
                  <w:divsChild>
                    <w:div w:id="1214461690">
                      <w:marLeft w:val="0"/>
                      <w:marRight w:val="0"/>
                      <w:marTop w:val="0"/>
                      <w:marBottom w:val="0"/>
                      <w:divBdr>
                        <w:top w:val="none" w:sz="0" w:space="0" w:color="auto"/>
                        <w:left w:val="none" w:sz="0" w:space="0" w:color="auto"/>
                        <w:bottom w:val="none" w:sz="0" w:space="0" w:color="auto"/>
                        <w:right w:val="none" w:sz="0" w:space="0" w:color="auto"/>
                      </w:divBdr>
                    </w:div>
                  </w:divsChild>
                </w:div>
                <w:div w:id="813764698">
                  <w:marLeft w:val="0"/>
                  <w:marRight w:val="0"/>
                  <w:marTop w:val="0"/>
                  <w:marBottom w:val="0"/>
                  <w:divBdr>
                    <w:top w:val="none" w:sz="0" w:space="0" w:color="auto"/>
                    <w:left w:val="none" w:sz="0" w:space="0" w:color="auto"/>
                    <w:bottom w:val="none" w:sz="0" w:space="0" w:color="auto"/>
                    <w:right w:val="none" w:sz="0" w:space="0" w:color="auto"/>
                  </w:divBdr>
                  <w:divsChild>
                    <w:div w:id="845823512">
                      <w:marLeft w:val="0"/>
                      <w:marRight w:val="0"/>
                      <w:marTop w:val="0"/>
                      <w:marBottom w:val="0"/>
                      <w:divBdr>
                        <w:top w:val="none" w:sz="0" w:space="0" w:color="auto"/>
                        <w:left w:val="none" w:sz="0" w:space="0" w:color="auto"/>
                        <w:bottom w:val="none" w:sz="0" w:space="0" w:color="auto"/>
                        <w:right w:val="none" w:sz="0" w:space="0" w:color="auto"/>
                      </w:divBdr>
                    </w:div>
                  </w:divsChild>
                </w:div>
                <w:div w:id="813988399">
                  <w:marLeft w:val="0"/>
                  <w:marRight w:val="0"/>
                  <w:marTop w:val="0"/>
                  <w:marBottom w:val="0"/>
                  <w:divBdr>
                    <w:top w:val="none" w:sz="0" w:space="0" w:color="auto"/>
                    <w:left w:val="none" w:sz="0" w:space="0" w:color="auto"/>
                    <w:bottom w:val="none" w:sz="0" w:space="0" w:color="auto"/>
                    <w:right w:val="none" w:sz="0" w:space="0" w:color="auto"/>
                  </w:divBdr>
                  <w:divsChild>
                    <w:div w:id="1524395160">
                      <w:marLeft w:val="0"/>
                      <w:marRight w:val="0"/>
                      <w:marTop w:val="0"/>
                      <w:marBottom w:val="0"/>
                      <w:divBdr>
                        <w:top w:val="none" w:sz="0" w:space="0" w:color="auto"/>
                        <w:left w:val="none" w:sz="0" w:space="0" w:color="auto"/>
                        <w:bottom w:val="none" w:sz="0" w:space="0" w:color="auto"/>
                        <w:right w:val="none" w:sz="0" w:space="0" w:color="auto"/>
                      </w:divBdr>
                    </w:div>
                  </w:divsChild>
                </w:div>
                <w:div w:id="814220380">
                  <w:marLeft w:val="0"/>
                  <w:marRight w:val="0"/>
                  <w:marTop w:val="0"/>
                  <w:marBottom w:val="0"/>
                  <w:divBdr>
                    <w:top w:val="none" w:sz="0" w:space="0" w:color="auto"/>
                    <w:left w:val="none" w:sz="0" w:space="0" w:color="auto"/>
                    <w:bottom w:val="none" w:sz="0" w:space="0" w:color="auto"/>
                    <w:right w:val="none" w:sz="0" w:space="0" w:color="auto"/>
                  </w:divBdr>
                  <w:divsChild>
                    <w:div w:id="541984449">
                      <w:marLeft w:val="0"/>
                      <w:marRight w:val="0"/>
                      <w:marTop w:val="0"/>
                      <w:marBottom w:val="0"/>
                      <w:divBdr>
                        <w:top w:val="none" w:sz="0" w:space="0" w:color="auto"/>
                        <w:left w:val="none" w:sz="0" w:space="0" w:color="auto"/>
                        <w:bottom w:val="none" w:sz="0" w:space="0" w:color="auto"/>
                        <w:right w:val="none" w:sz="0" w:space="0" w:color="auto"/>
                      </w:divBdr>
                    </w:div>
                  </w:divsChild>
                </w:div>
                <w:div w:id="819419796">
                  <w:marLeft w:val="0"/>
                  <w:marRight w:val="0"/>
                  <w:marTop w:val="0"/>
                  <w:marBottom w:val="0"/>
                  <w:divBdr>
                    <w:top w:val="none" w:sz="0" w:space="0" w:color="auto"/>
                    <w:left w:val="none" w:sz="0" w:space="0" w:color="auto"/>
                    <w:bottom w:val="none" w:sz="0" w:space="0" w:color="auto"/>
                    <w:right w:val="none" w:sz="0" w:space="0" w:color="auto"/>
                  </w:divBdr>
                  <w:divsChild>
                    <w:div w:id="993610849">
                      <w:marLeft w:val="0"/>
                      <w:marRight w:val="0"/>
                      <w:marTop w:val="0"/>
                      <w:marBottom w:val="0"/>
                      <w:divBdr>
                        <w:top w:val="none" w:sz="0" w:space="0" w:color="auto"/>
                        <w:left w:val="none" w:sz="0" w:space="0" w:color="auto"/>
                        <w:bottom w:val="none" w:sz="0" w:space="0" w:color="auto"/>
                        <w:right w:val="none" w:sz="0" w:space="0" w:color="auto"/>
                      </w:divBdr>
                    </w:div>
                  </w:divsChild>
                </w:div>
                <w:div w:id="826169886">
                  <w:marLeft w:val="0"/>
                  <w:marRight w:val="0"/>
                  <w:marTop w:val="0"/>
                  <w:marBottom w:val="0"/>
                  <w:divBdr>
                    <w:top w:val="none" w:sz="0" w:space="0" w:color="auto"/>
                    <w:left w:val="none" w:sz="0" w:space="0" w:color="auto"/>
                    <w:bottom w:val="none" w:sz="0" w:space="0" w:color="auto"/>
                    <w:right w:val="none" w:sz="0" w:space="0" w:color="auto"/>
                  </w:divBdr>
                  <w:divsChild>
                    <w:div w:id="1110080575">
                      <w:marLeft w:val="0"/>
                      <w:marRight w:val="0"/>
                      <w:marTop w:val="0"/>
                      <w:marBottom w:val="0"/>
                      <w:divBdr>
                        <w:top w:val="none" w:sz="0" w:space="0" w:color="auto"/>
                        <w:left w:val="none" w:sz="0" w:space="0" w:color="auto"/>
                        <w:bottom w:val="none" w:sz="0" w:space="0" w:color="auto"/>
                        <w:right w:val="none" w:sz="0" w:space="0" w:color="auto"/>
                      </w:divBdr>
                    </w:div>
                  </w:divsChild>
                </w:div>
                <w:div w:id="830634079">
                  <w:marLeft w:val="0"/>
                  <w:marRight w:val="0"/>
                  <w:marTop w:val="0"/>
                  <w:marBottom w:val="0"/>
                  <w:divBdr>
                    <w:top w:val="none" w:sz="0" w:space="0" w:color="auto"/>
                    <w:left w:val="none" w:sz="0" w:space="0" w:color="auto"/>
                    <w:bottom w:val="none" w:sz="0" w:space="0" w:color="auto"/>
                    <w:right w:val="none" w:sz="0" w:space="0" w:color="auto"/>
                  </w:divBdr>
                  <w:divsChild>
                    <w:div w:id="1152983330">
                      <w:marLeft w:val="0"/>
                      <w:marRight w:val="0"/>
                      <w:marTop w:val="0"/>
                      <w:marBottom w:val="0"/>
                      <w:divBdr>
                        <w:top w:val="none" w:sz="0" w:space="0" w:color="auto"/>
                        <w:left w:val="none" w:sz="0" w:space="0" w:color="auto"/>
                        <w:bottom w:val="none" w:sz="0" w:space="0" w:color="auto"/>
                        <w:right w:val="none" w:sz="0" w:space="0" w:color="auto"/>
                      </w:divBdr>
                    </w:div>
                  </w:divsChild>
                </w:div>
                <w:div w:id="843055622">
                  <w:marLeft w:val="0"/>
                  <w:marRight w:val="0"/>
                  <w:marTop w:val="0"/>
                  <w:marBottom w:val="0"/>
                  <w:divBdr>
                    <w:top w:val="none" w:sz="0" w:space="0" w:color="auto"/>
                    <w:left w:val="none" w:sz="0" w:space="0" w:color="auto"/>
                    <w:bottom w:val="none" w:sz="0" w:space="0" w:color="auto"/>
                    <w:right w:val="none" w:sz="0" w:space="0" w:color="auto"/>
                  </w:divBdr>
                  <w:divsChild>
                    <w:div w:id="594247373">
                      <w:marLeft w:val="0"/>
                      <w:marRight w:val="0"/>
                      <w:marTop w:val="0"/>
                      <w:marBottom w:val="0"/>
                      <w:divBdr>
                        <w:top w:val="none" w:sz="0" w:space="0" w:color="auto"/>
                        <w:left w:val="none" w:sz="0" w:space="0" w:color="auto"/>
                        <w:bottom w:val="none" w:sz="0" w:space="0" w:color="auto"/>
                        <w:right w:val="none" w:sz="0" w:space="0" w:color="auto"/>
                      </w:divBdr>
                    </w:div>
                  </w:divsChild>
                </w:div>
                <w:div w:id="844906310">
                  <w:marLeft w:val="0"/>
                  <w:marRight w:val="0"/>
                  <w:marTop w:val="0"/>
                  <w:marBottom w:val="0"/>
                  <w:divBdr>
                    <w:top w:val="none" w:sz="0" w:space="0" w:color="auto"/>
                    <w:left w:val="none" w:sz="0" w:space="0" w:color="auto"/>
                    <w:bottom w:val="none" w:sz="0" w:space="0" w:color="auto"/>
                    <w:right w:val="none" w:sz="0" w:space="0" w:color="auto"/>
                  </w:divBdr>
                  <w:divsChild>
                    <w:div w:id="2028360080">
                      <w:marLeft w:val="0"/>
                      <w:marRight w:val="0"/>
                      <w:marTop w:val="0"/>
                      <w:marBottom w:val="0"/>
                      <w:divBdr>
                        <w:top w:val="none" w:sz="0" w:space="0" w:color="auto"/>
                        <w:left w:val="none" w:sz="0" w:space="0" w:color="auto"/>
                        <w:bottom w:val="none" w:sz="0" w:space="0" w:color="auto"/>
                        <w:right w:val="none" w:sz="0" w:space="0" w:color="auto"/>
                      </w:divBdr>
                    </w:div>
                  </w:divsChild>
                </w:div>
                <w:div w:id="849638112">
                  <w:marLeft w:val="0"/>
                  <w:marRight w:val="0"/>
                  <w:marTop w:val="0"/>
                  <w:marBottom w:val="0"/>
                  <w:divBdr>
                    <w:top w:val="none" w:sz="0" w:space="0" w:color="auto"/>
                    <w:left w:val="none" w:sz="0" w:space="0" w:color="auto"/>
                    <w:bottom w:val="none" w:sz="0" w:space="0" w:color="auto"/>
                    <w:right w:val="none" w:sz="0" w:space="0" w:color="auto"/>
                  </w:divBdr>
                  <w:divsChild>
                    <w:div w:id="673410787">
                      <w:marLeft w:val="0"/>
                      <w:marRight w:val="0"/>
                      <w:marTop w:val="0"/>
                      <w:marBottom w:val="0"/>
                      <w:divBdr>
                        <w:top w:val="none" w:sz="0" w:space="0" w:color="auto"/>
                        <w:left w:val="none" w:sz="0" w:space="0" w:color="auto"/>
                        <w:bottom w:val="none" w:sz="0" w:space="0" w:color="auto"/>
                        <w:right w:val="none" w:sz="0" w:space="0" w:color="auto"/>
                      </w:divBdr>
                    </w:div>
                  </w:divsChild>
                </w:div>
                <w:div w:id="849948237">
                  <w:marLeft w:val="0"/>
                  <w:marRight w:val="0"/>
                  <w:marTop w:val="0"/>
                  <w:marBottom w:val="0"/>
                  <w:divBdr>
                    <w:top w:val="none" w:sz="0" w:space="0" w:color="auto"/>
                    <w:left w:val="none" w:sz="0" w:space="0" w:color="auto"/>
                    <w:bottom w:val="none" w:sz="0" w:space="0" w:color="auto"/>
                    <w:right w:val="none" w:sz="0" w:space="0" w:color="auto"/>
                  </w:divBdr>
                  <w:divsChild>
                    <w:div w:id="1440251831">
                      <w:marLeft w:val="0"/>
                      <w:marRight w:val="0"/>
                      <w:marTop w:val="0"/>
                      <w:marBottom w:val="0"/>
                      <w:divBdr>
                        <w:top w:val="none" w:sz="0" w:space="0" w:color="auto"/>
                        <w:left w:val="none" w:sz="0" w:space="0" w:color="auto"/>
                        <w:bottom w:val="none" w:sz="0" w:space="0" w:color="auto"/>
                        <w:right w:val="none" w:sz="0" w:space="0" w:color="auto"/>
                      </w:divBdr>
                    </w:div>
                  </w:divsChild>
                </w:div>
                <w:div w:id="855582164">
                  <w:marLeft w:val="0"/>
                  <w:marRight w:val="0"/>
                  <w:marTop w:val="0"/>
                  <w:marBottom w:val="0"/>
                  <w:divBdr>
                    <w:top w:val="none" w:sz="0" w:space="0" w:color="auto"/>
                    <w:left w:val="none" w:sz="0" w:space="0" w:color="auto"/>
                    <w:bottom w:val="none" w:sz="0" w:space="0" w:color="auto"/>
                    <w:right w:val="none" w:sz="0" w:space="0" w:color="auto"/>
                  </w:divBdr>
                  <w:divsChild>
                    <w:div w:id="1535460128">
                      <w:marLeft w:val="0"/>
                      <w:marRight w:val="0"/>
                      <w:marTop w:val="0"/>
                      <w:marBottom w:val="0"/>
                      <w:divBdr>
                        <w:top w:val="none" w:sz="0" w:space="0" w:color="auto"/>
                        <w:left w:val="none" w:sz="0" w:space="0" w:color="auto"/>
                        <w:bottom w:val="none" w:sz="0" w:space="0" w:color="auto"/>
                        <w:right w:val="none" w:sz="0" w:space="0" w:color="auto"/>
                      </w:divBdr>
                    </w:div>
                  </w:divsChild>
                </w:div>
                <w:div w:id="856695671">
                  <w:marLeft w:val="0"/>
                  <w:marRight w:val="0"/>
                  <w:marTop w:val="0"/>
                  <w:marBottom w:val="0"/>
                  <w:divBdr>
                    <w:top w:val="none" w:sz="0" w:space="0" w:color="auto"/>
                    <w:left w:val="none" w:sz="0" w:space="0" w:color="auto"/>
                    <w:bottom w:val="none" w:sz="0" w:space="0" w:color="auto"/>
                    <w:right w:val="none" w:sz="0" w:space="0" w:color="auto"/>
                  </w:divBdr>
                  <w:divsChild>
                    <w:div w:id="1045565102">
                      <w:marLeft w:val="0"/>
                      <w:marRight w:val="0"/>
                      <w:marTop w:val="0"/>
                      <w:marBottom w:val="0"/>
                      <w:divBdr>
                        <w:top w:val="none" w:sz="0" w:space="0" w:color="auto"/>
                        <w:left w:val="none" w:sz="0" w:space="0" w:color="auto"/>
                        <w:bottom w:val="none" w:sz="0" w:space="0" w:color="auto"/>
                        <w:right w:val="none" w:sz="0" w:space="0" w:color="auto"/>
                      </w:divBdr>
                    </w:div>
                  </w:divsChild>
                </w:div>
                <w:div w:id="863523249">
                  <w:marLeft w:val="0"/>
                  <w:marRight w:val="0"/>
                  <w:marTop w:val="0"/>
                  <w:marBottom w:val="0"/>
                  <w:divBdr>
                    <w:top w:val="none" w:sz="0" w:space="0" w:color="auto"/>
                    <w:left w:val="none" w:sz="0" w:space="0" w:color="auto"/>
                    <w:bottom w:val="none" w:sz="0" w:space="0" w:color="auto"/>
                    <w:right w:val="none" w:sz="0" w:space="0" w:color="auto"/>
                  </w:divBdr>
                  <w:divsChild>
                    <w:div w:id="1638682614">
                      <w:marLeft w:val="0"/>
                      <w:marRight w:val="0"/>
                      <w:marTop w:val="0"/>
                      <w:marBottom w:val="0"/>
                      <w:divBdr>
                        <w:top w:val="none" w:sz="0" w:space="0" w:color="auto"/>
                        <w:left w:val="none" w:sz="0" w:space="0" w:color="auto"/>
                        <w:bottom w:val="none" w:sz="0" w:space="0" w:color="auto"/>
                        <w:right w:val="none" w:sz="0" w:space="0" w:color="auto"/>
                      </w:divBdr>
                    </w:div>
                  </w:divsChild>
                </w:div>
                <w:div w:id="869419460">
                  <w:marLeft w:val="0"/>
                  <w:marRight w:val="0"/>
                  <w:marTop w:val="0"/>
                  <w:marBottom w:val="0"/>
                  <w:divBdr>
                    <w:top w:val="none" w:sz="0" w:space="0" w:color="auto"/>
                    <w:left w:val="none" w:sz="0" w:space="0" w:color="auto"/>
                    <w:bottom w:val="none" w:sz="0" w:space="0" w:color="auto"/>
                    <w:right w:val="none" w:sz="0" w:space="0" w:color="auto"/>
                  </w:divBdr>
                  <w:divsChild>
                    <w:div w:id="1608003358">
                      <w:marLeft w:val="0"/>
                      <w:marRight w:val="0"/>
                      <w:marTop w:val="0"/>
                      <w:marBottom w:val="0"/>
                      <w:divBdr>
                        <w:top w:val="none" w:sz="0" w:space="0" w:color="auto"/>
                        <w:left w:val="none" w:sz="0" w:space="0" w:color="auto"/>
                        <w:bottom w:val="none" w:sz="0" w:space="0" w:color="auto"/>
                        <w:right w:val="none" w:sz="0" w:space="0" w:color="auto"/>
                      </w:divBdr>
                    </w:div>
                  </w:divsChild>
                </w:div>
                <w:div w:id="872428119">
                  <w:marLeft w:val="0"/>
                  <w:marRight w:val="0"/>
                  <w:marTop w:val="0"/>
                  <w:marBottom w:val="0"/>
                  <w:divBdr>
                    <w:top w:val="none" w:sz="0" w:space="0" w:color="auto"/>
                    <w:left w:val="none" w:sz="0" w:space="0" w:color="auto"/>
                    <w:bottom w:val="none" w:sz="0" w:space="0" w:color="auto"/>
                    <w:right w:val="none" w:sz="0" w:space="0" w:color="auto"/>
                  </w:divBdr>
                  <w:divsChild>
                    <w:div w:id="1282303768">
                      <w:marLeft w:val="0"/>
                      <w:marRight w:val="0"/>
                      <w:marTop w:val="0"/>
                      <w:marBottom w:val="0"/>
                      <w:divBdr>
                        <w:top w:val="none" w:sz="0" w:space="0" w:color="auto"/>
                        <w:left w:val="none" w:sz="0" w:space="0" w:color="auto"/>
                        <w:bottom w:val="none" w:sz="0" w:space="0" w:color="auto"/>
                        <w:right w:val="none" w:sz="0" w:space="0" w:color="auto"/>
                      </w:divBdr>
                    </w:div>
                  </w:divsChild>
                </w:div>
                <w:div w:id="874579337">
                  <w:marLeft w:val="0"/>
                  <w:marRight w:val="0"/>
                  <w:marTop w:val="0"/>
                  <w:marBottom w:val="0"/>
                  <w:divBdr>
                    <w:top w:val="none" w:sz="0" w:space="0" w:color="auto"/>
                    <w:left w:val="none" w:sz="0" w:space="0" w:color="auto"/>
                    <w:bottom w:val="none" w:sz="0" w:space="0" w:color="auto"/>
                    <w:right w:val="none" w:sz="0" w:space="0" w:color="auto"/>
                  </w:divBdr>
                  <w:divsChild>
                    <w:div w:id="1129515677">
                      <w:marLeft w:val="0"/>
                      <w:marRight w:val="0"/>
                      <w:marTop w:val="0"/>
                      <w:marBottom w:val="0"/>
                      <w:divBdr>
                        <w:top w:val="none" w:sz="0" w:space="0" w:color="auto"/>
                        <w:left w:val="none" w:sz="0" w:space="0" w:color="auto"/>
                        <w:bottom w:val="none" w:sz="0" w:space="0" w:color="auto"/>
                        <w:right w:val="none" w:sz="0" w:space="0" w:color="auto"/>
                      </w:divBdr>
                    </w:div>
                  </w:divsChild>
                </w:div>
                <w:div w:id="874804489">
                  <w:marLeft w:val="0"/>
                  <w:marRight w:val="0"/>
                  <w:marTop w:val="0"/>
                  <w:marBottom w:val="0"/>
                  <w:divBdr>
                    <w:top w:val="none" w:sz="0" w:space="0" w:color="auto"/>
                    <w:left w:val="none" w:sz="0" w:space="0" w:color="auto"/>
                    <w:bottom w:val="none" w:sz="0" w:space="0" w:color="auto"/>
                    <w:right w:val="none" w:sz="0" w:space="0" w:color="auto"/>
                  </w:divBdr>
                  <w:divsChild>
                    <w:div w:id="1834447584">
                      <w:marLeft w:val="0"/>
                      <w:marRight w:val="0"/>
                      <w:marTop w:val="0"/>
                      <w:marBottom w:val="0"/>
                      <w:divBdr>
                        <w:top w:val="none" w:sz="0" w:space="0" w:color="auto"/>
                        <w:left w:val="none" w:sz="0" w:space="0" w:color="auto"/>
                        <w:bottom w:val="none" w:sz="0" w:space="0" w:color="auto"/>
                        <w:right w:val="none" w:sz="0" w:space="0" w:color="auto"/>
                      </w:divBdr>
                    </w:div>
                  </w:divsChild>
                </w:div>
                <w:div w:id="875579841">
                  <w:marLeft w:val="0"/>
                  <w:marRight w:val="0"/>
                  <w:marTop w:val="0"/>
                  <w:marBottom w:val="0"/>
                  <w:divBdr>
                    <w:top w:val="none" w:sz="0" w:space="0" w:color="auto"/>
                    <w:left w:val="none" w:sz="0" w:space="0" w:color="auto"/>
                    <w:bottom w:val="none" w:sz="0" w:space="0" w:color="auto"/>
                    <w:right w:val="none" w:sz="0" w:space="0" w:color="auto"/>
                  </w:divBdr>
                  <w:divsChild>
                    <w:div w:id="101266040">
                      <w:marLeft w:val="0"/>
                      <w:marRight w:val="0"/>
                      <w:marTop w:val="0"/>
                      <w:marBottom w:val="0"/>
                      <w:divBdr>
                        <w:top w:val="none" w:sz="0" w:space="0" w:color="auto"/>
                        <w:left w:val="none" w:sz="0" w:space="0" w:color="auto"/>
                        <w:bottom w:val="none" w:sz="0" w:space="0" w:color="auto"/>
                        <w:right w:val="none" w:sz="0" w:space="0" w:color="auto"/>
                      </w:divBdr>
                    </w:div>
                  </w:divsChild>
                </w:div>
                <w:div w:id="877662689">
                  <w:marLeft w:val="0"/>
                  <w:marRight w:val="0"/>
                  <w:marTop w:val="0"/>
                  <w:marBottom w:val="0"/>
                  <w:divBdr>
                    <w:top w:val="none" w:sz="0" w:space="0" w:color="auto"/>
                    <w:left w:val="none" w:sz="0" w:space="0" w:color="auto"/>
                    <w:bottom w:val="none" w:sz="0" w:space="0" w:color="auto"/>
                    <w:right w:val="none" w:sz="0" w:space="0" w:color="auto"/>
                  </w:divBdr>
                  <w:divsChild>
                    <w:div w:id="1900556306">
                      <w:marLeft w:val="0"/>
                      <w:marRight w:val="0"/>
                      <w:marTop w:val="0"/>
                      <w:marBottom w:val="0"/>
                      <w:divBdr>
                        <w:top w:val="none" w:sz="0" w:space="0" w:color="auto"/>
                        <w:left w:val="none" w:sz="0" w:space="0" w:color="auto"/>
                        <w:bottom w:val="none" w:sz="0" w:space="0" w:color="auto"/>
                        <w:right w:val="none" w:sz="0" w:space="0" w:color="auto"/>
                      </w:divBdr>
                    </w:div>
                  </w:divsChild>
                </w:div>
                <w:div w:id="898396546">
                  <w:marLeft w:val="0"/>
                  <w:marRight w:val="0"/>
                  <w:marTop w:val="0"/>
                  <w:marBottom w:val="0"/>
                  <w:divBdr>
                    <w:top w:val="none" w:sz="0" w:space="0" w:color="auto"/>
                    <w:left w:val="none" w:sz="0" w:space="0" w:color="auto"/>
                    <w:bottom w:val="none" w:sz="0" w:space="0" w:color="auto"/>
                    <w:right w:val="none" w:sz="0" w:space="0" w:color="auto"/>
                  </w:divBdr>
                  <w:divsChild>
                    <w:div w:id="432475969">
                      <w:marLeft w:val="0"/>
                      <w:marRight w:val="0"/>
                      <w:marTop w:val="0"/>
                      <w:marBottom w:val="0"/>
                      <w:divBdr>
                        <w:top w:val="none" w:sz="0" w:space="0" w:color="auto"/>
                        <w:left w:val="none" w:sz="0" w:space="0" w:color="auto"/>
                        <w:bottom w:val="none" w:sz="0" w:space="0" w:color="auto"/>
                        <w:right w:val="none" w:sz="0" w:space="0" w:color="auto"/>
                      </w:divBdr>
                    </w:div>
                  </w:divsChild>
                </w:div>
                <w:div w:id="899243811">
                  <w:marLeft w:val="0"/>
                  <w:marRight w:val="0"/>
                  <w:marTop w:val="0"/>
                  <w:marBottom w:val="0"/>
                  <w:divBdr>
                    <w:top w:val="none" w:sz="0" w:space="0" w:color="auto"/>
                    <w:left w:val="none" w:sz="0" w:space="0" w:color="auto"/>
                    <w:bottom w:val="none" w:sz="0" w:space="0" w:color="auto"/>
                    <w:right w:val="none" w:sz="0" w:space="0" w:color="auto"/>
                  </w:divBdr>
                  <w:divsChild>
                    <w:div w:id="1073968508">
                      <w:marLeft w:val="0"/>
                      <w:marRight w:val="0"/>
                      <w:marTop w:val="0"/>
                      <w:marBottom w:val="0"/>
                      <w:divBdr>
                        <w:top w:val="none" w:sz="0" w:space="0" w:color="auto"/>
                        <w:left w:val="none" w:sz="0" w:space="0" w:color="auto"/>
                        <w:bottom w:val="none" w:sz="0" w:space="0" w:color="auto"/>
                        <w:right w:val="none" w:sz="0" w:space="0" w:color="auto"/>
                      </w:divBdr>
                    </w:div>
                  </w:divsChild>
                </w:div>
                <w:div w:id="904872231">
                  <w:marLeft w:val="0"/>
                  <w:marRight w:val="0"/>
                  <w:marTop w:val="0"/>
                  <w:marBottom w:val="0"/>
                  <w:divBdr>
                    <w:top w:val="none" w:sz="0" w:space="0" w:color="auto"/>
                    <w:left w:val="none" w:sz="0" w:space="0" w:color="auto"/>
                    <w:bottom w:val="none" w:sz="0" w:space="0" w:color="auto"/>
                    <w:right w:val="none" w:sz="0" w:space="0" w:color="auto"/>
                  </w:divBdr>
                  <w:divsChild>
                    <w:div w:id="1248734172">
                      <w:marLeft w:val="0"/>
                      <w:marRight w:val="0"/>
                      <w:marTop w:val="0"/>
                      <w:marBottom w:val="0"/>
                      <w:divBdr>
                        <w:top w:val="none" w:sz="0" w:space="0" w:color="auto"/>
                        <w:left w:val="none" w:sz="0" w:space="0" w:color="auto"/>
                        <w:bottom w:val="none" w:sz="0" w:space="0" w:color="auto"/>
                        <w:right w:val="none" w:sz="0" w:space="0" w:color="auto"/>
                      </w:divBdr>
                    </w:div>
                  </w:divsChild>
                </w:div>
                <w:div w:id="918566154">
                  <w:marLeft w:val="0"/>
                  <w:marRight w:val="0"/>
                  <w:marTop w:val="0"/>
                  <w:marBottom w:val="0"/>
                  <w:divBdr>
                    <w:top w:val="none" w:sz="0" w:space="0" w:color="auto"/>
                    <w:left w:val="none" w:sz="0" w:space="0" w:color="auto"/>
                    <w:bottom w:val="none" w:sz="0" w:space="0" w:color="auto"/>
                    <w:right w:val="none" w:sz="0" w:space="0" w:color="auto"/>
                  </w:divBdr>
                  <w:divsChild>
                    <w:div w:id="1967153087">
                      <w:marLeft w:val="0"/>
                      <w:marRight w:val="0"/>
                      <w:marTop w:val="0"/>
                      <w:marBottom w:val="0"/>
                      <w:divBdr>
                        <w:top w:val="none" w:sz="0" w:space="0" w:color="auto"/>
                        <w:left w:val="none" w:sz="0" w:space="0" w:color="auto"/>
                        <w:bottom w:val="none" w:sz="0" w:space="0" w:color="auto"/>
                        <w:right w:val="none" w:sz="0" w:space="0" w:color="auto"/>
                      </w:divBdr>
                    </w:div>
                  </w:divsChild>
                </w:div>
                <w:div w:id="932081571">
                  <w:marLeft w:val="0"/>
                  <w:marRight w:val="0"/>
                  <w:marTop w:val="0"/>
                  <w:marBottom w:val="0"/>
                  <w:divBdr>
                    <w:top w:val="none" w:sz="0" w:space="0" w:color="auto"/>
                    <w:left w:val="none" w:sz="0" w:space="0" w:color="auto"/>
                    <w:bottom w:val="none" w:sz="0" w:space="0" w:color="auto"/>
                    <w:right w:val="none" w:sz="0" w:space="0" w:color="auto"/>
                  </w:divBdr>
                  <w:divsChild>
                    <w:div w:id="762410154">
                      <w:marLeft w:val="0"/>
                      <w:marRight w:val="0"/>
                      <w:marTop w:val="0"/>
                      <w:marBottom w:val="0"/>
                      <w:divBdr>
                        <w:top w:val="none" w:sz="0" w:space="0" w:color="auto"/>
                        <w:left w:val="none" w:sz="0" w:space="0" w:color="auto"/>
                        <w:bottom w:val="none" w:sz="0" w:space="0" w:color="auto"/>
                        <w:right w:val="none" w:sz="0" w:space="0" w:color="auto"/>
                      </w:divBdr>
                    </w:div>
                  </w:divsChild>
                </w:div>
                <w:div w:id="937559333">
                  <w:marLeft w:val="0"/>
                  <w:marRight w:val="0"/>
                  <w:marTop w:val="0"/>
                  <w:marBottom w:val="0"/>
                  <w:divBdr>
                    <w:top w:val="none" w:sz="0" w:space="0" w:color="auto"/>
                    <w:left w:val="none" w:sz="0" w:space="0" w:color="auto"/>
                    <w:bottom w:val="none" w:sz="0" w:space="0" w:color="auto"/>
                    <w:right w:val="none" w:sz="0" w:space="0" w:color="auto"/>
                  </w:divBdr>
                  <w:divsChild>
                    <w:div w:id="398332350">
                      <w:marLeft w:val="0"/>
                      <w:marRight w:val="0"/>
                      <w:marTop w:val="0"/>
                      <w:marBottom w:val="0"/>
                      <w:divBdr>
                        <w:top w:val="none" w:sz="0" w:space="0" w:color="auto"/>
                        <w:left w:val="none" w:sz="0" w:space="0" w:color="auto"/>
                        <w:bottom w:val="none" w:sz="0" w:space="0" w:color="auto"/>
                        <w:right w:val="none" w:sz="0" w:space="0" w:color="auto"/>
                      </w:divBdr>
                    </w:div>
                  </w:divsChild>
                </w:div>
                <w:div w:id="951743834">
                  <w:marLeft w:val="0"/>
                  <w:marRight w:val="0"/>
                  <w:marTop w:val="0"/>
                  <w:marBottom w:val="0"/>
                  <w:divBdr>
                    <w:top w:val="none" w:sz="0" w:space="0" w:color="auto"/>
                    <w:left w:val="none" w:sz="0" w:space="0" w:color="auto"/>
                    <w:bottom w:val="none" w:sz="0" w:space="0" w:color="auto"/>
                    <w:right w:val="none" w:sz="0" w:space="0" w:color="auto"/>
                  </w:divBdr>
                  <w:divsChild>
                    <w:div w:id="1997803649">
                      <w:marLeft w:val="0"/>
                      <w:marRight w:val="0"/>
                      <w:marTop w:val="0"/>
                      <w:marBottom w:val="0"/>
                      <w:divBdr>
                        <w:top w:val="none" w:sz="0" w:space="0" w:color="auto"/>
                        <w:left w:val="none" w:sz="0" w:space="0" w:color="auto"/>
                        <w:bottom w:val="none" w:sz="0" w:space="0" w:color="auto"/>
                        <w:right w:val="none" w:sz="0" w:space="0" w:color="auto"/>
                      </w:divBdr>
                    </w:div>
                  </w:divsChild>
                </w:div>
                <w:div w:id="954601335">
                  <w:marLeft w:val="0"/>
                  <w:marRight w:val="0"/>
                  <w:marTop w:val="0"/>
                  <w:marBottom w:val="0"/>
                  <w:divBdr>
                    <w:top w:val="none" w:sz="0" w:space="0" w:color="auto"/>
                    <w:left w:val="none" w:sz="0" w:space="0" w:color="auto"/>
                    <w:bottom w:val="none" w:sz="0" w:space="0" w:color="auto"/>
                    <w:right w:val="none" w:sz="0" w:space="0" w:color="auto"/>
                  </w:divBdr>
                  <w:divsChild>
                    <w:div w:id="749237775">
                      <w:marLeft w:val="0"/>
                      <w:marRight w:val="0"/>
                      <w:marTop w:val="0"/>
                      <w:marBottom w:val="0"/>
                      <w:divBdr>
                        <w:top w:val="none" w:sz="0" w:space="0" w:color="auto"/>
                        <w:left w:val="none" w:sz="0" w:space="0" w:color="auto"/>
                        <w:bottom w:val="none" w:sz="0" w:space="0" w:color="auto"/>
                        <w:right w:val="none" w:sz="0" w:space="0" w:color="auto"/>
                      </w:divBdr>
                    </w:div>
                  </w:divsChild>
                </w:div>
                <w:div w:id="954824022">
                  <w:marLeft w:val="0"/>
                  <w:marRight w:val="0"/>
                  <w:marTop w:val="0"/>
                  <w:marBottom w:val="0"/>
                  <w:divBdr>
                    <w:top w:val="none" w:sz="0" w:space="0" w:color="auto"/>
                    <w:left w:val="none" w:sz="0" w:space="0" w:color="auto"/>
                    <w:bottom w:val="none" w:sz="0" w:space="0" w:color="auto"/>
                    <w:right w:val="none" w:sz="0" w:space="0" w:color="auto"/>
                  </w:divBdr>
                  <w:divsChild>
                    <w:div w:id="1426999586">
                      <w:marLeft w:val="0"/>
                      <w:marRight w:val="0"/>
                      <w:marTop w:val="0"/>
                      <w:marBottom w:val="0"/>
                      <w:divBdr>
                        <w:top w:val="none" w:sz="0" w:space="0" w:color="auto"/>
                        <w:left w:val="none" w:sz="0" w:space="0" w:color="auto"/>
                        <w:bottom w:val="none" w:sz="0" w:space="0" w:color="auto"/>
                        <w:right w:val="none" w:sz="0" w:space="0" w:color="auto"/>
                      </w:divBdr>
                    </w:div>
                  </w:divsChild>
                </w:div>
                <w:div w:id="978799279">
                  <w:marLeft w:val="0"/>
                  <w:marRight w:val="0"/>
                  <w:marTop w:val="0"/>
                  <w:marBottom w:val="0"/>
                  <w:divBdr>
                    <w:top w:val="none" w:sz="0" w:space="0" w:color="auto"/>
                    <w:left w:val="none" w:sz="0" w:space="0" w:color="auto"/>
                    <w:bottom w:val="none" w:sz="0" w:space="0" w:color="auto"/>
                    <w:right w:val="none" w:sz="0" w:space="0" w:color="auto"/>
                  </w:divBdr>
                  <w:divsChild>
                    <w:div w:id="1144008018">
                      <w:marLeft w:val="0"/>
                      <w:marRight w:val="0"/>
                      <w:marTop w:val="0"/>
                      <w:marBottom w:val="0"/>
                      <w:divBdr>
                        <w:top w:val="none" w:sz="0" w:space="0" w:color="auto"/>
                        <w:left w:val="none" w:sz="0" w:space="0" w:color="auto"/>
                        <w:bottom w:val="none" w:sz="0" w:space="0" w:color="auto"/>
                        <w:right w:val="none" w:sz="0" w:space="0" w:color="auto"/>
                      </w:divBdr>
                    </w:div>
                  </w:divsChild>
                </w:div>
                <w:div w:id="979118506">
                  <w:marLeft w:val="0"/>
                  <w:marRight w:val="0"/>
                  <w:marTop w:val="0"/>
                  <w:marBottom w:val="0"/>
                  <w:divBdr>
                    <w:top w:val="none" w:sz="0" w:space="0" w:color="auto"/>
                    <w:left w:val="none" w:sz="0" w:space="0" w:color="auto"/>
                    <w:bottom w:val="none" w:sz="0" w:space="0" w:color="auto"/>
                    <w:right w:val="none" w:sz="0" w:space="0" w:color="auto"/>
                  </w:divBdr>
                  <w:divsChild>
                    <w:div w:id="2110537817">
                      <w:marLeft w:val="0"/>
                      <w:marRight w:val="0"/>
                      <w:marTop w:val="0"/>
                      <w:marBottom w:val="0"/>
                      <w:divBdr>
                        <w:top w:val="none" w:sz="0" w:space="0" w:color="auto"/>
                        <w:left w:val="none" w:sz="0" w:space="0" w:color="auto"/>
                        <w:bottom w:val="none" w:sz="0" w:space="0" w:color="auto"/>
                        <w:right w:val="none" w:sz="0" w:space="0" w:color="auto"/>
                      </w:divBdr>
                    </w:div>
                  </w:divsChild>
                </w:div>
                <w:div w:id="982349696">
                  <w:marLeft w:val="0"/>
                  <w:marRight w:val="0"/>
                  <w:marTop w:val="0"/>
                  <w:marBottom w:val="0"/>
                  <w:divBdr>
                    <w:top w:val="none" w:sz="0" w:space="0" w:color="auto"/>
                    <w:left w:val="none" w:sz="0" w:space="0" w:color="auto"/>
                    <w:bottom w:val="none" w:sz="0" w:space="0" w:color="auto"/>
                    <w:right w:val="none" w:sz="0" w:space="0" w:color="auto"/>
                  </w:divBdr>
                  <w:divsChild>
                    <w:div w:id="1303270297">
                      <w:marLeft w:val="0"/>
                      <w:marRight w:val="0"/>
                      <w:marTop w:val="0"/>
                      <w:marBottom w:val="0"/>
                      <w:divBdr>
                        <w:top w:val="none" w:sz="0" w:space="0" w:color="auto"/>
                        <w:left w:val="none" w:sz="0" w:space="0" w:color="auto"/>
                        <w:bottom w:val="none" w:sz="0" w:space="0" w:color="auto"/>
                        <w:right w:val="none" w:sz="0" w:space="0" w:color="auto"/>
                      </w:divBdr>
                    </w:div>
                  </w:divsChild>
                </w:div>
                <w:div w:id="984623372">
                  <w:marLeft w:val="0"/>
                  <w:marRight w:val="0"/>
                  <w:marTop w:val="0"/>
                  <w:marBottom w:val="0"/>
                  <w:divBdr>
                    <w:top w:val="none" w:sz="0" w:space="0" w:color="auto"/>
                    <w:left w:val="none" w:sz="0" w:space="0" w:color="auto"/>
                    <w:bottom w:val="none" w:sz="0" w:space="0" w:color="auto"/>
                    <w:right w:val="none" w:sz="0" w:space="0" w:color="auto"/>
                  </w:divBdr>
                  <w:divsChild>
                    <w:div w:id="348219164">
                      <w:marLeft w:val="0"/>
                      <w:marRight w:val="0"/>
                      <w:marTop w:val="0"/>
                      <w:marBottom w:val="0"/>
                      <w:divBdr>
                        <w:top w:val="none" w:sz="0" w:space="0" w:color="auto"/>
                        <w:left w:val="none" w:sz="0" w:space="0" w:color="auto"/>
                        <w:bottom w:val="none" w:sz="0" w:space="0" w:color="auto"/>
                        <w:right w:val="none" w:sz="0" w:space="0" w:color="auto"/>
                      </w:divBdr>
                    </w:div>
                  </w:divsChild>
                </w:div>
                <w:div w:id="987248390">
                  <w:marLeft w:val="0"/>
                  <w:marRight w:val="0"/>
                  <w:marTop w:val="0"/>
                  <w:marBottom w:val="0"/>
                  <w:divBdr>
                    <w:top w:val="none" w:sz="0" w:space="0" w:color="auto"/>
                    <w:left w:val="none" w:sz="0" w:space="0" w:color="auto"/>
                    <w:bottom w:val="none" w:sz="0" w:space="0" w:color="auto"/>
                    <w:right w:val="none" w:sz="0" w:space="0" w:color="auto"/>
                  </w:divBdr>
                  <w:divsChild>
                    <w:div w:id="1283852370">
                      <w:marLeft w:val="0"/>
                      <w:marRight w:val="0"/>
                      <w:marTop w:val="0"/>
                      <w:marBottom w:val="0"/>
                      <w:divBdr>
                        <w:top w:val="none" w:sz="0" w:space="0" w:color="auto"/>
                        <w:left w:val="none" w:sz="0" w:space="0" w:color="auto"/>
                        <w:bottom w:val="none" w:sz="0" w:space="0" w:color="auto"/>
                        <w:right w:val="none" w:sz="0" w:space="0" w:color="auto"/>
                      </w:divBdr>
                    </w:div>
                  </w:divsChild>
                </w:div>
                <w:div w:id="988172707">
                  <w:marLeft w:val="0"/>
                  <w:marRight w:val="0"/>
                  <w:marTop w:val="0"/>
                  <w:marBottom w:val="0"/>
                  <w:divBdr>
                    <w:top w:val="none" w:sz="0" w:space="0" w:color="auto"/>
                    <w:left w:val="none" w:sz="0" w:space="0" w:color="auto"/>
                    <w:bottom w:val="none" w:sz="0" w:space="0" w:color="auto"/>
                    <w:right w:val="none" w:sz="0" w:space="0" w:color="auto"/>
                  </w:divBdr>
                  <w:divsChild>
                    <w:div w:id="1488009425">
                      <w:marLeft w:val="0"/>
                      <w:marRight w:val="0"/>
                      <w:marTop w:val="0"/>
                      <w:marBottom w:val="0"/>
                      <w:divBdr>
                        <w:top w:val="none" w:sz="0" w:space="0" w:color="auto"/>
                        <w:left w:val="none" w:sz="0" w:space="0" w:color="auto"/>
                        <w:bottom w:val="none" w:sz="0" w:space="0" w:color="auto"/>
                        <w:right w:val="none" w:sz="0" w:space="0" w:color="auto"/>
                      </w:divBdr>
                    </w:div>
                  </w:divsChild>
                </w:div>
                <w:div w:id="993070311">
                  <w:marLeft w:val="0"/>
                  <w:marRight w:val="0"/>
                  <w:marTop w:val="0"/>
                  <w:marBottom w:val="0"/>
                  <w:divBdr>
                    <w:top w:val="none" w:sz="0" w:space="0" w:color="auto"/>
                    <w:left w:val="none" w:sz="0" w:space="0" w:color="auto"/>
                    <w:bottom w:val="none" w:sz="0" w:space="0" w:color="auto"/>
                    <w:right w:val="none" w:sz="0" w:space="0" w:color="auto"/>
                  </w:divBdr>
                  <w:divsChild>
                    <w:div w:id="1074548716">
                      <w:marLeft w:val="0"/>
                      <w:marRight w:val="0"/>
                      <w:marTop w:val="0"/>
                      <w:marBottom w:val="0"/>
                      <w:divBdr>
                        <w:top w:val="none" w:sz="0" w:space="0" w:color="auto"/>
                        <w:left w:val="none" w:sz="0" w:space="0" w:color="auto"/>
                        <w:bottom w:val="none" w:sz="0" w:space="0" w:color="auto"/>
                        <w:right w:val="none" w:sz="0" w:space="0" w:color="auto"/>
                      </w:divBdr>
                    </w:div>
                  </w:divsChild>
                </w:div>
                <w:div w:id="994795355">
                  <w:marLeft w:val="0"/>
                  <w:marRight w:val="0"/>
                  <w:marTop w:val="0"/>
                  <w:marBottom w:val="0"/>
                  <w:divBdr>
                    <w:top w:val="none" w:sz="0" w:space="0" w:color="auto"/>
                    <w:left w:val="none" w:sz="0" w:space="0" w:color="auto"/>
                    <w:bottom w:val="none" w:sz="0" w:space="0" w:color="auto"/>
                    <w:right w:val="none" w:sz="0" w:space="0" w:color="auto"/>
                  </w:divBdr>
                  <w:divsChild>
                    <w:div w:id="1023019661">
                      <w:marLeft w:val="0"/>
                      <w:marRight w:val="0"/>
                      <w:marTop w:val="0"/>
                      <w:marBottom w:val="0"/>
                      <w:divBdr>
                        <w:top w:val="none" w:sz="0" w:space="0" w:color="auto"/>
                        <w:left w:val="none" w:sz="0" w:space="0" w:color="auto"/>
                        <w:bottom w:val="none" w:sz="0" w:space="0" w:color="auto"/>
                        <w:right w:val="none" w:sz="0" w:space="0" w:color="auto"/>
                      </w:divBdr>
                    </w:div>
                  </w:divsChild>
                </w:div>
                <w:div w:id="997876874">
                  <w:marLeft w:val="0"/>
                  <w:marRight w:val="0"/>
                  <w:marTop w:val="0"/>
                  <w:marBottom w:val="0"/>
                  <w:divBdr>
                    <w:top w:val="none" w:sz="0" w:space="0" w:color="auto"/>
                    <w:left w:val="none" w:sz="0" w:space="0" w:color="auto"/>
                    <w:bottom w:val="none" w:sz="0" w:space="0" w:color="auto"/>
                    <w:right w:val="none" w:sz="0" w:space="0" w:color="auto"/>
                  </w:divBdr>
                  <w:divsChild>
                    <w:div w:id="1789200816">
                      <w:marLeft w:val="0"/>
                      <w:marRight w:val="0"/>
                      <w:marTop w:val="0"/>
                      <w:marBottom w:val="0"/>
                      <w:divBdr>
                        <w:top w:val="none" w:sz="0" w:space="0" w:color="auto"/>
                        <w:left w:val="none" w:sz="0" w:space="0" w:color="auto"/>
                        <w:bottom w:val="none" w:sz="0" w:space="0" w:color="auto"/>
                        <w:right w:val="none" w:sz="0" w:space="0" w:color="auto"/>
                      </w:divBdr>
                    </w:div>
                  </w:divsChild>
                </w:div>
                <w:div w:id="1003237452">
                  <w:marLeft w:val="0"/>
                  <w:marRight w:val="0"/>
                  <w:marTop w:val="0"/>
                  <w:marBottom w:val="0"/>
                  <w:divBdr>
                    <w:top w:val="none" w:sz="0" w:space="0" w:color="auto"/>
                    <w:left w:val="none" w:sz="0" w:space="0" w:color="auto"/>
                    <w:bottom w:val="none" w:sz="0" w:space="0" w:color="auto"/>
                    <w:right w:val="none" w:sz="0" w:space="0" w:color="auto"/>
                  </w:divBdr>
                  <w:divsChild>
                    <w:div w:id="1954483339">
                      <w:marLeft w:val="0"/>
                      <w:marRight w:val="0"/>
                      <w:marTop w:val="0"/>
                      <w:marBottom w:val="0"/>
                      <w:divBdr>
                        <w:top w:val="none" w:sz="0" w:space="0" w:color="auto"/>
                        <w:left w:val="none" w:sz="0" w:space="0" w:color="auto"/>
                        <w:bottom w:val="none" w:sz="0" w:space="0" w:color="auto"/>
                        <w:right w:val="none" w:sz="0" w:space="0" w:color="auto"/>
                      </w:divBdr>
                    </w:div>
                  </w:divsChild>
                </w:div>
                <w:div w:id="1008094662">
                  <w:marLeft w:val="0"/>
                  <w:marRight w:val="0"/>
                  <w:marTop w:val="0"/>
                  <w:marBottom w:val="0"/>
                  <w:divBdr>
                    <w:top w:val="none" w:sz="0" w:space="0" w:color="auto"/>
                    <w:left w:val="none" w:sz="0" w:space="0" w:color="auto"/>
                    <w:bottom w:val="none" w:sz="0" w:space="0" w:color="auto"/>
                    <w:right w:val="none" w:sz="0" w:space="0" w:color="auto"/>
                  </w:divBdr>
                  <w:divsChild>
                    <w:div w:id="596131419">
                      <w:marLeft w:val="0"/>
                      <w:marRight w:val="0"/>
                      <w:marTop w:val="0"/>
                      <w:marBottom w:val="0"/>
                      <w:divBdr>
                        <w:top w:val="none" w:sz="0" w:space="0" w:color="auto"/>
                        <w:left w:val="none" w:sz="0" w:space="0" w:color="auto"/>
                        <w:bottom w:val="none" w:sz="0" w:space="0" w:color="auto"/>
                        <w:right w:val="none" w:sz="0" w:space="0" w:color="auto"/>
                      </w:divBdr>
                    </w:div>
                  </w:divsChild>
                </w:div>
                <w:div w:id="1008601326">
                  <w:marLeft w:val="0"/>
                  <w:marRight w:val="0"/>
                  <w:marTop w:val="0"/>
                  <w:marBottom w:val="0"/>
                  <w:divBdr>
                    <w:top w:val="none" w:sz="0" w:space="0" w:color="auto"/>
                    <w:left w:val="none" w:sz="0" w:space="0" w:color="auto"/>
                    <w:bottom w:val="none" w:sz="0" w:space="0" w:color="auto"/>
                    <w:right w:val="none" w:sz="0" w:space="0" w:color="auto"/>
                  </w:divBdr>
                  <w:divsChild>
                    <w:div w:id="1263954683">
                      <w:marLeft w:val="0"/>
                      <w:marRight w:val="0"/>
                      <w:marTop w:val="0"/>
                      <w:marBottom w:val="0"/>
                      <w:divBdr>
                        <w:top w:val="none" w:sz="0" w:space="0" w:color="auto"/>
                        <w:left w:val="none" w:sz="0" w:space="0" w:color="auto"/>
                        <w:bottom w:val="none" w:sz="0" w:space="0" w:color="auto"/>
                        <w:right w:val="none" w:sz="0" w:space="0" w:color="auto"/>
                      </w:divBdr>
                    </w:div>
                  </w:divsChild>
                </w:div>
                <w:div w:id="1015814174">
                  <w:marLeft w:val="0"/>
                  <w:marRight w:val="0"/>
                  <w:marTop w:val="0"/>
                  <w:marBottom w:val="0"/>
                  <w:divBdr>
                    <w:top w:val="none" w:sz="0" w:space="0" w:color="auto"/>
                    <w:left w:val="none" w:sz="0" w:space="0" w:color="auto"/>
                    <w:bottom w:val="none" w:sz="0" w:space="0" w:color="auto"/>
                    <w:right w:val="none" w:sz="0" w:space="0" w:color="auto"/>
                  </w:divBdr>
                  <w:divsChild>
                    <w:div w:id="1017854361">
                      <w:marLeft w:val="0"/>
                      <w:marRight w:val="0"/>
                      <w:marTop w:val="0"/>
                      <w:marBottom w:val="0"/>
                      <w:divBdr>
                        <w:top w:val="none" w:sz="0" w:space="0" w:color="auto"/>
                        <w:left w:val="none" w:sz="0" w:space="0" w:color="auto"/>
                        <w:bottom w:val="none" w:sz="0" w:space="0" w:color="auto"/>
                        <w:right w:val="none" w:sz="0" w:space="0" w:color="auto"/>
                      </w:divBdr>
                    </w:div>
                  </w:divsChild>
                </w:div>
                <w:div w:id="1019040260">
                  <w:marLeft w:val="0"/>
                  <w:marRight w:val="0"/>
                  <w:marTop w:val="0"/>
                  <w:marBottom w:val="0"/>
                  <w:divBdr>
                    <w:top w:val="none" w:sz="0" w:space="0" w:color="auto"/>
                    <w:left w:val="none" w:sz="0" w:space="0" w:color="auto"/>
                    <w:bottom w:val="none" w:sz="0" w:space="0" w:color="auto"/>
                    <w:right w:val="none" w:sz="0" w:space="0" w:color="auto"/>
                  </w:divBdr>
                  <w:divsChild>
                    <w:div w:id="1858077010">
                      <w:marLeft w:val="0"/>
                      <w:marRight w:val="0"/>
                      <w:marTop w:val="0"/>
                      <w:marBottom w:val="0"/>
                      <w:divBdr>
                        <w:top w:val="none" w:sz="0" w:space="0" w:color="auto"/>
                        <w:left w:val="none" w:sz="0" w:space="0" w:color="auto"/>
                        <w:bottom w:val="none" w:sz="0" w:space="0" w:color="auto"/>
                        <w:right w:val="none" w:sz="0" w:space="0" w:color="auto"/>
                      </w:divBdr>
                    </w:div>
                  </w:divsChild>
                </w:div>
                <w:div w:id="1023166319">
                  <w:marLeft w:val="0"/>
                  <w:marRight w:val="0"/>
                  <w:marTop w:val="0"/>
                  <w:marBottom w:val="0"/>
                  <w:divBdr>
                    <w:top w:val="none" w:sz="0" w:space="0" w:color="auto"/>
                    <w:left w:val="none" w:sz="0" w:space="0" w:color="auto"/>
                    <w:bottom w:val="none" w:sz="0" w:space="0" w:color="auto"/>
                    <w:right w:val="none" w:sz="0" w:space="0" w:color="auto"/>
                  </w:divBdr>
                  <w:divsChild>
                    <w:div w:id="409036956">
                      <w:marLeft w:val="0"/>
                      <w:marRight w:val="0"/>
                      <w:marTop w:val="0"/>
                      <w:marBottom w:val="0"/>
                      <w:divBdr>
                        <w:top w:val="none" w:sz="0" w:space="0" w:color="auto"/>
                        <w:left w:val="none" w:sz="0" w:space="0" w:color="auto"/>
                        <w:bottom w:val="none" w:sz="0" w:space="0" w:color="auto"/>
                        <w:right w:val="none" w:sz="0" w:space="0" w:color="auto"/>
                      </w:divBdr>
                    </w:div>
                  </w:divsChild>
                </w:div>
                <w:div w:id="1024983390">
                  <w:marLeft w:val="0"/>
                  <w:marRight w:val="0"/>
                  <w:marTop w:val="0"/>
                  <w:marBottom w:val="0"/>
                  <w:divBdr>
                    <w:top w:val="none" w:sz="0" w:space="0" w:color="auto"/>
                    <w:left w:val="none" w:sz="0" w:space="0" w:color="auto"/>
                    <w:bottom w:val="none" w:sz="0" w:space="0" w:color="auto"/>
                    <w:right w:val="none" w:sz="0" w:space="0" w:color="auto"/>
                  </w:divBdr>
                  <w:divsChild>
                    <w:div w:id="879050164">
                      <w:marLeft w:val="0"/>
                      <w:marRight w:val="0"/>
                      <w:marTop w:val="0"/>
                      <w:marBottom w:val="0"/>
                      <w:divBdr>
                        <w:top w:val="none" w:sz="0" w:space="0" w:color="auto"/>
                        <w:left w:val="none" w:sz="0" w:space="0" w:color="auto"/>
                        <w:bottom w:val="none" w:sz="0" w:space="0" w:color="auto"/>
                        <w:right w:val="none" w:sz="0" w:space="0" w:color="auto"/>
                      </w:divBdr>
                    </w:div>
                  </w:divsChild>
                </w:div>
                <w:div w:id="1027408962">
                  <w:marLeft w:val="0"/>
                  <w:marRight w:val="0"/>
                  <w:marTop w:val="0"/>
                  <w:marBottom w:val="0"/>
                  <w:divBdr>
                    <w:top w:val="none" w:sz="0" w:space="0" w:color="auto"/>
                    <w:left w:val="none" w:sz="0" w:space="0" w:color="auto"/>
                    <w:bottom w:val="none" w:sz="0" w:space="0" w:color="auto"/>
                    <w:right w:val="none" w:sz="0" w:space="0" w:color="auto"/>
                  </w:divBdr>
                  <w:divsChild>
                    <w:div w:id="1792938350">
                      <w:marLeft w:val="0"/>
                      <w:marRight w:val="0"/>
                      <w:marTop w:val="0"/>
                      <w:marBottom w:val="0"/>
                      <w:divBdr>
                        <w:top w:val="none" w:sz="0" w:space="0" w:color="auto"/>
                        <w:left w:val="none" w:sz="0" w:space="0" w:color="auto"/>
                        <w:bottom w:val="none" w:sz="0" w:space="0" w:color="auto"/>
                        <w:right w:val="none" w:sz="0" w:space="0" w:color="auto"/>
                      </w:divBdr>
                    </w:div>
                  </w:divsChild>
                </w:div>
                <w:div w:id="1028023743">
                  <w:marLeft w:val="0"/>
                  <w:marRight w:val="0"/>
                  <w:marTop w:val="0"/>
                  <w:marBottom w:val="0"/>
                  <w:divBdr>
                    <w:top w:val="none" w:sz="0" w:space="0" w:color="auto"/>
                    <w:left w:val="none" w:sz="0" w:space="0" w:color="auto"/>
                    <w:bottom w:val="none" w:sz="0" w:space="0" w:color="auto"/>
                    <w:right w:val="none" w:sz="0" w:space="0" w:color="auto"/>
                  </w:divBdr>
                  <w:divsChild>
                    <w:div w:id="244724204">
                      <w:marLeft w:val="0"/>
                      <w:marRight w:val="0"/>
                      <w:marTop w:val="0"/>
                      <w:marBottom w:val="0"/>
                      <w:divBdr>
                        <w:top w:val="none" w:sz="0" w:space="0" w:color="auto"/>
                        <w:left w:val="none" w:sz="0" w:space="0" w:color="auto"/>
                        <w:bottom w:val="none" w:sz="0" w:space="0" w:color="auto"/>
                        <w:right w:val="none" w:sz="0" w:space="0" w:color="auto"/>
                      </w:divBdr>
                    </w:div>
                  </w:divsChild>
                </w:div>
                <w:div w:id="1028602371">
                  <w:marLeft w:val="0"/>
                  <w:marRight w:val="0"/>
                  <w:marTop w:val="0"/>
                  <w:marBottom w:val="0"/>
                  <w:divBdr>
                    <w:top w:val="none" w:sz="0" w:space="0" w:color="auto"/>
                    <w:left w:val="none" w:sz="0" w:space="0" w:color="auto"/>
                    <w:bottom w:val="none" w:sz="0" w:space="0" w:color="auto"/>
                    <w:right w:val="none" w:sz="0" w:space="0" w:color="auto"/>
                  </w:divBdr>
                  <w:divsChild>
                    <w:div w:id="1512068520">
                      <w:marLeft w:val="0"/>
                      <w:marRight w:val="0"/>
                      <w:marTop w:val="0"/>
                      <w:marBottom w:val="0"/>
                      <w:divBdr>
                        <w:top w:val="none" w:sz="0" w:space="0" w:color="auto"/>
                        <w:left w:val="none" w:sz="0" w:space="0" w:color="auto"/>
                        <w:bottom w:val="none" w:sz="0" w:space="0" w:color="auto"/>
                        <w:right w:val="none" w:sz="0" w:space="0" w:color="auto"/>
                      </w:divBdr>
                    </w:div>
                  </w:divsChild>
                </w:div>
                <w:div w:id="1030912500">
                  <w:marLeft w:val="0"/>
                  <w:marRight w:val="0"/>
                  <w:marTop w:val="0"/>
                  <w:marBottom w:val="0"/>
                  <w:divBdr>
                    <w:top w:val="none" w:sz="0" w:space="0" w:color="auto"/>
                    <w:left w:val="none" w:sz="0" w:space="0" w:color="auto"/>
                    <w:bottom w:val="none" w:sz="0" w:space="0" w:color="auto"/>
                    <w:right w:val="none" w:sz="0" w:space="0" w:color="auto"/>
                  </w:divBdr>
                  <w:divsChild>
                    <w:div w:id="1703360734">
                      <w:marLeft w:val="0"/>
                      <w:marRight w:val="0"/>
                      <w:marTop w:val="0"/>
                      <w:marBottom w:val="0"/>
                      <w:divBdr>
                        <w:top w:val="none" w:sz="0" w:space="0" w:color="auto"/>
                        <w:left w:val="none" w:sz="0" w:space="0" w:color="auto"/>
                        <w:bottom w:val="none" w:sz="0" w:space="0" w:color="auto"/>
                        <w:right w:val="none" w:sz="0" w:space="0" w:color="auto"/>
                      </w:divBdr>
                    </w:div>
                  </w:divsChild>
                </w:div>
                <w:div w:id="1052655609">
                  <w:marLeft w:val="0"/>
                  <w:marRight w:val="0"/>
                  <w:marTop w:val="0"/>
                  <w:marBottom w:val="0"/>
                  <w:divBdr>
                    <w:top w:val="none" w:sz="0" w:space="0" w:color="auto"/>
                    <w:left w:val="none" w:sz="0" w:space="0" w:color="auto"/>
                    <w:bottom w:val="none" w:sz="0" w:space="0" w:color="auto"/>
                    <w:right w:val="none" w:sz="0" w:space="0" w:color="auto"/>
                  </w:divBdr>
                  <w:divsChild>
                    <w:div w:id="1733890214">
                      <w:marLeft w:val="0"/>
                      <w:marRight w:val="0"/>
                      <w:marTop w:val="0"/>
                      <w:marBottom w:val="0"/>
                      <w:divBdr>
                        <w:top w:val="none" w:sz="0" w:space="0" w:color="auto"/>
                        <w:left w:val="none" w:sz="0" w:space="0" w:color="auto"/>
                        <w:bottom w:val="none" w:sz="0" w:space="0" w:color="auto"/>
                        <w:right w:val="none" w:sz="0" w:space="0" w:color="auto"/>
                      </w:divBdr>
                    </w:div>
                  </w:divsChild>
                </w:div>
                <w:div w:id="1054623632">
                  <w:marLeft w:val="0"/>
                  <w:marRight w:val="0"/>
                  <w:marTop w:val="0"/>
                  <w:marBottom w:val="0"/>
                  <w:divBdr>
                    <w:top w:val="none" w:sz="0" w:space="0" w:color="auto"/>
                    <w:left w:val="none" w:sz="0" w:space="0" w:color="auto"/>
                    <w:bottom w:val="none" w:sz="0" w:space="0" w:color="auto"/>
                    <w:right w:val="none" w:sz="0" w:space="0" w:color="auto"/>
                  </w:divBdr>
                  <w:divsChild>
                    <w:div w:id="1471558327">
                      <w:marLeft w:val="0"/>
                      <w:marRight w:val="0"/>
                      <w:marTop w:val="0"/>
                      <w:marBottom w:val="0"/>
                      <w:divBdr>
                        <w:top w:val="none" w:sz="0" w:space="0" w:color="auto"/>
                        <w:left w:val="none" w:sz="0" w:space="0" w:color="auto"/>
                        <w:bottom w:val="none" w:sz="0" w:space="0" w:color="auto"/>
                        <w:right w:val="none" w:sz="0" w:space="0" w:color="auto"/>
                      </w:divBdr>
                    </w:div>
                  </w:divsChild>
                </w:div>
                <w:div w:id="1062559302">
                  <w:marLeft w:val="0"/>
                  <w:marRight w:val="0"/>
                  <w:marTop w:val="0"/>
                  <w:marBottom w:val="0"/>
                  <w:divBdr>
                    <w:top w:val="none" w:sz="0" w:space="0" w:color="auto"/>
                    <w:left w:val="none" w:sz="0" w:space="0" w:color="auto"/>
                    <w:bottom w:val="none" w:sz="0" w:space="0" w:color="auto"/>
                    <w:right w:val="none" w:sz="0" w:space="0" w:color="auto"/>
                  </w:divBdr>
                  <w:divsChild>
                    <w:div w:id="310645242">
                      <w:marLeft w:val="0"/>
                      <w:marRight w:val="0"/>
                      <w:marTop w:val="0"/>
                      <w:marBottom w:val="0"/>
                      <w:divBdr>
                        <w:top w:val="none" w:sz="0" w:space="0" w:color="auto"/>
                        <w:left w:val="none" w:sz="0" w:space="0" w:color="auto"/>
                        <w:bottom w:val="none" w:sz="0" w:space="0" w:color="auto"/>
                        <w:right w:val="none" w:sz="0" w:space="0" w:color="auto"/>
                      </w:divBdr>
                    </w:div>
                  </w:divsChild>
                </w:div>
                <w:div w:id="1062752029">
                  <w:marLeft w:val="0"/>
                  <w:marRight w:val="0"/>
                  <w:marTop w:val="0"/>
                  <w:marBottom w:val="0"/>
                  <w:divBdr>
                    <w:top w:val="none" w:sz="0" w:space="0" w:color="auto"/>
                    <w:left w:val="none" w:sz="0" w:space="0" w:color="auto"/>
                    <w:bottom w:val="none" w:sz="0" w:space="0" w:color="auto"/>
                    <w:right w:val="none" w:sz="0" w:space="0" w:color="auto"/>
                  </w:divBdr>
                  <w:divsChild>
                    <w:div w:id="1083990815">
                      <w:marLeft w:val="0"/>
                      <w:marRight w:val="0"/>
                      <w:marTop w:val="0"/>
                      <w:marBottom w:val="0"/>
                      <w:divBdr>
                        <w:top w:val="none" w:sz="0" w:space="0" w:color="auto"/>
                        <w:left w:val="none" w:sz="0" w:space="0" w:color="auto"/>
                        <w:bottom w:val="none" w:sz="0" w:space="0" w:color="auto"/>
                        <w:right w:val="none" w:sz="0" w:space="0" w:color="auto"/>
                      </w:divBdr>
                    </w:div>
                  </w:divsChild>
                </w:div>
                <w:div w:id="1063988587">
                  <w:marLeft w:val="0"/>
                  <w:marRight w:val="0"/>
                  <w:marTop w:val="0"/>
                  <w:marBottom w:val="0"/>
                  <w:divBdr>
                    <w:top w:val="none" w:sz="0" w:space="0" w:color="auto"/>
                    <w:left w:val="none" w:sz="0" w:space="0" w:color="auto"/>
                    <w:bottom w:val="none" w:sz="0" w:space="0" w:color="auto"/>
                    <w:right w:val="none" w:sz="0" w:space="0" w:color="auto"/>
                  </w:divBdr>
                  <w:divsChild>
                    <w:div w:id="1416785159">
                      <w:marLeft w:val="0"/>
                      <w:marRight w:val="0"/>
                      <w:marTop w:val="0"/>
                      <w:marBottom w:val="0"/>
                      <w:divBdr>
                        <w:top w:val="none" w:sz="0" w:space="0" w:color="auto"/>
                        <w:left w:val="none" w:sz="0" w:space="0" w:color="auto"/>
                        <w:bottom w:val="none" w:sz="0" w:space="0" w:color="auto"/>
                        <w:right w:val="none" w:sz="0" w:space="0" w:color="auto"/>
                      </w:divBdr>
                    </w:div>
                  </w:divsChild>
                </w:div>
                <w:div w:id="1070493998">
                  <w:marLeft w:val="0"/>
                  <w:marRight w:val="0"/>
                  <w:marTop w:val="0"/>
                  <w:marBottom w:val="0"/>
                  <w:divBdr>
                    <w:top w:val="none" w:sz="0" w:space="0" w:color="auto"/>
                    <w:left w:val="none" w:sz="0" w:space="0" w:color="auto"/>
                    <w:bottom w:val="none" w:sz="0" w:space="0" w:color="auto"/>
                    <w:right w:val="none" w:sz="0" w:space="0" w:color="auto"/>
                  </w:divBdr>
                  <w:divsChild>
                    <w:div w:id="659702190">
                      <w:marLeft w:val="0"/>
                      <w:marRight w:val="0"/>
                      <w:marTop w:val="0"/>
                      <w:marBottom w:val="0"/>
                      <w:divBdr>
                        <w:top w:val="none" w:sz="0" w:space="0" w:color="auto"/>
                        <w:left w:val="none" w:sz="0" w:space="0" w:color="auto"/>
                        <w:bottom w:val="none" w:sz="0" w:space="0" w:color="auto"/>
                        <w:right w:val="none" w:sz="0" w:space="0" w:color="auto"/>
                      </w:divBdr>
                    </w:div>
                  </w:divsChild>
                </w:div>
                <w:div w:id="1077826794">
                  <w:marLeft w:val="0"/>
                  <w:marRight w:val="0"/>
                  <w:marTop w:val="0"/>
                  <w:marBottom w:val="0"/>
                  <w:divBdr>
                    <w:top w:val="none" w:sz="0" w:space="0" w:color="auto"/>
                    <w:left w:val="none" w:sz="0" w:space="0" w:color="auto"/>
                    <w:bottom w:val="none" w:sz="0" w:space="0" w:color="auto"/>
                    <w:right w:val="none" w:sz="0" w:space="0" w:color="auto"/>
                  </w:divBdr>
                  <w:divsChild>
                    <w:div w:id="182403992">
                      <w:marLeft w:val="0"/>
                      <w:marRight w:val="0"/>
                      <w:marTop w:val="0"/>
                      <w:marBottom w:val="0"/>
                      <w:divBdr>
                        <w:top w:val="none" w:sz="0" w:space="0" w:color="auto"/>
                        <w:left w:val="none" w:sz="0" w:space="0" w:color="auto"/>
                        <w:bottom w:val="none" w:sz="0" w:space="0" w:color="auto"/>
                        <w:right w:val="none" w:sz="0" w:space="0" w:color="auto"/>
                      </w:divBdr>
                    </w:div>
                  </w:divsChild>
                </w:div>
                <w:div w:id="1080566078">
                  <w:marLeft w:val="0"/>
                  <w:marRight w:val="0"/>
                  <w:marTop w:val="0"/>
                  <w:marBottom w:val="0"/>
                  <w:divBdr>
                    <w:top w:val="none" w:sz="0" w:space="0" w:color="auto"/>
                    <w:left w:val="none" w:sz="0" w:space="0" w:color="auto"/>
                    <w:bottom w:val="none" w:sz="0" w:space="0" w:color="auto"/>
                    <w:right w:val="none" w:sz="0" w:space="0" w:color="auto"/>
                  </w:divBdr>
                  <w:divsChild>
                    <w:div w:id="639267843">
                      <w:marLeft w:val="0"/>
                      <w:marRight w:val="0"/>
                      <w:marTop w:val="0"/>
                      <w:marBottom w:val="0"/>
                      <w:divBdr>
                        <w:top w:val="none" w:sz="0" w:space="0" w:color="auto"/>
                        <w:left w:val="none" w:sz="0" w:space="0" w:color="auto"/>
                        <w:bottom w:val="none" w:sz="0" w:space="0" w:color="auto"/>
                        <w:right w:val="none" w:sz="0" w:space="0" w:color="auto"/>
                      </w:divBdr>
                    </w:div>
                  </w:divsChild>
                </w:div>
                <w:div w:id="1084106678">
                  <w:marLeft w:val="0"/>
                  <w:marRight w:val="0"/>
                  <w:marTop w:val="0"/>
                  <w:marBottom w:val="0"/>
                  <w:divBdr>
                    <w:top w:val="none" w:sz="0" w:space="0" w:color="auto"/>
                    <w:left w:val="none" w:sz="0" w:space="0" w:color="auto"/>
                    <w:bottom w:val="none" w:sz="0" w:space="0" w:color="auto"/>
                    <w:right w:val="none" w:sz="0" w:space="0" w:color="auto"/>
                  </w:divBdr>
                  <w:divsChild>
                    <w:div w:id="2087998134">
                      <w:marLeft w:val="0"/>
                      <w:marRight w:val="0"/>
                      <w:marTop w:val="0"/>
                      <w:marBottom w:val="0"/>
                      <w:divBdr>
                        <w:top w:val="none" w:sz="0" w:space="0" w:color="auto"/>
                        <w:left w:val="none" w:sz="0" w:space="0" w:color="auto"/>
                        <w:bottom w:val="none" w:sz="0" w:space="0" w:color="auto"/>
                        <w:right w:val="none" w:sz="0" w:space="0" w:color="auto"/>
                      </w:divBdr>
                    </w:div>
                  </w:divsChild>
                </w:div>
                <w:div w:id="1086265359">
                  <w:marLeft w:val="0"/>
                  <w:marRight w:val="0"/>
                  <w:marTop w:val="0"/>
                  <w:marBottom w:val="0"/>
                  <w:divBdr>
                    <w:top w:val="none" w:sz="0" w:space="0" w:color="auto"/>
                    <w:left w:val="none" w:sz="0" w:space="0" w:color="auto"/>
                    <w:bottom w:val="none" w:sz="0" w:space="0" w:color="auto"/>
                    <w:right w:val="none" w:sz="0" w:space="0" w:color="auto"/>
                  </w:divBdr>
                  <w:divsChild>
                    <w:div w:id="57439996">
                      <w:marLeft w:val="0"/>
                      <w:marRight w:val="0"/>
                      <w:marTop w:val="0"/>
                      <w:marBottom w:val="0"/>
                      <w:divBdr>
                        <w:top w:val="none" w:sz="0" w:space="0" w:color="auto"/>
                        <w:left w:val="none" w:sz="0" w:space="0" w:color="auto"/>
                        <w:bottom w:val="none" w:sz="0" w:space="0" w:color="auto"/>
                        <w:right w:val="none" w:sz="0" w:space="0" w:color="auto"/>
                      </w:divBdr>
                    </w:div>
                  </w:divsChild>
                </w:div>
                <w:div w:id="1089085751">
                  <w:marLeft w:val="0"/>
                  <w:marRight w:val="0"/>
                  <w:marTop w:val="0"/>
                  <w:marBottom w:val="0"/>
                  <w:divBdr>
                    <w:top w:val="none" w:sz="0" w:space="0" w:color="auto"/>
                    <w:left w:val="none" w:sz="0" w:space="0" w:color="auto"/>
                    <w:bottom w:val="none" w:sz="0" w:space="0" w:color="auto"/>
                    <w:right w:val="none" w:sz="0" w:space="0" w:color="auto"/>
                  </w:divBdr>
                  <w:divsChild>
                    <w:div w:id="1172258852">
                      <w:marLeft w:val="0"/>
                      <w:marRight w:val="0"/>
                      <w:marTop w:val="0"/>
                      <w:marBottom w:val="0"/>
                      <w:divBdr>
                        <w:top w:val="none" w:sz="0" w:space="0" w:color="auto"/>
                        <w:left w:val="none" w:sz="0" w:space="0" w:color="auto"/>
                        <w:bottom w:val="none" w:sz="0" w:space="0" w:color="auto"/>
                        <w:right w:val="none" w:sz="0" w:space="0" w:color="auto"/>
                      </w:divBdr>
                    </w:div>
                  </w:divsChild>
                </w:div>
                <w:div w:id="1090540236">
                  <w:marLeft w:val="0"/>
                  <w:marRight w:val="0"/>
                  <w:marTop w:val="0"/>
                  <w:marBottom w:val="0"/>
                  <w:divBdr>
                    <w:top w:val="none" w:sz="0" w:space="0" w:color="auto"/>
                    <w:left w:val="none" w:sz="0" w:space="0" w:color="auto"/>
                    <w:bottom w:val="none" w:sz="0" w:space="0" w:color="auto"/>
                    <w:right w:val="none" w:sz="0" w:space="0" w:color="auto"/>
                  </w:divBdr>
                  <w:divsChild>
                    <w:div w:id="221871651">
                      <w:marLeft w:val="0"/>
                      <w:marRight w:val="0"/>
                      <w:marTop w:val="0"/>
                      <w:marBottom w:val="0"/>
                      <w:divBdr>
                        <w:top w:val="none" w:sz="0" w:space="0" w:color="auto"/>
                        <w:left w:val="none" w:sz="0" w:space="0" w:color="auto"/>
                        <w:bottom w:val="none" w:sz="0" w:space="0" w:color="auto"/>
                        <w:right w:val="none" w:sz="0" w:space="0" w:color="auto"/>
                      </w:divBdr>
                    </w:div>
                  </w:divsChild>
                </w:div>
                <w:div w:id="1091705409">
                  <w:marLeft w:val="0"/>
                  <w:marRight w:val="0"/>
                  <w:marTop w:val="0"/>
                  <w:marBottom w:val="0"/>
                  <w:divBdr>
                    <w:top w:val="none" w:sz="0" w:space="0" w:color="auto"/>
                    <w:left w:val="none" w:sz="0" w:space="0" w:color="auto"/>
                    <w:bottom w:val="none" w:sz="0" w:space="0" w:color="auto"/>
                    <w:right w:val="none" w:sz="0" w:space="0" w:color="auto"/>
                  </w:divBdr>
                  <w:divsChild>
                    <w:div w:id="461463427">
                      <w:marLeft w:val="0"/>
                      <w:marRight w:val="0"/>
                      <w:marTop w:val="0"/>
                      <w:marBottom w:val="0"/>
                      <w:divBdr>
                        <w:top w:val="none" w:sz="0" w:space="0" w:color="auto"/>
                        <w:left w:val="none" w:sz="0" w:space="0" w:color="auto"/>
                        <w:bottom w:val="none" w:sz="0" w:space="0" w:color="auto"/>
                        <w:right w:val="none" w:sz="0" w:space="0" w:color="auto"/>
                      </w:divBdr>
                    </w:div>
                  </w:divsChild>
                </w:div>
                <w:div w:id="1106316868">
                  <w:marLeft w:val="0"/>
                  <w:marRight w:val="0"/>
                  <w:marTop w:val="0"/>
                  <w:marBottom w:val="0"/>
                  <w:divBdr>
                    <w:top w:val="none" w:sz="0" w:space="0" w:color="auto"/>
                    <w:left w:val="none" w:sz="0" w:space="0" w:color="auto"/>
                    <w:bottom w:val="none" w:sz="0" w:space="0" w:color="auto"/>
                    <w:right w:val="none" w:sz="0" w:space="0" w:color="auto"/>
                  </w:divBdr>
                  <w:divsChild>
                    <w:div w:id="2123571691">
                      <w:marLeft w:val="0"/>
                      <w:marRight w:val="0"/>
                      <w:marTop w:val="0"/>
                      <w:marBottom w:val="0"/>
                      <w:divBdr>
                        <w:top w:val="none" w:sz="0" w:space="0" w:color="auto"/>
                        <w:left w:val="none" w:sz="0" w:space="0" w:color="auto"/>
                        <w:bottom w:val="none" w:sz="0" w:space="0" w:color="auto"/>
                        <w:right w:val="none" w:sz="0" w:space="0" w:color="auto"/>
                      </w:divBdr>
                    </w:div>
                  </w:divsChild>
                </w:div>
                <w:div w:id="1107965114">
                  <w:marLeft w:val="0"/>
                  <w:marRight w:val="0"/>
                  <w:marTop w:val="0"/>
                  <w:marBottom w:val="0"/>
                  <w:divBdr>
                    <w:top w:val="none" w:sz="0" w:space="0" w:color="auto"/>
                    <w:left w:val="none" w:sz="0" w:space="0" w:color="auto"/>
                    <w:bottom w:val="none" w:sz="0" w:space="0" w:color="auto"/>
                    <w:right w:val="none" w:sz="0" w:space="0" w:color="auto"/>
                  </w:divBdr>
                  <w:divsChild>
                    <w:div w:id="608199465">
                      <w:marLeft w:val="0"/>
                      <w:marRight w:val="0"/>
                      <w:marTop w:val="0"/>
                      <w:marBottom w:val="0"/>
                      <w:divBdr>
                        <w:top w:val="none" w:sz="0" w:space="0" w:color="auto"/>
                        <w:left w:val="none" w:sz="0" w:space="0" w:color="auto"/>
                        <w:bottom w:val="none" w:sz="0" w:space="0" w:color="auto"/>
                        <w:right w:val="none" w:sz="0" w:space="0" w:color="auto"/>
                      </w:divBdr>
                    </w:div>
                  </w:divsChild>
                </w:div>
                <w:div w:id="1108307885">
                  <w:marLeft w:val="0"/>
                  <w:marRight w:val="0"/>
                  <w:marTop w:val="0"/>
                  <w:marBottom w:val="0"/>
                  <w:divBdr>
                    <w:top w:val="none" w:sz="0" w:space="0" w:color="auto"/>
                    <w:left w:val="none" w:sz="0" w:space="0" w:color="auto"/>
                    <w:bottom w:val="none" w:sz="0" w:space="0" w:color="auto"/>
                    <w:right w:val="none" w:sz="0" w:space="0" w:color="auto"/>
                  </w:divBdr>
                  <w:divsChild>
                    <w:div w:id="658075240">
                      <w:marLeft w:val="0"/>
                      <w:marRight w:val="0"/>
                      <w:marTop w:val="0"/>
                      <w:marBottom w:val="0"/>
                      <w:divBdr>
                        <w:top w:val="none" w:sz="0" w:space="0" w:color="auto"/>
                        <w:left w:val="none" w:sz="0" w:space="0" w:color="auto"/>
                        <w:bottom w:val="none" w:sz="0" w:space="0" w:color="auto"/>
                        <w:right w:val="none" w:sz="0" w:space="0" w:color="auto"/>
                      </w:divBdr>
                    </w:div>
                    <w:div w:id="834340188">
                      <w:marLeft w:val="0"/>
                      <w:marRight w:val="0"/>
                      <w:marTop w:val="0"/>
                      <w:marBottom w:val="0"/>
                      <w:divBdr>
                        <w:top w:val="none" w:sz="0" w:space="0" w:color="auto"/>
                        <w:left w:val="none" w:sz="0" w:space="0" w:color="auto"/>
                        <w:bottom w:val="none" w:sz="0" w:space="0" w:color="auto"/>
                        <w:right w:val="none" w:sz="0" w:space="0" w:color="auto"/>
                      </w:divBdr>
                    </w:div>
                  </w:divsChild>
                </w:div>
                <w:div w:id="1108542207">
                  <w:marLeft w:val="0"/>
                  <w:marRight w:val="0"/>
                  <w:marTop w:val="0"/>
                  <w:marBottom w:val="0"/>
                  <w:divBdr>
                    <w:top w:val="none" w:sz="0" w:space="0" w:color="auto"/>
                    <w:left w:val="none" w:sz="0" w:space="0" w:color="auto"/>
                    <w:bottom w:val="none" w:sz="0" w:space="0" w:color="auto"/>
                    <w:right w:val="none" w:sz="0" w:space="0" w:color="auto"/>
                  </w:divBdr>
                  <w:divsChild>
                    <w:div w:id="404377587">
                      <w:marLeft w:val="0"/>
                      <w:marRight w:val="0"/>
                      <w:marTop w:val="0"/>
                      <w:marBottom w:val="0"/>
                      <w:divBdr>
                        <w:top w:val="none" w:sz="0" w:space="0" w:color="auto"/>
                        <w:left w:val="none" w:sz="0" w:space="0" w:color="auto"/>
                        <w:bottom w:val="none" w:sz="0" w:space="0" w:color="auto"/>
                        <w:right w:val="none" w:sz="0" w:space="0" w:color="auto"/>
                      </w:divBdr>
                    </w:div>
                  </w:divsChild>
                </w:div>
                <w:div w:id="1111121734">
                  <w:marLeft w:val="0"/>
                  <w:marRight w:val="0"/>
                  <w:marTop w:val="0"/>
                  <w:marBottom w:val="0"/>
                  <w:divBdr>
                    <w:top w:val="none" w:sz="0" w:space="0" w:color="auto"/>
                    <w:left w:val="none" w:sz="0" w:space="0" w:color="auto"/>
                    <w:bottom w:val="none" w:sz="0" w:space="0" w:color="auto"/>
                    <w:right w:val="none" w:sz="0" w:space="0" w:color="auto"/>
                  </w:divBdr>
                  <w:divsChild>
                    <w:div w:id="1982075640">
                      <w:marLeft w:val="0"/>
                      <w:marRight w:val="0"/>
                      <w:marTop w:val="0"/>
                      <w:marBottom w:val="0"/>
                      <w:divBdr>
                        <w:top w:val="none" w:sz="0" w:space="0" w:color="auto"/>
                        <w:left w:val="none" w:sz="0" w:space="0" w:color="auto"/>
                        <w:bottom w:val="none" w:sz="0" w:space="0" w:color="auto"/>
                        <w:right w:val="none" w:sz="0" w:space="0" w:color="auto"/>
                      </w:divBdr>
                    </w:div>
                  </w:divsChild>
                </w:div>
                <w:div w:id="1111390676">
                  <w:marLeft w:val="0"/>
                  <w:marRight w:val="0"/>
                  <w:marTop w:val="0"/>
                  <w:marBottom w:val="0"/>
                  <w:divBdr>
                    <w:top w:val="none" w:sz="0" w:space="0" w:color="auto"/>
                    <w:left w:val="none" w:sz="0" w:space="0" w:color="auto"/>
                    <w:bottom w:val="none" w:sz="0" w:space="0" w:color="auto"/>
                    <w:right w:val="none" w:sz="0" w:space="0" w:color="auto"/>
                  </w:divBdr>
                  <w:divsChild>
                    <w:div w:id="1538666197">
                      <w:marLeft w:val="0"/>
                      <w:marRight w:val="0"/>
                      <w:marTop w:val="0"/>
                      <w:marBottom w:val="0"/>
                      <w:divBdr>
                        <w:top w:val="none" w:sz="0" w:space="0" w:color="auto"/>
                        <w:left w:val="none" w:sz="0" w:space="0" w:color="auto"/>
                        <w:bottom w:val="none" w:sz="0" w:space="0" w:color="auto"/>
                        <w:right w:val="none" w:sz="0" w:space="0" w:color="auto"/>
                      </w:divBdr>
                    </w:div>
                  </w:divsChild>
                </w:div>
                <w:div w:id="1118065135">
                  <w:marLeft w:val="0"/>
                  <w:marRight w:val="0"/>
                  <w:marTop w:val="0"/>
                  <w:marBottom w:val="0"/>
                  <w:divBdr>
                    <w:top w:val="none" w:sz="0" w:space="0" w:color="auto"/>
                    <w:left w:val="none" w:sz="0" w:space="0" w:color="auto"/>
                    <w:bottom w:val="none" w:sz="0" w:space="0" w:color="auto"/>
                    <w:right w:val="none" w:sz="0" w:space="0" w:color="auto"/>
                  </w:divBdr>
                  <w:divsChild>
                    <w:div w:id="1653438120">
                      <w:marLeft w:val="0"/>
                      <w:marRight w:val="0"/>
                      <w:marTop w:val="0"/>
                      <w:marBottom w:val="0"/>
                      <w:divBdr>
                        <w:top w:val="none" w:sz="0" w:space="0" w:color="auto"/>
                        <w:left w:val="none" w:sz="0" w:space="0" w:color="auto"/>
                        <w:bottom w:val="none" w:sz="0" w:space="0" w:color="auto"/>
                        <w:right w:val="none" w:sz="0" w:space="0" w:color="auto"/>
                      </w:divBdr>
                    </w:div>
                  </w:divsChild>
                </w:div>
                <w:div w:id="1118598795">
                  <w:marLeft w:val="0"/>
                  <w:marRight w:val="0"/>
                  <w:marTop w:val="0"/>
                  <w:marBottom w:val="0"/>
                  <w:divBdr>
                    <w:top w:val="none" w:sz="0" w:space="0" w:color="auto"/>
                    <w:left w:val="none" w:sz="0" w:space="0" w:color="auto"/>
                    <w:bottom w:val="none" w:sz="0" w:space="0" w:color="auto"/>
                    <w:right w:val="none" w:sz="0" w:space="0" w:color="auto"/>
                  </w:divBdr>
                  <w:divsChild>
                    <w:div w:id="452791552">
                      <w:marLeft w:val="0"/>
                      <w:marRight w:val="0"/>
                      <w:marTop w:val="0"/>
                      <w:marBottom w:val="0"/>
                      <w:divBdr>
                        <w:top w:val="none" w:sz="0" w:space="0" w:color="auto"/>
                        <w:left w:val="none" w:sz="0" w:space="0" w:color="auto"/>
                        <w:bottom w:val="none" w:sz="0" w:space="0" w:color="auto"/>
                        <w:right w:val="none" w:sz="0" w:space="0" w:color="auto"/>
                      </w:divBdr>
                    </w:div>
                  </w:divsChild>
                </w:div>
                <w:div w:id="1119452435">
                  <w:marLeft w:val="0"/>
                  <w:marRight w:val="0"/>
                  <w:marTop w:val="0"/>
                  <w:marBottom w:val="0"/>
                  <w:divBdr>
                    <w:top w:val="none" w:sz="0" w:space="0" w:color="auto"/>
                    <w:left w:val="none" w:sz="0" w:space="0" w:color="auto"/>
                    <w:bottom w:val="none" w:sz="0" w:space="0" w:color="auto"/>
                    <w:right w:val="none" w:sz="0" w:space="0" w:color="auto"/>
                  </w:divBdr>
                  <w:divsChild>
                    <w:div w:id="1332952807">
                      <w:marLeft w:val="0"/>
                      <w:marRight w:val="0"/>
                      <w:marTop w:val="0"/>
                      <w:marBottom w:val="0"/>
                      <w:divBdr>
                        <w:top w:val="none" w:sz="0" w:space="0" w:color="auto"/>
                        <w:left w:val="none" w:sz="0" w:space="0" w:color="auto"/>
                        <w:bottom w:val="none" w:sz="0" w:space="0" w:color="auto"/>
                        <w:right w:val="none" w:sz="0" w:space="0" w:color="auto"/>
                      </w:divBdr>
                    </w:div>
                  </w:divsChild>
                </w:div>
                <w:div w:id="1120802516">
                  <w:marLeft w:val="0"/>
                  <w:marRight w:val="0"/>
                  <w:marTop w:val="0"/>
                  <w:marBottom w:val="0"/>
                  <w:divBdr>
                    <w:top w:val="none" w:sz="0" w:space="0" w:color="auto"/>
                    <w:left w:val="none" w:sz="0" w:space="0" w:color="auto"/>
                    <w:bottom w:val="none" w:sz="0" w:space="0" w:color="auto"/>
                    <w:right w:val="none" w:sz="0" w:space="0" w:color="auto"/>
                  </w:divBdr>
                  <w:divsChild>
                    <w:div w:id="19085501">
                      <w:marLeft w:val="0"/>
                      <w:marRight w:val="0"/>
                      <w:marTop w:val="0"/>
                      <w:marBottom w:val="0"/>
                      <w:divBdr>
                        <w:top w:val="none" w:sz="0" w:space="0" w:color="auto"/>
                        <w:left w:val="none" w:sz="0" w:space="0" w:color="auto"/>
                        <w:bottom w:val="none" w:sz="0" w:space="0" w:color="auto"/>
                        <w:right w:val="none" w:sz="0" w:space="0" w:color="auto"/>
                      </w:divBdr>
                    </w:div>
                  </w:divsChild>
                </w:div>
                <w:div w:id="1125780980">
                  <w:marLeft w:val="0"/>
                  <w:marRight w:val="0"/>
                  <w:marTop w:val="0"/>
                  <w:marBottom w:val="0"/>
                  <w:divBdr>
                    <w:top w:val="none" w:sz="0" w:space="0" w:color="auto"/>
                    <w:left w:val="none" w:sz="0" w:space="0" w:color="auto"/>
                    <w:bottom w:val="none" w:sz="0" w:space="0" w:color="auto"/>
                    <w:right w:val="none" w:sz="0" w:space="0" w:color="auto"/>
                  </w:divBdr>
                  <w:divsChild>
                    <w:div w:id="405693258">
                      <w:marLeft w:val="0"/>
                      <w:marRight w:val="0"/>
                      <w:marTop w:val="0"/>
                      <w:marBottom w:val="0"/>
                      <w:divBdr>
                        <w:top w:val="none" w:sz="0" w:space="0" w:color="auto"/>
                        <w:left w:val="none" w:sz="0" w:space="0" w:color="auto"/>
                        <w:bottom w:val="none" w:sz="0" w:space="0" w:color="auto"/>
                        <w:right w:val="none" w:sz="0" w:space="0" w:color="auto"/>
                      </w:divBdr>
                    </w:div>
                  </w:divsChild>
                </w:div>
                <w:div w:id="1125929985">
                  <w:marLeft w:val="0"/>
                  <w:marRight w:val="0"/>
                  <w:marTop w:val="0"/>
                  <w:marBottom w:val="0"/>
                  <w:divBdr>
                    <w:top w:val="none" w:sz="0" w:space="0" w:color="auto"/>
                    <w:left w:val="none" w:sz="0" w:space="0" w:color="auto"/>
                    <w:bottom w:val="none" w:sz="0" w:space="0" w:color="auto"/>
                    <w:right w:val="none" w:sz="0" w:space="0" w:color="auto"/>
                  </w:divBdr>
                  <w:divsChild>
                    <w:div w:id="1158157485">
                      <w:marLeft w:val="0"/>
                      <w:marRight w:val="0"/>
                      <w:marTop w:val="0"/>
                      <w:marBottom w:val="0"/>
                      <w:divBdr>
                        <w:top w:val="none" w:sz="0" w:space="0" w:color="auto"/>
                        <w:left w:val="none" w:sz="0" w:space="0" w:color="auto"/>
                        <w:bottom w:val="none" w:sz="0" w:space="0" w:color="auto"/>
                        <w:right w:val="none" w:sz="0" w:space="0" w:color="auto"/>
                      </w:divBdr>
                    </w:div>
                  </w:divsChild>
                </w:div>
                <w:div w:id="1128744572">
                  <w:marLeft w:val="0"/>
                  <w:marRight w:val="0"/>
                  <w:marTop w:val="0"/>
                  <w:marBottom w:val="0"/>
                  <w:divBdr>
                    <w:top w:val="none" w:sz="0" w:space="0" w:color="auto"/>
                    <w:left w:val="none" w:sz="0" w:space="0" w:color="auto"/>
                    <w:bottom w:val="none" w:sz="0" w:space="0" w:color="auto"/>
                    <w:right w:val="none" w:sz="0" w:space="0" w:color="auto"/>
                  </w:divBdr>
                  <w:divsChild>
                    <w:div w:id="531191138">
                      <w:marLeft w:val="0"/>
                      <w:marRight w:val="0"/>
                      <w:marTop w:val="0"/>
                      <w:marBottom w:val="0"/>
                      <w:divBdr>
                        <w:top w:val="none" w:sz="0" w:space="0" w:color="auto"/>
                        <w:left w:val="none" w:sz="0" w:space="0" w:color="auto"/>
                        <w:bottom w:val="none" w:sz="0" w:space="0" w:color="auto"/>
                        <w:right w:val="none" w:sz="0" w:space="0" w:color="auto"/>
                      </w:divBdr>
                    </w:div>
                  </w:divsChild>
                </w:div>
                <w:div w:id="1129200003">
                  <w:marLeft w:val="0"/>
                  <w:marRight w:val="0"/>
                  <w:marTop w:val="0"/>
                  <w:marBottom w:val="0"/>
                  <w:divBdr>
                    <w:top w:val="none" w:sz="0" w:space="0" w:color="auto"/>
                    <w:left w:val="none" w:sz="0" w:space="0" w:color="auto"/>
                    <w:bottom w:val="none" w:sz="0" w:space="0" w:color="auto"/>
                    <w:right w:val="none" w:sz="0" w:space="0" w:color="auto"/>
                  </w:divBdr>
                  <w:divsChild>
                    <w:div w:id="814565379">
                      <w:marLeft w:val="0"/>
                      <w:marRight w:val="0"/>
                      <w:marTop w:val="0"/>
                      <w:marBottom w:val="0"/>
                      <w:divBdr>
                        <w:top w:val="none" w:sz="0" w:space="0" w:color="auto"/>
                        <w:left w:val="none" w:sz="0" w:space="0" w:color="auto"/>
                        <w:bottom w:val="none" w:sz="0" w:space="0" w:color="auto"/>
                        <w:right w:val="none" w:sz="0" w:space="0" w:color="auto"/>
                      </w:divBdr>
                    </w:div>
                  </w:divsChild>
                </w:div>
                <w:div w:id="1132943027">
                  <w:marLeft w:val="0"/>
                  <w:marRight w:val="0"/>
                  <w:marTop w:val="0"/>
                  <w:marBottom w:val="0"/>
                  <w:divBdr>
                    <w:top w:val="none" w:sz="0" w:space="0" w:color="auto"/>
                    <w:left w:val="none" w:sz="0" w:space="0" w:color="auto"/>
                    <w:bottom w:val="none" w:sz="0" w:space="0" w:color="auto"/>
                    <w:right w:val="none" w:sz="0" w:space="0" w:color="auto"/>
                  </w:divBdr>
                  <w:divsChild>
                    <w:div w:id="914317877">
                      <w:marLeft w:val="0"/>
                      <w:marRight w:val="0"/>
                      <w:marTop w:val="0"/>
                      <w:marBottom w:val="0"/>
                      <w:divBdr>
                        <w:top w:val="none" w:sz="0" w:space="0" w:color="auto"/>
                        <w:left w:val="none" w:sz="0" w:space="0" w:color="auto"/>
                        <w:bottom w:val="none" w:sz="0" w:space="0" w:color="auto"/>
                        <w:right w:val="none" w:sz="0" w:space="0" w:color="auto"/>
                      </w:divBdr>
                    </w:div>
                  </w:divsChild>
                </w:div>
                <w:div w:id="1133518970">
                  <w:marLeft w:val="0"/>
                  <w:marRight w:val="0"/>
                  <w:marTop w:val="0"/>
                  <w:marBottom w:val="0"/>
                  <w:divBdr>
                    <w:top w:val="none" w:sz="0" w:space="0" w:color="auto"/>
                    <w:left w:val="none" w:sz="0" w:space="0" w:color="auto"/>
                    <w:bottom w:val="none" w:sz="0" w:space="0" w:color="auto"/>
                    <w:right w:val="none" w:sz="0" w:space="0" w:color="auto"/>
                  </w:divBdr>
                  <w:divsChild>
                    <w:div w:id="1644191075">
                      <w:marLeft w:val="0"/>
                      <w:marRight w:val="0"/>
                      <w:marTop w:val="0"/>
                      <w:marBottom w:val="0"/>
                      <w:divBdr>
                        <w:top w:val="none" w:sz="0" w:space="0" w:color="auto"/>
                        <w:left w:val="none" w:sz="0" w:space="0" w:color="auto"/>
                        <w:bottom w:val="none" w:sz="0" w:space="0" w:color="auto"/>
                        <w:right w:val="none" w:sz="0" w:space="0" w:color="auto"/>
                      </w:divBdr>
                    </w:div>
                  </w:divsChild>
                </w:div>
                <w:div w:id="1133908695">
                  <w:marLeft w:val="0"/>
                  <w:marRight w:val="0"/>
                  <w:marTop w:val="0"/>
                  <w:marBottom w:val="0"/>
                  <w:divBdr>
                    <w:top w:val="none" w:sz="0" w:space="0" w:color="auto"/>
                    <w:left w:val="none" w:sz="0" w:space="0" w:color="auto"/>
                    <w:bottom w:val="none" w:sz="0" w:space="0" w:color="auto"/>
                    <w:right w:val="none" w:sz="0" w:space="0" w:color="auto"/>
                  </w:divBdr>
                  <w:divsChild>
                    <w:div w:id="1765347194">
                      <w:marLeft w:val="0"/>
                      <w:marRight w:val="0"/>
                      <w:marTop w:val="0"/>
                      <w:marBottom w:val="0"/>
                      <w:divBdr>
                        <w:top w:val="none" w:sz="0" w:space="0" w:color="auto"/>
                        <w:left w:val="none" w:sz="0" w:space="0" w:color="auto"/>
                        <w:bottom w:val="none" w:sz="0" w:space="0" w:color="auto"/>
                        <w:right w:val="none" w:sz="0" w:space="0" w:color="auto"/>
                      </w:divBdr>
                    </w:div>
                  </w:divsChild>
                </w:div>
                <w:div w:id="1134055027">
                  <w:marLeft w:val="0"/>
                  <w:marRight w:val="0"/>
                  <w:marTop w:val="0"/>
                  <w:marBottom w:val="0"/>
                  <w:divBdr>
                    <w:top w:val="none" w:sz="0" w:space="0" w:color="auto"/>
                    <w:left w:val="none" w:sz="0" w:space="0" w:color="auto"/>
                    <w:bottom w:val="none" w:sz="0" w:space="0" w:color="auto"/>
                    <w:right w:val="none" w:sz="0" w:space="0" w:color="auto"/>
                  </w:divBdr>
                  <w:divsChild>
                    <w:div w:id="1195383428">
                      <w:marLeft w:val="0"/>
                      <w:marRight w:val="0"/>
                      <w:marTop w:val="0"/>
                      <w:marBottom w:val="0"/>
                      <w:divBdr>
                        <w:top w:val="none" w:sz="0" w:space="0" w:color="auto"/>
                        <w:left w:val="none" w:sz="0" w:space="0" w:color="auto"/>
                        <w:bottom w:val="none" w:sz="0" w:space="0" w:color="auto"/>
                        <w:right w:val="none" w:sz="0" w:space="0" w:color="auto"/>
                      </w:divBdr>
                    </w:div>
                  </w:divsChild>
                </w:div>
                <w:div w:id="1136222281">
                  <w:marLeft w:val="0"/>
                  <w:marRight w:val="0"/>
                  <w:marTop w:val="0"/>
                  <w:marBottom w:val="0"/>
                  <w:divBdr>
                    <w:top w:val="none" w:sz="0" w:space="0" w:color="auto"/>
                    <w:left w:val="none" w:sz="0" w:space="0" w:color="auto"/>
                    <w:bottom w:val="none" w:sz="0" w:space="0" w:color="auto"/>
                    <w:right w:val="none" w:sz="0" w:space="0" w:color="auto"/>
                  </w:divBdr>
                  <w:divsChild>
                    <w:div w:id="1294483505">
                      <w:marLeft w:val="0"/>
                      <w:marRight w:val="0"/>
                      <w:marTop w:val="0"/>
                      <w:marBottom w:val="0"/>
                      <w:divBdr>
                        <w:top w:val="none" w:sz="0" w:space="0" w:color="auto"/>
                        <w:left w:val="none" w:sz="0" w:space="0" w:color="auto"/>
                        <w:bottom w:val="none" w:sz="0" w:space="0" w:color="auto"/>
                        <w:right w:val="none" w:sz="0" w:space="0" w:color="auto"/>
                      </w:divBdr>
                    </w:div>
                  </w:divsChild>
                </w:div>
                <w:div w:id="1136920958">
                  <w:marLeft w:val="0"/>
                  <w:marRight w:val="0"/>
                  <w:marTop w:val="0"/>
                  <w:marBottom w:val="0"/>
                  <w:divBdr>
                    <w:top w:val="none" w:sz="0" w:space="0" w:color="auto"/>
                    <w:left w:val="none" w:sz="0" w:space="0" w:color="auto"/>
                    <w:bottom w:val="none" w:sz="0" w:space="0" w:color="auto"/>
                    <w:right w:val="none" w:sz="0" w:space="0" w:color="auto"/>
                  </w:divBdr>
                  <w:divsChild>
                    <w:div w:id="1810702820">
                      <w:marLeft w:val="0"/>
                      <w:marRight w:val="0"/>
                      <w:marTop w:val="0"/>
                      <w:marBottom w:val="0"/>
                      <w:divBdr>
                        <w:top w:val="none" w:sz="0" w:space="0" w:color="auto"/>
                        <w:left w:val="none" w:sz="0" w:space="0" w:color="auto"/>
                        <w:bottom w:val="none" w:sz="0" w:space="0" w:color="auto"/>
                        <w:right w:val="none" w:sz="0" w:space="0" w:color="auto"/>
                      </w:divBdr>
                    </w:div>
                  </w:divsChild>
                </w:div>
                <w:div w:id="1138038464">
                  <w:marLeft w:val="0"/>
                  <w:marRight w:val="0"/>
                  <w:marTop w:val="0"/>
                  <w:marBottom w:val="0"/>
                  <w:divBdr>
                    <w:top w:val="none" w:sz="0" w:space="0" w:color="auto"/>
                    <w:left w:val="none" w:sz="0" w:space="0" w:color="auto"/>
                    <w:bottom w:val="none" w:sz="0" w:space="0" w:color="auto"/>
                    <w:right w:val="none" w:sz="0" w:space="0" w:color="auto"/>
                  </w:divBdr>
                  <w:divsChild>
                    <w:div w:id="738673433">
                      <w:marLeft w:val="0"/>
                      <w:marRight w:val="0"/>
                      <w:marTop w:val="0"/>
                      <w:marBottom w:val="0"/>
                      <w:divBdr>
                        <w:top w:val="none" w:sz="0" w:space="0" w:color="auto"/>
                        <w:left w:val="none" w:sz="0" w:space="0" w:color="auto"/>
                        <w:bottom w:val="none" w:sz="0" w:space="0" w:color="auto"/>
                        <w:right w:val="none" w:sz="0" w:space="0" w:color="auto"/>
                      </w:divBdr>
                    </w:div>
                  </w:divsChild>
                </w:div>
                <w:div w:id="1148134186">
                  <w:marLeft w:val="0"/>
                  <w:marRight w:val="0"/>
                  <w:marTop w:val="0"/>
                  <w:marBottom w:val="0"/>
                  <w:divBdr>
                    <w:top w:val="none" w:sz="0" w:space="0" w:color="auto"/>
                    <w:left w:val="none" w:sz="0" w:space="0" w:color="auto"/>
                    <w:bottom w:val="none" w:sz="0" w:space="0" w:color="auto"/>
                    <w:right w:val="none" w:sz="0" w:space="0" w:color="auto"/>
                  </w:divBdr>
                  <w:divsChild>
                    <w:div w:id="710376648">
                      <w:marLeft w:val="0"/>
                      <w:marRight w:val="0"/>
                      <w:marTop w:val="0"/>
                      <w:marBottom w:val="0"/>
                      <w:divBdr>
                        <w:top w:val="none" w:sz="0" w:space="0" w:color="auto"/>
                        <w:left w:val="none" w:sz="0" w:space="0" w:color="auto"/>
                        <w:bottom w:val="none" w:sz="0" w:space="0" w:color="auto"/>
                        <w:right w:val="none" w:sz="0" w:space="0" w:color="auto"/>
                      </w:divBdr>
                    </w:div>
                  </w:divsChild>
                </w:div>
                <w:div w:id="1155299074">
                  <w:marLeft w:val="0"/>
                  <w:marRight w:val="0"/>
                  <w:marTop w:val="0"/>
                  <w:marBottom w:val="0"/>
                  <w:divBdr>
                    <w:top w:val="none" w:sz="0" w:space="0" w:color="auto"/>
                    <w:left w:val="none" w:sz="0" w:space="0" w:color="auto"/>
                    <w:bottom w:val="none" w:sz="0" w:space="0" w:color="auto"/>
                    <w:right w:val="none" w:sz="0" w:space="0" w:color="auto"/>
                  </w:divBdr>
                  <w:divsChild>
                    <w:div w:id="944533780">
                      <w:marLeft w:val="0"/>
                      <w:marRight w:val="0"/>
                      <w:marTop w:val="0"/>
                      <w:marBottom w:val="0"/>
                      <w:divBdr>
                        <w:top w:val="none" w:sz="0" w:space="0" w:color="auto"/>
                        <w:left w:val="none" w:sz="0" w:space="0" w:color="auto"/>
                        <w:bottom w:val="none" w:sz="0" w:space="0" w:color="auto"/>
                        <w:right w:val="none" w:sz="0" w:space="0" w:color="auto"/>
                      </w:divBdr>
                    </w:div>
                  </w:divsChild>
                </w:div>
                <w:div w:id="1161772217">
                  <w:marLeft w:val="0"/>
                  <w:marRight w:val="0"/>
                  <w:marTop w:val="0"/>
                  <w:marBottom w:val="0"/>
                  <w:divBdr>
                    <w:top w:val="none" w:sz="0" w:space="0" w:color="auto"/>
                    <w:left w:val="none" w:sz="0" w:space="0" w:color="auto"/>
                    <w:bottom w:val="none" w:sz="0" w:space="0" w:color="auto"/>
                    <w:right w:val="none" w:sz="0" w:space="0" w:color="auto"/>
                  </w:divBdr>
                  <w:divsChild>
                    <w:div w:id="203758022">
                      <w:marLeft w:val="0"/>
                      <w:marRight w:val="0"/>
                      <w:marTop w:val="0"/>
                      <w:marBottom w:val="0"/>
                      <w:divBdr>
                        <w:top w:val="none" w:sz="0" w:space="0" w:color="auto"/>
                        <w:left w:val="none" w:sz="0" w:space="0" w:color="auto"/>
                        <w:bottom w:val="none" w:sz="0" w:space="0" w:color="auto"/>
                        <w:right w:val="none" w:sz="0" w:space="0" w:color="auto"/>
                      </w:divBdr>
                    </w:div>
                  </w:divsChild>
                </w:div>
                <w:div w:id="1166938634">
                  <w:marLeft w:val="0"/>
                  <w:marRight w:val="0"/>
                  <w:marTop w:val="0"/>
                  <w:marBottom w:val="0"/>
                  <w:divBdr>
                    <w:top w:val="none" w:sz="0" w:space="0" w:color="auto"/>
                    <w:left w:val="none" w:sz="0" w:space="0" w:color="auto"/>
                    <w:bottom w:val="none" w:sz="0" w:space="0" w:color="auto"/>
                    <w:right w:val="none" w:sz="0" w:space="0" w:color="auto"/>
                  </w:divBdr>
                  <w:divsChild>
                    <w:div w:id="1201013198">
                      <w:marLeft w:val="0"/>
                      <w:marRight w:val="0"/>
                      <w:marTop w:val="0"/>
                      <w:marBottom w:val="0"/>
                      <w:divBdr>
                        <w:top w:val="none" w:sz="0" w:space="0" w:color="auto"/>
                        <w:left w:val="none" w:sz="0" w:space="0" w:color="auto"/>
                        <w:bottom w:val="none" w:sz="0" w:space="0" w:color="auto"/>
                        <w:right w:val="none" w:sz="0" w:space="0" w:color="auto"/>
                      </w:divBdr>
                    </w:div>
                  </w:divsChild>
                </w:div>
                <w:div w:id="1171219819">
                  <w:marLeft w:val="0"/>
                  <w:marRight w:val="0"/>
                  <w:marTop w:val="0"/>
                  <w:marBottom w:val="0"/>
                  <w:divBdr>
                    <w:top w:val="none" w:sz="0" w:space="0" w:color="auto"/>
                    <w:left w:val="none" w:sz="0" w:space="0" w:color="auto"/>
                    <w:bottom w:val="none" w:sz="0" w:space="0" w:color="auto"/>
                    <w:right w:val="none" w:sz="0" w:space="0" w:color="auto"/>
                  </w:divBdr>
                  <w:divsChild>
                    <w:div w:id="1413087491">
                      <w:marLeft w:val="0"/>
                      <w:marRight w:val="0"/>
                      <w:marTop w:val="0"/>
                      <w:marBottom w:val="0"/>
                      <w:divBdr>
                        <w:top w:val="none" w:sz="0" w:space="0" w:color="auto"/>
                        <w:left w:val="none" w:sz="0" w:space="0" w:color="auto"/>
                        <w:bottom w:val="none" w:sz="0" w:space="0" w:color="auto"/>
                        <w:right w:val="none" w:sz="0" w:space="0" w:color="auto"/>
                      </w:divBdr>
                    </w:div>
                  </w:divsChild>
                </w:div>
                <w:div w:id="1176962212">
                  <w:marLeft w:val="0"/>
                  <w:marRight w:val="0"/>
                  <w:marTop w:val="0"/>
                  <w:marBottom w:val="0"/>
                  <w:divBdr>
                    <w:top w:val="none" w:sz="0" w:space="0" w:color="auto"/>
                    <w:left w:val="none" w:sz="0" w:space="0" w:color="auto"/>
                    <w:bottom w:val="none" w:sz="0" w:space="0" w:color="auto"/>
                    <w:right w:val="none" w:sz="0" w:space="0" w:color="auto"/>
                  </w:divBdr>
                  <w:divsChild>
                    <w:div w:id="1339385448">
                      <w:marLeft w:val="0"/>
                      <w:marRight w:val="0"/>
                      <w:marTop w:val="0"/>
                      <w:marBottom w:val="0"/>
                      <w:divBdr>
                        <w:top w:val="none" w:sz="0" w:space="0" w:color="auto"/>
                        <w:left w:val="none" w:sz="0" w:space="0" w:color="auto"/>
                        <w:bottom w:val="none" w:sz="0" w:space="0" w:color="auto"/>
                        <w:right w:val="none" w:sz="0" w:space="0" w:color="auto"/>
                      </w:divBdr>
                    </w:div>
                  </w:divsChild>
                </w:div>
                <w:div w:id="1185249147">
                  <w:marLeft w:val="0"/>
                  <w:marRight w:val="0"/>
                  <w:marTop w:val="0"/>
                  <w:marBottom w:val="0"/>
                  <w:divBdr>
                    <w:top w:val="none" w:sz="0" w:space="0" w:color="auto"/>
                    <w:left w:val="none" w:sz="0" w:space="0" w:color="auto"/>
                    <w:bottom w:val="none" w:sz="0" w:space="0" w:color="auto"/>
                    <w:right w:val="none" w:sz="0" w:space="0" w:color="auto"/>
                  </w:divBdr>
                  <w:divsChild>
                    <w:div w:id="1244801893">
                      <w:marLeft w:val="0"/>
                      <w:marRight w:val="0"/>
                      <w:marTop w:val="0"/>
                      <w:marBottom w:val="0"/>
                      <w:divBdr>
                        <w:top w:val="none" w:sz="0" w:space="0" w:color="auto"/>
                        <w:left w:val="none" w:sz="0" w:space="0" w:color="auto"/>
                        <w:bottom w:val="none" w:sz="0" w:space="0" w:color="auto"/>
                        <w:right w:val="none" w:sz="0" w:space="0" w:color="auto"/>
                      </w:divBdr>
                    </w:div>
                  </w:divsChild>
                </w:div>
                <w:div w:id="1188561642">
                  <w:marLeft w:val="0"/>
                  <w:marRight w:val="0"/>
                  <w:marTop w:val="0"/>
                  <w:marBottom w:val="0"/>
                  <w:divBdr>
                    <w:top w:val="none" w:sz="0" w:space="0" w:color="auto"/>
                    <w:left w:val="none" w:sz="0" w:space="0" w:color="auto"/>
                    <w:bottom w:val="none" w:sz="0" w:space="0" w:color="auto"/>
                    <w:right w:val="none" w:sz="0" w:space="0" w:color="auto"/>
                  </w:divBdr>
                  <w:divsChild>
                    <w:div w:id="1239828573">
                      <w:marLeft w:val="0"/>
                      <w:marRight w:val="0"/>
                      <w:marTop w:val="0"/>
                      <w:marBottom w:val="0"/>
                      <w:divBdr>
                        <w:top w:val="none" w:sz="0" w:space="0" w:color="auto"/>
                        <w:left w:val="none" w:sz="0" w:space="0" w:color="auto"/>
                        <w:bottom w:val="none" w:sz="0" w:space="0" w:color="auto"/>
                        <w:right w:val="none" w:sz="0" w:space="0" w:color="auto"/>
                      </w:divBdr>
                    </w:div>
                  </w:divsChild>
                </w:div>
                <w:div w:id="1192106914">
                  <w:marLeft w:val="0"/>
                  <w:marRight w:val="0"/>
                  <w:marTop w:val="0"/>
                  <w:marBottom w:val="0"/>
                  <w:divBdr>
                    <w:top w:val="none" w:sz="0" w:space="0" w:color="auto"/>
                    <w:left w:val="none" w:sz="0" w:space="0" w:color="auto"/>
                    <w:bottom w:val="none" w:sz="0" w:space="0" w:color="auto"/>
                    <w:right w:val="none" w:sz="0" w:space="0" w:color="auto"/>
                  </w:divBdr>
                  <w:divsChild>
                    <w:div w:id="1431975531">
                      <w:marLeft w:val="0"/>
                      <w:marRight w:val="0"/>
                      <w:marTop w:val="0"/>
                      <w:marBottom w:val="0"/>
                      <w:divBdr>
                        <w:top w:val="none" w:sz="0" w:space="0" w:color="auto"/>
                        <w:left w:val="none" w:sz="0" w:space="0" w:color="auto"/>
                        <w:bottom w:val="none" w:sz="0" w:space="0" w:color="auto"/>
                        <w:right w:val="none" w:sz="0" w:space="0" w:color="auto"/>
                      </w:divBdr>
                    </w:div>
                  </w:divsChild>
                </w:div>
                <w:div w:id="1192231761">
                  <w:marLeft w:val="0"/>
                  <w:marRight w:val="0"/>
                  <w:marTop w:val="0"/>
                  <w:marBottom w:val="0"/>
                  <w:divBdr>
                    <w:top w:val="none" w:sz="0" w:space="0" w:color="auto"/>
                    <w:left w:val="none" w:sz="0" w:space="0" w:color="auto"/>
                    <w:bottom w:val="none" w:sz="0" w:space="0" w:color="auto"/>
                    <w:right w:val="none" w:sz="0" w:space="0" w:color="auto"/>
                  </w:divBdr>
                  <w:divsChild>
                    <w:div w:id="1778060414">
                      <w:marLeft w:val="0"/>
                      <w:marRight w:val="0"/>
                      <w:marTop w:val="0"/>
                      <w:marBottom w:val="0"/>
                      <w:divBdr>
                        <w:top w:val="none" w:sz="0" w:space="0" w:color="auto"/>
                        <w:left w:val="none" w:sz="0" w:space="0" w:color="auto"/>
                        <w:bottom w:val="none" w:sz="0" w:space="0" w:color="auto"/>
                        <w:right w:val="none" w:sz="0" w:space="0" w:color="auto"/>
                      </w:divBdr>
                    </w:div>
                  </w:divsChild>
                </w:div>
                <w:div w:id="1196040213">
                  <w:marLeft w:val="0"/>
                  <w:marRight w:val="0"/>
                  <w:marTop w:val="0"/>
                  <w:marBottom w:val="0"/>
                  <w:divBdr>
                    <w:top w:val="none" w:sz="0" w:space="0" w:color="auto"/>
                    <w:left w:val="none" w:sz="0" w:space="0" w:color="auto"/>
                    <w:bottom w:val="none" w:sz="0" w:space="0" w:color="auto"/>
                    <w:right w:val="none" w:sz="0" w:space="0" w:color="auto"/>
                  </w:divBdr>
                  <w:divsChild>
                    <w:div w:id="2087455576">
                      <w:marLeft w:val="0"/>
                      <w:marRight w:val="0"/>
                      <w:marTop w:val="0"/>
                      <w:marBottom w:val="0"/>
                      <w:divBdr>
                        <w:top w:val="none" w:sz="0" w:space="0" w:color="auto"/>
                        <w:left w:val="none" w:sz="0" w:space="0" w:color="auto"/>
                        <w:bottom w:val="none" w:sz="0" w:space="0" w:color="auto"/>
                        <w:right w:val="none" w:sz="0" w:space="0" w:color="auto"/>
                      </w:divBdr>
                    </w:div>
                  </w:divsChild>
                </w:div>
                <w:div w:id="1199508175">
                  <w:marLeft w:val="0"/>
                  <w:marRight w:val="0"/>
                  <w:marTop w:val="0"/>
                  <w:marBottom w:val="0"/>
                  <w:divBdr>
                    <w:top w:val="none" w:sz="0" w:space="0" w:color="auto"/>
                    <w:left w:val="none" w:sz="0" w:space="0" w:color="auto"/>
                    <w:bottom w:val="none" w:sz="0" w:space="0" w:color="auto"/>
                    <w:right w:val="none" w:sz="0" w:space="0" w:color="auto"/>
                  </w:divBdr>
                  <w:divsChild>
                    <w:div w:id="113986547">
                      <w:marLeft w:val="0"/>
                      <w:marRight w:val="0"/>
                      <w:marTop w:val="0"/>
                      <w:marBottom w:val="0"/>
                      <w:divBdr>
                        <w:top w:val="none" w:sz="0" w:space="0" w:color="auto"/>
                        <w:left w:val="none" w:sz="0" w:space="0" w:color="auto"/>
                        <w:bottom w:val="none" w:sz="0" w:space="0" w:color="auto"/>
                        <w:right w:val="none" w:sz="0" w:space="0" w:color="auto"/>
                      </w:divBdr>
                    </w:div>
                  </w:divsChild>
                </w:div>
                <w:div w:id="1200389544">
                  <w:marLeft w:val="0"/>
                  <w:marRight w:val="0"/>
                  <w:marTop w:val="0"/>
                  <w:marBottom w:val="0"/>
                  <w:divBdr>
                    <w:top w:val="none" w:sz="0" w:space="0" w:color="auto"/>
                    <w:left w:val="none" w:sz="0" w:space="0" w:color="auto"/>
                    <w:bottom w:val="none" w:sz="0" w:space="0" w:color="auto"/>
                    <w:right w:val="none" w:sz="0" w:space="0" w:color="auto"/>
                  </w:divBdr>
                  <w:divsChild>
                    <w:div w:id="402684141">
                      <w:marLeft w:val="0"/>
                      <w:marRight w:val="0"/>
                      <w:marTop w:val="0"/>
                      <w:marBottom w:val="0"/>
                      <w:divBdr>
                        <w:top w:val="none" w:sz="0" w:space="0" w:color="auto"/>
                        <w:left w:val="none" w:sz="0" w:space="0" w:color="auto"/>
                        <w:bottom w:val="none" w:sz="0" w:space="0" w:color="auto"/>
                        <w:right w:val="none" w:sz="0" w:space="0" w:color="auto"/>
                      </w:divBdr>
                    </w:div>
                  </w:divsChild>
                </w:div>
                <w:div w:id="1202284592">
                  <w:marLeft w:val="0"/>
                  <w:marRight w:val="0"/>
                  <w:marTop w:val="0"/>
                  <w:marBottom w:val="0"/>
                  <w:divBdr>
                    <w:top w:val="none" w:sz="0" w:space="0" w:color="auto"/>
                    <w:left w:val="none" w:sz="0" w:space="0" w:color="auto"/>
                    <w:bottom w:val="none" w:sz="0" w:space="0" w:color="auto"/>
                    <w:right w:val="none" w:sz="0" w:space="0" w:color="auto"/>
                  </w:divBdr>
                  <w:divsChild>
                    <w:div w:id="897397008">
                      <w:marLeft w:val="0"/>
                      <w:marRight w:val="0"/>
                      <w:marTop w:val="0"/>
                      <w:marBottom w:val="0"/>
                      <w:divBdr>
                        <w:top w:val="none" w:sz="0" w:space="0" w:color="auto"/>
                        <w:left w:val="none" w:sz="0" w:space="0" w:color="auto"/>
                        <w:bottom w:val="none" w:sz="0" w:space="0" w:color="auto"/>
                        <w:right w:val="none" w:sz="0" w:space="0" w:color="auto"/>
                      </w:divBdr>
                    </w:div>
                  </w:divsChild>
                </w:div>
                <w:div w:id="1204707048">
                  <w:marLeft w:val="0"/>
                  <w:marRight w:val="0"/>
                  <w:marTop w:val="0"/>
                  <w:marBottom w:val="0"/>
                  <w:divBdr>
                    <w:top w:val="none" w:sz="0" w:space="0" w:color="auto"/>
                    <w:left w:val="none" w:sz="0" w:space="0" w:color="auto"/>
                    <w:bottom w:val="none" w:sz="0" w:space="0" w:color="auto"/>
                    <w:right w:val="none" w:sz="0" w:space="0" w:color="auto"/>
                  </w:divBdr>
                  <w:divsChild>
                    <w:div w:id="841816174">
                      <w:marLeft w:val="0"/>
                      <w:marRight w:val="0"/>
                      <w:marTop w:val="0"/>
                      <w:marBottom w:val="0"/>
                      <w:divBdr>
                        <w:top w:val="none" w:sz="0" w:space="0" w:color="auto"/>
                        <w:left w:val="none" w:sz="0" w:space="0" w:color="auto"/>
                        <w:bottom w:val="none" w:sz="0" w:space="0" w:color="auto"/>
                        <w:right w:val="none" w:sz="0" w:space="0" w:color="auto"/>
                      </w:divBdr>
                    </w:div>
                  </w:divsChild>
                </w:div>
                <w:div w:id="1207261101">
                  <w:marLeft w:val="0"/>
                  <w:marRight w:val="0"/>
                  <w:marTop w:val="0"/>
                  <w:marBottom w:val="0"/>
                  <w:divBdr>
                    <w:top w:val="none" w:sz="0" w:space="0" w:color="auto"/>
                    <w:left w:val="none" w:sz="0" w:space="0" w:color="auto"/>
                    <w:bottom w:val="none" w:sz="0" w:space="0" w:color="auto"/>
                    <w:right w:val="none" w:sz="0" w:space="0" w:color="auto"/>
                  </w:divBdr>
                  <w:divsChild>
                    <w:div w:id="1657034193">
                      <w:marLeft w:val="0"/>
                      <w:marRight w:val="0"/>
                      <w:marTop w:val="0"/>
                      <w:marBottom w:val="0"/>
                      <w:divBdr>
                        <w:top w:val="none" w:sz="0" w:space="0" w:color="auto"/>
                        <w:left w:val="none" w:sz="0" w:space="0" w:color="auto"/>
                        <w:bottom w:val="none" w:sz="0" w:space="0" w:color="auto"/>
                        <w:right w:val="none" w:sz="0" w:space="0" w:color="auto"/>
                      </w:divBdr>
                    </w:div>
                  </w:divsChild>
                </w:div>
                <w:div w:id="1217165372">
                  <w:marLeft w:val="0"/>
                  <w:marRight w:val="0"/>
                  <w:marTop w:val="0"/>
                  <w:marBottom w:val="0"/>
                  <w:divBdr>
                    <w:top w:val="none" w:sz="0" w:space="0" w:color="auto"/>
                    <w:left w:val="none" w:sz="0" w:space="0" w:color="auto"/>
                    <w:bottom w:val="none" w:sz="0" w:space="0" w:color="auto"/>
                    <w:right w:val="none" w:sz="0" w:space="0" w:color="auto"/>
                  </w:divBdr>
                  <w:divsChild>
                    <w:div w:id="1319266106">
                      <w:marLeft w:val="0"/>
                      <w:marRight w:val="0"/>
                      <w:marTop w:val="0"/>
                      <w:marBottom w:val="0"/>
                      <w:divBdr>
                        <w:top w:val="none" w:sz="0" w:space="0" w:color="auto"/>
                        <w:left w:val="none" w:sz="0" w:space="0" w:color="auto"/>
                        <w:bottom w:val="none" w:sz="0" w:space="0" w:color="auto"/>
                        <w:right w:val="none" w:sz="0" w:space="0" w:color="auto"/>
                      </w:divBdr>
                    </w:div>
                  </w:divsChild>
                </w:div>
                <w:div w:id="1219852811">
                  <w:marLeft w:val="0"/>
                  <w:marRight w:val="0"/>
                  <w:marTop w:val="0"/>
                  <w:marBottom w:val="0"/>
                  <w:divBdr>
                    <w:top w:val="none" w:sz="0" w:space="0" w:color="auto"/>
                    <w:left w:val="none" w:sz="0" w:space="0" w:color="auto"/>
                    <w:bottom w:val="none" w:sz="0" w:space="0" w:color="auto"/>
                    <w:right w:val="none" w:sz="0" w:space="0" w:color="auto"/>
                  </w:divBdr>
                  <w:divsChild>
                    <w:div w:id="805666520">
                      <w:marLeft w:val="0"/>
                      <w:marRight w:val="0"/>
                      <w:marTop w:val="0"/>
                      <w:marBottom w:val="0"/>
                      <w:divBdr>
                        <w:top w:val="none" w:sz="0" w:space="0" w:color="auto"/>
                        <w:left w:val="none" w:sz="0" w:space="0" w:color="auto"/>
                        <w:bottom w:val="none" w:sz="0" w:space="0" w:color="auto"/>
                        <w:right w:val="none" w:sz="0" w:space="0" w:color="auto"/>
                      </w:divBdr>
                    </w:div>
                  </w:divsChild>
                </w:div>
                <w:div w:id="1220509181">
                  <w:marLeft w:val="0"/>
                  <w:marRight w:val="0"/>
                  <w:marTop w:val="0"/>
                  <w:marBottom w:val="0"/>
                  <w:divBdr>
                    <w:top w:val="none" w:sz="0" w:space="0" w:color="auto"/>
                    <w:left w:val="none" w:sz="0" w:space="0" w:color="auto"/>
                    <w:bottom w:val="none" w:sz="0" w:space="0" w:color="auto"/>
                    <w:right w:val="none" w:sz="0" w:space="0" w:color="auto"/>
                  </w:divBdr>
                  <w:divsChild>
                    <w:div w:id="1597178345">
                      <w:marLeft w:val="0"/>
                      <w:marRight w:val="0"/>
                      <w:marTop w:val="0"/>
                      <w:marBottom w:val="0"/>
                      <w:divBdr>
                        <w:top w:val="none" w:sz="0" w:space="0" w:color="auto"/>
                        <w:left w:val="none" w:sz="0" w:space="0" w:color="auto"/>
                        <w:bottom w:val="none" w:sz="0" w:space="0" w:color="auto"/>
                        <w:right w:val="none" w:sz="0" w:space="0" w:color="auto"/>
                      </w:divBdr>
                    </w:div>
                  </w:divsChild>
                </w:div>
                <w:div w:id="1220630087">
                  <w:marLeft w:val="0"/>
                  <w:marRight w:val="0"/>
                  <w:marTop w:val="0"/>
                  <w:marBottom w:val="0"/>
                  <w:divBdr>
                    <w:top w:val="none" w:sz="0" w:space="0" w:color="auto"/>
                    <w:left w:val="none" w:sz="0" w:space="0" w:color="auto"/>
                    <w:bottom w:val="none" w:sz="0" w:space="0" w:color="auto"/>
                    <w:right w:val="none" w:sz="0" w:space="0" w:color="auto"/>
                  </w:divBdr>
                  <w:divsChild>
                    <w:div w:id="1518959166">
                      <w:marLeft w:val="0"/>
                      <w:marRight w:val="0"/>
                      <w:marTop w:val="0"/>
                      <w:marBottom w:val="0"/>
                      <w:divBdr>
                        <w:top w:val="none" w:sz="0" w:space="0" w:color="auto"/>
                        <w:left w:val="none" w:sz="0" w:space="0" w:color="auto"/>
                        <w:bottom w:val="none" w:sz="0" w:space="0" w:color="auto"/>
                        <w:right w:val="none" w:sz="0" w:space="0" w:color="auto"/>
                      </w:divBdr>
                    </w:div>
                  </w:divsChild>
                </w:div>
                <w:div w:id="1222323932">
                  <w:marLeft w:val="0"/>
                  <w:marRight w:val="0"/>
                  <w:marTop w:val="0"/>
                  <w:marBottom w:val="0"/>
                  <w:divBdr>
                    <w:top w:val="none" w:sz="0" w:space="0" w:color="auto"/>
                    <w:left w:val="none" w:sz="0" w:space="0" w:color="auto"/>
                    <w:bottom w:val="none" w:sz="0" w:space="0" w:color="auto"/>
                    <w:right w:val="none" w:sz="0" w:space="0" w:color="auto"/>
                  </w:divBdr>
                  <w:divsChild>
                    <w:div w:id="35282812">
                      <w:marLeft w:val="0"/>
                      <w:marRight w:val="0"/>
                      <w:marTop w:val="0"/>
                      <w:marBottom w:val="0"/>
                      <w:divBdr>
                        <w:top w:val="none" w:sz="0" w:space="0" w:color="auto"/>
                        <w:left w:val="none" w:sz="0" w:space="0" w:color="auto"/>
                        <w:bottom w:val="none" w:sz="0" w:space="0" w:color="auto"/>
                        <w:right w:val="none" w:sz="0" w:space="0" w:color="auto"/>
                      </w:divBdr>
                    </w:div>
                  </w:divsChild>
                </w:div>
                <w:div w:id="1231422840">
                  <w:marLeft w:val="0"/>
                  <w:marRight w:val="0"/>
                  <w:marTop w:val="0"/>
                  <w:marBottom w:val="0"/>
                  <w:divBdr>
                    <w:top w:val="none" w:sz="0" w:space="0" w:color="auto"/>
                    <w:left w:val="none" w:sz="0" w:space="0" w:color="auto"/>
                    <w:bottom w:val="none" w:sz="0" w:space="0" w:color="auto"/>
                    <w:right w:val="none" w:sz="0" w:space="0" w:color="auto"/>
                  </w:divBdr>
                  <w:divsChild>
                    <w:div w:id="1646857035">
                      <w:marLeft w:val="0"/>
                      <w:marRight w:val="0"/>
                      <w:marTop w:val="0"/>
                      <w:marBottom w:val="0"/>
                      <w:divBdr>
                        <w:top w:val="none" w:sz="0" w:space="0" w:color="auto"/>
                        <w:left w:val="none" w:sz="0" w:space="0" w:color="auto"/>
                        <w:bottom w:val="none" w:sz="0" w:space="0" w:color="auto"/>
                        <w:right w:val="none" w:sz="0" w:space="0" w:color="auto"/>
                      </w:divBdr>
                    </w:div>
                  </w:divsChild>
                </w:div>
                <w:div w:id="1253664823">
                  <w:marLeft w:val="0"/>
                  <w:marRight w:val="0"/>
                  <w:marTop w:val="0"/>
                  <w:marBottom w:val="0"/>
                  <w:divBdr>
                    <w:top w:val="none" w:sz="0" w:space="0" w:color="auto"/>
                    <w:left w:val="none" w:sz="0" w:space="0" w:color="auto"/>
                    <w:bottom w:val="none" w:sz="0" w:space="0" w:color="auto"/>
                    <w:right w:val="none" w:sz="0" w:space="0" w:color="auto"/>
                  </w:divBdr>
                  <w:divsChild>
                    <w:div w:id="1888030900">
                      <w:marLeft w:val="0"/>
                      <w:marRight w:val="0"/>
                      <w:marTop w:val="0"/>
                      <w:marBottom w:val="0"/>
                      <w:divBdr>
                        <w:top w:val="none" w:sz="0" w:space="0" w:color="auto"/>
                        <w:left w:val="none" w:sz="0" w:space="0" w:color="auto"/>
                        <w:bottom w:val="none" w:sz="0" w:space="0" w:color="auto"/>
                        <w:right w:val="none" w:sz="0" w:space="0" w:color="auto"/>
                      </w:divBdr>
                    </w:div>
                  </w:divsChild>
                </w:div>
                <w:div w:id="1266427088">
                  <w:marLeft w:val="0"/>
                  <w:marRight w:val="0"/>
                  <w:marTop w:val="0"/>
                  <w:marBottom w:val="0"/>
                  <w:divBdr>
                    <w:top w:val="none" w:sz="0" w:space="0" w:color="auto"/>
                    <w:left w:val="none" w:sz="0" w:space="0" w:color="auto"/>
                    <w:bottom w:val="none" w:sz="0" w:space="0" w:color="auto"/>
                    <w:right w:val="none" w:sz="0" w:space="0" w:color="auto"/>
                  </w:divBdr>
                  <w:divsChild>
                    <w:div w:id="1623417601">
                      <w:marLeft w:val="0"/>
                      <w:marRight w:val="0"/>
                      <w:marTop w:val="0"/>
                      <w:marBottom w:val="0"/>
                      <w:divBdr>
                        <w:top w:val="none" w:sz="0" w:space="0" w:color="auto"/>
                        <w:left w:val="none" w:sz="0" w:space="0" w:color="auto"/>
                        <w:bottom w:val="none" w:sz="0" w:space="0" w:color="auto"/>
                        <w:right w:val="none" w:sz="0" w:space="0" w:color="auto"/>
                      </w:divBdr>
                    </w:div>
                  </w:divsChild>
                </w:div>
                <w:div w:id="1267271839">
                  <w:marLeft w:val="0"/>
                  <w:marRight w:val="0"/>
                  <w:marTop w:val="0"/>
                  <w:marBottom w:val="0"/>
                  <w:divBdr>
                    <w:top w:val="none" w:sz="0" w:space="0" w:color="auto"/>
                    <w:left w:val="none" w:sz="0" w:space="0" w:color="auto"/>
                    <w:bottom w:val="none" w:sz="0" w:space="0" w:color="auto"/>
                    <w:right w:val="none" w:sz="0" w:space="0" w:color="auto"/>
                  </w:divBdr>
                  <w:divsChild>
                    <w:div w:id="1684942149">
                      <w:marLeft w:val="0"/>
                      <w:marRight w:val="0"/>
                      <w:marTop w:val="0"/>
                      <w:marBottom w:val="0"/>
                      <w:divBdr>
                        <w:top w:val="none" w:sz="0" w:space="0" w:color="auto"/>
                        <w:left w:val="none" w:sz="0" w:space="0" w:color="auto"/>
                        <w:bottom w:val="none" w:sz="0" w:space="0" w:color="auto"/>
                        <w:right w:val="none" w:sz="0" w:space="0" w:color="auto"/>
                      </w:divBdr>
                    </w:div>
                  </w:divsChild>
                </w:div>
                <w:div w:id="1268274420">
                  <w:marLeft w:val="0"/>
                  <w:marRight w:val="0"/>
                  <w:marTop w:val="0"/>
                  <w:marBottom w:val="0"/>
                  <w:divBdr>
                    <w:top w:val="none" w:sz="0" w:space="0" w:color="auto"/>
                    <w:left w:val="none" w:sz="0" w:space="0" w:color="auto"/>
                    <w:bottom w:val="none" w:sz="0" w:space="0" w:color="auto"/>
                    <w:right w:val="none" w:sz="0" w:space="0" w:color="auto"/>
                  </w:divBdr>
                  <w:divsChild>
                    <w:div w:id="1336302093">
                      <w:marLeft w:val="0"/>
                      <w:marRight w:val="0"/>
                      <w:marTop w:val="0"/>
                      <w:marBottom w:val="0"/>
                      <w:divBdr>
                        <w:top w:val="none" w:sz="0" w:space="0" w:color="auto"/>
                        <w:left w:val="none" w:sz="0" w:space="0" w:color="auto"/>
                        <w:bottom w:val="none" w:sz="0" w:space="0" w:color="auto"/>
                        <w:right w:val="none" w:sz="0" w:space="0" w:color="auto"/>
                      </w:divBdr>
                    </w:div>
                  </w:divsChild>
                </w:div>
                <w:div w:id="1271738605">
                  <w:marLeft w:val="0"/>
                  <w:marRight w:val="0"/>
                  <w:marTop w:val="0"/>
                  <w:marBottom w:val="0"/>
                  <w:divBdr>
                    <w:top w:val="none" w:sz="0" w:space="0" w:color="auto"/>
                    <w:left w:val="none" w:sz="0" w:space="0" w:color="auto"/>
                    <w:bottom w:val="none" w:sz="0" w:space="0" w:color="auto"/>
                    <w:right w:val="none" w:sz="0" w:space="0" w:color="auto"/>
                  </w:divBdr>
                  <w:divsChild>
                    <w:div w:id="1465077174">
                      <w:marLeft w:val="0"/>
                      <w:marRight w:val="0"/>
                      <w:marTop w:val="0"/>
                      <w:marBottom w:val="0"/>
                      <w:divBdr>
                        <w:top w:val="none" w:sz="0" w:space="0" w:color="auto"/>
                        <w:left w:val="none" w:sz="0" w:space="0" w:color="auto"/>
                        <w:bottom w:val="none" w:sz="0" w:space="0" w:color="auto"/>
                        <w:right w:val="none" w:sz="0" w:space="0" w:color="auto"/>
                      </w:divBdr>
                    </w:div>
                  </w:divsChild>
                </w:div>
                <w:div w:id="1275092572">
                  <w:marLeft w:val="0"/>
                  <w:marRight w:val="0"/>
                  <w:marTop w:val="0"/>
                  <w:marBottom w:val="0"/>
                  <w:divBdr>
                    <w:top w:val="none" w:sz="0" w:space="0" w:color="auto"/>
                    <w:left w:val="none" w:sz="0" w:space="0" w:color="auto"/>
                    <w:bottom w:val="none" w:sz="0" w:space="0" w:color="auto"/>
                    <w:right w:val="none" w:sz="0" w:space="0" w:color="auto"/>
                  </w:divBdr>
                  <w:divsChild>
                    <w:div w:id="1297293887">
                      <w:marLeft w:val="0"/>
                      <w:marRight w:val="0"/>
                      <w:marTop w:val="0"/>
                      <w:marBottom w:val="0"/>
                      <w:divBdr>
                        <w:top w:val="none" w:sz="0" w:space="0" w:color="auto"/>
                        <w:left w:val="none" w:sz="0" w:space="0" w:color="auto"/>
                        <w:bottom w:val="none" w:sz="0" w:space="0" w:color="auto"/>
                        <w:right w:val="none" w:sz="0" w:space="0" w:color="auto"/>
                      </w:divBdr>
                    </w:div>
                  </w:divsChild>
                </w:div>
                <w:div w:id="1277366700">
                  <w:marLeft w:val="0"/>
                  <w:marRight w:val="0"/>
                  <w:marTop w:val="0"/>
                  <w:marBottom w:val="0"/>
                  <w:divBdr>
                    <w:top w:val="none" w:sz="0" w:space="0" w:color="auto"/>
                    <w:left w:val="none" w:sz="0" w:space="0" w:color="auto"/>
                    <w:bottom w:val="none" w:sz="0" w:space="0" w:color="auto"/>
                    <w:right w:val="none" w:sz="0" w:space="0" w:color="auto"/>
                  </w:divBdr>
                  <w:divsChild>
                    <w:div w:id="2052995348">
                      <w:marLeft w:val="0"/>
                      <w:marRight w:val="0"/>
                      <w:marTop w:val="0"/>
                      <w:marBottom w:val="0"/>
                      <w:divBdr>
                        <w:top w:val="none" w:sz="0" w:space="0" w:color="auto"/>
                        <w:left w:val="none" w:sz="0" w:space="0" w:color="auto"/>
                        <w:bottom w:val="none" w:sz="0" w:space="0" w:color="auto"/>
                        <w:right w:val="none" w:sz="0" w:space="0" w:color="auto"/>
                      </w:divBdr>
                    </w:div>
                  </w:divsChild>
                </w:div>
                <w:div w:id="1278564654">
                  <w:marLeft w:val="0"/>
                  <w:marRight w:val="0"/>
                  <w:marTop w:val="0"/>
                  <w:marBottom w:val="0"/>
                  <w:divBdr>
                    <w:top w:val="none" w:sz="0" w:space="0" w:color="auto"/>
                    <w:left w:val="none" w:sz="0" w:space="0" w:color="auto"/>
                    <w:bottom w:val="none" w:sz="0" w:space="0" w:color="auto"/>
                    <w:right w:val="none" w:sz="0" w:space="0" w:color="auto"/>
                  </w:divBdr>
                  <w:divsChild>
                    <w:div w:id="395669390">
                      <w:marLeft w:val="0"/>
                      <w:marRight w:val="0"/>
                      <w:marTop w:val="0"/>
                      <w:marBottom w:val="0"/>
                      <w:divBdr>
                        <w:top w:val="none" w:sz="0" w:space="0" w:color="auto"/>
                        <w:left w:val="none" w:sz="0" w:space="0" w:color="auto"/>
                        <w:bottom w:val="none" w:sz="0" w:space="0" w:color="auto"/>
                        <w:right w:val="none" w:sz="0" w:space="0" w:color="auto"/>
                      </w:divBdr>
                    </w:div>
                  </w:divsChild>
                </w:div>
                <w:div w:id="1279681984">
                  <w:marLeft w:val="0"/>
                  <w:marRight w:val="0"/>
                  <w:marTop w:val="0"/>
                  <w:marBottom w:val="0"/>
                  <w:divBdr>
                    <w:top w:val="none" w:sz="0" w:space="0" w:color="auto"/>
                    <w:left w:val="none" w:sz="0" w:space="0" w:color="auto"/>
                    <w:bottom w:val="none" w:sz="0" w:space="0" w:color="auto"/>
                    <w:right w:val="none" w:sz="0" w:space="0" w:color="auto"/>
                  </w:divBdr>
                  <w:divsChild>
                    <w:div w:id="189338197">
                      <w:marLeft w:val="0"/>
                      <w:marRight w:val="0"/>
                      <w:marTop w:val="0"/>
                      <w:marBottom w:val="0"/>
                      <w:divBdr>
                        <w:top w:val="none" w:sz="0" w:space="0" w:color="auto"/>
                        <w:left w:val="none" w:sz="0" w:space="0" w:color="auto"/>
                        <w:bottom w:val="none" w:sz="0" w:space="0" w:color="auto"/>
                        <w:right w:val="none" w:sz="0" w:space="0" w:color="auto"/>
                      </w:divBdr>
                    </w:div>
                  </w:divsChild>
                </w:div>
                <w:div w:id="1283659202">
                  <w:marLeft w:val="0"/>
                  <w:marRight w:val="0"/>
                  <w:marTop w:val="0"/>
                  <w:marBottom w:val="0"/>
                  <w:divBdr>
                    <w:top w:val="none" w:sz="0" w:space="0" w:color="auto"/>
                    <w:left w:val="none" w:sz="0" w:space="0" w:color="auto"/>
                    <w:bottom w:val="none" w:sz="0" w:space="0" w:color="auto"/>
                    <w:right w:val="none" w:sz="0" w:space="0" w:color="auto"/>
                  </w:divBdr>
                  <w:divsChild>
                    <w:div w:id="1583682950">
                      <w:marLeft w:val="0"/>
                      <w:marRight w:val="0"/>
                      <w:marTop w:val="0"/>
                      <w:marBottom w:val="0"/>
                      <w:divBdr>
                        <w:top w:val="none" w:sz="0" w:space="0" w:color="auto"/>
                        <w:left w:val="none" w:sz="0" w:space="0" w:color="auto"/>
                        <w:bottom w:val="none" w:sz="0" w:space="0" w:color="auto"/>
                        <w:right w:val="none" w:sz="0" w:space="0" w:color="auto"/>
                      </w:divBdr>
                    </w:div>
                  </w:divsChild>
                </w:div>
                <w:div w:id="1287349047">
                  <w:marLeft w:val="0"/>
                  <w:marRight w:val="0"/>
                  <w:marTop w:val="0"/>
                  <w:marBottom w:val="0"/>
                  <w:divBdr>
                    <w:top w:val="none" w:sz="0" w:space="0" w:color="auto"/>
                    <w:left w:val="none" w:sz="0" w:space="0" w:color="auto"/>
                    <w:bottom w:val="none" w:sz="0" w:space="0" w:color="auto"/>
                    <w:right w:val="none" w:sz="0" w:space="0" w:color="auto"/>
                  </w:divBdr>
                  <w:divsChild>
                    <w:div w:id="308365569">
                      <w:marLeft w:val="0"/>
                      <w:marRight w:val="0"/>
                      <w:marTop w:val="0"/>
                      <w:marBottom w:val="0"/>
                      <w:divBdr>
                        <w:top w:val="none" w:sz="0" w:space="0" w:color="auto"/>
                        <w:left w:val="none" w:sz="0" w:space="0" w:color="auto"/>
                        <w:bottom w:val="none" w:sz="0" w:space="0" w:color="auto"/>
                        <w:right w:val="none" w:sz="0" w:space="0" w:color="auto"/>
                      </w:divBdr>
                    </w:div>
                  </w:divsChild>
                </w:div>
                <w:div w:id="1291280756">
                  <w:marLeft w:val="0"/>
                  <w:marRight w:val="0"/>
                  <w:marTop w:val="0"/>
                  <w:marBottom w:val="0"/>
                  <w:divBdr>
                    <w:top w:val="none" w:sz="0" w:space="0" w:color="auto"/>
                    <w:left w:val="none" w:sz="0" w:space="0" w:color="auto"/>
                    <w:bottom w:val="none" w:sz="0" w:space="0" w:color="auto"/>
                    <w:right w:val="none" w:sz="0" w:space="0" w:color="auto"/>
                  </w:divBdr>
                  <w:divsChild>
                    <w:div w:id="1614938674">
                      <w:marLeft w:val="0"/>
                      <w:marRight w:val="0"/>
                      <w:marTop w:val="0"/>
                      <w:marBottom w:val="0"/>
                      <w:divBdr>
                        <w:top w:val="none" w:sz="0" w:space="0" w:color="auto"/>
                        <w:left w:val="none" w:sz="0" w:space="0" w:color="auto"/>
                        <w:bottom w:val="none" w:sz="0" w:space="0" w:color="auto"/>
                        <w:right w:val="none" w:sz="0" w:space="0" w:color="auto"/>
                      </w:divBdr>
                    </w:div>
                  </w:divsChild>
                </w:div>
                <w:div w:id="1296719826">
                  <w:marLeft w:val="0"/>
                  <w:marRight w:val="0"/>
                  <w:marTop w:val="0"/>
                  <w:marBottom w:val="0"/>
                  <w:divBdr>
                    <w:top w:val="none" w:sz="0" w:space="0" w:color="auto"/>
                    <w:left w:val="none" w:sz="0" w:space="0" w:color="auto"/>
                    <w:bottom w:val="none" w:sz="0" w:space="0" w:color="auto"/>
                    <w:right w:val="none" w:sz="0" w:space="0" w:color="auto"/>
                  </w:divBdr>
                  <w:divsChild>
                    <w:div w:id="353926605">
                      <w:marLeft w:val="0"/>
                      <w:marRight w:val="0"/>
                      <w:marTop w:val="0"/>
                      <w:marBottom w:val="0"/>
                      <w:divBdr>
                        <w:top w:val="none" w:sz="0" w:space="0" w:color="auto"/>
                        <w:left w:val="none" w:sz="0" w:space="0" w:color="auto"/>
                        <w:bottom w:val="none" w:sz="0" w:space="0" w:color="auto"/>
                        <w:right w:val="none" w:sz="0" w:space="0" w:color="auto"/>
                      </w:divBdr>
                    </w:div>
                  </w:divsChild>
                </w:div>
                <w:div w:id="1302419865">
                  <w:marLeft w:val="0"/>
                  <w:marRight w:val="0"/>
                  <w:marTop w:val="0"/>
                  <w:marBottom w:val="0"/>
                  <w:divBdr>
                    <w:top w:val="none" w:sz="0" w:space="0" w:color="auto"/>
                    <w:left w:val="none" w:sz="0" w:space="0" w:color="auto"/>
                    <w:bottom w:val="none" w:sz="0" w:space="0" w:color="auto"/>
                    <w:right w:val="none" w:sz="0" w:space="0" w:color="auto"/>
                  </w:divBdr>
                  <w:divsChild>
                    <w:div w:id="1890992475">
                      <w:marLeft w:val="0"/>
                      <w:marRight w:val="0"/>
                      <w:marTop w:val="0"/>
                      <w:marBottom w:val="0"/>
                      <w:divBdr>
                        <w:top w:val="none" w:sz="0" w:space="0" w:color="auto"/>
                        <w:left w:val="none" w:sz="0" w:space="0" w:color="auto"/>
                        <w:bottom w:val="none" w:sz="0" w:space="0" w:color="auto"/>
                        <w:right w:val="none" w:sz="0" w:space="0" w:color="auto"/>
                      </w:divBdr>
                    </w:div>
                  </w:divsChild>
                </w:div>
                <w:div w:id="1303344942">
                  <w:marLeft w:val="0"/>
                  <w:marRight w:val="0"/>
                  <w:marTop w:val="0"/>
                  <w:marBottom w:val="0"/>
                  <w:divBdr>
                    <w:top w:val="none" w:sz="0" w:space="0" w:color="auto"/>
                    <w:left w:val="none" w:sz="0" w:space="0" w:color="auto"/>
                    <w:bottom w:val="none" w:sz="0" w:space="0" w:color="auto"/>
                    <w:right w:val="none" w:sz="0" w:space="0" w:color="auto"/>
                  </w:divBdr>
                  <w:divsChild>
                    <w:div w:id="2078672004">
                      <w:marLeft w:val="0"/>
                      <w:marRight w:val="0"/>
                      <w:marTop w:val="0"/>
                      <w:marBottom w:val="0"/>
                      <w:divBdr>
                        <w:top w:val="none" w:sz="0" w:space="0" w:color="auto"/>
                        <w:left w:val="none" w:sz="0" w:space="0" w:color="auto"/>
                        <w:bottom w:val="none" w:sz="0" w:space="0" w:color="auto"/>
                        <w:right w:val="none" w:sz="0" w:space="0" w:color="auto"/>
                      </w:divBdr>
                    </w:div>
                  </w:divsChild>
                </w:div>
                <w:div w:id="1306349705">
                  <w:marLeft w:val="0"/>
                  <w:marRight w:val="0"/>
                  <w:marTop w:val="0"/>
                  <w:marBottom w:val="0"/>
                  <w:divBdr>
                    <w:top w:val="none" w:sz="0" w:space="0" w:color="auto"/>
                    <w:left w:val="none" w:sz="0" w:space="0" w:color="auto"/>
                    <w:bottom w:val="none" w:sz="0" w:space="0" w:color="auto"/>
                    <w:right w:val="none" w:sz="0" w:space="0" w:color="auto"/>
                  </w:divBdr>
                  <w:divsChild>
                    <w:div w:id="481385013">
                      <w:marLeft w:val="0"/>
                      <w:marRight w:val="0"/>
                      <w:marTop w:val="0"/>
                      <w:marBottom w:val="0"/>
                      <w:divBdr>
                        <w:top w:val="none" w:sz="0" w:space="0" w:color="auto"/>
                        <w:left w:val="none" w:sz="0" w:space="0" w:color="auto"/>
                        <w:bottom w:val="none" w:sz="0" w:space="0" w:color="auto"/>
                        <w:right w:val="none" w:sz="0" w:space="0" w:color="auto"/>
                      </w:divBdr>
                    </w:div>
                  </w:divsChild>
                </w:div>
                <w:div w:id="1306617948">
                  <w:marLeft w:val="0"/>
                  <w:marRight w:val="0"/>
                  <w:marTop w:val="0"/>
                  <w:marBottom w:val="0"/>
                  <w:divBdr>
                    <w:top w:val="none" w:sz="0" w:space="0" w:color="auto"/>
                    <w:left w:val="none" w:sz="0" w:space="0" w:color="auto"/>
                    <w:bottom w:val="none" w:sz="0" w:space="0" w:color="auto"/>
                    <w:right w:val="none" w:sz="0" w:space="0" w:color="auto"/>
                  </w:divBdr>
                  <w:divsChild>
                    <w:div w:id="964235921">
                      <w:marLeft w:val="0"/>
                      <w:marRight w:val="0"/>
                      <w:marTop w:val="0"/>
                      <w:marBottom w:val="0"/>
                      <w:divBdr>
                        <w:top w:val="none" w:sz="0" w:space="0" w:color="auto"/>
                        <w:left w:val="none" w:sz="0" w:space="0" w:color="auto"/>
                        <w:bottom w:val="none" w:sz="0" w:space="0" w:color="auto"/>
                        <w:right w:val="none" w:sz="0" w:space="0" w:color="auto"/>
                      </w:divBdr>
                    </w:div>
                  </w:divsChild>
                </w:div>
                <w:div w:id="1311597276">
                  <w:marLeft w:val="0"/>
                  <w:marRight w:val="0"/>
                  <w:marTop w:val="0"/>
                  <w:marBottom w:val="0"/>
                  <w:divBdr>
                    <w:top w:val="none" w:sz="0" w:space="0" w:color="auto"/>
                    <w:left w:val="none" w:sz="0" w:space="0" w:color="auto"/>
                    <w:bottom w:val="none" w:sz="0" w:space="0" w:color="auto"/>
                    <w:right w:val="none" w:sz="0" w:space="0" w:color="auto"/>
                  </w:divBdr>
                  <w:divsChild>
                    <w:div w:id="1593195256">
                      <w:marLeft w:val="0"/>
                      <w:marRight w:val="0"/>
                      <w:marTop w:val="0"/>
                      <w:marBottom w:val="0"/>
                      <w:divBdr>
                        <w:top w:val="none" w:sz="0" w:space="0" w:color="auto"/>
                        <w:left w:val="none" w:sz="0" w:space="0" w:color="auto"/>
                        <w:bottom w:val="none" w:sz="0" w:space="0" w:color="auto"/>
                        <w:right w:val="none" w:sz="0" w:space="0" w:color="auto"/>
                      </w:divBdr>
                    </w:div>
                  </w:divsChild>
                </w:div>
                <w:div w:id="1315639946">
                  <w:marLeft w:val="0"/>
                  <w:marRight w:val="0"/>
                  <w:marTop w:val="0"/>
                  <w:marBottom w:val="0"/>
                  <w:divBdr>
                    <w:top w:val="none" w:sz="0" w:space="0" w:color="auto"/>
                    <w:left w:val="none" w:sz="0" w:space="0" w:color="auto"/>
                    <w:bottom w:val="none" w:sz="0" w:space="0" w:color="auto"/>
                    <w:right w:val="none" w:sz="0" w:space="0" w:color="auto"/>
                  </w:divBdr>
                  <w:divsChild>
                    <w:div w:id="467014552">
                      <w:marLeft w:val="0"/>
                      <w:marRight w:val="0"/>
                      <w:marTop w:val="0"/>
                      <w:marBottom w:val="0"/>
                      <w:divBdr>
                        <w:top w:val="none" w:sz="0" w:space="0" w:color="auto"/>
                        <w:left w:val="none" w:sz="0" w:space="0" w:color="auto"/>
                        <w:bottom w:val="none" w:sz="0" w:space="0" w:color="auto"/>
                        <w:right w:val="none" w:sz="0" w:space="0" w:color="auto"/>
                      </w:divBdr>
                    </w:div>
                  </w:divsChild>
                </w:div>
                <w:div w:id="1322588046">
                  <w:marLeft w:val="0"/>
                  <w:marRight w:val="0"/>
                  <w:marTop w:val="0"/>
                  <w:marBottom w:val="0"/>
                  <w:divBdr>
                    <w:top w:val="none" w:sz="0" w:space="0" w:color="auto"/>
                    <w:left w:val="none" w:sz="0" w:space="0" w:color="auto"/>
                    <w:bottom w:val="none" w:sz="0" w:space="0" w:color="auto"/>
                    <w:right w:val="none" w:sz="0" w:space="0" w:color="auto"/>
                  </w:divBdr>
                  <w:divsChild>
                    <w:div w:id="44565313">
                      <w:marLeft w:val="0"/>
                      <w:marRight w:val="0"/>
                      <w:marTop w:val="0"/>
                      <w:marBottom w:val="0"/>
                      <w:divBdr>
                        <w:top w:val="none" w:sz="0" w:space="0" w:color="auto"/>
                        <w:left w:val="none" w:sz="0" w:space="0" w:color="auto"/>
                        <w:bottom w:val="none" w:sz="0" w:space="0" w:color="auto"/>
                        <w:right w:val="none" w:sz="0" w:space="0" w:color="auto"/>
                      </w:divBdr>
                    </w:div>
                  </w:divsChild>
                </w:div>
                <w:div w:id="1324355630">
                  <w:marLeft w:val="0"/>
                  <w:marRight w:val="0"/>
                  <w:marTop w:val="0"/>
                  <w:marBottom w:val="0"/>
                  <w:divBdr>
                    <w:top w:val="none" w:sz="0" w:space="0" w:color="auto"/>
                    <w:left w:val="none" w:sz="0" w:space="0" w:color="auto"/>
                    <w:bottom w:val="none" w:sz="0" w:space="0" w:color="auto"/>
                    <w:right w:val="none" w:sz="0" w:space="0" w:color="auto"/>
                  </w:divBdr>
                  <w:divsChild>
                    <w:div w:id="1170101546">
                      <w:marLeft w:val="0"/>
                      <w:marRight w:val="0"/>
                      <w:marTop w:val="0"/>
                      <w:marBottom w:val="0"/>
                      <w:divBdr>
                        <w:top w:val="none" w:sz="0" w:space="0" w:color="auto"/>
                        <w:left w:val="none" w:sz="0" w:space="0" w:color="auto"/>
                        <w:bottom w:val="none" w:sz="0" w:space="0" w:color="auto"/>
                        <w:right w:val="none" w:sz="0" w:space="0" w:color="auto"/>
                      </w:divBdr>
                    </w:div>
                  </w:divsChild>
                </w:div>
                <w:div w:id="1325549645">
                  <w:marLeft w:val="0"/>
                  <w:marRight w:val="0"/>
                  <w:marTop w:val="0"/>
                  <w:marBottom w:val="0"/>
                  <w:divBdr>
                    <w:top w:val="none" w:sz="0" w:space="0" w:color="auto"/>
                    <w:left w:val="none" w:sz="0" w:space="0" w:color="auto"/>
                    <w:bottom w:val="none" w:sz="0" w:space="0" w:color="auto"/>
                    <w:right w:val="none" w:sz="0" w:space="0" w:color="auto"/>
                  </w:divBdr>
                  <w:divsChild>
                    <w:div w:id="1092124122">
                      <w:marLeft w:val="0"/>
                      <w:marRight w:val="0"/>
                      <w:marTop w:val="0"/>
                      <w:marBottom w:val="0"/>
                      <w:divBdr>
                        <w:top w:val="none" w:sz="0" w:space="0" w:color="auto"/>
                        <w:left w:val="none" w:sz="0" w:space="0" w:color="auto"/>
                        <w:bottom w:val="none" w:sz="0" w:space="0" w:color="auto"/>
                        <w:right w:val="none" w:sz="0" w:space="0" w:color="auto"/>
                      </w:divBdr>
                    </w:div>
                  </w:divsChild>
                </w:div>
                <w:div w:id="1328365330">
                  <w:marLeft w:val="0"/>
                  <w:marRight w:val="0"/>
                  <w:marTop w:val="0"/>
                  <w:marBottom w:val="0"/>
                  <w:divBdr>
                    <w:top w:val="none" w:sz="0" w:space="0" w:color="auto"/>
                    <w:left w:val="none" w:sz="0" w:space="0" w:color="auto"/>
                    <w:bottom w:val="none" w:sz="0" w:space="0" w:color="auto"/>
                    <w:right w:val="none" w:sz="0" w:space="0" w:color="auto"/>
                  </w:divBdr>
                  <w:divsChild>
                    <w:div w:id="531382405">
                      <w:marLeft w:val="0"/>
                      <w:marRight w:val="0"/>
                      <w:marTop w:val="0"/>
                      <w:marBottom w:val="0"/>
                      <w:divBdr>
                        <w:top w:val="none" w:sz="0" w:space="0" w:color="auto"/>
                        <w:left w:val="none" w:sz="0" w:space="0" w:color="auto"/>
                        <w:bottom w:val="none" w:sz="0" w:space="0" w:color="auto"/>
                        <w:right w:val="none" w:sz="0" w:space="0" w:color="auto"/>
                      </w:divBdr>
                    </w:div>
                  </w:divsChild>
                </w:div>
                <w:div w:id="1334727041">
                  <w:marLeft w:val="0"/>
                  <w:marRight w:val="0"/>
                  <w:marTop w:val="0"/>
                  <w:marBottom w:val="0"/>
                  <w:divBdr>
                    <w:top w:val="none" w:sz="0" w:space="0" w:color="auto"/>
                    <w:left w:val="none" w:sz="0" w:space="0" w:color="auto"/>
                    <w:bottom w:val="none" w:sz="0" w:space="0" w:color="auto"/>
                    <w:right w:val="none" w:sz="0" w:space="0" w:color="auto"/>
                  </w:divBdr>
                  <w:divsChild>
                    <w:div w:id="2024627155">
                      <w:marLeft w:val="0"/>
                      <w:marRight w:val="0"/>
                      <w:marTop w:val="0"/>
                      <w:marBottom w:val="0"/>
                      <w:divBdr>
                        <w:top w:val="none" w:sz="0" w:space="0" w:color="auto"/>
                        <w:left w:val="none" w:sz="0" w:space="0" w:color="auto"/>
                        <w:bottom w:val="none" w:sz="0" w:space="0" w:color="auto"/>
                        <w:right w:val="none" w:sz="0" w:space="0" w:color="auto"/>
                      </w:divBdr>
                    </w:div>
                  </w:divsChild>
                </w:div>
                <w:div w:id="1337028755">
                  <w:marLeft w:val="0"/>
                  <w:marRight w:val="0"/>
                  <w:marTop w:val="0"/>
                  <w:marBottom w:val="0"/>
                  <w:divBdr>
                    <w:top w:val="none" w:sz="0" w:space="0" w:color="auto"/>
                    <w:left w:val="none" w:sz="0" w:space="0" w:color="auto"/>
                    <w:bottom w:val="none" w:sz="0" w:space="0" w:color="auto"/>
                    <w:right w:val="none" w:sz="0" w:space="0" w:color="auto"/>
                  </w:divBdr>
                  <w:divsChild>
                    <w:div w:id="1574269852">
                      <w:marLeft w:val="0"/>
                      <w:marRight w:val="0"/>
                      <w:marTop w:val="0"/>
                      <w:marBottom w:val="0"/>
                      <w:divBdr>
                        <w:top w:val="none" w:sz="0" w:space="0" w:color="auto"/>
                        <w:left w:val="none" w:sz="0" w:space="0" w:color="auto"/>
                        <w:bottom w:val="none" w:sz="0" w:space="0" w:color="auto"/>
                        <w:right w:val="none" w:sz="0" w:space="0" w:color="auto"/>
                      </w:divBdr>
                    </w:div>
                  </w:divsChild>
                </w:div>
                <w:div w:id="1337687483">
                  <w:marLeft w:val="0"/>
                  <w:marRight w:val="0"/>
                  <w:marTop w:val="0"/>
                  <w:marBottom w:val="0"/>
                  <w:divBdr>
                    <w:top w:val="none" w:sz="0" w:space="0" w:color="auto"/>
                    <w:left w:val="none" w:sz="0" w:space="0" w:color="auto"/>
                    <w:bottom w:val="none" w:sz="0" w:space="0" w:color="auto"/>
                    <w:right w:val="none" w:sz="0" w:space="0" w:color="auto"/>
                  </w:divBdr>
                  <w:divsChild>
                    <w:div w:id="1131902833">
                      <w:marLeft w:val="0"/>
                      <w:marRight w:val="0"/>
                      <w:marTop w:val="0"/>
                      <w:marBottom w:val="0"/>
                      <w:divBdr>
                        <w:top w:val="none" w:sz="0" w:space="0" w:color="auto"/>
                        <w:left w:val="none" w:sz="0" w:space="0" w:color="auto"/>
                        <w:bottom w:val="none" w:sz="0" w:space="0" w:color="auto"/>
                        <w:right w:val="none" w:sz="0" w:space="0" w:color="auto"/>
                      </w:divBdr>
                    </w:div>
                  </w:divsChild>
                </w:div>
                <w:div w:id="1341587761">
                  <w:marLeft w:val="0"/>
                  <w:marRight w:val="0"/>
                  <w:marTop w:val="0"/>
                  <w:marBottom w:val="0"/>
                  <w:divBdr>
                    <w:top w:val="none" w:sz="0" w:space="0" w:color="auto"/>
                    <w:left w:val="none" w:sz="0" w:space="0" w:color="auto"/>
                    <w:bottom w:val="none" w:sz="0" w:space="0" w:color="auto"/>
                    <w:right w:val="none" w:sz="0" w:space="0" w:color="auto"/>
                  </w:divBdr>
                  <w:divsChild>
                    <w:div w:id="1997761759">
                      <w:marLeft w:val="0"/>
                      <w:marRight w:val="0"/>
                      <w:marTop w:val="0"/>
                      <w:marBottom w:val="0"/>
                      <w:divBdr>
                        <w:top w:val="none" w:sz="0" w:space="0" w:color="auto"/>
                        <w:left w:val="none" w:sz="0" w:space="0" w:color="auto"/>
                        <w:bottom w:val="none" w:sz="0" w:space="0" w:color="auto"/>
                        <w:right w:val="none" w:sz="0" w:space="0" w:color="auto"/>
                      </w:divBdr>
                    </w:div>
                  </w:divsChild>
                </w:div>
                <w:div w:id="1355839123">
                  <w:marLeft w:val="0"/>
                  <w:marRight w:val="0"/>
                  <w:marTop w:val="0"/>
                  <w:marBottom w:val="0"/>
                  <w:divBdr>
                    <w:top w:val="none" w:sz="0" w:space="0" w:color="auto"/>
                    <w:left w:val="none" w:sz="0" w:space="0" w:color="auto"/>
                    <w:bottom w:val="none" w:sz="0" w:space="0" w:color="auto"/>
                    <w:right w:val="none" w:sz="0" w:space="0" w:color="auto"/>
                  </w:divBdr>
                  <w:divsChild>
                    <w:div w:id="1462113544">
                      <w:marLeft w:val="0"/>
                      <w:marRight w:val="0"/>
                      <w:marTop w:val="0"/>
                      <w:marBottom w:val="0"/>
                      <w:divBdr>
                        <w:top w:val="none" w:sz="0" w:space="0" w:color="auto"/>
                        <w:left w:val="none" w:sz="0" w:space="0" w:color="auto"/>
                        <w:bottom w:val="none" w:sz="0" w:space="0" w:color="auto"/>
                        <w:right w:val="none" w:sz="0" w:space="0" w:color="auto"/>
                      </w:divBdr>
                    </w:div>
                  </w:divsChild>
                </w:div>
                <w:div w:id="1356611206">
                  <w:marLeft w:val="0"/>
                  <w:marRight w:val="0"/>
                  <w:marTop w:val="0"/>
                  <w:marBottom w:val="0"/>
                  <w:divBdr>
                    <w:top w:val="none" w:sz="0" w:space="0" w:color="auto"/>
                    <w:left w:val="none" w:sz="0" w:space="0" w:color="auto"/>
                    <w:bottom w:val="none" w:sz="0" w:space="0" w:color="auto"/>
                    <w:right w:val="none" w:sz="0" w:space="0" w:color="auto"/>
                  </w:divBdr>
                  <w:divsChild>
                    <w:div w:id="2138796502">
                      <w:marLeft w:val="0"/>
                      <w:marRight w:val="0"/>
                      <w:marTop w:val="0"/>
                      <w:marBottom w:val="0"/>
                      <w:divBdr>
                        <w:top w:val="none" w:sz="0" w:space="0" w:color="auto"/>
                        <w:left w:val="none" w:sz="0" w:space="0" w:color="auto"/>
                        <w:bottom w:val="none" w:sz="0" w:space="0" w:color="auto"/>
                        <w:right w:val="none" w:sz="0" w:space="0" w:color="auto"/>
                      </w:divBdr>
                    </w:div>
                  </w:divsChild>
                </w:div>
                <w:div w:id="1359309399">
                  <w:marLeft w:val="0"/>
                  <w:marRight w:val="0"/>
                  <w:marTop w:val="0"/>
                  <w:marBottom w:val="0"/>
                  <w:divBdr>
                    <w:top w:val="none" w:sz="0" w:space="0" w:color="auto"/>
                    <w:left w:val="none" w:sz="0" w:space="0" w:color="auto"/>
                    <w:bottom w:val="none" w:sz="0" w:space="0" w:color="auto"/>
                    <w:right w:val="none" w:sz="0" w:space="0" w:color="auto"/>
                  </w:divBdr>
                  <w:divsChild>
                    <w:div w:id="1818495479">
                      <w:marLeft w:val="0"/>
                      <w:marRight w:val="0"/>
                      <w:marTop w:val="0"/>
                      <w:marBottom w:val="0"/>
                      <w:divBdr>
                        <w:top w:val="none" w:sz="0" w:space="0" w:color="auto"/>
                        <w:left w:val="none" w:sz="0" w:space="0" w:color="auto"/>
                        <w:bottom w:val="none" w:sz="0" w:space="0" w:color="auto"/>
                        <w:right w:val="none" w:sz="0" w:space="0" w:color="auto"/>
                      </w:divBdr>
                    </w:div>
                  </w:divsChild>
                </w:div>
                <w:div w:id="1361784609">
                  <w:marLeft w:val="0"/>
                  <w:marRight w:val="0"/>
                  <w:marTop w:val="0"/>
                  <w:marBottom w:val="0"/>
                  <w:divBdr>
                    <w:top w:val="none" w:sz="0" w:space="0" w:color="auto"/>
                    <w:left w:val="none" w:sz="0" w:space="0" w:color="auto"/>
                    <w:bottom w:val="none" w:sz="0" w:space="0" w:color="auto"/>
                    <w:right w:val="none" w:sz="0" w:space="0" w:color="auto"/>
                  </w:divBdr>
                  <w:divsChild>
                    <w:div w:id="1494684382">
                      <w:marLeft w:val="0"/>
                      <w:marRight w:val="0"/>
                      <w:marTop w:val="0"/>
                      <w:marBottom w:val="0"/>
                      <w:divBdr>
                        <w:top w:val="none" w:sz="0" w:space="0" w:color="auto"/>
                        <w:left w:val="none" w:sz="0" w:space="0" w:color="auto"/>
                        <w:bottom w:val="none" w:sz="0" w:space="0" w:color="auto"/>
                        <w:right w:val="none" w:sz="0" w:space="0" w:color="auto"/>
                      </w:divBdr>
                    </w:div>
                  </w:divsChild>
                </w:div>
                <w:div w:id="1362314517">
                  <w:marLeft w:val="0"/>
                  <w:marRight w:val="0"/>
                  <w:marTop w:val="0"/>
                  <w:marBottom w:val="0"/>
                  <w:divBdr>
                    <w:top w:val="none" w:sz="0" w:space="0" w:color="auto"/>
                    <w:left w:val="none" w:sz="0" w:space="0" w:color="auto"/>
                    <w:bottom w:val="none" w:sz="0" w:space="0" w:color="auto"/>
                    <w:right w:val="none" w:sz="0" w:space="0" w:color="auto"/>
                  </w:divBdr>
                  <w:divsChild>
                    <w:div w:id="2144689117">
                      <w:marLeft w:val="0"/>
                      <w:marRight w:val="0"/>
                      <w:marTop w:val="0"/>
                      <w:marBottom w:val="0"/>
                      <w:divBdr>
                        <w:top w:val="none" w:sz="0" w:space="0" w:color="auto"/>
                        <w:left w:val="none" w:sz="0" w:space="0" w:color="auto"/>
                        <w:bottom w:val="none" w:sz="0" w:space="0" w:color="auto"/>
                        <w:right w:val="none" w:sz="0" w:space="0" w:color="auto"/>
                      </w:divBdr>
                    </w:div>
                  </w:divsChild>
                </w:div>
                <w:div w:id="1367370816">
                  <w:marLeft w:val="0"/>
                  <w:marRight w:val="0"/>
                  <w:marTop w:val="0"/>
                  <w:marBottom w:val="0"/>
                  <w:divBdr>
                    <w:top w:val="none" w:sz="0" w:space="0" w:color="auto"/>
                    <w:left w:val="none" w:sz="0" w:space="0" w:color="auto"/>
                    <w:bottom w:val="none" w:sz="0" w:space="0" w:color="auto"/>
                    <w:right w:val="none" w:sz="0" w:space="0" w:color="auto"/>
                  </w:divBdr>
                  <w:divsChild>
                    <w:div w:id="1003313534">
                      <w:marLeft w:val="0"/>
                      <w:marRight w:val="0"/>
                      <w:marTop w:val="0"/>
                      <w:marBottom w:val="0"/>
                      <w:divBdr>
                        <w:top w:val="none" w:sz="0" w:space="0" w:color="auto"/>
                        <w:left w:val="none" w:sz="0" w:space="0" w:color="auto"/>
                        <w:bottom w:val="none" w:sz="0" w:space="0" w:color="auto"/>
                        <w:right w:val="none" w:sz="0" w:space="0" w:color="auto"/>
                      </w:divBdr>
                    </w:div>
                  </w:divsChild>
                </w:div>
                <w:div w:id="1368916650">
                  <w:marLeft w:val="0"/>
                  <w:marRight w:val="0"/>
                  <w:marTop w:val="0"/>
                  <w:marBottom w:val="0"/>
                  <w:divBdr>
                    <w:top w:val="none" w:sz="0" w:space="0" w:color="auto"/>
                    <w:left w:val="none" w:sz="0" w:space="0" w:color="auto"/>
                    <w:bottom w:val="none" w:sz="0" w:space="0" w:color="auto"/>
                    <w:right w:val="none" w:sz="0" w:space="0" w:color="auto"/>
                  </w:divBdr>
                  <w:divsChild>
                    <w:div w:id="328170110">
                      <w:marLeft w:val="0"/>
                      <w:marRight w:val="0"/>
                      <w:marTop w:val="0"/>
                      <w:marBottom w:val="0"/>
                      <w:divBdr>
                        <w:top w:val="none" w:sz="0" w:space="0" w:color="auto"/>
                        <w:left w:val="none" w:sz="0" w:space="0" w:color="auto"/>
                        <w:bottom w:val="none" w:sz="0" w:space="0" w:color="auto"/>
                        <w:right w:val="none" w:sz="0" w:space="0" w:color="auto"/>
                      </w:divBdr>
                    </w:div>
                  </w:divsChild>
                </w:div>
                <w:div w:id="1369524522">
                  <w:marLeft w:val="0"/>
                  <w:marRight w:val="0"/>
                  <w:marTop w:val="0"/>
                  <w:marBottom w:val="0"/>
                  <w:divBdr>
                    <w:top w:val="none" w:sz="0" w:space="0" w:color="auto"/>
                    <w:left w:val="none" w:sz="0" w:space="0" w:color="auto"/>
                    <w:bottom w:val="none" w:sz="0" w:space="0" w:color="auto"/>
                    <w:right w:val="none" w:sz="0" w:space="0" w:color="auto"/>
                  </w:divBdr>
                  <w:divsChild>
                    <w:div w:id="1123184506">
                      <w:marLeft w:val="0"/>
                      <w:marRight w:val="0"/>
                      <w:marTop w:val="0"/>
                      <w:marBottom w:val="0"/>
                      <w:divBdr>
                        <w:top w:val="none" w:sz="0" w:space="0" w:color="auto"/>
                        <w:left w:val="none" w:sz="0" w:space="0" w:color="auto"/>
                        <w:bottom w:val="none" w:sz="0" w:space="0" w:color="auto"/>
                        <w:right w:val="none" w:sz="0" w:space="0" w:color="auto"/>
                      </w:divBdr>
                    </w:div>
                  </w:divsChild>
                </w:div>
                <w:div w:id="1380932911">
                  <w:marLeft w:val="0"/>
                  <w:marRight w:val="0"/>
                  <w:marTop w:val="0"/>
                  <w:marBottom w:val="0"/>
                  <w:divBdr>
                    <w:top w:val="none" w:sz="0" w:space="0" w:color="auto"/>
                    <w:left w:val="none" w:sz="0" w:space="0" w:color="auto"/>
                    <w:bottom w:val="none" w:sz="0" w:space="0" w:color="auto"/>
                    <w:right w:val="none" w:sz="0" w:space="0" w:color="auto"/>
                  </w:divBdr>
                  <w:divsChild>
                    <w:div w:id="1363093439">
                      <w:marLeft w:val="0"/>
                      <w:marRight w:val="0"/>
                      <w:marTop w:val="0"/>
                      <w:marBottom w:val="0"/>
                      <w:divBdr>
                        <w:top w:val="none" w:sz="0" w:space="0" w:color="auto"/>
                        <w:left w:val="none" w:sz="0" w:space="0" w:color="auto"/>
                        <w:bottom w:val="none" w:sz="0" w:space="0" w:color="auto"/>
                        <w:right w:val="none" w:sz="0" w:space="0" w:color="auto"/>
                      </w:divBdr>
                    </w:div>
                  </w:divsChild>
                </w:div>
                <w:div w:id="1383019177">
                  <w:marLeft w:val="0"/>
                  <w:marRight w:val="0"/>
                  <w:marTop w:val="0"/>
                  <w:marBottom w:val="0"/>
                  <w:divBdr>
                    <w:top w:val="none" w:sz="0" w:space="0" w:color="auto"/>
                    <w:left w:val="none" w:sz="0" w:space="0" w:color="auto"/>
                    <w:bottom w:val="none" w:sz="0" w:space="0" w:color="auto"/>
                    <w:right w:val="none" w:sz="0" w:space="0" w:color="auto"/>
                  </w:divBdr>
                  <w:divsChild>
                    <w:div w:id="1717389029">
                      <w:marLeft w:val="0"/>
                      <w:marRight w:val="0"/>
                      <w:marTop w:val="0"/>
                      <w:marBottom w:val="0"/>
                      <w:divBdr>
                        <w:top w:val="none" w:sz="0" w:space="0" w:color="auto"/>
                        <w:left w:val="none" w:sz="0" w:space="0" w:color="auto"/>
                        <w:bottom w:val="none" w:sz="0" w:space="0" w:color="auto"/>
                        <w:right w:val="none" w:sz="0" w:space="0" w:color="auto"/>
                      </w:divBdr>
                    </w:div>
                  </w:divsChild>
                </w:div>
                <w:div w:id="1384327492">
                  <w:marLeft w:val="0"/>
                  <w:marRight w:val="0"/>
                  <w:marTop w:val="0"/>
                  <w:marBottom w:val="0"/>
                  <w:divBdr>
                    <w:top w:val="none" w:sz="0" w:space="0" w:color="auto"/>
                    <w:left w:val="none" w:sz="0" w:space="0" w:color="auto"/>
                    <w:bottom w:val="none" w:sz="0" w:space="0" w:color="auto"/>
                    <w:right w:val="none" w:sz="0" w:space="0" w:color="auto"/>
                  </w:divBdr>
                  <w:divsChild>
                    <w:div w:id="1651010366">
                      <w:marLeft w:val="0"/>
                      <w:marRight w:val="0"/>
                      <w:marTop w:val="0"/>
                      <w:marBottom w:val="0"/>
                      <w:divBdr>
                        <w:top w:val="none" w:sz="0" w:space="0" w:color="auto"/>
                        <w:left w:val="none" w:sz="0" w:space="0" w:color="auto"/>
                        <w:bottom w:val="none" w:sz="0" w:space="0" w:color="auto"/>
                        <w:right w:val="none" w:sz="0" w:space="0" w:color="auto"/>
                      </w:divBdr>
                    </w:div>
                  </w:divsChild>
                </w:div>
                <w:div w:id="1390230728">
                  <w:marLeft w:val="0"/>
                  <w:marRight w:val="0"/>
                  <w:marTop w:val="0"/>
                  <w:marBottom w:val="0"/>
                  <w:divBdr>
                    <w:top w:val="none" w:sz="0" w:space="0" w:color="auto"/>
                    <w:left w:val="none" w:sz="0" w:space="0" w:color="auto"/>
                    <w:bottom w:val="none" w:sz="0" w:space="0" w:color="auto"/>
                    <w:right w:val="none" w:sz="0" w:space="0" w:color="auto"/>
                  </w:divBdr>
                  <w:divsChild>
                    <w:div w:id="625703313">
                      <w:marLeft w:val="0"/>
                      <w:marRight w:val="0"/>
                      <w:marTop w:val="0"/>
                      <w:marBottom w:val="0"/>
                      <w:divBdr>
                        <w:top w:val="none" w:sz="0" w:space="0" w:color="auto"/>
                        <w:left w:val="none" w:sz="0" w:space="0" w:color="auto"/>
                        <w:bottom w:val="none" w:sz="0" w:space="0" w:color="auto"/>
                        <w:right w:val="none" w:sz="0" w:space="0" w:color="auto"/>
                      </w:divBdr>
                    </w:div>
                  </w:divsChild>
                </w:div>
                <w:div w:id="1390571604">
                  <w:marLeft w:val="0"/>
                  <w:marRight w:val="0"/>
                  <w:marTop w:val="0"/>
                  <w:marBottom w:val="0"/>
                  <w:divBdr>
                    <w:top w:val="none" w:sz="0" w:space="0" w:color="auto"/>
                    <w:left w:val="none" w:sz="0" w:space="0" w:color="auto"/>
                    <w:bottom w:val="none" w:sz="0" w:space="0" w:color="auto"/>
                    <w:right w:val="none" w:sz="0" w:space="0" w:color="auto"/>
                  </w:divBdr>
                  <w:divsChild>
                    <w:div w:id="1799637870">
                      <w:marLeft w:val="0"/>
                      <w:marRight w:val="0"/>
                      <w:marTop w:val="0"/>
                      <w:marBottom w:val="0"/>
                      <w:divBdr>
                        <w:top w:val="none" w:sz="0" w:space="0" w:color="auto"/>
                        <w:left w:val="none" w:sz="0" w:space="0" w:color="auto"/>
                        <w:bottom w:val="none" w:sz="0" w:space="0" w:color="auto"/>
                        <w:right w:val="none" w:sz="0" w:space="0" w:color="auto"/>
                      </w:divBdr>
                    </w:div>
                  </w:divsChild>
                </w:div>
                <w:div w:id="1399473588">
                  <w:marLeft w:val="0"/>
                  <w:marRight w:val="0"/>
                  <w:marTop w:val="0"/>
                  <w:marBottom w:val="0"/>
                  <w:divBdr>
                    <w:top w:val="none" w:sz="0" w:space="0" w:color="auto"/>
                    <w:left w:val="none" w:sz="0" w:space="0" w:color="auto"/>
                    <w:bottom w:val="none" w:sz="0" w:space="0" w:color="auto"/>
                    <w:right w:val="none" w:sz="0" w:space="0" w:color="auto"/>
                  </w:divBdr>
                  <w:divsChild>
                    <w:div w:id="507983641">
                      <w:marLeft w:val="0"/>
                      <w:marRight w:val="0"/>
                      <w:marTop w:val="0"/>
                      <w:marBottom w:val="0"/>
                      <w:divBdr>
                        <w:top w:val="none" w:sz="0" w:space="0" w:color="auto"/>
                        <w:left w:val="none" w:sz="0" w:space="0" w:color="auto"/>
                        <w:bottom w:val="none" w:sz="0" w:space="0" w:color="auto"/>
                        <w:right w:val="none" w:sz="0" w:space="0" w:color="auto"/>
                      </w:divBdr>
                    </w:div>
                  </w:divsChild>
                </w:div>
                <w:div w:id="1407995262">
                  <w:marLeft w:val="0"/>
                  <w:marRight w:val="0"/>
                  <w:marTop w:val="0"/>
                  <w:marBottom w:val="0"/>
                  <w:divBdr>
                    <w:top w:val="none" w:sz="0" w:space="0" w:color="auto"/>
                    <w:left w:val="none" w:sz="0" w:space="0" w:color="auto"/>
                    <w:bottom w:val="none" w:sz="0" w:space="0" w:color="auto"/>
                    <w:right w:val="none" w:sz="0" w:space="0" w:color="auto"/>
                  </w:divBdr>
                  <w:divsChild>
                    <w:div w:id="543324668">
                      <w:marLeft w:val="0"/>
                      <w:marRight w:val="0"/>
                      <w:marTop w:val="0"/>
                      <w:marBottom w:val="0"/>
                      <w:divBdr>
                        <w:top w:val="none" w:sz="0" w:space="0" w:color="auto"/>
                        <w:left w:val="none" w:sz="0" w:space="0" w:color="auto"/>
                        <w:bottom w:val="none" w:sz="0" w:space="0" w:color="auto"/>
                        <w:right w:val="none" w:sz="0" w:space="0" w:color="auto"/>
                      </w:divBdr>
                    </w:div>
                  </w:divsChild>
                </w:div>
                <w:div w:id="1410343215">
                  <w:marLeft w:val="0"/>
                  <w:marRight w:val="0"/>
                  <w:marTop w:val="0"/>
                  <w:marBottom w:val="0"/>
                  <w:divBdr>
                    <w:top w:val="none" w:sz="0" w:space="0" w:color="auto"/>
                    <w:left w:val="none" w:sz="0" w:space="0" w:color="auto"/>
                    <w:bottom w:val="none" w:sz="0" w:space="0" w:color="auto"/>
                    <w:right w:val="none" w:sz="0" w:space="0" w:color="auto"/>
                  </w:divBdr>
                  <w:divsChild>
                    <w:div w:id="480385972">
                      <w:marLeft w:val="0"/>
                      <w:marRight w:val="0"/>
                      <w:marTop w:val="0"/>
                      <w:marBottom w:val="0"/>
                      <w:divBdr>
                        <w:top w:val="none" w:sz="0" w:space="0" w:color="auto"/>
                        <w:left w:val="none" w:sz="0" w:space="0" w:color="auto"/>
                        <w:bottom w:val="none" w:sz="0" w:space="0" w:color="auto"/>
                        <w:right w:val="none" w:sz="0" w:space="0" w:color="auto"/>
                      </w:divBdr>
                    </w:div>
                  </w:divsChild>
                </w:div>
                <w:div w:id="1413546846">
                  <w:marLeft w:val="0"/>
                  <w:marRight w:val="0"/>
                  <w:marTop w:val="0"/>
                  <w:marBottom w:val="0"/>
                  <w:divBdr>
                    <w:top w:val="none" w:sz="0" w:space="0" w:color="auto"/>
                    <w:left w:val="none" w:sz="0" w:space="0" w:color="auto"/>
                    <w:bottom w:val="none" w:sz="0" w:space="0" w:color="auto"/>
                    <w:right w:val="none" w:sz="0" w:space="0" w:color="auto"/>
                  </w:divBdr>
                  <w:divsChild>
                    <w:div w:id="1173757666">
                      <w:marLeft w:val="0"/>
                      <w:marRight w:val="0"/>
                      <w:marTop w:val="0"/>
                      <w:marBottom w:val="0"/>
                      <w:divBdr>
                        <w:top w:val="none" w:sz="0" w:space="0" w:color="auto"/>
                        <w:left w:val="none" w:sz="0" w:space="0" w:color="auto"/>
                        <w:bottom w:val="none" w:sz="0" w:space="0" w:color="auto"/>
                        <w:right w:val="none" w:sz="0" w:space="0" w:color="auto"/>
                      </w:divBdr>
                    </w:div>
                  </w:divsChild>
                </w:div>
                <w:div w:id="1420179326">
                  <w:marLeft w:val="0"/>
                  <w:marRight w:val="0"/>
                  <w:marTop w:val="0"/>
                  <w:marBottom w:val="0"/>
                  <w:divBdr>
                    <w:top w:val="none" w:sz="0" w:space="0" w:color="auto"/>
                    <w:left w:val="none" w:sz="0" w:space="0" w:color="auto"/>
                    <w:bottom w:val="none" w:sz="0" w:space="0" w:color="auto"/>
                    <w:right w:val="none" w:sz="0" w:space="0" w:color="auto"/>
                  </w:divBdr>
                  <w:divsChild>
                    <w:div w:id="1911455355">
                      <w:marLeft w:val="0"/>
                      <w:marRight w:val="0"/>
                      <w:marTop w:val="0"/>
                      <w:marBottom w:val="0"/>
                      <w:divBdr>
                        <w:top w:val="none" w:sz="0" w:space="0" w:color="auto"/>
                        <w:left w:val="none" w:sz="0" w:space="0" w:color="auto"/>
                        <w:bottom w:val="none" w:sz="0" w:space="0" w:color="auto"/>
                        <w:right w:val="none" w:sz="0" w:space="0" w:color="auto"/>
                      </w:divBdr>
                    </w:div>
                  </w:divsChild>
                </w:div>
                <w:div w:id="1420982953">
                  <w:marLeft w:val="0"/>
                  <w:marRight w:val="0"/>
                  <w:marTop w:val="0"/>
                  <w:marBottom w:val="0"/>
                  <w:divBdr>
                    <w:top w:val="none" w:sz="0" w:space="0" w:color="auto"/>
                    <w:left w:val="none" w:sz="0" w:space="0" w:color="auto"/>
                    <w:bottom w:val="none" w:sz="0" w:space="0" w:color="auto"/>
                    <w:right w:val="none" w:sz="0" w:space="0" w:color="auto"/>
                  </w:divBdr>
                  <w:divsChild>
                    <w:div w:id="1294941290">
                      <w:marLeft w:val="0"/>
                      <w:marRight w:val="0"/>
                      <w:marTop w:val="0"/>
                      <w:marBottom w:val="0"/>
                      <w:divBdr>
                        <w:top w:val="none" w:sz="0" w:space="0" w:color="auto"/>
                        <w:left w:val="none" w:sz="0" w:space="0" w:color="auto"/>
                        <w:bottom w:val="none" w:sz="0" w:space="0" w:color="auto"/>
                        <w:right w:val="none" w:sz="0" w:space="0" w:color="auto"/>
                      </w:divBdr>
                    </w:div>
                  </w:divsChild>
                </w:div>
                <w:div w:id="1423067620">
                  <w:marLeft w:val="0"/>
                  <w:marRight w:val="0"/>
                  <w:marTop w:val="0"/>
                  <w:marBottom w:val="0"/>
                  <w:divBdr>
                    <w:top w:val="none" w:sz="0" w:space="0" w:color="auto"/>
                    <w:left w:val="none" w:sz="0" w:space="0" w:color="auto"/>
                    <w:bottom w:val="none" w:sz="0" w:space="0" w:color="auto"/>
                    <w:right w:val="none" w:sz="0" w:space="0" w:color="auto"/>
                  </w:divBdr>
                  <w:divsChild>
                    <w:div w:id="1092622190">
                      <w:marLeft w:val="0"/>
                      <w:marRight w:val="0"/>
                      <w:marTop w:val="0"/>
                      <w:marBottom w:val="0"/>
                      <w:divBdr>
                        <w:top w:val="none" w:sz="0" w:space="0" w:color="auto"/>
                        <w:left w:val="none" w:sz="0" w:space="0" w:color="auto"/>
                        <w:bottom w:val="none" w:sz="0" w:space="0" w:color="auto"/>
                        <w:right w:val="none" w:sz="0" w:space="0" w:color="auto"/>
                      </w:divBdr>
                    </w:div>
                  </w:divsChild>
                </w:div>
                <w:div w:id="1426072894">
                  <w:marLeft w:val="0"/>
                  <w:marRight w:val="0"/>
                  <w:marTop w:val="0"/>
                  <w:marBottom w:val="0"/>
                  <w:divBdr>
                    <w:top w:val="none" w:sz="0" w:space="0" w:color="auto"/>
                    <w:left w:val="none" w:sz="0" w:space="0" w:color="auto"/>
                    <w:bottom w:val="none" w:sz="0" w:space="0" w:color="auto"/>
                    <w:right w:val="none" w:sz="0" w:space="0" w:color="auto"/>
                  </w:divBdr>
                  <w:divsChild>
                    <w:div w:id="371619674">
                      <w:marLeft w:val="0"/>
                      <w:marRight w:val="0"/>
                      <w:marTop w:val="0"/>
                      <w:marBottom w:val="0"/>
                      <w:divBdr>
                        <w:top w:val="none" w:sz="0" w:space="0" w:color="auto"/>
                        <w:left w:val="none" w:sz="0" w:space="0" w:color="auto"/>
                        <w:bottom w:val="none" w:sz="0" w:space="0" w:color="auto"/>
                        <w:right w:val="none" w:sz="0" w:space="0" w:color="auto"/>
                      </w:divBdr>
                    </w:div>
                  </w:divsChild>
                </w:div>
                <w:div w:id="1426461781">
                  <w:marLeft w:val="0"/>
                  <w:marRight w:val="0"/>
                  <w:marTop w:val="0"/>
                  <w:marBottom w:val="0"/>
                  <w:divBdr>
                    <w:top w:val="none" w:sz="0" w:space="0" w:color="auto"/>
                    <w:left w:val="none" w:sz="0" w:space="0" w:color="auto"/>
                    <w:bottom w:val="none" w:sz="0" w:space="0" w:color="auto"/>
                    <w:right w:val="none" w:sz="0" w:space="0" w:color="auto"/>
                  </w:divBdr>
                  <w:divsChild>
                    <w:div w:id="1496873227">
                      <w:marLeft w:val="0"/>
                      <w:marRight w:val="0"/>
                      <w:marTop w:val="0"/>
                      <w:marBottom w:val="0"/>
                      <w:divBdr>
                        <w:top w:val="none" w:sz="0" w:space="0" w:color="auto"/>
                        <w:left w:val="none" w:sz="0" w:space="0" w:color="auto"/>
                        <w:bottom w:val="none" w:sz="0" w:space="0" w:color="auto"/>
                        <w:right w:val="none" w:sz="0" w:space="0" w:color="auto"/>
                      </w:divBdr>
                    </w:div>
                  </w:divsChild>
                </w:div>
                <w:div w:id="1427312016">
                  <w:marLeft w:val="0"/>
                  <w:marRight w:val="0"/>
                  <w:marTop w:val="0"/>
                  <w:marBottom w:val="0"/>
                  <w:divBdr>
                    <w:top w:val="none" w:sz="0" w:space="0" w:color="auto"/>
                    <w:left w:val="none" w:sz="0" w:space="0" w:color="auto"/>
                    <w:bottom w:val="none" w:sz="0" w:space="0" w:color="auto"/>
                    <w:right w:val="none" w:sz="0" w:space="0" w:color="auto"/>
                  </w:divBdr>
                  <w:divsChild>
                    <w:div w:id="1317760530">
                      <w:marLeft w:val="0"/>
                      <w:marRight w:val="0"/>
                      <w:marTop w:val="0"/>
                      <w:marBottom w:val="0"/>
                      <w:divBdr>
                        <w:top w:val="none" w:sz="0" w:space="0" w:color="auto"/>
                        <w:left w:val="none" w:sz="0" w:space="0" w:color="auto"/>
                        <w:bottom w:val="none" w:sz="0" w:space="0" w:color="auto"/>
                        <w:right w:val="none" w:sz="0" w:space="0" w:color="auto"/>
                      </w:divBdr>
                    </w:div>
                  </w:divsChild>
                </w:div>
                <w:div w:id="1432973160">
                  <w:marLeft w:val="0"/>
                  <w:marRight w:val="0"/>
                  <w:marTop w:val="0"/>
                  <w:marBottom w:val="0"/>
                  <w:divBdr>
                    <w:top w:val="none" w:sz="0" w:space="0" w:color="auto"/>
                    <w:left w:val="none" w:sz="0" w:space="0" w:color="auto"/>
                    <w:bottom w:val="none" w:sz="0" w:space="0" w:color="auto"/>
                    <w:right w:val="none" w:sz="0" w:space="0" w:color="auto"/>
                  </w:divBdr>
                  <w:divsChild>
                    <w:div w:id="18432914">
                      <w:marLeft w:val="0"/>
                      <w:marRight w:val="0"/>
                      <w:marTop w:val="0"/>
                      <w:marBottom w:val="0"/>
                      <w:divBdr>
                        <w:top w:val="none" w:sz="0" w:space="0" w:color="auto"/>
                        <w:left w:val="none" w:sz="0" w:space="0" w:color="auto"/>
                        <w:bottom w:val="none" w:sz="0" w:space="0" w:color="auto"/>
                        <w:right w:val="none" w:sz="0" w:space="0" w:color="auto"/>
                      </w:divBdr>
                    </w:div>
                  </w:divsChild>
                </w:div>
                <w:div w:id="1436562530">
                  <w:marLeft w:val="0"/>
                  <w:marRight w:val="0"/>
                  <w:marTop w:val="0"/>
                  <w:marBottom w:val="0"/>
                  <w:divBdr>
                    <w:top w:val="none" w:sz="0" w:space="0" w:color="auto"/>
                    <w:left w:val="none" w:sz="0" w:space="0" w:color="auto"/>
                    <w:bottom w:val="none" w:sz="0" w:space="0" w:color="auto"/>
                    <w:right w:val="none" w:sz="0" w:space="0" w:color="auto"/>
                  </w:divBdr>
                  <w:divsChild>
                    <w:div w:id="1447505308">
                      <w:marLeft w:val="0"/>
                      <w:marRight w:val="0"/>
                      <w:marTop w:val="0"/>
                      <w:marBottom w:val="0"/>
                      <w:divBdr>
                        <w:top w:val="none" w:sz="0" w:space="0" w:color="auto"/>
                        <w:left w:val="none" w:sz="0" w:space="0" w:color="auto"/>
                        <w:bottom w:val="none" w:sz="0" w:space="0" w:color="auto"/>
                        <w:right w:val="none" w:sz="0" w:space="0" w:color="auto"/>
                      </w:divBdr>
                    </w:div>
                  </w:divsChild>
                </w:div>
                <w:div w:id="1439638943">
                  <w:marLeft w:val="0"/>
                  <w:marRight w:val="0"/>
                  <w:marTop w:val="0"/>
                  <w:marBottom w:val="0"/>
                  <w:divBdr>
                    <w:top w:val="none" w:sz="0" w:space="0" w:color="auto"/>
                    <w:left w:val="none" w:sz="0" w:space="0" w:color="auto"/>
                    <w:bottom w:val="none" w:sz="0" w:space="0" w:color="auto"/>
                    <w:right w:val="none" w:sz="0" w:space="0" w:color="auto"/>
                  </w:divBdr>
                  <w:divsChild>
                    <w:div w:id="756563437">
                      <w:marLeft w:val="0"/>
                      <w:marRight w:val="0"/>
                      <w:marTop w:val="0"/>
                      <w:marBottom w:val="0"/>
                      <w:divBdr>
                        <w:top w:val="none" w:sz="0" w:space="0" w:color="auto"/>
                        <w:left w:val="none" w:sz="0" w:space="0" w:color="auto"/>
                        <w:bottom w:val="none" w:sz="0" w:space="0" w:color="auto"/>
                        <w:right w:val="none" w:sz="0" w:space="0" w:color="auto"/>
                      </w:divBdr>
                    </w:div>
                  </w:divsChild>
                </w:div>
                <w:div w:id="1445345698">
                  <w:marLeft w:val="0"/>
                  <w:marRight w:val="0"/>
                  <w:marTop w:val="0"/>
                  <w:marBottom w:val="0"/>
                  <w:divBdr>
                    <w:top w:val="none" w:sz="0" w:space="0" w:color="auto"/>
                    <w:left w:val="none" w:sz="0" w:space="0" w:color="auto"/>
                    <w:bottom w:val="none" w:sz="0" w:space="0" w:color="auto"/>
                    <w:right w:val="none" w:sz="0" w:space="0" w:color="auto"/>
                  </w:divBdr>
                  <w:divsChild>
                    <w:div w:id="1969704571">
                      <w:marLeft w:val="0"/>
                      <w:marRight w:val="0"/>
                      <w:marTop w:val="0"/>
                      <w:marBottom w:val="0"/>
                      <w:divBdr>
                        <w:top w:val="none" w:sz="0" w:space="0" w:color="auto"/>
                        <w:left w:val="none" w:sz="0" w:space="0" w:color="auto"/>
                        <w:bottom w:val="none" w:sz="0" w:space="0" w:color="auto"/>
                        <w:right w:val="none" w:sz="0" w:space="0" w:color="auto"/>
                      </w:divBdr>
                    </w:div>
                  </w:divsChild>
                </w:div>
                <w:div w:id="1449279789">
                  <w:marLeft w:val="0"/>
                  <w:marRight w:val="0"/>
                  <w:marTop w:val="0"/>
                  <w:marBottom w:val="0"/>
                  <w:divBdr>
                    <w:top w:val="none" w:sz="0" w:space="0" w:color="auto"/>
                    <w:left w:val="none" w:sz="0" w:space="0" w:color="auto"/>
                    <w:bottom w:val="none" w:sz="0" w:space="0" w:color="auto"/>
                    <w:right w:val="none" w:sz="0" w:space="0" w:color="auto"/>
                  </w:divBdr>
                  <w:divsChild>
                    <w:div w:id="1305502002">
                      <w:marLeft w:val="0"/>
                      <w:marRight w:val="0"/>
                      <w:marTop w:val="0"/>
                      <w:marBottom w:val="0"/>
                      <w:divBdr>
                        <w:top w:val="none" w:sz="0" w:space="0" w:color="auto"/>
                        <w:left w:val="none" w:sz="0" w:space="0" w:color="auto"/>
                        <w:bottom w:val="none" w:sz="0" w:space="0" w:color="auto"/>
                        <w:right w:val="none" w:sz="0" w:space="0" w:color="auto"/>
                      </w:divBdr>
                    </w:div>
                  </w:divsChild>
                </w:div>
                <w:div w:id="1454442778">
                  <w:marLeft w:val="0"/>
                  <w:marRight w:val="0"/>
                  <w:marTop w:val="0"/>
                  <w:marBottom w:val="0"/>
                  <w:divBdr>
                    <w:top w:val="none" w:sz="0" w:space="0" w:color="auto"/>
                    <w:left w:val="none" w:sz="0" w:space="0" w:color="auto"/>
                    <w:bottom w:val="none" w:sz="0" w:space="0" w:color="auto"/>
                    <w:right w:val="none" w:sz="0" w:space="0" w:color="auto"/>
                  </w:divBdr>
                  <w:divsChild>
                    <w:div w:id="49691040">
                      <w:marLeft w:val="0"/>
                      <w:marRight w:val="0"/>
                      <w:marTop w:val="0"/>
                      <w:marBottom w:val="0"/>
                      <w:divBdr>
                        <w:top w:val="none" w:sz="0" w:space="0" w:color="auto"/>
                        <w:left w:val="none" w:sz="0" w:space="0" w:color="auto"/>
                        <w:bottom w:val="none" w:sz="0" w:space="0" w:color="auto"/>
                        <w:right w:val="none" w:sz="0" w:space="0" w:color="auto"/>
                      </w:divBdr>
                    </w:div>
                  </w:divsChild>
                </w:div>
                <w:div w:id="1466243374">
                  <w:marLeft w:val="0"/>
                  <w:marRight w:val="0"/>
                  <w:marTop w:val="0"/>
                  <w:marBottom w:val="0"/>
                  <w:divBdr>
                    <w:top w:val="none" w:sz="0" w:space="0" w:color="auto"/>
                    <w:left w:val="none" w:sz="0" w:space="0" w:color="auto"/>
                    <w:bottom w:val="none" w:sz="0" w:space="0" w:color="auto"/>
                    <w:right w:val="none" w:sz="0" w:space="0" w:color="auto"/>
                  </w:divBdr>
                  <w:divsChild>
                    <w:div w:id="1395081980">
                      <w:marLeft w:val="0"/>
                      <w:marRight w:val="0"/>
                      <w:marTop w:val="0"/>
                      <w:marBottom w:val="0"/>
                      <w:divBdr>
                        <w:top w:val="none" w:sz="0" w:space="0" w:color="auto"/>
                        <w:left w:val="none" w:sz="0" w:space="0" w:color="auto"/>
                        <w:bottom w:val="none" w:sz="0" w:space="0" w:color="auto"/>
                        <w:right w:val="none" w:sz="0" w:space="0" w:color="auto"/>
                      </w:divBdr>
                    </w:div>
                  </w:divsChild>
                </w:div>
                <w:div w:id="1474524825">
                  <w:marLeft w:val="0"/>
                  <w:marRight w:val="0"/>
                  <w:marTop w:val="0"/>
                  <w:marBottom w:val="0"/>
                  <w:divBdr>
                    <w:top w:val="none" w:sz="0" w:space="0" w:color="auto"/>
                    <w:left w:val="none" w:sz="0" w:space="0" w:color="auto"/>
                    <w:bottom w:val="none" w:sz="0" w:space="0" w:color="auto"/>
                    <w:right w:val="none" w:sz="0" w:space="0" w:color="auto"/>
                  </w:divBdr>
                  <w:divsChild>
                    <w:div w:id="1967419369">
                      <w:marLeft w:val="0"/>
                      <w:marRight w:val="0"/>
                      <w:marTop w:val="0"/>
                      <w:marBottom w:val="0"/>
                      <w:divBdr>
                        <w:top w:val="none" w:sz="0" w:space="0" w:color="auto"/>
                        <w:left w:val="none" w:sz="0" w:space="0" w:color="auto"/>
                        <w:bottom w:val="none" w:sz="0" w:space="0" w:color="auto"/>
                        <w:right w:val="none" w:sz="0" w:space="0" w:color="auto"/>
                      </w:divBdr>
                    </w:div>
                  </w:divsChild>
                </w:div>
                <w:div w:id="1481195768">
                  <w:marLeft w:val="0"/>
                  <w:marRight w:val="0"/>
                  <w:marTop w:val="0"/>
                  <w:marBottom w:val="0"/>
                  <w:divBdr>
                    <w:top w:val="none" w:sz="0" w:space="0" w:color="auto"/>
                    <w:left w:val="none" w:sz="0" w:space="0" w:color="auto"/>
                    <w:bottom w:val="none" w:sz="0" w:space="0" w:color="auto"/>
                    <w:right w:val="none" w:sz="0" w:space="0" w:color="auto"/>
                  </w:divBdr>
                  <w:divsChild>
                    <w:div w:id="955676512">
                      <w:marLeft w:val="0"/>
                      <w:marRight w:val="0"/>
                      <w:marTop w:val="0"/>
                      <w:marBottom w:val="0"/>
                      <w:divBdr>
                        <w:top w:val="none" w:sz="0" w:space="0" w:color="auto"/>
                        <w:left w:val="none" w:sz="0" w:space="0" w:color="auto"/>
                        <w:bottom w:val="none" w:sz="0" w:space="0" w:color="auto"/>
                        <w:right w:val="none" w:sz="0" w:space="0" w:color="auto"/>
                      </w:divBdr>
                    </w:div>
                  </w:divsChild>
                </w:div>
                <w:div w:id="1486045137">
                  <w:marLeft w:val="0"/>
                  <w:marRight w:val="0"/>
                  <w:marTop w:val="0"/>
                  <w:marBottom w:val="0"/>
                  <w:divBdr>
                    <w:top w:val="none" w:sz="0" w:space="0" w:color="auto"/>
                    <w:left w:val="none" w:sz="0" w:space="0" w:color="auto"/>
                    <w:bottom w:val="none" w:sz="0" w:space="0" w:color="auto"/>
                    <w:right w:val="none" w:sz="0" w:space="0" w:color="auto"/>
                  </w:divBdr>
                  <w:divsChild>
                    <w:div w:id="1188711842">
                      <w:marLeft w:val="0"/>
                      <w:marRight w:val="0"/>
                      <w:marTop w:val="0"/>
                      <w:marBottom w:val="0"/>
                      <w:divBdr>
                        <w:top w:val="none" w:sz="0" w:space="0" w:color="auto"/>
                        <w:left w:val="none" w:sz="0" w:space="0" w:color="auto"/>
                        <w:bottom w:val="none" w:sz="0" w:space="0" w:color="auto"/>
                        <w:right w:val="none" w:sz="0" w:space="0" w:color="auto"/>
                      </w:divBdr>
                    </w:div>
                  </w:divsChild>
                </w:div>
                <w:div w:id="1490828760">
                  <w:marLeft w:val="0"/>
                  <w:marRight w:val="0"/>
                  <w:marTop w:val="0"/>
                  <w:marBottom w:val="0"/>
                  <w:divBdr>
                    <w:top w:val="none" w:sz="0" w:space="0" w:color="auto"/>
                    <w:left w:val="none" w:sz="0" w:space="0" w:color="auto"/>
                    <w:bottom w:val="none" w:sz="0" w:space="0" w:color="auto"/>
                    <w:right w:val="none" w:sz="0" w:space="0" w:color="auto"/>
                  </w:divBdr>
                  <w:divsChild>
                    <w:div w:id="1337346265">
                      <w:marLeft w:val="0"/>
                      <w:marRight w:val="0"/>
                      <w:marTop w:val="0"/>
                      <w:marBottom w:val="0"/>
                      <w:divBdr>
                        <w:top w:val="none" w:sz="0" w:space="0" w:color="auto"/>
                        <w:left w:val="none" w:sz="0" w:space="0" w:color="auto"/>
                        <w:bottom w:val="none" w:sz="0" w:space="0" w:color="auto"/>
                        <w:right w:val="none" w:sz="0" w:space="0" w:color="auto"/>
                      </w:divBdr>
                    </w:div>
                  </w:divsChild>
                </w:div>
                <w:div w:id="1503281675">
                  <w:marLeft w:val="0"/>
                  <w:marRight w:val="0"/>
                  <w:marTop w:val="0"/>
                  <w:marBottom w:val="0"/>
                  <w:divBdr>
                    <w:top w:val="none" w:sz="0" w:space="0" w:color="auto"/>
                    <w:left w:val="none" w:sz="0" w:space="0" w:color="auto"/>
                    <w:bottom w:val="none" w:sz="0" w:space="0" w:color="auto"/>
                    <w:right w:val="none" w:sz="0" w:space="0" w:color="auto"/>
                  </w:divBdr>
                  <w:divsChild>
                    <w:div w:id="1209754953">
                      <w:marLeft w:val="0"/>
                      <w:marRight w:val="0"/>
                      <w:marTop w:val="0"/>
                      <w:marBottom w:val="0"/>
                      <w:divBdr>
                        <w:top w:val="none" w:sz="0" w:space="0" w:color="auto"/>
                        <w:left w:val="none" w:sz="0" w:space="0" w:color="auto"/>
                        <w:bottom w:val="none" w:sz="0" w:space="0" w:color="auto"/>
                        <w:right w:val="none" w:sz="0" w:space="0" w:color="auto"/>
                      </w:divBdr>
                    </w:div>
                  </w:divsChild>
                </w:div>
                <w:div w:id="1507014104">
                  <w:marLeft w:val="0"/>
                  <w:marRight w:val="0"/>
                  <w:marTop w:val="0"/>
                  <w:marBottom w:val="0"/>
                  <w:divBdr>
                    <w:top w:val="none" w:sz="0" w:space="0" w:color="auto"/>
                    <w:left w:val="none" w:sz="0" w:space="0" w:color="auto"/>
                    <w:bottom w:val="none" w:sz="0" w:space="0" w:color="auto"/>
                    <w:right w:val="none" w:sz="0" w:space="0" w:color="auto"/>
                  </w:divBdr>
                  <w:divsChild>
                    <w:div w:id="1495955290">
                      <w:marLeft w:val="0"/>
                      <w:marRight w:val="0"/>
                      <w:marTop w:val="0"/>
                      <w:marBottom w:val="0"/>
                      <w:divBdr>
                        <w:top w:val="none" w:sz="0" w:space="0" w:color="auto"/>
                        <w:left w:val="none" w:sz="0" w:space="0" w:color="auto"/>
                        <w:bottom w:val="none" w:sz="0" w:space="0" w:color="auto"/>
                        <w:right w:val="none" w:sz="0" w:space="0" w:color="auto"/>
                      </w:divBdr>
                    </w:div>
                  </w:divsChild>
                </w:div>
                <w:div w:id="1507405054">
                  <w:marLeft w:val="0"/>
                  <w:marRight w:val="0"/>
                  <w:marTop w:val="0"/>
                  <w:marBottom w:val="0"/>
                  <w:divBdr>
                    <w:top w:val="none" w:sz="0" w:space="0" w:color="auto"/>
                    <w:left w:val="none" w:sz="0" w:space="0" w:color="auto"/>
                    <w:bottom w:val="none" w:sz="0" w:space="0" w:color="auto"/>
                    <w:right w:val="none" w:sz="0" w:space="0" w:color="auto"/>
                  </w:divBdr>
                  <w:divsChild>
                    <w:div w:id="1542936968">
                      <w:marLeft w:val="0"/>
                      <w:marRight w:val="0"/>
                      <w:marTop w:val="0"/>
                      <w:marBottom w:val="0"/>
                      <w:divBdr>
                        <w:top w:val="none" w:sz="0" w:space="0" w:color="auto"/>
                        <w:left w:val="none" w:sz="0" w:space="0" w:color="auto"/>
                        <w:bottom w:val="none" w:sz="0" w:space="0" w:color="auto"/>
                        <w:right w:val="none" w:sz="0" w:space="0" w:color="auto"/>
                      </w:divBdr>
                    </w:div>
                  </w:divsChild>
                </w:div>
                <w:div w:id="1507556973">
                  <w:marLeft w:val="0"/>
                  <w:marRight w:val="0"/>
                  <w:marTop w:val="0"/>
                  <w:marBottom w:val="0"/>
                  <w:divBdr>
                    <w:top w:val="none" w:sz="0" w:space="0" w:color="auto"/>
                    <w:left w:val="none" w:sz="0" w:space="0" w:color="auto"/>
                    <w:bottom w:val="none" w:sz="0" w:space="0" w:color="auto"/>
                    <w:right w:val="none" w:sz="0" w:space="0" w:color="auto"/>
                  </w:divBdr>
                  <w:divsChild>
                    <w:div w:id="291179363">
                      <w:marLeft w:val="0"/>
                      <w:marRight w:val="0"/>
                      <w:marTop w:val="0"/>
                      <w:marBottom w:val="0"/>
                      <w:divBdr>
                        <w:top w:val="none" w:sz="0" w:space="0" w:color="auto"/>
                        <w:left w:val="none" w:sz="0" w:space="0" w:color="auto"/>
                        <w:bottom w:val="none" w:sz="0" w:space="0" w:color="auto"/>
                        <w:right w:val="none" w:sz="0" w:space="0" w:color="auto"/>
                      </w:divBdr>
                    </w:div>
                  </w:divsChild>
                </w:div>
                <w:div w:id="1511527936">
                  <w:marLeft w:val="0"/>
                  <w:marRight w:val="0"/>
                  <w:marTop w:val="0"/>
                  <w:marBottom w:val="0"/>
                  <w:divBdr>
                    <w:top w:val="none" w:sz="0" w:space="0" w:color="auto"/>
                    <w:left w:val="none" w:sz="0" w:space="0" w:color="auto"/>
                    <w:bottom w:val="none" w:sz="0" w:space="0" w:color="auto"/>
                    <w:right w:val="none" w:sz="0" w:space="0" w:color="auto"/>
                  </w:divBdr>
                  <w:divsChild>
                    <w:div w:id="1587424808">
                      <w:marLeft w:val="0"/>
                      <w:marRight w:val="0"/>
                      <w:marTop w:val="0"/>
                      <w:marBottom w:val="0"/>
                      <w:divBdr>
                        <w:top w:val="none" w:sz="0" w:space="0" w:color="auto"/>
                        <w:left w:val="none" w:sz="0" w:space="0" w:color="auto"/>
                        <w:bottom w:val="none" w:sz="0" w:space="0" w:color="auto"/>
                        <w:right w:val="none" w:sz="0" w:space="0" w:color="auto"/>
                      </w:divBdr>
                    </w:div>
                  </w:divsChild>
                </w:div>
                <w:div w:id="1521317209">
                  <w:marLeft w:val="0"/>
                  <w:marRight w:val="0"/>
                  <w:marTop w:val="0"/>
                  <w:marBottom w:val="0"/>
                  <w:divBdr>
                    <w:top w:val="none" w:sz="0" w:space="0" w:color="auto"/>
                    <w:left w:val="none" w:sz="0" w:space="0" w:color="auto"/>
                    <w:bottom w:val="none" w:sz="0" w:space="0" w:color="auto"/>
                    <w:right w:val="none" w:sz="0" w:space="0" w:color="auto"/>
                  </w:divBdr>
                  <w:divsChild>
                    <w:div w:id="1367102519">
                      <w:marLeft w:val="0"/>
                      <w:marRight w:val="0"/>
                      <w:marTop w:val="0"/>
                      <w:marBottom w:val="0"/>
                      <w:divBdr>
                        <w:top w:val="none" w:sz="0" w:space="0" w:color="auto"/>
                        <w:left w:val="none" w:sz="0" w:space="0" w:color="auto"/>
                        <w:bottom w:val="none" w:sz="0" w:space="0" w:color="auto"/>
                        <w:right w:val="none" w:sz="0" w:space="0" w:color="auto"/>
                      </w:divBdr>
                    </w:div>
                  </w:divsChild>
                </w:div>
                <w:div w:id="1532183807">
                  <w:marLeft w:val="0"/>
                  <w:marRight w:val="0"/>
                  <w:marTop w:val="0"/>
                  <w:marBottom w:val="0"/>
                  <w:divBdr>
                    <w:top w:val="none" w:sz="0" w:space="0" w:color="auto"/>
                    <w:left w:val="none" w:sz="0" w:space="0" w:color="auto"/>
                    <w:bottom w:val="none" w:sz="0" w:space="0" w:color="auto"/>
                    <w:right w:val="none" w:sz="0" w:space="0" w:color="auto"/>
                  </w:divBdr>
                  <w:divsChild>
                    <w:div w:id="1783760965">
                      <w:marLeft w:val="0"/>
                      <w:marRight w:val="0"/>
                      <w:marTop w:val="0"/>
                      <w:marBottom w:val="0"/>
                      <w:divBdr>
                        <w:top w:val="none" w:sz="0" w:space="0" w:color="auto"/>
                        <w:left w:val="none" w:sz="0" w:space="0" w:color="auto"/>
                        <w:bottom w:val="none" w:sz="0" w:space="0" w:color="auto"/>
                        <w:right w:val="none" w:sz="0" w:space="0" w:color="auto"/>
                      </w:divBdr>
                    </w:div>
                  </w:divsChild>
                </w:div>
                <w:div w:id="1533885295">
                  <w:marLeft w:val="0"/>
                  <w:marRight w:val="0"/>
                  <w:marTop w:val="0"/>
                  <w:marBottom w:val="0"/>
                  <w:divBdr>
                    <w:top w:val="none" w:sz="0" w:space="0" w:color="auto"/>
                    <w:left w:val="none" w:sz="0" w:space="0" w:color="auto"/>
                    <w:bottom w:val="none" w:sz="0" w:space="0" w:color="auto"/>
                    <w:right w:val="none" w:sz="0" w:space="0" w:color="auto"/>
                  </w:divBdr>
                  <w:divsChild>
                    <w:div w:id="2087341657">
                      <w:marLeft w:val="0"/>
                      <w:marRight w:val="0"/>
                      <w:marTop w:val="0"/>
                      <w:marBottom w:val="0"/>
                      <w:divBdr>
                        <w:top w:val="none" w:sz="0" w:space="0" w:color="auto"/>
                        <w:left w:val="none" w:sz="0" w:space="0" w:color="auto"/>
                        <w:bottom w:val="none" w:sz="0" w:space="0" w:color="auto"/>
                        <w:right w:val="none" w:sz="0" w:space="0" w:color="auto"/>
                      </w:divBdr>
                    </w:div>
                  </w:divsChild>
                </w:div>
                <w:div w:id="1539928829">
                  <w:marLeft w:val="0"/>
                  <w:marRight w:val="0"/>
                  <w:marTop w:val="0"/>
                  <w:marBottom w:val="0"/>
                  <w:divBdr>
                    <w:top w:val="none" w:sz="0" w:space="0" w:color="auto"/>
                    <w:left w:val="none" w:sz="0" w:space="0" w:color="auto"/>
                    <w:bottom w:val="none" w:sz="0" w:space="0" w:color="auto"/>
                    <w:right w:val="none" w:sz="0" w:space="0" w:color="auto"/>
                  </w:divBdr>
                  <w:divsChild>
                    <w:div w:id="1604338488">
                      <w:marLeft w:val="0"/>
                      <w:marRight w:val="0"/>
                      <w:marTop w:val="0"/>
                      <w:marBottom w:val="0"/>
                      <w:divBdr>
                        <w:top w:val="none" w:sz="0" w:space="0" w:color="auto"/>
                        <w:left w:val="none" w:sz="0" w:space="0" w:color="auto"/>
                        <w:bottom w:val="none" w:sz="0" w:space="0" w:color="auto"/>
                        <w:right w:val="none" w:sz="0" w:space="0" w:color="auto"/>
                      </w:divBdr>
                    </w:div>
                  </w:divsChild>
                </w:div>
                <w:div w:id="1540969965">
                  <w:marLeft w:val="0"/>
                  <w:marRight w:val="0"/>
                  <w:marTop w:val="0"/>
                  <w:marBottom w:val="0"/>
                  <w:divBdr>
                    <w:top w:val="none" w:sz="0" w:space="0" w:color="auto"/>
                    <w:left w:val="none" w:sz="0" w:space="0" w:color="auto"/>
                    <w:bottom w:val="none" w:sz="0" w:space="0" w:color="auto"/>
                    <w:right w:val="none" w:sz="0" w:space="0" w:color="auto"/>
                  </w:divBdr>
                  <w:divsChild>
                    <w:div w:id="1076054857">
                      <w:marLeft w:val="0"/>
                      <w:marRight w:val="0"/>
                      <w:marTop w:val="0"/>
                      <w:marBottom w:val="0"/>
                      <w:divBdr>
                        <w:top w:val="none" w:sz="0" w:space="0" w:color="auto"/>
                        <w:left w:val="none" w:sz="0" w:space="0" w:color="auto"/>
                        <w:bottom w:val="none" w:sz="0" w:space="0" w:color="auto"/>
                        <w:right w:val="none" w:sz="0" w:space="0" w:color="auto"/>
                      </w:divBdr>
                    </w:div>
                  </w:divsChild>
                </w:div>
                <w:div w:id="1544251145">
                  <w:marLeft w:val="0"/>
                  <w:marRight w:val="0"/>
                  <w:marTop w:val="0"/>
                  <w:marBottom w:val="0"/>
                  <w:divBdr>
                    <w:top w:val="none" w:sz="0" w:space="0" w:color="auto"/>
                    <w:left w:val="none" w:sz="0" w:space="0" w:color="auto"/>
                    <w:bottom w:val="none" w:sz="0" w:space="0" w:color="auto"/>
                    <w:right w:val="none" w:sz="0" w:space="0" w:color="auto"/>
                  </w:divBdr>
                  <w:divsChild>
                    <w:div w:id="633173369">
                      <w:marLeft w:val="0"/>
                      <w:marRight w:val="0"/>
                      <w:marTop w:val="0"/>
                      <w:marBottom w:val="0"/>
                      <w:divBdr>
                        <w:top w:val="none" w:sz="0" w:space="0" w:color="auto"/>
                        <w:left w:val="none" w:sz="0" w:space="0" w:color="auto"/>
                        <w:bottom w:val="none" w:sz="0" w:space="0" w:color="auto"/>
                        <w:right w:val="none" w:sz="0" w:space="0" w:color="auto"/>
                      </w:divBdr>
                    </w:div>
                  </w:divsChild>
                </w:div>
                <w:div w:id="1545601082">
                  <w:marLeft w:val="0"/>
                  <w:marRight w:val="0"/>
                  <w:marTop w:val="0"/>
                  <w:marBottom w:val="0"/>
                  <w:divBdr>
                    <w:top w:val="none" w:sz="0" w:space="0" w:color="auto"/>
                    <w:left w:val="none" w:sz="0" w:space="0" w:color="auto"/>
                    <w:bottom w:val="none" w:sz="0" w:space="0" w:color="auto"/>
                    <w:right w:val="none" w:sz="0" w:space="0" w:color="auto"/>
                  </w:divBdr>
                  <w:divsChild>
                    <w:div w:id="410390248">
                      <w:marLeft w:val="0"/>
                      <w:marRight w:val="0"/>
                      <w:marTop w:val="0"/>
                      <w:marBottom w:val="0"/>
                      <w:divBdr>
                        <w:top w:val="none" w:sz="0" w:space="0" w:color="auto"/>
                        <w:left w:val="none" w:sz="0" w:space="0" w:color="auto"/>
                        <w:bottom w:val="none" w:sz="0" w:space="0" w:color="auto"/>
                        <w:right w:val="none" w:sz="0" w:space="0" w:color="auto"/>
                      </w:divBdr>
                    </w:div>
                  </w:divsChild>
                </w:div>
                <w:div w:id="1548569996">
                  <w:marLeft w:val="0"/>
                  <w:marRight w:val="0"/>
                  <w:marTop w:val="0"/>
                  <w:marBottom w:val="0"/>
                  <w:divBdr>
                    <w:top w:val="none" w:sz="0" w:space="0" w:color="auto"/>
                    <w:left w:val="none" w:sz="0" w:space="0" w:color="auto"/>
                    <w:bottom w:val="none" w:sz="0" w:space="0" w:color="auto"/>
                    <w:right w:val="none" w:sz="0" w:space="0" w:color="auto"/>
                  </w:divBdr>
                  <w:divsChild>
                    <w:div w:id="2133402162">
                      <w:marLeft w:val="0"/>
                      <w:marRight w:val="0"/>
                      <w:marTop w:val="0"/>
                      <w:marBottom w:val="0"/>
                      <w:divBdr>
                        <w:top w:val="none" w:sz="0" w:space="0" w:color="auto"/>
                        <w:left w:val="none" w:sz="0" w:space="0" w:color="auto"/>
                        <w:bottom w:val="none" w:sz="0" w:space="0" w:color="auto"/>
                        <w:right w:val="none" w:sz="0" w:space="0" w:color="auto"/>
                      </w:divBdr>
                    </w:div>
                  </w:divsChild>
                </w:div>
                <w:div w:id="1551652213">
                  <w:marLeft w:val="0"/>
                  <w:marRight w:val="0"/>
                  <w:marTop w:val="0"/>
                  <w:marBottom w:val="0"/>
                  <w:divBdr>
                    <w:top w:val="none" w:sz="0" w:space="0" w:color="auto"/>
                    <w:left w:val="none" w:sz="0" w:space="0" w:color="auto"/>
                    <w:bottom w:val="none" w:sz="0" w:space="0" w:color="auto"/>
                    <w:right w:val="none" w:sz="0" w:space="0" w:color="auto"/>
                  </w:divBdr>
                  <w:divsChild>
                    <w:div w:id="533619167">
                      <w:marLeft w:val="0"/>
                      <w:marRight w:val="0"/>
                      <w:marTop w:val="0"/>
                      <w:marBottom w:val="0"/>
                      <w:divBdr>
                        <w:top w:val="none" w:sz="0" w:space="0" w:color="auto"/>
                        <w:left w:val="none" w:sz="0" w:space="0" w:color="auto"/>
                        <w:bottom w:val="none" w:sz="0" w:space="0" w:color="auto"/>
                        <w:right w:val="none" w:sz="0" w:space="0" w:color="auto"/>
                      </w:divBdr>
                    </w:div>
                  </w:divsChild>
                </w:div>
                <w:div w:id="1553469101">
                  <w:marLeft w:val="0"/>
                  <w:marRight w:val="0"/>
                  <w:marTop w:val="0"/>
                  <w:marBottom w:val="0"/>
                  <w:divBdr>
                    <w:top w:val="none" w:sz="0" w:space="0" w:color="auto"/>
                    <w:left w:val="none" w:sz="0" w:space="0" w:color="auto"/>
                    <w:bottom w:val="none" w:sz="0" w:space="0" w:color="auto"/>
                    <w:right w:val="none" w:sz="0" w:space="0" w:color="auto"/>
                  </w:divBdr>
                  <w:divsChild>
                    <w:div w:id="2038890585">
                      <w:marLeft w:val="0"/>
                      <w:marRight w:val="0"/>
                      <w:marTop w:val="0"/>
                      <w:marBottom w:val="0"/>
                      <w:divBdr>
                        <w:top w:val="none" w:sz="0" w:space="0" w:color="auto"/>
                        <w:left w:val="none" w:sz="0" w:space="0" w:color="auto"/>
                        <w:bottom w:val="none" w:sz="0" w:space="0" w:color="auto"/>
                        <w:right w:val="none" w:sz="0" w:space="0" w:color="auto"/>
                      </w:divBdr>
                    </w:div>
                  </w:divsChild>
                </w:div>
                <w:div w:id="1558859302">
                  <w:marLeft w:val="0"/>
                  <w:marRight w:val="0"/>
                  <w:marTop w:val="0"/>
                  <w:marBottom w:val="0"/>
                  <w:divBdr>
                    <w:top w:val="none" w:sz="0" w:space="0" w:color="auto"/>
                    <w:left w:val="none" w:sz="0" w:space="0" w:color="auto"/>
                    <w:bottom w:val="none" w:sz="0" w:space="0" w:color="auto"/>
                    <w:right w:val="none" w:sz="0" w:space="0" w:color="auto"/>
                  </w:divBdr>
                  <w:divsChild>
                    <w:div w:id="107823982">
                      <w:marLeft w:val="0"/>
                      <w:marRight w:val="0"/>
                      <w:marTop w:val="0"/>
                      <w:marBottom w:val="0"/>
                      <w:divBdr>
                        <w:top w:val="none" w:sz="0" w:space="0" w:color="auto"/>
                        <w:left w:val="none" w:sz="0" w:space="0" w:color="auto"/>
                        <w:bottom w:val="none" w:sz="0" w:space="0" w:color="auto"/>
                        <w:right w:val="none" w:sz="0" w:space="0" w:color="auto"/>
                      </w:divBdr>
                    </w:div>
                  </w:divsChild>
                </w:div>
                <w:div w:id="1562598969">
                  <w:marLeft w:val="0"/>
                  <w:marRight w:val="0"/>
                  <w:marTop w:val="0"/>
                  <w:marBottom w:val="0"/>
                  <w:divBdr>
                    <w:top w:val="none" w:sz="0" w:space="0" w:color="auto"/>
                    <w:left w:val="none" w:sz="0" w:space="0" w:color="auto"/>
                    <w:bottom w:val="none" w:sz="0" w:space="0" w:color="auto"/>
                    <w:right w:val="none" w:sz="0" w:space="0" w:color="auto"/>
                  </w:divBdr>
                  <w:divsChild>
                    <w:div w:id="450518502">
                      <w:marLeft w:val="0"/>
                      <w:marRight w:val="0"/>
                      <w:marTop w:val="0"/>
                      <w:marBottom w:val="0"/>
                      <w:divBdr>
                        <w:top w:val="none" w:sz="0" w:space="0" w:color="auto"/>
                        <w:left w:val="none" w:sz="0" w:space="0" w:color="auto"/>
                        <w:bottom w:val="none" w:sz="0" w:space="0" w:color="auto"/>
                        <w:right w:val="none" w:sz="0" w:space="0" w:color="auto"/>
                      </w:divBdr>
                    </w:div>
                  </w:divsChild>
                </w:div>
                <w:div w:id="1573930679">
                  <w:marLeft w:val="0"/>
                  <w:marRight w:val="0"/>
                  <w:marTop w:val="0"/>
                  <w:marBottom w:val="0"/>
                  <w:divBdr>
                    <w:top w:val="none" w:sz="0" w:space="0" w:color="auto"/>
                    <w:left w:val="none" w:sz="0" w:space="0" w:color="auto"/>
                    <w:bottom w:val="none" w:sz="0" w:space="0" w:color="auto"/>
                    <w:right w:val="none" w:sz="0" w:space="0" w:color="auto"/>
                  </w:divBdr>
                  <w:divsChild>
                    <w:div w:id="438917799">
                      <w:marLeft w:val="0"/>
                      <w:marRight w:val="0"/>
                      <w:marTop w:val="0"/>
                      <w:marBottom w:val="0"/>
                      <w:divBdr>
                        <w:top w:val="none" w:sz="0" w:space="0" w:color="auto"/>
                        <w:left w:val="none" w:sz="0" w:space="0" w:color="auto"/>
                        <w:bottom w:val="none" w:sz="0" w:space="0" w:color="auto"/>
                        <w:right w:val="none" w:sz="0" w:space="0" w:color="auto"/>
                      </w:divBdr>
                    </w:div>
                  </w:divsChild>
                </w:div>
                <w:div w:id="1575311877">
                  <w:marLeft w:val="0"/>
                  <w:marRight w:val="0"/>
                  <w:marTop w:val="0"/>
                  <w:marBottom w:val="0"/>
                  <w:divBdr>
                    <w:top w:val="none" w:sz="0" w:space="0" w:color="auto"/>
                    <w:left w:val="none" w:sz="0" w:space="0" w:color="auto"/>
                    <w:bottom w:val="none" w:sz="0" w:space="0" w:color="auto"/>
                    <w:right w:val="none" w:sz="0" w:space="0" w:color="auto"/>
                  </w:divBdr>
                  <w:divsChild>
                    <w:div w:id="443307977">
                      <w:marLeft w:val="0"/>
                      <w:marRight w:val="0"/>
                      <w:marTop w:val="0"/>
                      <w:marBottom w:val="0"/>
                      <w:divBdr>
                        <w:top w:val="none" w:sz="0" w:space="0" w:color="auto"/>
                        <w:left w:val="none" w:sz="0" w:space="0" w:color="auto"/>
                        <w:bottom w:val="none" w:sz="0" w:space="0" w:color="auto"/>
                        <w:right w:val="none" w:sz="0" w:space="0" w:color="auto"/>
                      </w:divBdr>
                    </w:div>
                  </w:divsChild>
                </w:div>
                <w:div w:id="1579830116">
                  <w:marLeft w:val="0"/>
                  <w:marRight w:val="0"/>
                  <w:marTop w:val="0"/>
                  <w:marBottom w:val="0"/>
                  <w:divBdr>
                    <w:top w:val="none" w:sz="0" w:space="0" w:color="auto"/>
                    <w:left w:val="none" w:sz="0" w:space="0" w:color="auto"/>
                    <w:bottom w:val="none" w:sz="0" w:space="0" w:color="auto"/>
                    <w:right w:val="none" w:sz="0" w:space="0" w:color="auto"/>
                  </w:divBdr>
                  <w:divsChild>
                    <w:div w:id="678700194">
                      <w:marLeft w:val="0"/>
                      <w:marRight w:val="0"/>
                      <w:marTop w:val="0"/>
                      <w:marBottom w:val="0"/>
                      <w:divBdr>
                        <w:top w:val="none" w:sz="0" w:space="0" w:color="auto"/>
                        <w:left w:val="none" w:sz="0" w:space="0" w:color="auto"/>
                        <w:bottom w:val="none" w:sz="0" w:space="0" w:color="auto"/>
                        <w:right w:val="none" w:sz="0" w:space="0" w:color="auto"/>
                      </w:divBdr>
                    </w:div>
                  </w:divsChild>
                </w:div>
                <w:div w:id="1581326320">
                  <w:marLeft w:val="0"/>
                  <w:marRight w:val="0"/>
                  <w:marTop w:val="0"/>
                  <w:marBottom w:val="0"/>
                  <w:divBdr>
                    <w:top w:val="none" w:sz="0" w:space="0" w:color="auto"/>
                    <w:left w:val="none" w:sz="0" w:space="0" w:color="auto"/>
                    <w:bottom w:val="none" w:sz="0" w:space="0" w:color="auto"/>
                    <w:right w:val="none" w:sz="0" w:space="0" w:color="auto"/>
                  </w:divBdr>
                  <w:divsChild>
                    <w:div w:id="1393775841">
                      <w:marLeft w:val="0"/>
                      <w:marRight w:val="0"/>
                      <w:marTop w:val="0"/>
                      <w:marBottom w:val="0"/>
                      <w:divBdr>
                        <w:top w:val="none" w:sz="0" w:space="0" w:color="auto"/>
                        <w:left w:val="none" w:sz="0" w:space="0" w:color="auto"/>
                        <w:bottom w:val="none" w:sz="0" w:space="0" w:color="auto"/>
                        <w:right w:val="none" w:sz="0" w:space="0" w:color="auto"/>
                      </w:divBdr>
                    </w:div>
                  </w:divsChild>
                </w:div>
                <w:div w:id="1585147850">
                  <w:marLeft w:val="0"/>
                  <w:marRight w:val="0"/>
                  <w:marTop w:val="0"/>
                  <w:marBottom w:val="0"/>
                  <w:divBdr>
                    <w:top w:val="none" w:sz="0" w:space="0" w:color="auto"/>
                    <w:left w:val="none" w:sz="0" w:space="0" w:color="auto"/>
                    <w:bottom w:val="none" w:sz="0" w:space="0" w:color="auto"/>
                    <w:right w:val="none" w:sz="0" w:space="0" w:color="auto"/>
                  </w:divBdr>
                  <w:divsChild>
                    <w:div w:id="726534547">
                      <w:marLeft w:val="0"/>
                      <w:marRight w:val="0"/>
                      <w:marTop w:val="0"/>
                      <w:marBottom w:val="0"/>
                      <w:divBdr>
                        <w:top w:val="none" w:sz="0" w:space="0" w:color="auto"/>
                        <w:left w:val="none" w:sz="0" w:space="0" w:color="auto"/>
                        <w:bottom w:val="none" w:sz="0" w:space="0" w:color="auto"/>
                        <w:right w:val="none" w:sz="0" w:space="0" w:color="auto"/>
                      </w:divBdr>
                    </w:div>
                  </w:divsChild>
                </w:div>
                <w:div w:id="1592006717">
                  <w:marLeft w:val="0"/>
                  <w:marRight w:val="0"/>
                  <w:marTop w:val="0"/>
                  <w:marBottom w:val="0"/>
                  <w:divBdr>
                    <w:top w:val="none" w:sz="0" w:space="0" w:color="auto"/>
                    <w:left w:val="none" w:sz="0" w:space="0" w:color="auto"/>
                    <w:bottom w:val="none" w:sz="0" w:space="0" w:color="auto"/>
                    <w:right w:val="none" w:sz="0" w:space="0" w:color="auto"/>
                  </w:divBdr>
                  <w:divsChild>
                    <w:div w:id="39139021">
                      <w:marLeft w:val="0"/>
                      <w:marRight w:val="0"/>
                      <w:marTop w:val="0"/>
                      <w:marBottom w:val="0"/>
                      <w:divBdr>
                        <w:top w:val="none" w:sz="0" w:space="0" w:color="auto"/>
                        <w:left w:val="none" w:sz="0" w:space="0" w:color="auto"/>
                        <w:bottom w:val="none" w:sz="0" w:space="0" w:color="auto"/>
                        <w:right w:val="none" w:sz="0" w:space="0" w:color="auto"/>
                      </w:divBdr>
                    </w:div>
                  </w:divsChild>
                </w:div>
                <w:div w:id="1592741072">
                  <w:marLeft w:val="0"/>
                  <w:marRight w:val="0"/>
                  <w:marTop w:val="0"/>
                  <w:marBottom w:val="0"/>
                  <w:divBdr>
                    <w:top w:val="none" w:sz="0" w:space="0" w:color="auto"/>
                    <w:left w:val="none" w:sz="0" w:space="0" w:color="auto"/>
                    <w:bottom w:val="none" w:sz="0" w:space="0" w:color="auto"/>
                    <w:right w:val="none" w:sz="0" w:space="0" w:color="auto"/>
                  </w:divBdr>
                  <w:divsChild>
                    <w:div w:id="871723078">
                      <w:marLeft w:val="0"/>
                      <w:marRight w:val="0"/>
                      <w:marTop w:val="0"/>
                      <w:marBottom w:val="0"/>
                      <w:divBdr>
                        <w:top w:val="none" w:sz="0" w:space="0" w:color="auto"/>
                        <w:left w:val="none" w:sz="0" w:space="0" w:color="auto"/>
                        <w:bottom w:val="none" w:sz="0" w:space="0" w:color="auto"/>
                        <w:right w:val="none" w:sz="0" w:space="0" w:color="auto"/>
                      </w:divBdr>
                    </w:div>
                  </w:divsChild>
                </w:div>
                <w:div w:id="1594388671">
                  <w:marLeft w:val="0"/>
                  <w:marRight w:val="0"/>
                  <w:marTop w:val="0"/>
                  <w:marBottom w:val="0"/>
                  <w:divBdr>
                    <w:top w:val="none" w:sz="0" w:space="0" w:color="auto"/>
                    <w:left w:val="none" w:sz="0" w:space="0" w:color="auto"/>
                    <w:bottom w:val="none" w:sz="0" w:space="0" w:color="auto"/>
                    <w:right w:val="none" w:sz="0" w:space="0" w:color="auto"/>
                  </w:divBdr>
                  <w:divsChild>
                    <w:div w:id="1473909213">
                      <w:marLeft w:val="0"/>
                      <w:marRight w:val="0"/>
                      <w:marTop w:val="0"/>
                      <w:marBottom w:val="0"/>
                      <w:divBdr>
                        <w:top w:val="none" w:sz="0" w:space="0" w:color="auto"/>
                        <w:left w:val="none" w:sz="0" w:space="0" w:color="auto"/>
                        <w:bottom w:val="none" w:sz="0" w:space="0" w:color="auto"/>
                        <w:right w:val="none" w:sz="0" w:space="0" w:color="auto"/>
                      </w:divBdr>
                    </w:div>
                  </w:divsChild>
                </w:div>
                <w:div w:id="1594513971">
                  <w:marLeft w:val="0"/>
                  <w:marRight w:val="0"/>
                  <w:marTop w:val="0"/>
                  <w:marBottom w:val="0"/>
                  <w:divBdr>
                    <w:top w:val="none" w:sz="0" w:space="0" w:color="auto"/>
                    <w:left w:val="none" w:sz="0" w:space="0" w:color="auto"/>
                    <w:bottom w:val="none" w:sz="0" w:space="0" w:color="auto"/>
                    <w:right w:val="none" w:sz="0" w:space="0" w:color="auto"/>
                  </w:divBdr>
                  <w:divsChild>
                    <w:div w:id="1836801777">
                      <w:marLeft w:val="0"/>
                      <w:marRight w:val="0"/>
                      <w:marTop w:val="0"/>
                      <w:marBottom w:val="0"/>
                      <w:divBdr>
                        <w:top w:val="none" w:sz="0" w:space="0" w:color="auto"/>
                        <w:left w:val="none" w:sz="0" w:space="0" w:color="auto"/>
                        <w:bottom w:val="none" w:sz="0" w:space="0" w:color="auto"/>
                        <w:right w:val="none" w:sz="0" w:space="0" w:color="auto"/>
                      </w:divBdr>
                    </w:div>
                  </w:divsChild>
                </w:div>
                <w:div w:id="1596135478">
                  <w:marLeft w:val="0"/>
                  <w:marRight w:val="0"/>
                  <w:marTop w:val="0"/>
                  <w:marBottom w:val="0"/>
                  <w:divBdr>
                    <w:top w:val="none" w:sz="0" w:space="0" w:color="auto"/>
                    <w:left w:val="none" w:sz="0" w:space="0" w:color="auto"/>
                    <w:bottom w:val="none" w:sz="0" w:space="0" w:color="auto"/>
                    <w:right w:val="none" w:sz="0" w:space="0" w:color="auto"/>
                  </w:divBdr>
                  <w:divsChild>
                    <w:div w:id="1327511999">
                      <w:marLeft w:val="0"/>
                      <w:marRight w:val="0"/>
                      <w:marTop w:val="0"/>
                      <w:marBottom w:val="0"/>
                      <w:divBdr>
                        <w:top w:val="none" w:sz="0" w:space="0" w:color="auto"/>
                        <w:left w:val="none" w:sz="0" w:space="0" w:color="auto"/>
                        <w:bottom w:val="none" w:sz="0" w:space="0" w:color="auto"/>
                        <w:right w:val="none" w:sz="0" w:space="0" w:color="auto"/>
                      </w:divBdr>
                    </w:div>
                  </w:divsChild>
                </w:div>
                <w:div w:id="1596398334">
                  <w:marLeft w:val="0"/>
                  <w:marRight w:val="0"/>
                  <w:marTop w:val="0"/>
                  <w:marBottom w:val="0"/>
                  <w:divBdr>
                    <w:top w:val="none" w:sz="0" w:space="0" w:color="auto"/>
                    <w:left w:val="none" w:sz="0" w:space="0" w:color="auto"/>
                    <w:bottom w:val="none" w:sz="0" w:space="0" w:color="auto"/>
                    <w:right w:val="none" w:sz="0" w:space="0" w:color="auto"/>
                  </w:divBdr>
                  <w:divsChild>
                    <w:div w:id="95291852">
                      <w:marLeft w:val="0"/>
                      <w:marRight w:val="0"/>
                      <w:marTop w:val="0"/>
                      <w:marBottom w:val="0"/>
                      <w:divBdr>
                        <w:top w:val="none" w:sz="0" w:space="0" w:color="auto"/>
                        <w:left w:val="none" w:sz="0" w:space="0" w:color="auto"/>
                        <w:bottom w:val="none" w:sz="0" w:space="0" w:color="auto"/>
                        <w:right w:val="none" w:sz="0" w:space="0" w:color="auto"/>
                      </w:divBdr>
                    </w:div>
                  </w:divsChild>
                </w:div>
                <w:div w:id="1606763882">
                  <w:marLeft w:val="0"/>
                  <w:marRight w:val="0"/>
                  <w:marTop w:val="0"/>
                  <w:marBottom w:val="0"/>
                  <w:divBdr>
                    <w:top w:val="none" w:sz="0" w:space="0" w:color="auto"/>
                    <w:left w:val="none" w:sz="0" w:space="0" w:color="auto"/>
                    <w:bottom w:val="none" w:sz="0" w:space="0" w:color="auto"/>
                    <w:right w:val="none" w:sz="0" w:space="0" w:color="auto"/>
                  </w:divBdr>
                  <w:divsChild>
                    <w:div w:id="1315909758">
                      <w:marLeft w:val="0"/>
                      <w:marRight w:val="0"/>
                      <w:marTop w:val="0"/>
                      <w:marBottom w:val="0"/>
                      <w:divBdr>
                        <w:top w:val="none" w:sz="0" w:space="0" w:color="auto"/>
                        <w:left w:val="none" w:sz="0" w:space="0" w:color="auto"/>
                        <w:bottom w:val="none" w:sz="0" w:space="0" w:color="auto"/>
                        <w:right w:val="none" w:sz="0" w:space="0" w:color="auto"/>
                      </w:divBdr>
                    </w:div>
                  </w:divsChild>
                </w:div>
                <w:div w:id="1607695764">
                  <w:marLeft w:val="0"/>
                  <w:marRight w:val="0"/>
                  <w:marTop w:val="0"/>
                  <w:marBottom w:val="0"/>
                  <w:divBdr>
                    <w:top w:val="none" w:sz="0" w:space="0" w:color="auto"/>
                    <w:left w:val="none" w:sz="0" w:space="0" w:color="auto"/>
                    <w:bottom w:val="none" w:sz="0" w:space="0" w:color="auto"/>
                    <w:right w:val="none" w:sz="0" w:space="0" w:color="auto"/>
                  </w:divBdr>
                  <w:divsChild>
                    <w:div w:id="1156801142">
                      <w:marLeft w:val="0"/>
                      <w:marRight w:val="0"/>
                      <w:marTop w:val="0"/>
                      <w:marBottom w:val="0"/>
                      <w:divBdr>
                        <w:top w:val="none" w:sz="0" w:space="0" w:color="auto"/>
                        <w:left w:val="none" w:sz="0" w:space="0" w:color="auto"/>
                        <w:bottom w:val="none" w:sz="0" w:space="0" w:color="auto"/>
                        <w:right w:val="none" w:sz="0" w:space="0" w:color="auto"/>
                      </w:divBdr>
                    </w:div>
                  </w:divsChild>
                </w:div>
                <w:div w:id="1609657537">
                  <w:marLeft w:val="0"/>
                  <w:marRight w:val="0"/>
                  <w:marTop w:val="0"/>
                  <w:marBottom w:val="0"/>
                  <w:divBdr>
                    <w:top w:val="none" w:sz="0" w:space="0" w:color="auto"/>
                    <w:left w:val="none" w:sz="0" w:space="0" w:color="auto"/>
                    <w:bottom w:val="none" w:sz="0" w:space="0" w:color="auto"/>
                    <w:right w:val="none" w:sz="0" w:space="0" w:color="auto"/>
                  </w:divBdr>
                  <w:divsChild>
                    <w:div w:id="775559859">
                      <w:marLeft w:val="0"/>
                      <w:marRight w:val="0"/>
                      <w:marTop w:val="0"/>
                      <w:marBottom w:val="0"/>
                      <w:divBdr>
                        <w:top w:val="none" w:sz="0" w:space="0" w:color="auto"/>
                        <w:left w:val="none" w:sz="0" w:space="0" w:color="auto"/>
                        <w:bottom w:val="none" w:sz="0" w:space="0" w:color="auto"/>
                        <w:right w:val="none" w:sz="0" w:space="0" w:color="auto"/>
                      </w:divBdr>
                    </w:div>
                  </w:divsChild>
                </w:div>
                <w:div w:id="1613434431">
                  <w:marLeft w:val="0"/>
                  <w:marRight w:val="0"/>
                  <w:marTop w:val="0"/>
                  <w:marBottom w:val="0"/>
                  <w:divBdr>
                    <w:top w:val="none" w:sz="0" w:space="0" w:color="auto"/>
                    <w:left w:val="none" w:sz="0" w:space="0" w:color="auto"/>
                    <w:bottom w:val="none" w:sz="0" w:space="0" w:color="auto"/>
                    <w:right w:val="none" w:sz="0" w:space="0" w:color="auto"/>
                  </w:divBdr>
                  <w:divsChild>
                    <w:div w:id="1040979825">
                      <w:marLeft w:val="0"/>
                      <w:marRight w:val="0"/>
                      <w:marTop w:val="0"/>
                      <w:marBottom w:val="0"/>
                      <w:divBdr>
                        <w:top w:val="none" w:sz="0" w:space="0" w:color="auto"/>
                        <w:left w:val="none" w:sz="0" w:space="0" w:color="auto"/>
                        <w:bottom w:val="none" w:sz="0" w:space="0" w:color="auto"/>
                        <w:right w:val="none" w:sz="0" w:space="0" w:color="auto"/>
                      </w:divBdr>
                    </w:div>
                  </w:divsChild>
                </w:div>
                <w:div w:id="1628773430">
                  <w:marLeft w:val="0"/>
                  <w:marRight w:val="0"/>
                  <w:marTop w:val="0"/>
                  <w:marBottom w:val="0"/>
                  <w:divBdr>
                    <w:top w:val="none" w:sz="0" w:space="0" w:color="auto"/>
                    <w:left w:val="none" w:sz="0" w:space="0" w:color="auto"/>
                    <w:bottom w:val="none" w:sz="0" w:space="0" w:color="auto"/>
                    <w:right w:val="none" w:sz="0" w:space="0" w:color="auto"/>
                  </w:divBdr>
                  <w:divsChild>
                    <w:div w:id="821626032">
                      <w:marLeft w:val="0"/>
                      <w:marRight w:val="0"/>
                      <w:marTop w:val="0"/>
                      <w:marBottom w:val="0"/>
                      <w:divBdr>
                        <w:top w:val="none" w:sz="0" w:space="0" w:color="auto"/>
                        <w:left w:val="none" w:sz="0" w:space="0" w:color="auto"/>
                        <w:bottom w:val="none" w:sz="0" w:space="0" w:color="auto"/>
                        <w:right w:val="none" w:sz="0" w:space="0" w:color="auto"/>
                      </w:divBdr>
                    </w:div>
                  </w:divsChild>
                </w:div>
                <w:div w:id="1629437203">
                  <w:marLeft w:val="0"/>
                  <w:marRight w:val="0"/>
                  <w:marTop w:val="0"/>
                  <w:marBottom w:val="0"/>
                  <w:divBdr>
                    <w:top w:val="none" w:sz="0" w:space="0" w:color="auto"/>
                    <w:left w:val="none" w:sz="0" w:space="0" w:color="auto"/>
                    <w:bottom w:val="none" w:sz="0" w:space="0" w:color="auto"/>
                    <w:right w:val="none" w:sz="0" w:space="0" w:color="auto"/>
                  </w:divBdr>
                  <w:divsChild>
                    <w:div w:id="1651835116">
                      <w:marLeft w:val="0"/>
                      <w:marRight w:val="0"/>
                      <w:marTop w:val="0"/>
                      <w:marBottom w:val="0"/>
                      <w:divBdr>
                        <w:top w:val="none" w:sz="0" w:space="0" w:color="auto"/>
                        <w:left w:val="none" w:sz="0" w:space="0" w:color="auto"/>
                        <w:bottom w:val="none" w:sz="0" w:space="0" w:color="auto"/>
                        <w:right w:val="none" w:sz="0" w:space="0" w:color="auto"/>
                      </w:divBdr>
                    </w:div>
                  </w:divsChild>
                </w:div>
                <w:div w:id="1629504445">
                  <w:marLeft w:val="0"/>
                  <w:marRight w:val="0"/>
                  <w:marTop w:val="0"/>
                  <w:marBottom w:val="0"/>
                  <w:divBdr>
                    <w:top w:val="none" w:sz="0" w:space="0" w:color="auto"/>
                    <w:left w:val="none" w:sz="0" w:space="0" w:color="auto"/>
                    <w:bottom w:val="none" w:sz="0" w:space="0" w:color="auto"/>
                    <w:right w:val="none" w:sz="0" w:space="0" w:color="auto"/>
                  </w:divBdr>
                  <w:divsChild>
                    <w:div w:id="1212765126">
                      <w:marLeft w:val="0"/>
                      <w:marRight w:val="0"/>
                      <w:marTop w:val="0"/>
                      <w:marBottom w:val="0"/>
                      <w:divBdr>
                        <w:top w:val="none" w:sz="0" w:space="0" w:color="auto"/>
                        <w:left w:val="none" w:sz="0" w:space="0" w:color="auto"/>
                        <w:bottom w:val="none" w:sz="0" w:space="0" w:color="auto"/>
                        <w:right w:val="none" w:sz="0" w:space="0" w:color="auto"/>
                      </w:divBdr>
                    </w:div>
                  </w:divsChild>
                </w:div>
                <w:div w:id="1630629624">
                  <w:marLeft w:val="0"/>
                  <w:marRight w:val="0"/>
                  <w:marTop w:val="0"/>
                  <w:marBottom w:val="0"/>
                  <w:divBdr>
                    <w:top w:val="none" w:sz="0" w:space="0" w:color="auto"/>
                    <w:left w:val="none" w:sz="0" w:space="0" w:color="auto"/>
                    <w:bottom w:val="none" w:sz="0" w:space="0" w:color="auto"/>
                    <w:right w:val="none" w:sz="0" w:space="0" w:color="auto"/>
                  </w:divBdr>
                  <w:divsChild>
                    <w:div w:id="1020549285">
                      <w:marLeft w:val="0"/>
                      <w:marRight w:val="0"/>
                      <w:marTop w:val="0"/>
                      <w:marBottom w:val="0"/>
                      <w:divBdr>
                        <w:top w:val="none" w:sz="0" w:space="0" w:color="auto"/>
                        <w:left w:val="none" w:sz="0" w:space="0" w:color="auto"/>
                        <w:bottom w:val="none" w:sz="0" w:space="0" w:color="auto"/>
                        <w:right w:val="none" w:sz="0" w:space="0" w:color="auto"/>
                      </w:divBdr>
                    </w:div>
                  </w:divsChild>
                </w:div>
                <w:div w:id="1634141844">
                  <w:marLeft w:val="0"/>
                  <w:marRight w:val="0"/>
                  <w:marTop w:val="0"/>
                  <w:marBottom w:val="0"/>
                  <w:divBdr>
                    <w:top w:val="none" w:sz="0" w:space="0" w:color="auto"/>
                    <w:left w:val="none" w:sz="0" w:space="0" w:color="auto"/>
                    <w:bottom w:val="none" w:sz="0" w:space="0" w:color="auto"/>
                    <w:right w:val="none" w:sz="0" w:space="0" w:color="auto"/>
                  </w:divBdr>
                  <w:divsChild>
                    <w:div w:id="1075936891">
                      <w:marLeft w:val="0"/>
                      <w:marRight w:val="0"/>
                      <w:marTop w:val="0"/>
                      <w:marBottom w:val="0"/>
                      <w:divBdr>
                        <w:top w:val="none" w:sz="0" w:space="0" w:color="auto"/>
                        <w:left w:val="none" w:sz="0" w:space="0" w:color="auto"/>
                        <w:bottom w:val="none" w:sz="0" w:space="0" w:color="auto"/>
                        <w:right w:val="none" w:sz="0" w:space="0" w:color="auto"/>
                      </w:divBdr>
                    </w:div>
                  </w:divsChild>
                </w:div>
                <w:div w:id="1637561384">
                  <w:marLeft w:val="0"/>
                  <w:marRight w:val="0"/>
                  <w:marTop w:val="0"/>
                  <w:marBottom w:val="0"/>
                  <w:divBdr>
                    <w:top w:val="none" w:sz="0" w:space="0" w:color="auto"/>
                    <w:left w:val="none" w:sz="0" w:space="0" w:color="auto"/>
                    <w:bottom w:val="none" w:sz="0" w:space="0" w:color="auto"/>
                    <w:right w:val="none" w:sz="0" w:space="0" w:color="auto"/>
                  </w:divBdr>
                  <w:divsChild>
                    <w:div w:id="2126654386">
                      <w:marLeft w:val="0"/>
                      <w:marRight w:val="0"/>
                      <w:marTop w:val="0"/>
                      <w:marBottom w:val="0"/>
                      <w:divBdr>
                        <w:top w:val="none" w:sz="0" w:space="0" w:color="auto"/>
                        <w:left w:val="none" w:sz="0" w:space="0" w:color="auto"/>
                        <w:bottom w:val="none" w:sz="0" w:space="0" w:color="auto"/>
                        <w:right w:val="none" w:sz="0" w:space="0" w:color="auto"/>
                      </w:divBdr>
                    </w:div>
                  </w:divsChild>
                </w:div>
                <w:div w:id="1637711838">
                  <w:marLeft w:val="0"/>
                  <w:marRight w:val="0"/>
                  <w:marTop w:val="0"/>
                  <w:marBottom w:val="0"/>
                  <w:divBdr>
                    <w:top w:val="none" w:sz="0" w:space="0" w:color="auto"/>
                    <w:left w:val="none" w:sz="0" w:space="0" w:color="auto"/>
                    <w:bottom w:val="none" w:sz="0" w:space="0" w:color="auto"/>
                    <w:right w:val="none" w:sz="0" w:space="0" w:color="auto"/>
                  </w:divBdr>
                  <w:divsChild>
                    <w:div w:id="800224950">
                      <w:marLeft w:val="0"/>
                      <w:marRight w:val="0"/>
                      <w:marTop w:val="0"/>
                      <w:marBottom w:val="0"/>
                      <w:divBdr>
                        <w:top w:val="none" w:sz="0" w:space="0" w:color="auto"/>
                        <w:left w:val="none" w:sz="0" w:space="0" w:color="auto"/>
                        <w:bottom w:val="none" w:sz="0" w:space="0" w:color="auto"/>
                        <w:right w:val="none" w:sz="0" w:space="0" w:color="auto"/>
                      </w:divBdr>
                    </w:div>
                  </w:divsChild>
                </w:div>
                <w:div w:id="1639997393">
                  <w:marLeft w:val="0"/>
                  <w:marRight w:val="0"/>
                  <w:marTop w:val="0"/>
                  <w:marBottom w:val="0"/>
                  <w:divBdr>
                    <w:top w:val="none" w:sz="0" w:space="0" w:color="auto"/>
                    <w:left w:val="none" w:sz="0" w:space="0" w:color="auto"/>
                    <w:bottom w:val="none" w:sz="0" w:space="0" w:color="auto"/>
                    <w:right w:val="none" w:sz="0" w:space="0" w:color="auto"/>
                  </w:divBdr>
                  <w:divsChild>
                    <w:div w:id="810900916">
                      <w:marLeft w:val="0"/>
                      <w:marRight w:val="0"/>
                      <w:marTop w:val="0"/>
                      <w:marBottom w:val="0"/>
                      <w:divBdr>
                        <w:top w:val="none" w:sz="0" w:space="0" w:color="auto"/>
                        <w:left w:val="none" w:sz="0" w:space="0" w:color="auto"/>
                        <w:bottom w:val="none" w:sz="0" w:space="0" w:color="auto"/>
                        <w:right w:val="none" w:sz="0" w:space="0" w:color="auto"/>
                      </w:divBdr>
                    </w:div>
                  </w:divsChild>
                </w:div>
                <w:div w:id="1644700120">
                  <w:marLeft w:val="0"/>
                  <w:marRight w:val="0"/>
                  <w:marTop w:val="0"/>
                  <w:marBottom w:val="0"/>
                  <w:divBdr>
                    <w:top w:val="none" w:sz="0" w:space="0" w:color="auto"/>
                    <w:left w:val="none" w:sz="0" w:space="0" w:color="auto"/>
                    <w:bottom w:val="none" w:sz="0" w:space="0" w:color="auto"/>
                    <w:right w:val="none" w:sz="0" w:space="0" w:color="auto"/>
                  </w:divBdr>
                  <w:divsChild>
                    <w:div w:id="1983273586">
                      <w:marLeft w:val="0"/>
                      <w:marRight w:val="0"/>
                      <w:marTop w:val="0"/>
                      <w:marBottom w:val="0"/>
                      <w:divBdr>
                        <w:top w:val="none" w:sz="0" w:space="0" w:color="auto"/>
                        <w:left w:val="none" w:sz="0" w:space="0" w:color="auto"/>
                        <w:bottom w:val="none" w:sz="0" w:space="0" w:color="auto"/>
                        <w:right w:val="none" w:sz="0" w:space="0" w:color="auto"/>
                      </w:divBdr>
                    </w:div>
                  </w:divsChild>
                </w:div>
                <w:div w:id="1647012365">
                  <w:marLeft w:val="0"/>
                  <w:marRight w:val="0"/>
                  <w:marTop w:val="0"/>
                  <w:marBottom w:val="0"/>
                  <w:divBdr>
                    <w:top w:val="none" w:sz="0" w:space="0" w:color="auto"/>
                    <w:left w:val="none" w:sz="0" w:space="0" w:color="auto"/>
                    <w:bottom w:val="none" w:sz="0" w:space="0" w:color="auto"/>
                    <w:right w:val="none" w:sz="0" w:space="0" w:color="auto"/>
                  </w:divBdr>
                  <w:divsChild>
                    <w:div w:id="2044401445">
                      <w:marLeft w:val="0"/>
                      <w:marRight w:val="0"/>
                      <w:marTop w:val="0"/>
                      <w:marBottom w:val="0"/>
                      <w:divBdr>
                        <w:top w:val="none" w:sz="0" w:space="0" w:color="auto"/>
                        <w:left w:val="none" w:sz="0" w:space="0" w:color="auto"/>
                        <w:bottom w:val="none" w:sz="0" w:space="0" w:color="auto"/>
                        <w:right w:val="none" w:sz="0" w:space="0" w:color="auto"/>
                      </w:divBdr>
                    </w:div>
                  </w:divsChild>
                </w:div>
                <w:div w:id="1658456796">
                  <w:marLeft w:val="0"/>
                  <w:marRight w:val="0"/>
                  <w:marTop w:val="0"/>
                  <w:marBottom w:val="0"/>
                  <w:divBdr>
                    <w:top w:val="none" w:sz="0" w:space="0" w:color="auto"/>
                    <w:left w:val="none" w:sz="0" w:space="0" w:color="auto"/>
                    <w:bottom w:val="none" w:sz="0" w:space="0" w:color="auto"/>
                    <w:right w:val="none" w:sz="0" w:space="0" w:color="auto"/>
                  </w:divBdr>
                  <w:divsChild>
                    <w:div w:id="1942175487">
                      <w:marLeft w:val="0"/>
                      <w:marRight w:val="0"/>
                      <w:marTop w:val="0"/>
                      <w:marBottom w:val="0"/>
                      <w:divBdr>
                        <w:top w:val="none" w:sz="0" w:space="0" w:color="auto"/>
                        <w:left w:val="none" w:sz="0" w:space="0" w:color="auto"/>
                        <w:bottom w:val="none" w:sz="0" w:space="0" w:color="auto"/>
                        <w:right w:val="none" w:sz="0" w:space="0" w:color="auto"/>
                      </w:divBdr>
                    </w:div>
                  </w:divsChild>
                </w:div>
                <w:div w:id="1662075412">
                  <w:marLeft w:val="0"/>
                  <w:marRight w:val="0"/>
                  <w:marTop w:val="0"/>
                  <w:marBottom w:val="0"/>
                  <w:divBdr>
                    <w:top w:val="none" w:sz="0" w:space="0" w:color="auto"/>
                    <w:left w:val="none" w:sz="0" w:space="0" w:color="auto"/>
                    <w:bottom w:val="none" w:sz="0" w:space="0" w:color="auto"/>
                    <w:right w:val="none" w:sz="0" w:space="0" w:color="auto"/>
                  </w:divBdr>
                  <w:divsChild>
                    <w:div w:id="964656149">
                      <w:marLeft w:val="0"/>
                      <w:marRight w:val="0"/>
                      <w:marTop w:val="0"/>
                      <w:marBottom w:val="0"/>
                      <w:divBdr>
                        <w:top w:val="none" w:sz="0" w:space="0" w:color="auto"/>
                        <w:left w:val="none" w:sz="0" w:space="0" w:color="auto"/>
                        <w:bottom w:val="none" w:sz="0" w:space="0" w:color="auto"/>
                        <w:right w:val="none" w:sz="0" w:space="0" w:color="auto"/>
                      </w:divBdr>
                    </w:div>
                  </w:divsChild>
                </w:div>
                <w:div w:id="1666936448">
                  <w:marLeft w:val="0"/>
                  <w:marRight w:val="0"/>
                  <w:marTop w:val="0"/>
                  <w:marBottom w:val="0"/>
                  <w:divBdr>
                    <w:top w:val="none" w:sz="0" w:space="0" w:color="auto"/>
                    <w:left w:val="none" w:sz="0" w:space="0" w:color="auto"/>
                    <w:bottom w:val="none" w:sz="0" w:space="0" w:color="auto"/>
                    <w:right w:val="none" w:sz="0" w:space="0" w:color="auto"/>
                  </w:divBdr>
                  <w:divsChild>
                    <w:div w:id="1335693265">
                      <w:marLeft w:val="0"/>
                      <w:marRight w:val="0"/>
                      <w:marTop w:val="0"/>
                      <w:marBottom w:val="0"/>
                      <w:divBdr>
                        <w:top w:val="none" w:sz="0" w:space="0" w:color="auto"/>
                        <w:left w:val="none" w:sz="0" w:space="0" w:color="auto"/>
                        <w:bottom w:val="none" w:sz="0" w:space="0" w:color="auto"/>
                        <w:right w:val="none" w:sz="0" w:space="0" w:color="auto"/>
                      </w:divBdr>
                    </w:div>
                  </w:divsChild>
                </w:div>
                <w:div w:id="1672445249">
                  <w:marLeft w:val="0"/>
                  <w:marRight w:val="0"/>
                  <w:marTop w:val="0"/>
                  <w:marBottom w:val="0"/>
                  <w:divBdr>
                    <w:top w:val="none" w:sz="0" w:space="0" w:color="auto"/>
                    <w:left w:val="none" w:sz="0" w:space="0" w:color="auto"/>
                    <w:bottom w:val="none" w:sz="0" w:space="0" w:color="auto"/>
                    <w:right w:val="none" w:sz="0" w:space="0" w:color="auto"/>
                  </w:divBdr>
                  <w:divsChild>
                    <w:div w:id="69736389">
                      <w:marLeft w:val="0"/>
                      <w:marRight w:val="0"/>
                      <w:marTop w:val="0"/>
                      <w:marBottom w:val="0"/>
                      <w:divBdr>
                        <w:top w:val="none" w:sz="0" w:space="0" w:color="auto"/>
                        <w:left w:val="none" w:sz="0" w:space="0" w:color="auto"/>
                        <w:bottom w:val="none" w:sz="0" w:space="0" w:color="auto"/>
                        <w:right w:val="none" w:sz="0" w:space="0" w:color="auto"/>
                      </w:divBdr>
                    </w:div>
                  </w:divsChild>
                </w:div>
                <w:div w:id="1677922268">
                  <w:marLeft w:val="0"/>
                  <w:marRight w:val="0"/>
                  <w:marTop w:val="0"/>
                  <w:marBottom w:val="0"/>
                  <w:divBdr>
                    <w:top w:val="none" w:sz="0" w:space="0" w:color="auto"/>
                    <w:left w:val="none" w:sz="0" w:space="0" w:color="auto"/>
                    <w:bottom w:val="none" w:sz="0" w:space="0" w:color="auto"/>
                    <w:right w:val="none" w:sz="0" w:space="0" w:color="auto"/>
                  </w:divBdr>
                  <w:divsChild>
                    <w:div w:id="1273367882">
                      <w:marLeft w:val="0"/>
                      <w:marRight w:val="0"/>
                      <w:marTop w:val="0"/>
                      <w:marBottom w:val="0"/>
                      <w:divBdr>
                        <w:top w:val="none" w:sz="0" w:space="0" w:color="auto"/>
                        <w:left w:val="none" w:sz="0" w:space="0" w:color="auto"/>
                        <w:bottom w:val="none" w:sz="0" w:space="0" w:color="auto"/>
                        <w:right w:val="none" w:sz="0" w:space="0" w:color="auto"/>
                      </w:divBdr>
                    </w:div>
                  </w:divsChild>
                </w:div>
                <w:div w:id="1689521613">
                  <w:marLeft w:val="0"/>
                  <w:marRight w:val="0"/>
                  <w:marTop w:val="0"/>
                  <w:marBottom w:val="0"/>
                  <w:divBdr>
                    <w:top w:val="none" w:sz="0" w:space="0" w:color="auto"/>
                    <w:left w:val="none" w:sz="0" w:space="0" w:color="auto"/>
                    <w:bottom w:val="none" w:sz="0" w:space="0" w:color="auto"/>
                    <w:right w:val="none" w:sz="0" w:space="0" w:color="auto"/>
                  </w:divBdr>
                  <w:divsChild>
                    <w:div w:id="605773920">
                      <w:marLeft w:val="0"/>
                      <w:marRight w:val="0"/>
                      <w:marTop w:val="0"/>
                      <w:marBottom w:val="0"/>
                      <w:divBdr>
                        <w:top w:val="none" w:sz="0" w:space="0" w:color="auto"/>
                        <w:left w:val="none" w:sz="0" w:space="0" w:color="auto"/>
                        <w:bottom w:val="none" w:sz="0" w:space="0" w:color="auto"/>
                        <w:right w:val="none" w:sz="0" w:space="0" w:color="auto"/>
                      </w:divBdr>
                    </w:div>
                  </w:divsChild>
                </w:div>
                <w:div w:id="1695886566">
                  <w:marLeft w:val="0"/>
                  <w:marRight w:val="0"/>
                  <w:marTop w:val="0"/>
                  <w:marBottom w:val="0"/>
                  <w:divBdr>
                    <w:top w:val="none" w:sz="0" w:space="0" w:color="auto"/>
                    <w:left w:val="none" w:sz="0" w:space="0" w:color="auto"/>
                    <w:bottom w:val="none" w:sz="0" w:space="0" w:color="auto"/>
                    <w:right w:val="none" w:sz="0" w:space="0" w:color="auto"/>
                  </w:divBdr>
                  <w:divsChild>
                    <w:div w:id="2142142212">
                      <w:marLeft w:val="0"/>
                      <w:marRight w:val="0"/>
                      <w:marTop w:val="0"/>
                      <w:marBottom w:val="0"/>
                      <w:divBdr>
                        <w:top w:val="none" w:sz="0" w:space="0" w:color="auto"/>
                        <w:left w:val="none" w:sz="0" w:space="0" w:color="auto"/>
                        <w:bottom w:val="none" w:sz="0" w:space="0" w:color="auto"/>
                        <w:right w:val="none" w:sz="0" w:space="0" w:color="auto"/>
                      </w:divBdr>
                    </w:div>
                  </w:divsChild>
                </w:div>
                <w:div w:id="1695957527">
                  <w:marLeft w:val="0"/>
                  <w:marRight w:val="0"/>
                  <w:marTop w:val="0"/>
                  <w:marBottom w:val="0"/>
                  <w:divBdr>
                    <w:top w:val="none" w:sz="0" w:space="0" w:color="auto"/>
                    <w:left w:val="none" w:sz="0" w:space="0" w:color="auto"/>
                    <w:bottom w:val="none" w:sz="0" w:space="0" w:color="auto"/>
                    <w:right w:val="none" w:sz="0" w:space="0" w:color="auto"/>
                  </w:divBdr>
                  <w:divsChild>
                    <w:div w:id="772018727">
                      <w:marLeft w:val="0"/>
                      <w:marRight w:val="0"/>
                      <w:marTop w:val="0"/>
                      <w:marBottom w:val="0"/>
                      <w:divBdr>
                        <w:top w:val="none" w:sz="0" w:space="0" w:color="auto"/>
                        <w:left w:val="none" w:sz="0" w:space="0" w:color="auto"/>
                        <w:bottom w:val="none" w:sz="0" w:space="0" w:color="auto"/>
                        <w:right w:val="none" w:sz="0" w:space="0" w:color="auto"/>
                      </w:divBdr>
                    </w:div>
                  </w:divsChild>
                </w:div>
                <w:div w:id="1696344707">
                  <w:marLeft w:val="0"/>
                  <w:marRight w:val="0"/>
                  <w:marTop w:val="0"/>
                  <w:marBottom w:val="0"/>
                  <w:divBdr>
                    <w:top w:val="none" w:sz="0" w:space="0" w:color="auto"/>
                    <w:left w:val="none" w:sz="0" w:space="0" w:color="auto"/>
                    <w:bottom w:val="none" w:sz="0" w:space="0" w:color="auto"/>
                    <w:right w:val="none" w:sz="0" w:space="0" w:color="auto"/>
                  </w:divBdr>
                  <w:divsChild>
                    <w:div w:id="1821001172">
                      <w:marLeft w:val="0"/>
                      <w:marRight w:val="0"/>
                      <w:marTop w:val="0"/>
                      <w:marBottom w:val="0"/>
                      <w:divBdr>
                        <w:top w:val="none" w:sz="0" w:space="0" w:color="auto"/>
                        <w:left w:val="none" w:sz="0" w:space="0" w:color="auto"/>
                        <w:bottom w:val="none" w:sz="0" w:space="0" w:color="auto"/>
                        <w:right w:val="none" w:sz="0" w:space="0" w:color="auto"/>
                      </w:divBdr>
                    </w:div>
                  </w:divsChild>
                </w:div>
                <w:div w:id="1696543923">
                  <w:marLeft w:val="0"/>
                  <w:marRight w:val="0"/>
                  <w:marTop w:val="0"/>
                  <w:marBottom w:val="0"/>
                  <w:divBdr>
                    <w:top w:val="none" w:sz="0" w:space="0" w:color="auto"/>
                    <w:left w:val="none" w:sz="0" w:space="0" w:color="auto"/>
                    <w:bottom w:val="none" w:sz="0" w:space="0" w:color="auto"/>
                    <w:right w:val="none" w:sz="0" w:space="0" w:color="auto"/>
                  </w:divBdr>
                  <w:divsChild>
                    <w:div w:id="1081373773">
                      <w:marLeft w:val="0"/>
                      <w:marRight w:val="0"/>
                      <w:marTop w:val="0"/>
                      <w:marBottom w:val="0"/>
                      <w:divBdr>
                        <w:top w:val="none" w:sz="0" w:space="0" w:color="auto"/>
                        <w:left w:val="none" w:sz="0" w:space="0" w:color="auto"/>
                        <w:bottom w:val="none" w:sz="0" w:space="0" w:color="auto"/>
                        <w:right w:val="none" w:sz="0" w:space="0" w:color="auto"/>
                      </w:divBdr>
                    </w:div>
                  </w:divsChild>
                </w:div>
                <w:div w:id="1700352672">
                  <w:marLeft w:val="0"/>
                  <w:marRight w:val="0"/>
                  <w:marTop w:val="0"/>
                  <w:marBottom w:val="0"/>
                  <w:divBdr>
                    <w:top w:val="none" w:sz="0" w:space="0" w:color="auto"/>
                    <w:left w:val="none" w:sz="0" w:space="0" w:color="auto"/>
                    <w:bottom w:val="none" w:sz="0" w:space="0" w:color="auto"/>
                    <w:right w:val="none" w:sz="0" w:space="0" w:color="auto"/>
                  </w:divBdr>
                  <w:divsChild>
                    <w:div w:id="1488132404">
                      <w:marLeft w:val="0"/>
                      <w:marRight w:val="0"/>
                      <w:marTop w:val="0"/>
                      <w:marBottom w:val="0"/>
                      <w:divBdr>
                        <w:top w:val="none" w:sz="0" w:space="0" w:color="auto"/>
                        <w:left w:val="none" w:sz="0" w:space="0" w:color="auto"/>
                        <w:bottom w:val="none" w:sz="0" w:space="0" w:color="auto"/>
                        <w:right w:val="none" w:sz="0" w:space="0" w:color="auto"/>
                      </w:divBdr>
                    </w:div>
                  </w:divsChild>
                </w:div>
                <w:div w:id="1700622587">
                  <w:marLeft w:val="0"/>
                  <w:marRight w:val="0"/>
                  <w:marTop w:val="0"/>
                  <w:marBottom w:val="0"/>
                  <w:divBdr>
                    <w:top w:val="none" w:sz="0" w:space="0" w:color="auto"/>
                    <w:left w:val="none" w:sz="0" w:space="0" w:color="auto"/>
                    <w:bottom w:val="none" w:sz="0" w:space="0" w:color="auto"/>
                    <w:right w:val="none" w:sz="0" w:space="0" w:color="auto"/>
                  </w:divBdr>
                  <w:divsChild>
                    <w:div w:id="1748069276">
                      <w:marLeft w:val="0"/>
                      <w:marRight w:val="0"/>
                      <w:marTop w:val="0"/>
                      <w:marBottom w:val="0"/>
                      <w:divBdr>
                        <w:top w:val="none" w:sz="0" w:space="0" w:color="auto"/>
                        <w:left w:val="none" w:sz="0" w:space="0" w:color="auto"/>
                        <w:bottom w:val="none" w:sz="0" w:space="0" w:color="auto"/>
                        <w:right w:val="none" w:sz="0" w:space="0" w:color="auto"/>
                      </w:divBdr>
                    </w:div>
                  </w:divsChild>
                </w:div>
                <w:div w:id="1704330450">
                  <w:marLeft w:val="0"/>
                  <w:marRight w:val="0"/>
                  <w:marTop w:val="0"/>
                  <w:marBottom w:val="0"/>
                  <w:divBdr>
                    <w:top w:val="none" w:sz="0" w:space="0" w:color="auto"/>
                    <w:left w:val="none" w:sz="0" w:space="0" w:color="auto"/>
                    <w:bottom w:val="none" w:sz="0" w:space="0" w:color="auto"/>
                    <w:right w:val="none" w:sz="0" w:space="0" w:color="auto"/>
                  </w:divBdr>
                  <w:divsChild>
                    <w:div w:id="1613324177">
                      <w:marLeft w:val="0"/>
                      <w:marRight w:val="0"/>
                      <w:marTop w:val="0"/>
                      <w:marBottom w:val="0"/>
                      <w:divBdr>
                        <w:top w:val="none" w:sz="0" w:space="0" w:color="auto"/>
                        <w:left w:val="none" w:sz="0" w:space="0" w:color="auto"/>
                        <w:bottom w:val="none" w:sz="0" w:space="0" w:color="auto"/>
                        <w:right w:val="none" w:sz="0" w:space="0" w:color="auto"/>
                      </w:divBdr>
                    </w:div>
                  </w:divsChild>
                </w:div>
                <w:div w:id="1707876333">
                  <w:marLeft w:val="0"/>
                  <w:marRight w:val="0"/>
                  <w:marTop w:val="0"/>
                  <w:marBottom w:val="0"/>
                  <w:divBdr>
                    <w:top w:val="none" w:sz="0" w:space="0" w:color="auto"/>
                    <w:left w:val="none" w:sz="0" w:space="0" w:color="auto"/>
                    <w:bottom w:val="none" w:sz="0" w:space="0" w:color="auto"/>
                    <w:right w:val="none" w:sz="0" w:space="0" w:color="auto"/>
                  </w:divBdr>
                  <w:divsChild>
                    <w:div w:id="1817643605">
                      <w:marLeft w:val="0"/>
                      <w:marRight w:val="0"/>
                      <w:marTop w:val="0"/>
                      <w:marBottom w:val="0"/>
                      <w:divBdr>
                        <w:top w:val="none" w:sz="0" w:space="0" w:color="auto"/>
                        <w:left w:val="none" w:sz="0" w:space="0" w:color="auto"/>
                        <w:bottom w:val="none" w:sz="0" w:space="0" w:color="auto"/>
                        <w:right w:val="none" w:sz="0" w:space="0" w:color="auto"/>
                      </w:divBdr>
                    </w:div>
                  </w:divsChild>
                </w:div>
                <w:div w:id="1710568375">
                  <w:marLeft w:val="0"/>
                  <w:marRight w:val="0"/>
                  <w:marTop w:val="0"/>
                  <w:marBottom w:val="0"/>
                  <w:divBdr>
                    <w:top w:val="none" w:sz="0" w:space="0" w:color="auto"/>
                    <w:left w:val="none" w:sz="0" w:space="0" w:color="auto"/>
                    <w:bottom w:val="none" w:sz="0" w:space="0" w:color="auto"/>
                    <w:right w:val="none" w:sz="0" w:space="0" w:color="auto"/>
                  </w:divBdr>
                  <w:divsChild>
                    <w:div w:id="287318404">
                      <w:marLeft w:val="0"/>
                      <w:marRight w:val="0"/>
                      <w:marTop w:val="0"/>
                      <w:marBottom w:val="0"/>
                      <w:divBdr>
                        <w:top w:val="none" w:sz="0" w:space="0" w:color="auto"/>
                        <w:left w:val="none" w:sz="0" w:space="0" w:color="auto"/>
                        <w:bottom w:val="none" w:sz="0" w:space="0" w:color="auto"/>
                        <w:right w:val="none" w:sz="0" w:space="0" w:color="auto"/>
                      </w:divBdr>
                    </w:div>
                  </w:divsChild>
                </w:div>
                <w:div w:id="1715538207">
                  <w:marLeft w:val="0"/>
                  <w:marRight w:val="0"/>
                  <w:marTop w:val="0"/>
                  <w:marBottom w:val="0"/>
                  <w:divBdr>
                    <w:top w:val="none" w:sz="0" w:space="0" w:color="auto"/>
                    <w:left w:val="none" w:sz="0" w:space="0" w:color="auto"/>
                    <w:bottom w:val="none" w:sz="0" w:space="0" w:color="auto"/>
                    <w:right w:val="none" w:sz="0" w:space="0" w:color="auto"/>
                  </w:divBdr>
                  <w:divsChild>
                    <w:div w:id="499082840">
                      <w:marLeft w:val="0"/>
                      <w:marRight w:val="0"/>
                      <w:marTop w:val="0"/>
                      <w:marBottom w:val="0"/>
                      <w:divBdr>
                        <w:top w:val="none" w:sz="0" w:space="0" w:color="auto"/>
                        <w:left w:val="none" w:sz="0" w:space="0" w:color="auto"/>
                        <w:bottom w:val="none" w:sz="0" w:space="0" w:color="auto"/>
                        <w:right w:val="none" w:sz="0" w:space="0" w:color="auto"/>
                      </w:divBdr>
                    </w:div>
                  </w:divsChild>
                </w:div>
                <w:div w:id="1718892596">
                  <w:marLeft w:val="0"/>
                  <w:marRight w:val="0"/>
                  <w:marTop w:val="0"/>
                  <w:marBottom w:val="0"/>
                  <w:divBdr>
                    <w:top w:val="none" w:sz="0" w:space="0" w:color="auto"/>
                    <w:left w:val="none" w:sz="0" w:space="0" w:color="auto"/>
                    <w:bottom w:val="none" w:sz="0" w:space="0" w:color="auto"/>
                    <w:right w:val="none" w:sz="0" w:space="0" w:color="auto"/>
                  </w:divBdr>
                  <w:divsChild>
                    <w:div w:id="1834643330">
                      <w:marLeft w:val="0"/>
                      <w:marRight w:val="0"/>
                      <w:marTop w:val="0"/>
                      <w:marBottom w:val="0"/>
                      <w:divBdr>
                        <w:top w:val="none" w:sz="0" w:space="0" w:color="auto"/>
                        <w:left w:val="none" w:sz="0" w:space="0" w:color="auto"/>
                        <w:bottom w:val="none" w:sz="0" w:space="0" w:color="auto"/>
                        <w:right w:val="none" w:sz="0" w:space="0" w:color="auto"/>
                      </w:divBdr>
                    </w:div>
                  </w:divsChild>
                </w:div>
                <w:div w:id="1720586373">
                  <w:marLeft w:val="0"/>
                  <w:marRight w:val="0"/>
                  <w:marTop w:val="0"/>
                  <w:marBottom w:val="0"/>
                  <w:divBdr>
                    <w:top w:val="none" w:sz="0" w:space="0" w:color="auto"/>
                    <w:left w:val="none" w:sz="0" w:space="0" w:color="auto"/>
                    <w:bottom w:val="none" w:sz="0" w:space="0" w:color="auto"/>
                    <w:right w:val="none" w:sz="0" w:space="0" w:color="auto"/>
                  </w:divBdr>
                  <w:divsChild>
                    <w:div w:id="945890189">
                      <w:marLeft w:val="0"/>
                      <w:marRight w:val="0"/>
                      <w:marTop w:val="0"/>
                      <w:marBottom w:val="0"/>
                      <w:divBdr>
                        <w:top w:val="none" w:sz="0" w:space="0" w:color="auto"/>
                        <w:left w:val="none" w:sz="0" w:space="0" w:color="auto"/>
                        <w:bottom w:val="none" w:sz="0" w:space="0" w:color="auto"/>
                        <w:right w:val="none" w:sz="0" w:space="0" w:color="auto"/>
                      </w:divBdr>
                    </w:div>
                  </w:divsChild>
                </w:div>
                <w:div w:id="1721244906">
                  <w:marLeft w:val="0"/>
                  <w:marRight w:val="0"/>
                  <w:marTop w:val="0"/>
                  <w:marBottom w:val="0"/>
                  <w:divBdr>
                    <w:top w:val="none" w:sz="0" w:space="0" w:color="auto"/>
                    <w:left w:val="none" w:sz="0" w:space="0" w:color="auto"/>
                    <w:bottom w:val="none" w:sz="0" w:space="0" w:color="auto"/>
                    <w:right w:val="none" w:sz="0" w:space="0" w:color="auto"/>
                  </w:divBdr>
                  <w:divsChild>
                    <w:div w:id="1750535472">
                      <w:marLeft w:val="0"/>
                      <w:marRight w:val="0"/>
                      <w:marTop w:val="0"/>
                      <w:marBottom w:val="0"/>
                      <w:divBdr>
                        <w:top w:val="none" w:sz="0" w:space="0" w:color="auto"/>
                        <w:left w:val="none" w:sz="0" w:space="0" w:color="auto"/>
                        <w:bottom w:val="none" w:sz="0" w:space="0" w:color="auto"/>
                        <w:right w:val="none" w:sz="0" w:space="0" w:color="auto"/>
                      </w:divBdr>
                    </w:div>
                  </w:divsChild>
                </w:div>
                <w:div w:id="1728840117">
                  <w:marLeft w:val="0"/>
                  <w:marRight w:val="0"/>
                  <w:marTop w:val="0"/>
                  <w:marBottom w:val="0"/>
                  <w:divBdr>
                    <w:top w:val="none" w:sz="0" w:space="0" w:color="auto"/>
                    <w:left w:val="none" w:sz="0" w:space="0" w:color="auto"/>
                    <w:bottom w:val="none" w:sz="0" w:space="0" w:color="auto"/>
                    <w:right w:val="none" w:sz="0" w:space="0" w:color="auto"/>
                  </w:divBdr>
                  <w:divsChild>
                    <w:div w:id="1652178297">
                      <w:marLeft w:val="0"/>
                      <w:marRight w:val="0"/>
                      <w:marTop w:val="0"/>
                      <w:marBottom w:val="0"/>
                      <w:divBdr>
                        <w:top w:val="none" w:sz="0" w:space="0" w:color="auto"/>
                        <w:left w:val="none" w:sz="0" w:space="0" w:color="auto"/>
                        <w:bottom w:val="none" w:sz="0" w:space="0" w:color="auto"/>
                        <w:right w:val="none" w:sz="0" w:space="0" w:color="auto"/>
                      </w:divBdr>
                    </w:div>
                  </w:divsChild>
                </w:div>
                <w:div w:id="1731922387">
                  <w:marLeft w:val="0"/>
                  <w:marRight w:val="0"/>
                  <w:marTop w:val="0"/>
                  <w:marBottom w:val="0"/>
                  <w:divBdr>
                    <w:top w:val="none" w:sz="0" w:space="0" w:color="auto"/>
                    <w:left w:val="none" w:sz="0" w:space="0" w:color="auto"/>
                    <w:bottom w:val="none" w:sz="0" w:space="0" w:color="auto"/>
                    <w:right w:val="none" w:sz="0" w:space="0" w:color="auto"/>
                  </w:divBdr>
                  <w:divsChild>
                    <w:div w:id="974989738">
                      <w:marLeft w:val="0"/>
                      <w:marRight w:val="0"/>
                      <w:marTop w:val="0"/>
                      <w:marBottom w:val="0"/>
                      <w:divBdr>
                        <w:top w:val="none" w:sz="0" w:space="0" w:color="auto"/>
                        <w:left w:val="none" w:sz="0" w:space="0" w:color="auto"/>
                        <w:bottom w:val="none" w:sz="0" w:space="0" w:color="auto"/>
                        <w:right w:val="none" w:sz="0" w:space="0" w:color="auto"/>
                      </w:divBdr>
                    </w:div>
                  </w:divsChild>
                </w:div>
                <w:div w:id="1732386233">
                  <w:marLeft w:val="0"/>
                  <w:marRight w:val="0"/>
                  <w:marTop w:val="0"/>
                  <w:marBottom w:val="0"/>
                  <w:divBdr>
                    <w:top w:val="none" w:sz="0" w:space="0" w:color="auto"/>
                    <w:left w:val="none" w:sz="0" w:space="0" w:color="auto"/>
                    <w:bottom w:val="none" w:sz="0" w:space="0" w:color="auto"/>
                    <w:right w:val="none" w:sz="0" w:space="0" w:color="auto"/>
                  </w:divBdr>
                  <w:divsChild>
                    <w:div w:id="155269360">
                      <w:marLeft w:val="0"/>
                      <w:marRight w:val="0"/>
                      <w:marTop w:val="0"/>
                      <w:marBottom w:val="0"/>
                      <w:divBdr>
                        <w:top w:val="none" w:sz="0" w:space="0" w:color="auto"/>
                        <w:left w:val="none" w:sz="0" w:space="0" w:color="auto"/>
                        <w:bottom w:val="none" w:sz="0" w:space="0" w:color="auto"/>
                        <w:right w:val="none" w:sz="0" w:space="0" w:color="auto"/>
                      </w:divBdr>
                    </w:div>
                  </w:divsChild>
                </w:div>
                <w:div w:id="1738479809">
                  <w:marLeft w:val="0"/>
                  <w:marRight w:val="0"/>
                  <w:marTop w:val="0"/>
                  <w:marBottom w:val="0"/>
                  <w:divBdr>
                    <w:top w:val="none" w:sz="0" w:space="0" w:color="auto"/>
                    <w:left w:val="none" w:sz="0" w:space="0" w:color="auto"/>
                    <w:bottom w:val="none" w:sz="0" w:space="0" w:color="auto"/>
                    <w:right w:val="none" w:sz="0" w:space="0" w:color="auto"/>
                  </w:divBdr>
                  <w:divsChild>
                    <w:div w:id="290282001">
                      <w:marLeft w:val="0"/>
                      <w:marRight w:val="0"/>
                      <w:marTop w:val="0"/>
                      <w:marBottom w:val="0"/>
                      <w:divBdr>
                        <w:top w:val="none" w:sz="0" w:space="0" w:color="auto"/>
                        <w:left w:val="none" w:sz="0" w:space="0" w:color="auto"/>
                        <w:bottom w:val="none" w:sz="0" w:space="0" w:color="auto"/>
                        <w:right w:val="none" w:sz="0" w:space="0" w:color="auto"/>
                      </w:divBdr>
                    </w:div>
                  </w:divsChild>
                </w:div>
                <w:div w:id="1741517245">
                  <w:marLeft w:val="0"/>
                  <w:marRight w:val="0"/>
                  <w:marTop w:val="0"/>
                  <w:marBottom w:val="0"/>
                  <w:divBdr>
                    <w:top w:val="none" w:sz="0" w:space="0" w:color="auto"/>
                    <w:left w:val="none" w:sz="0" w:space="0" w:color="auto"/>
                    <w:bottom w:val="none" w:sz="0" w:space="0" w:color="auto"/>
                    <w:right w:val="none" w:sz="0" w:space="0" w:color="auto"/>
                  </w:divBdr>
                  <w:divsChild>
                    <w:div w:id="1904636158">
                      <w:marLeft w:val="0"/>
                      <w:marRight w:val="0"/>
                      <w:marTop w:val="0"/>
                      <w:marBottom w:val="0"/>
                      <w:divBdr>
                        <w:top w:val="none" w:sz="0" w:space="0" w:color="auto"/>
                        <w:left w:val="none" w:sz="0" w:space="0" w:color="auto"/>
                        <w:bottom w:val="none" w:sz="0" w:space="0" w:color="auto"/>
                        <w:right w:val="none" w:sz="0" w:space="0" w:color="auto"/>
                      </w:divBdr>
                    </w:div>
                  </w:divsChild>
                </w:div>
                <w:div w:id="1742175167">
                  <w:marLeft w:val="0"/>
                  <w:marRight w:val="0"/>
                  <w:marTop w:val="0"/>
                  <w:marBottom w:val="0"/>
                  <w:divBdr>
                    <w:top w:val="none" w:sz="0" w:space="0" w:color="auto"/>
                    <w:left w:val="none" w:sz="0" w:space="0" w:color="auto"/>
                    <w:bottom w:val="none" w:sz="0" w:space="0" w:color="auto"/>
                    <w:right w:val="none" w:sz="0" w:space="0" w:color="auto"/>
                  </w:divBdr>
                  <w:divsChild>
                    <w:div w:id="2075738710">
                      <w:marLeft w:val="0"/>
                      <w:marRight w:val="0"/>
                      <w:marTop w:val="0"/>
                      <w:marBottom w:val="0"/>
                      <w:divBdr>
                        <w:top w:val="none" w:sz="0" w:space="0" w:color="auto"/>
                        <w:left w:val="none" w:sz="0" w:space="0" w:color="auto"/>
                        <w:bottom w:val="none" w:sz="0" w:space="0" w:color="auto"/>
                        <w:right w:val="none" w:sz="0" w:space="0" w:color="auto"/>
                      </w:divBdr>
                    </w:div>
                  </w:divsChild>
                </w:div>
                <w:div w:id="1742750831">
                  <w:marLeft w:val="0"/>
                  <w:marRight w:val="0"/>
                  <w:marTop w:val="0"/>
                  <w:marBottom w:val="0"/>
                  <w:divBdr>
                    <w:top w:val="none" w:sz="0" w:space="0" w:color="auto"/>
                    <w:left w:val="none" w:sz="0" w:space="0" w:color="auto"/>
                    <w:bottom w:val="none" w:sz="0" w:space="0" w:color="auto"/>
                    <w:right w:val="none" w:sz="0" w:space="0" w:color="auto"/>
                  </w:divBdr>
                  <w:divsChild>
                    <w:div w:id="794838133">
                      <w:marLeft w:val="0"/>
                      <w:marRight w:val="0"/>
                      <w:marTop w:val="0"/>
                      <w:marBottom w:val="0"/>
                      <w:divBdr>
                        <w:top w:val="none" w:sz="0" w:space="0" w:color="auto"/>
                        <w:left w:val="none" w:sz="0" w:space="0" w:color="auto"/>
                        <w:bottom w:val="none" w:sz="0" w:space="0" w:color="auto"/>
                        <w:right w:val="none" w:sz="0" w:space="0" w:color="auto"/>
                      </w:divBdr>
                    </w:div>
                  </w:divsChild>
                </w:div>
                <w:div w:id="1743017815">
                  <w:marLeft w:val="0"/>
                  <w:marRight w:val="0"/>
                  <w:marTop w:val="0"/>
                  <w:marBottom w:val="0"/>
                  <w:divBdr>
                    <w:top w:val="none" w:sz="0" w:space="0" w:color="auto"/>
                    <w:left w:val="none" w:sz="0" w:space="0" w:color="auto"/>
                    <w:bottom w:val="none" w:sz="0" w:space="0" w:color="auto"/>
                    <w:right w:val="none" w:sz="0" w:space="0" w:color="auto"/>
                  </w:divBdr>
                  <w:divsChild>
                    <w:div w:id="1255282515">
                      <w:marLeft w:val="0"/>
                      <w:marRight w:val="0"/>
                      <w:marTop w:val="0"/>
                      <w:marBottom w:val="0"/>
                      <w:divBdr>
                        <w:top w:val="none" w:sz="0" w:space="0" w:color="auto"/>
                        <w:left w:val="none" w:sz="0" w:space="0" w:color="auto"/>
                        <w:bottom w:val="none" w:sz="0" w:space="0" w:color="auto"/>
                        <w:right w:val="none" w:sz="0" w:space="0" w:color="auto"/>
                      </w:divBdr>
                    </w:div>
                  </w:divsChild>
                </w:div>
                <w:div w:id="1746292510">
                  <w:marLeft w:val="0"/>
                  <w:marRight w:val="0"/>
                  <w:marTop w:val="0"/>
                  <w:marBottom w:val="0"/>
                  <w:divBdr>
                    <w:top w:val="none" w:sz="0" w:space="0" w:color="auto"/>
                    <w:left w:val="none" w:sz="0" w:space="0" w:color="auto"/>
                    <w:bottom w:val="none" w:sz="0" w:space="0" w:color="auto"/>
                    <w:right w:val="none" w:sz="0" w:space="0" w:color="auto"/>
                  </w:divBdr>
                  <w:divsChild>
                    <w:div w:id="1002926841">
                      <w:marLeft w:val="0"/>
                      <w:marRight w:val="0"/>
                      <w:marTop w:val="0"/>
                      <w:marBottom w:val="0"/>
                      <w:divBdr>
                        <w:top w:val="none" w:sz="0" w:space="0" w:color="auto"/>
                        <w:left w:val="none" w:sz="0" w:space="0" w:color="auto"/>
                        <w:bottom w:val="none" w:sz="0" w:space="0" w:color="auto"/>
                        <w:right w:val="none" w:sz="0" w:space="0" w:color="auto"/>
                      </w:divBdr>
                    </w:div>
                  </w:divsChild>
                </w:div>
                <w:div w:id="1762799398">
                  <w:marLeft w:val="0"/>
                  <w:marRight w:val="0"/>
                  <w:marTop w:val="0"/>
                  <w:marBottom w:val="0"/>
                  <w:divBdr>
                    <w:top w:val="none" w:sz="0" w:space="0" w:color="auto"/>
                    <w:left w:val="none" w:sz="0" w:space="0" w:color="auto"/>
                    <w:bottom w:val="none" w:sz="0" w:space="0" w:color="auto"/>
                    <w:right w:val="none" w:sz="0" w:space="0" w:color="auto"/>
                  </w:divBdr>
                  <w:divsChild>
                    <w:div w:id="1677269990">
                      <w:marLeft w:val="0"/>
                      <w:marRight w:val="0"/>
                      <w:marTop w:val="0"/>
                      <w:marBottom w:val="0"/>
                      <w:divBdr>
                        <w:top w:val="none" w:sz="0" w:space="0" w:color="auto"/>
                        <w:left w:val="none" w:sz="0" w:space="0" w:color="auto"/>
                        <w:bottom w:val="none" w:sz="0" w:space="0" w:color="auto"/>
                        <w:right w:val="none" w:sz="0" w:space="0" w:color="auto"/>
                      </w:divBdr>
                    </w:div>
                  </w:divsChild>
                </w:div>
                <w:div w:id="1771268875">
                  <w:marLeft w:val="0"/>
                  <w:marRight w:val="0"/>
                  <w:marTop w:val="0"/>
                  <w:marBottom w:val="0"/>
                  <w:divBdr>
                    <w:top w:val="none" w:sz="0" w:space="0" w:color="auto"/>
                    <w:left w:val="none" w:sz="0" w:space="0" w:color="auto"/>
                    <w:bottom w:val="none" w:sz="0" w:space="0" w:color="auto"/>
                    <w:right w:val="none" w:sz="0" w:space="0" w:color="auto"/>
                  </w:divBdr>
                  <w:divsChild>
                    <w:div w:id="1316451342">
                      <w:marLeft w:val="0"/>
                      <w:marRight w:val="0"/>
                      <w:marTop w:val="0"/>
                      <w:marBottom w:val="0"/>
                      <w:divBdr>
                        <w:top w:val="none" w:sz="0" w:space="0" w:color="auto"/>
                        <w:left w:val="none" w:sz="0" w:space="0" w:color="auto"/>
                        <w:bottom w:val="none" w:sz="0" w:space="0" w:color="auto"/>
                        <w:right w:val="none" w:sz="0" w:space="0" w:color="auto"/>
                      </w:divBdr>
                    </w:div>
                  </w:divsChild>
                </w:div>
                <w:div w:id="1775634255">
                  <w:marLeft w:val="0"/>
                  <w:marRight w:val="0"/>
                  <w:marTop w:val="0"/>
                  <w:marBottom w:val="0"/>
                  <w:divBdr>
                    <w:top w:val="none" w:sz="0" w:space="0" w:color="auto"/>
                    <w:left w:val="none" w:sz="0" w:space="0" w:color="auto"/>
                    <w:bottom w:val="none" w:sz="0" w:space="0" w:color="auto"/>
                    <w:right w:val="none" w:sz="0" w:space="0" w:color="auto"/>
                  </w:divBdr>
                  <w:divsChild>
                    <w:div w:id="571475297">
                      <w:marLeft w:val="0"/>
                      <w:marRight w:val="0"/>
                      <w:marTop w:val="0"/>
                      <w:marBottom w:val="0"/>
                      <w:divBdr>
                        <w:top w:val="none" w:sz="0" w:space="0" w:color="auto"/>
                        <w:left w:val="none" w:sz="0" w:space="0" w:color="auto"/>
                        <w:bottom w:val="none" w:sz="0" w:space="0" w:color="auto"/>
                        <w:right w:val="none" w:sz="0" w:space="0" w:color="auto"/>
                      </w:divBdr>
                    </w:div>
                  </w:divsChild>
                </w:div>
                <w:div w:id="1778015038">
                  <w:marLeft w:val="0"/>
                  <w:marRight w:val="0"/>
                  <w:marTop w:val="0"/>
                  <w:marBottom w:val="0"/>
                  <w:divBdr>
                    <w:top w:val="none" w:sz="0" w:space="0" w:color="auto"/>
                    <w:left w:val="none" w:sz="0" w:space="0" w:color="auto"/>
                    <w:bottom w:val="none" w:sz="0" w:space="0" w:color="auto"/>
                    <w:right w:val="none" w:sz="0" w:space="0" w:color="auto"/>
                  </w:divBdr>
                  <w:divsChild>
                    <w:div w:id="1919778707">
                      <w:marLeft w:val="0"/>
                      <w:marRight w:val="0"/>
                      <w:marTop w:val="0"/>
                      <w:marBottom w:val="0"/>
                      <w:divBdr>
                        <w:top w:val="none" w:sz="0" w:space="0" w:color="auto"/>
                        <w:left w:val="none" w:sz="0" w:space="0" w:color="auto"/>
                        <w:bottom w:val="none" w:sz="0" w:space="0" w:color="auto"/>
                        <w:right w:val="none" w:sz="0" w:space="0" w:color="auto"/>
                      </w:divBdr>
                    </w:div>
                  </w:divsChild>
                </w:div>
                <w:div w:id="1780417834">
                  <w:marLeft w:val="0"/>
                  <w:marRight w:val="0"/>
                  <w:marTop w:val="0"/>
                  <w:marBottom w:val="0"/>
                  <w:divBdr>
                    <w:top w:val="none" w:sz="0" w:space="0" w:color="auto"/>
                    <w:left w:val="none" w:sz="0" w:space="0" w:color="auto"/>
                    <w:bottom w:val="none" w:sz="0" w:space="0" w:color="auto"/>
                    <w:right w:val="none" w:sz="0" w:space="0" w:color="auto"/>
                  </w:divBdr>
                  <w:divsChild>
                    <w:div w:id="1071931528">
                      <w:marLeft w:val="0"/>
                      <w:marRight w:val="0"/>
                      <w:marTop w:val="0"/>
                      <w:marBottom w:val="0"/>
                      <w:divBdr>
                        <w:top w:val="none" w:sz="0" w:space="0" w:color="auto"/>
                        <w:left w:val="none" w:sz="0" w:space="0" w:color="auto"/>
                        <w:bottom w:val="none" w:sz="0" w:space="0" w:color="auto"/>
                        <w:right w:val="none" w:sz="0" w:space="0" w:color="auto"/>
                      </w:divBdr>
                    </w:div>
                  </w:divsChild>
                </w:div>
                <w:div w:id="1782727981">
                  <w:marLeft w:val="0"/>
                  <w:marRight w:val="0"/>
                  <w:marTop w:val="0"/>
                  <w:marBottom w:val="0"/>
                  <w:divBdr>
                    <w:top w:val="none" w:sz="0" w:space="0" w:color="auto"/>
                    <w:left w:val="none" w:sz="0" w:space="0" w:color="auto"/>
                    <w:bottom w:val="none" w:sz="0" w:space="0" w:color="auto"/>
                    <w:right w:val="none" w:sz="0" w:space="0" w:color="auto"/>
                  </w:divBdr>
                  <w:divsChild>
                    <w:div w:id="1205143759">
                      <w:marLeft w:val="0"/>
                      <w:marRight w:val="0"/>
                      <w:marTop w:val="0"/>
                      <w:marBottom w:val="0"/>
                      <w:divBdr>
                        <w:top w:val="none" w:sz="0" w:space="0" w:color="auto"/>
                        <w:left w:val="none" w:sz="0" w:space="0" w:color="auto"/>
                        <w:bottom w:val="none" w:sz="0" w:space="0" w:color="auto"/>
                        <w:right w:val="none" w:sz="0" w:space="0" w:color="auto"/>
                      </w:divBdr>
                    </w:div>
                  </w:divsChild>
                </w:div>
                <w:div w:id="1782913718">
                  <w:marLeft w:val="0"/>
                  <w:marRight w:val="0"/>
                  <w:marTop w:val="0"/>
                  <w:marBottom w:val="0"/>
                  <w:divBdr>
                    <w:top w:val="none" w:sz="0" w:space="0" w:color="auto"/>
                    <w:left w:val="none" w:sz="0" w:space="0" w:color="auto"/>
                    <w:bottom w:val="none" w:sz="0" w:space="0" w:color="auto"/>
                    <w:right w:val="none" w:sz="0" w:space="0" w:color="auto"/>
                  </w:divBdr>
                  <w:divsChild>
                    <w:div w:id="2045784657">
                      <w:marLeft w:val="0"/>
                      <w:marRight w:val="0"/>
                      <w:marTop w:val="0"/>
                      <w:marBottom w:val="0"/>
                      <w:divBdr>
                        <w:top w:val="none" w:sz="0" w:space="0" w:color="auto"/>
                        <w:left w:val="none" w:sz="0" w:space="0" w:color="auto"/>
                        <w:bottom w:val="none" w:sz="0" w:space="0" w:color="auto"/>
                        <w:right w:val="none" w:sz="0" w:space="0" w:color="auto"/>
                      </w:divBdr>
                    </w:div>
                  </w:divsChild>
                </w:div>
                <w:div w:id="1791976472">
                  <w:marLeft w:val="0"/>
                  <w:marRight w:val="0"/>
                  <w:marTop w:val="0"/>
                  <w:marBottom w:val="0"/>
                  <w:divBdr>
                    <w:top w:val="none" w:sz="0" w:space="0" w:color="auto"/>
                    <w:left w:val="none" w:sz="0" w:space="0" w:color="auto"/>
                    <w:bottom w:val="none" w:sz="0" w:space="0" w:color="auto"/>
                    <w:right w:val="none" w:sz="0" w:space="0" w:color="auto"/>
                  </w:divBdr>
                  <w:divsChild>
                    <w:div w:id="67071066">
                      <w:marLeft w:val="0"/>
                      <w:marRight w:val="0"/>
                      <w:marTop w:val="0"/>
                      <w:marBottom w:val="0"/>
                      <w:divBdr>
                        <w:top w:val="none" w:sz="0" w:space="0" w:color="auto"/>
                        <w:left w:val="none" w:sz="0" w:space="0" w:color="auto"/>
                        <w:bottom w:val="none" w:sz="0" w:space="0" w:color="auto"/>
                        <w:right w:val="none" w:sz="0" w:space="0" w:color="auto"/>
                      </w:divBdr>
                    </w:div>
                  </w:divsChild>
                </w:div>
                <w:div w:id="1797216227">
                  <w:marLeft w:val="0"/>
                  <w:marRight w:val="0"/>
                  <w:marTop w:val="0"/>
                  <w:marBottom w:val="0"/>
                  <w:divBdr>
                    <w:top w:val="none" w:sz="0" w:space="0" w:color="auto"/>
                    <w:left w:val="none" w:sz="0" w:space="0" w:color="auto"/>
                    <w:bottom w:val="none" w:sz="0" w:space="0" w:color="auto"/>
                    <w:right w:val="none" w:sz="0" w:space="0" w:color="auto"/>
                  </w:divBdr>
                  <w:divsChild>
                    <w:div w:id="1216357078">
                      <w:marLeft w:val="0"/>
                      <w:marRight w:val="0"/>
                      <w:marTop w:val="0"/>
                      <w:marBottom w:val="0"/>
                      <w:divBdr>
                        <w:top w:val="none" w:sz="0" w:space="0" w:color="auto"/>
                        <w:left w:val="none" w:sz="0" w:space="0" w:color="auto"/>
                        <w:bottom w:val="none" w:sz="0" w:space="0" w:color="auto"/>
                        <w:right w:val="none" w:sz="0" w:space="0" w:color="auto"/>
                      </w:divBdr>
                    </w:div>
                  </w:divsChild>
                </w:div>
                <w:div w:id="1797329272">
                  <w:marLeft w:val="0"/>
                  <w:marRight w:val="0"/>
                  <w:marTop w:val="0"/>
                  <w:marBottom w:val="0"/>
                  <w:divBdr>
                    <w:top w:val="none" w:sz="0" w:space="0" w:color="auto"/>
                    <w:left w:val="none" w:sz="0" w:space="0" w:color="auto"/>
                    <w:bottom w:val="none" w:sz="0" w:space="0" w:color="auto"/>
                    <w:right w:val="none" w:sz="0" w:space="0" w:color="auto"/>
                  </w:divBdr>
                  <w:divsChild>
                    <w:div w:id="1848522862">
                      <w:marLeft w:val="0"/>
                      <w:marRight w:val="0"/>
                      <w:marTop w:val="0"/>
                      <w:marBottom w:val="0"/>
                      <w:divBdr>
                        <w:top w:val="none" w:sz="0" w:space="0" w:color="auto"/>
                        <w:left w:val="none" w:sz="0" w:space="0" w:color="auto"/>
                        <w:bottom w:val="none" w:sz="0" w:space="0" w:color="auto"/>
                        <w:right w:val="none" w:sz="0" w:space="0" w:color="auto"/>
                      </w:divBdr>
                    </w:div>
                  </w:divsChild>
                </w:div>
                <w:div w:id="1797673127">
                  <w:marLeft w:val="0"/>
                  <w:marRight w:val="0"/>
                  <w:marTop w:val="0"/>
                  <w:marBottom w:val="0"/>
                  <w:divBdr>
                    <w:top w:val="none" w:sz="0" w:space="0" w:color="auto"/>
                    <w:left w:val="none" w:sz="0" w:space="0" w:color="auto"/>
                    <w:bottom w:val="none" w:sz="0" w:space="0" w:color="auto"/>
                    <w:right w:val="none" w:sz="0" w:space="0" w:color="auto"/>
                  </w:divBdr>
                  <w:divsChild>
                    <w:div w:id="510723515">
                      <w:marLeft w:val="0"/>
                      <w:marRight w:val="0"/>
                      <w:marTop w:val="0"/>
                      <w:marBottom w:val="0"/>
                      <w:divBdr>
                        <w:top w:val="none" w:sz="0" w:space="0" w:color="auto"/>
                        <w:left w:val="none" w:sz="0" w:space="0" w:color="auto"/>
                        <w:bottom w:val="none" w:sz="0" w:space="0" w:color="auto"/>
                        <w:right w:val="none" w:sz="0" w:space="0" w:color="auto"/>
                      </w:divBdr>
                    </w:div>
                  </w:divsChild>
                </w:div>
                <w:div w:id="1801605509">
                  <w:marLeft w:val="0"/>
                  <w:marRight w:val="0"/>
                  <w:marTop w:val="0"/>
                  <w:marBottom w:val="0"/>
                  <w:divBdr>
                    <w:top w:val="none" w:sz="0" w:space="0" w:color="auto"/>
                    <w:left w:val="none" w:sz="0" w:space="0" w:color="auto"/>
                    <w:bottom w:val="none" w:sz="0" w:space="0" w:color="auto"/>
                    <w:right w:val="none" w:sz="0" w:space="0" w:color="auto"/>
                  </w:divBdr>
                  <w:divsChild>
                    <w:div w:id="290670766">
                      <w:marLeft w:val="0"/>
                      <w:marRight w:val="0"/>
                      <w:marTop w:val="0"/>
                      <w:marBottom w:val="0"/>
                      <w:divBdr>
                        <w:top w:val="none" w:sz="0" w:space="0" w:color="auto"/>
                        <w:left w:val="none" w:sz="0" w:space="0" w:color="auto"/>
                        <w:bottom w:val="none" w:sz="0" w:space="0" w:color="auto"/>
                        <w:right w:val="none" w:sz="0" w:space="0" w:color="auto"/>
                      </w:divBdr>
                    </w:div>
                  </w:divsChild>
                </w:div>
                <w:div w:id="1810711626">
                  <w:marLeft w:val="0"/>
                  <w:marRight w:val="0"/>
                  <w:marTop w:val="0"/>
                  <w:marBottom w:val="0"/>
                  <w:divBdr>
                    <w:top w:val="none" w:sz="0" w:space="0" w:color="auto"/>
                    <w:left w:val="none" w:sz="0" w:space="0" w:color="auto"/>
                    <w:bottom w:val="none" w:sz="0" w:space="0" w:color="auto"/>
                    <w:right w:val="none" w:sz="0" w:space="0" w:color="auto"/>
                  </w:divBdr>
                  <w:divsChild>
                    <w:div w:id="743796473">
                      <w:marLeft w:val="0"/>
                      <w:marRight w:val="0"/>
                      <w:marTop w:val="0"/>
                      <w:marBottom w:val="0"/>
                      <w:divBdr>
                        <w:top w:val="none" w:sz="0" w:space="0" w:color="auto"/>
                        <w:left w:val="none" w:sz="0" w:space="0" w:color="auto"/>
                        <w:bottom w:val="none" w:sz="0" w:space="0" w:color="auto"/>
                        <w:right w:val="none" w:sz="0" w:space="0" w:color="auto"/>
                      </w:divBdr>
                    </w:div>
                  </w:divsChild>
                </w:div>
                <w:div w:id="1810902046">
                  <w:marLeft w:val="0"/>
                  <w:marRight w:val="0"/>
                  <w:marTop w:val="0"/>
                  <w:marBottom w:val="0"/>
                  <w:divBdr>
                    <w:top w:val="none" w:sz="0" w:space="0" w:color="auto"/>
                    <w:left w:val="none" w:sz="0" w:space="0" w:color="auto"/>
                    <w:bottom w:val="none" w:sz="0" w:space="0" w:color="auto"/>
                    <w:right w:val="none" w:sz="0" w:space="0" w:color="auto"/>
                  </w:divBdr>
                  <w:divsChild>
                    <w:div w:id="77141123">
                      <w:marLeft w:val="0"/>
                      <w:marRight w:val="0"/>
                      <w:marTop w:val="0"/>
                      <w:marBottom w:val="0"/>
                      <w:divBdr>
                        <w:top w:val="none" w:sz="0" w:space="0" w:color="auto"/>
                        <w:left w:val="none" w:sz="0" w:space="0" w:color="auto"/>
                        <w:bottom w:val="none" w:sz="0" w:space="0" w:color="auto"/>
                        <w:right w:val="none" w:sz="0" w:space="0" w:color="auto"/>
                      </w:divBdr>
                    </w:div>
                  </w:divsChild>
                </w:div>
                <w:div w:id="1820925827">
                  <w:marLeft w:val="0"/>
                  <w:marRight w:val="0"/>
                  <w:marTop w:val="0"/>
                  <w:marBottom w:val="0"/>
                  <w:divBdr>
                    <w:top w:val="none" w:sz="0" w:space="0" w:color="auto"/>
                    <w:left w:val="none" w:sz="0" w:space="0" w:color="auto"/>
                    <w:bottom w:val="none" w:sz="0" w:space="0" w:color="auto"/>
                    <w:right w:val="none" w:sz="0" w:space="0" w:color="auto"/>
                  </w:divBdr>
                  <w:divsChild>
                    <w:div w:id="2025857956">
                      <w:marLeft w:val="0"/>
                      <w:marRight w:val="0"/>
                      <w:marTop w:val="0"/>
                      <w:marBottom w:val="0"/>
                      <w:divBdr>
                        <w:top w:val="none" w:sz="0" w:space="0" w:color="auto"/>
                        <w:left w:val="none" w:sz="0" w:space="0" w:color="auto"/>
                        <w:bottom w:val="none" w:sz="0" w:space="0" w:color="auto"/>
                        <w:right w:val="none" w:sz="0" w:space="0" w:color="auto"/>
                      </w:divBdr>
                    </w:div>
                  </w:divsChild>
                </w:div>
                <w:div w:id="1823887942">
                  <w:marLeft w:val="0"/>
                  <w:marRight w:val="0"/>
                  <w:marTop w:val="0"/>
                  <w:marBottom w:val="0"/>
                  <w:divBdr>
                    <w:top w:val="none" w:sz="0" w:space="0" w:color="auto"/>
                    <w:left w:val="none" w:sz="0" w:space="0" w:color="auto"/>
                    <w:bottom w:val="none" w:sz="0" w:space="0" w:color="auto"/>
                    <w:right w:val="none" w:sz="0" w:space="0" w:color="auto"/>
                  </w:divBdr>
                  <w:divsChild>
                    <w:div w:id="945426616">
                      <w:marLeft w:val="0"/>
                      <w:marRight w:val="0"/>
                      <w:marTop w:val="0"/>
                      <w:marBottom w:val="0"/>
                      <w:divBdr>
                        <w:top w:val="none" w:sz="0" w:space="0" w:color="auto"/>
                        <w:left w:val="none" w:sz="0" w:space="0" w:color="auto"/>
                        <w:bottom w:val="none" w:sz="0" w:space="0" w:color="auto"/>
                        <w:right w:val="none" w:sz="0" w:space="0" w:color="auto"/>
                      </w:divBdr>
                    </w:div>
                  </w:divsChild>
                </w:div>
                <w:div w:id="1826892754">
                  <w:marLeft w:val="0"/>
                  <w:marRight w:val="0"/>
                  <w:marTop w:val="0"/>
                  <w:marBottom w:val="0"/>
                  <w:divBdr>
                    <w:top w:val="none" w:sz="0" w:space="0" w:color="auto"/>
                    <w:left w:val="none" w:sz="0" w:space="0" w:color="auto"/>
                    <w:bottom w:val="none" w:sz="0" w:space="0" w:color="auto"/>
                    <w:right w:val="none" w:sz="0" w:space="0" w:color="auto"/>
                  </w:divBdr>
                  <w:divsChild>
                    <w:div w:id="1575050536">
                      <w:marLeft w:val="0"/>
                      <w:marRight w:val="0"/>
                      <w:marTop w:val="0"/>
                      <w:marBottom w:val="0"/>
                      <w:divBdr>
                        <w:top w:val="none" w:sz="0" w:space="0" w:color="auto"/>
                        <w:left w:val="none" w:sz="0" w:space="0" w:color="auto"/>
                        <w:bottom w:val="none" w:sz="0" w:space="0" w:color="auto"/>
                        <w:right w:val="none" w:sz="0" w:space="0" w:color="auto"/>
                      </w:divBdr>
                    </w:div>
                  </w:divsChild>
                </w:div>
                <w:div w:id="1840080486">
                  <w:marLeft w:val="0"/>
                  <w:marRight w:val="0"/>
                  <w:marTop w:val="0"/>
                  <w:marBottom w:val="0"/>
                  <w:divBdr>
                    <w:top w:val="none" w:sz="0" w:space="0" w:color="auto"/>
                    <w:left w:val="none" w:sz="0" w:space="0" w:color="auto"/>
                    <w:bottom w:val="none" w:sz="0" w:space="0" w:color="auto"/>
                    <w:right w:val="none" w:sz="0" w:space="0" w:color="auto"/>
                  </w:divBdr>
                  <w:divsChild>
                    <w:div w:id="1350790094">
                      <w:marLeft w:val="0"/>
                      <w:marRight w:val="0"/>
                      <w:marTop w:val="0"/>
                      <w:marBottom w:val="0"/>
                      <w:divBdr>
                        <w:top w:val="none" w:sz="0" w:space="0" w:color="auto"/>
                        <w:left w:val="none" w:sz="0" w:space="0" w:color="auto"/>
                        <w:bottom w:val="none" w:sz="0" w:space="0" w:color="auto"/>
                        <w:right w:val="none" w:sz="0" w:space="0" w:color="auto"/>
                      </w:divBdr>
                    </w:div>
                  </w:divsChild>
                </w:div>
                <w:div w:id="1841655047">
                  <w:marLeft w:val="0"/>
                  <w:marRight w:val="0"/>
                  <w:marTop w:val="0"/>
                  <w:marBottom w:val="0"/>
                  <w:divBdr>
                    <w:top w:val="none" w:sz="0" w:space="0" w:color="auto"/>
                    <w:left w:val="none" w:sz="0" w:space="0" w:color="auto"/>
                    <w:bottom w:val="none" w:sz="0" w:space="0" w:color="auto"/>
                    <w:right w:val="none" w:sz="0" w:space="0" w:color="auto"/>
                  </w:divBdr>
                  <w:divsChild>
                    <w:div w:id="1495682823">
                      <w:marLeft w:val="0"/>
                      <w:marRight w:val="0"/>
                      <w:marTop w:val="0"/>
                      <w:marBottom w:val="0"/>
                      <w:divBdr>
                        <w:top w:val="none" w:sz="0" w:space="0" w:color="auto"/>
                        <w:left w:val="none" w:sz="0" w:space="0" w:color="auto"/>
                        <w:bottom w:val="none" w:sz="0" w:space="0" w:color="auto"/>
                        <w:right w:val="none" w:sz="0" w:space="0" w:color="auto"/>
                      </w:divBdr>
                    </w:div>
                  </w:divsChild>
                </w:div>
                <w:div w:id="1842626330">
                  <w:marLeft w:val="0"/>
                  <w:marRight w:val="0"/>
                  <w:marTop w:val="0"/>
                  <w:marBottom w:val="0"/>
                  <w:divBdr>
                    <w:top w:val="none" w:sz="0" w:space="0" w:color="auto"/>
                    <w:left w:val="none" w:sz="0" w:space="0" w:color="auto"/>
                    <w:bottom w:val="none" w:sz="0" w:space="0" w:color="auto"/>
                    <w:right w:val="none" w:sz="0" w:space="0" w:color="auto"/>
                  </w:divBdr>
                  <w:divsChild>
                    <w:div w:id="31270384">
                      <w:marLeft w:val="0"/>
                      <w:marRight w:val="0"/>
                      <w:marTop w:val="0"/>
                      <w:marBottom w:val="0"/>
                      <w:divBdr>
                        <w:top w:val="none" w:sz="0" w:space="0" w:color="auto"/>
                        <w:left w:val="none" w:sz="0" w:space="0" w:color="auto"/>
                        <w:bottom w:val="none" w:sz="0" w:space="0" w:color="auto"/>
                        <w:right w:val="none" w:sz="0" w:space="0" w:color="auto"/>
                      </w:divBdr>
                    </w:div>
                  </w:divsChild>
                </w:div>
                <w:div w:id="1844735199">
                  <w:marLeft w:val="0"/>
                  <w:marRight w:val="0"/>
                  <w:marTop w:val="0"/>
                  <w:marBottom w:val="0"/>
                  <w:divBdr>
                    <w:top w:val="none" w:sz="0" w:space="0" w:color="auto"/>
                    <w:left w:val="none" w:sz="0" w:space="0" w:color="auto"/>
                    <w:bottom w:val="none" w:sz="0" w:space="0" w:color="auto"/>
                    <w:right w:val="none" w:sz="0" w:space="0" w:color="auto"/>
                  </w:divBdr>
                  <w:divsChild>
                    <w:div w:id="733896980">
                      <w:marLeft w:val="0"/>
                      <w:marRight w:val="0"/>
                      <w:marTop w:val="0"/>
                      <w:marBottom w:val="0"/>
                      <w:divBdr>
                        <w:top w:val="none" w:sz="0" w:space="0" w:color="auto"/>
                        <w:left w:val="none" w:sz="0" w:space="0" w:color="auto"/>
                        <w:bottom w:val="none" w:sz="0" w:space="0" w:color="auto"/>
                        <w:right w:val="none" w:sz="0" w:space="0" w:color="auto"/>
                      </w:divBdr>
                    </w:div>
                  </w:divsChild>
                </w:div>
                <w:div w:id="1857427053">
                  <w:marLeft w:val="0"/>
                  <w:marRight w:val="0"/>
                  <w:marTop w:val="0"/>
                  <w:marBottom w:val="0"/>
                  <w:divBdr>
                    <w:top w:val="none" w:sz="0" w:space="0" w:color="auto"/>
                    <w:left w:val="none" w:sz="0" w:space="0" w:color="auto"/>
                    <w:bottom w:val="none" w:sz="0" w:space="0" w:color="auto"/>
                    <w:right w:val="none" w:sz="0" w:space="0" w:color="auto"/>
                  </w:divBdr>
                  <w:divsChild>
                    <w:div w:id="278220862">
                      <w:marLeft w:val="0"/>
                      <w:marRight w:val="0"/>
                      <w:marTop w:val="0"/>
                      <w:marBottom w:val="0"/>
                      <w:divBdr>
                        <w:top w:val="none" w:sz="0" w:space="0" w:color="auto"/>
                        <w:left w:val="none" w:sz="0" w:space="0" w:color="auto"/>
                        <w:bottom w:val="none" w:sz="0" w:space="0" w:color="auto"/>
                        <w:right w:val="none" w:sz="0" w:space="0" w:color="auto"/>
                      </w:divBdr>
                    </w:div>
                  </w:divsChild>
                </w:div>
                <w:div w:id="1864054630">
                  <w:marLeft w:val="0"/>
                  <w:marRight w:val="0"/>
                  <w:marTop w:val="0"/>
                  <w:marBottom w:val="0"/>
                  <w:divBdr>
                    <w:top w:val="none" w:sz="0" w:space="0" w:color="auto"/>
                    <w:left w:val="none" w:sz="0" w:space="0" w:color="auto"/>
                    <w:bottom w:val="none" w:sz="0" w:space="0" w:color="auto"/>
                    <w:right w:val="none" w:sz="0" w:space="0" w:color="auto"/>
                  </w:divBdr>
                  <w:divsChild>
                    <w:div w:id="210189179">
                      <w:marLeft w:val="0"/>
                      <w:marRight w:val="0"/>
                      <w:marTop w:val="0"/>
                      <w:marBottom w:val="0"/>
                      <w:divBdr>
                        <w:top w:val="none" w:sz="0" w:space="0" w:color="auto"/>
                        <w:left w:val="none" w:sz="0" w:space="0" w:color="auto"/>
                        <w:bottom w:val="none" w:sz="0" w:space="0" w:color="auto"/>
                        <w:right w:val="none" w:sz="0" w:space="0" w:color="auto"/>
                      </w:divBdr>
                    </w:div>
                  </w:divsChild>
                </w:div>
                <w:div w:id="1864317401">
                  <w:marLeft w:val="0"/>
                  <w:marRight w:val="0"/>
                  <w:marTop w:val="0"/>
                  <w:marBottom w:val="0"/>
                  <w:divBdr>
                    <w:top w:val="none" w:sz="0" w:space="0" w:color="auto"/>
                    <w:left w:val="none" w:sz="0" w:space="0" w:color="auto"/>
                    <w:bottom w:val="none" w:sz="0" w:space="0" w:color="auto"/>
                    <w:right w:val="none" w:sz="0" w:space="0" w:color="auto"/>
                  </w:divBdr>
                  <w:divsChild>
                    <w:div w:id="204411094">
                      <w:marLeft w:val="0"/>
                      <w:marRight w:val="0"/>
                      <w:marTop w:val="0"/>
                      <w:marBottom w:val="0"/>
                      <w:divBdr>
                        <w:top w:val="none" w:sz="0" w:space="0" w:color="auto"/>
                        <w:left w:val="none" w:sz="0" w:space="0" w:color="auto"/>
                        <w:bottom w:val="none" w:sz="0" w:space="0" w:color="auto"/>
                        <w:right w:val="none" w:sz="0" w:space="0" w:color="auto"/>
                      </w:divBdr>
                    </w:div>
                  </w:divsChild>
                </w:div>
                <w:div w:id="1866870925">
                  <w:marLeft w:val="0"/>
                  <w:marRight w:val="0"/>
                  <w:marTop w:val="0"/>
                  <w:marBottom w:val="0"/>
                  <w:divBdr>
                    <w:top w:val="none" w:sz="0" w:space="0" w:color="auto"/>
                    <w:left w:val="none" w:sz="0" w:space="0" w:color="auto"/>
                    <w:bottom w:val="none" w:sz="0" w:space="0" w:color="auto"/>
                    <w:right w:val="none" w:sz="0" w:space="0" w:color="auto"/>
                  </w:divBdr>
                  <w:divsChild>
                    <w:div w:id="745415755">
                      <w:marLeft w:val="0"/>
                      <w:marRight w:val="0"/>
                      <w:marTop w:val="0"/>
                      <w:marBottom w:val="0"/>
                      <w:divBdr>
                        <w:top w:val="none" w:sz="0" w:space="0" w:color="auto"/>
                        <w:left w:val="none" w:sz="0" w:space="0" w:color="auto"/>
                        <w:bottom w:val="none" w:sz="0" w:space="0" w:color="auto"/>
                        <w:right w:val="none" w:sz="0" w:space="0" w:color="auto"/>
                      </w:divBdr>
                    </w:div>
                  </w:divsChild>
                </w:div>
                <w:div w:id="1868180516">
                  <w:marLeft w:val="0"/>
                  <w:marRight w:val="0"/>
                  <w:marTop w:val="0"/>
                  <w:marBottom w:val="0"/>
                  <w:divBdr>
                    <w:top w:val="none" w:sz="0" w:space="0" w:color="auto"/>
                    <w:left w:val="none" w:sz="0" w:space="0" w:color="auto"/>
                    <w:bottom w:val="none" w:sz="0" w:space="0" w:color="auto"/>
                    <w:right w:val="none" w:sz="0" w:space="0" w:color="auto"/>
                  </w:divBdr>
                  <w:divsChild>
                    <w:div w:id="1129543451">
                      <w:marLeft w:val="0"/>
                      <w:marRight w:val="0"/>
                      <w:marTop w:val="0"/>
                      <w:marBottom w:val="0"/>
                      <w:divBdr>
                        <w:top w:val="none" w:sz="0" w:space="0" w:color="auto"/>
                        <w:left w:val="none" w:sz="0" w:space="0" w:color="auto"/>
                        <w:bottom w:val="none" w:sz="0" w:space="0" w:color="auto"/>
                        <w:right w:val="none" w:sz="0" w:space="0" w:color="auto"/>
                      </w:divBdr>
                    </w:div>
                  </w:divsChild>
                </w:div>
                <w:div w:id="1871644224">
                  <w:marLeft w:val="0"/>
                  <w:marRight w:val="0"/>
                  <w:marTop w:val="0"/>
                  <w:marBottom w:val="0"/>
                  <w:divBdr>
                    <w:top w:val="none" w:sz="0" w:space="0" w:color="auto"/>
                    <w:left w:val="none" w:sz="0" w:space="0" w:color="auto"/>
                    <w:bottom w:val="none" w:sz="0" w:space="0" w:color="auto"/>
                    <w:right w:val="none" w:sz="0" w:space="0" w:color="auto"/>
                  </w:divBdr>
                  <w:divsChild>
                    <w:div w:id="1925650406">
                      <w:marLeft w:val="0"/>
                      <w:marRight w:val="0"/>
                      <w:marTop w:val="0"/>
                      <w:marBottom w:val="0"/>
                      <w:divBdr>
                        <w:top w:val="none" w:sz="0" w:space="0" w:color="auto"/>
                        <w:left w:val="none" w:sz="0" w:space="0" w:color="auto"/>
                        <w:bottom w:val="none" w:sz="0" w:space="0" w:color="auto"/>
                        <w:right w:val="none" w:sz="0" w:space="0" w:color="auto"/>
                      </w:divBdr>
                    </w:div>
                  </w:divsChild>
                </w:div>
                <w:div w:id="1887329087">
                  <w:marLeft w:val="0"/>
                  <w:marRight w:val="0"/>
                  <w:marTop w:val="0"/>
                  <w:marBottom w:val="0"/>
                  <w:divBdr>
                    <w:top w:val="none" w:sz="0" w:space="0" w:color="auto"/>
                    <w:left w:val="none" w:sz="0" w:space="0" w:color="auto"/>
                    <w:bottom w:val="none" w:sz="0" w:space="0" w:color="auto"/>
                    <w:right w:val="none" w:sz="0" w:space="0" w:color="auto"/>
                  </w:divBdr>
                  <w:divsChild>
                    <w:div w:id="1384450682">
                      <w:marLeft w:val="0"/>
                      <w:marRight w:val="0"/>
                      <w:marTop w:val="0"/>
                      <w:marBottom w:val="0"/>
                      <w:divBdr>
                        <w:top w:val="none" w:sz="0" w:space="0" w:color="auto"/>
                        <w:left w:val="none" w:sz="0" w:space="0" w:color="auto"/>
                        <w:bottom w:val="none" w:sz="0" w:space="0" w:color="auto"/>
                        <w:right w:val="none" w:sz="0" w:space="0" w:color="auto"/>
                      </w:divBdr>
                    </w:div>
                  </w:divsChild>
                </w:div>
                <w:div w:id="1891379388">
                  <w:marLeft w:val="0"/>
                  <w:marRight w:val="0"/>
                  <w:marTop w:val="0"/>
                  <w:marBottom w:val="0"/>
                  <w:divBdr>
                    <w:top w:val="none" w:sz="0" w:space="0" w:color="auto"/>
                    <w:left w:val="none" w:sz="0" w:space="0" w:color="auto"/>
                    <w:bottom w:val="none" w:sz="0" w:space="0" w:color="auto"/>
                    <w:right w:val="none" w:sz="0" w:space="0" w:color="auto"/>
                  </w:divBdr>
                  <w:divsChild>
                    <w:div w:id="749235758">
                      <w:marLeft w:val="0"/>
                      <w:marRight w:val="0"/>
                      <w:marTop w:val="0"/>
                      <w:marBottom w:val="0"/>
                      <w:divBdr>
                        <w:top w:val="none" w:sz="0" w:space="0" w:color="auto"/>
                        <w:left w:val="none" w:sz="0" w:space="0" w:color="auto"/>
                        <w:bottom w:val="none" w:sz="0" w:space="0" w:color="auto"/>
                        <w:right w:val="none" w:sz="0" w:space="0" w:color="auto"/>
                      </w:divBdr>
                    </w:div>
                  </w:divsChild>
                </w:div>
                <w:div w:id="1893760796">
                  <w:marLeft w:val="0"/>
                  <w:marRight w:val="0"/>
                  <w:marTop w:val="0"/>
                  <w:marBottom w:val="0"/>
                  <w:divBdr>
                    <w:top w:val="none" w:sz="0" w:space="0" w:color="auto"/>
                    <w:left w:val="none" w:sz="0" w:space="0" w:color="auto"/>
                    <w:bottom w:val="none" w:sz="0" w:space="0" w:color="auto"/>
                    <w:right w:val="none" w:sz="0" w:space="0" w:color="auto"/>
                  </w:divBdr>
                  <w:divsChild>
                    <w:div w:id="975910422">
                      <w:marLeft w:val="0"/>
                      <w:marRight w:val="0"/>
                      <w:marTop w:val="0"/>
                      <w:marBottom w:val="0"/>
                      <w:divBdr>
                        <w:top w:val="none" w:sz="0" w:space="0" w:color="auto"/>
                        <w:left w:val="none" w:sz="0" w:space="0" w:color="auto"/>
                        <w:bottom w:val="none" w:sz="0" w:space="0" w:color="auto"/>
                        <w:right w:val="none" w:sz="0" w:space="0" w:color="auto"/>
                      </w:divBdr>
                    </w:div>
                  </w:divsChild>
                </w:div>
                <w:div w:id="1895192192">
                  <w:marLeft w:val="0"/>
                  <w:marRight w:val="0"/>
                  <w:marTop w:val="0"/>
                  <w:marBottom w:val="0"/>
                  <w:divBdr>
                    <w:top w:val="none" w:sz="0" w:space="0" w:color="auto"/>
                    <w:left w:val="none" w:sz="0" w:space="0" w:color="auto"/>
                    <w:bottom w:val="none" w:sz="0" w:space="0" w:color="auto"/>
                    <w:right w:val="none" w:sz="0" w:space="0" w:color="auto"/>
                  </w:divBdr>
                  <w:divsChild>
                    <w:div w:id="778182988">
                      <w:marLeft w:val="0"/>
                      <w:marRight w:val="0"/>
                      <w:marTop w:val="0"/>
                      <w:marBottom w:val="0"/>
                      <w:divBdr>
                        <w:top w:val="none" w:sz="0" w:space="0" w:color="auto"/>
                        <w:left w:val="none" w:sz="0" w:space="0" w:color="auto"/>
                        <w:bottom w:val="none" w:sz="0" w:space="0" w:color="auto"/>
                        <w:right w:val="none" w:sz="0" w:space="0" w:color="auto"/>
                      </w:divBdr>
                    </w:div>
                  </w:divsChild>
                </w:div>
                <w:div w:id="1896962624">
                  <w:marLeft w:val="0"/>
                  <w:marRight w:val="0"/>
                  <w:marTop w:val="0"/>
                  <w:marBottom w:val="0"/>
                  <w:divBdr>
                    <w:top w:val="none" w:sz="0" w:space="0" w:color="auto"/>
                    <w:left w:val="none" w:sz="0" w:space="0" w:color="auto"/>
                    <w:bottom w:val="none" w:sz="0" w:space="0" w:color="auto"/>
                    <w:right w:val="none" w:sz="0" w:space="0" w:color="auto"/>
                  </w:divBdr>
                  <w:divsChild>
                    <w:div w:id="2090349004">
                      <w:marLeft w:val="0"/>
                      <w:marRight w:val="0"/>
                      <w:marTop w:val="0"/>
                      <w:marBottom w:val="0"/>
                      <w:divBdr>
                        <w:top w:val="none" w:sz="0" w:space="0" w:color="auto"/>
                        <w:left w:val="none" w:sz="0" w:space="0" w:color="auto"/>
                        <w:bottom w:val="none" w:sz="0" w:space="0" w:color="auto"/>
                        <w:right w:val="none" w:sz="0" w:space="0" w:color="auto"/>
                      </w:divBdr>
                    </w:div>
                  </w:divsChild>
                </w:div>
                <w:div w:id="1898079418">
                  <w:marLeft w:val="0"/>
                  <w:marRight w:val="0"/>
                  <w:marTop w:val="0"/>
                  <w:marBottom w:val="0"/>
                  <w:divBdr>
                    <w:top w:val="none" w:sz="0" w:space="0" w:color="auto"/>
                    <w:left w:val="none" w:sz="0" w:space="0" w:color="auto"/>
                    <w:bottom w:val="none" w:sz="0" w:space="0" w:color="auto"/>
                    <w:right w:val="none" w:sz="0" w:space="0" w:color="auto"/>
                  </w:divBdr>
                  <w:divsChild>
                    <w:div w:id="655766798">
                      <w:marLeft w:val="0"/>
                      <w:marRight w:val="0"/>
                      <w:marTop w:val="0"/>
                      <w:marBottom w:val="0"/>
                      <w:divBdr>
                        <w:top w:val="none" w:sz="0" w:space="0" w:color="auto"/>
                        <w:left w:val="none" w:sz="0" w:space="0" w:color="auto"/>
                        <w:bottom w:val="none" w:sz="0" w:space="0" w:color="auto"/>
                        <w:right w:val="none" w:sz="0" w:space="0" w:color="auto"/>
                      </w:divBdr>
                    </w:div>
                  </w:divsChild>
                </w:div>
                <w:div w:id="1909656727">
                  <w:marLeft w:val="0"/>
                  <w:marRight w:val="0"/>
                  <w:marTop w:val="0"/>
                  <w:marBottom w:val="0"/>
                  <w:divBdr>
                    <w:top w:val="none" w:sz="0" w:space="0" w:color="auto"/>
                    <w:left w:val="none" w:sz="0" w:space="0" w:color="auto"/>
                    <w:bottom w:val="none" w:sz="0" w:space="0" w:color="auto"/>
                    <w:right w:val="none" w:sz="0" w:space="0" w:color="auto"/>
                  </w:divBdr>
                  <w:divsChild>
                    <w:div w:id="255359464">
                      <w:marLeft w:val="0"/>
                      <w:marRight w:val="0"/>
                      <w:marTop w:val="0"/>
                      <w:marBottom w:val="0"/>
                      <w:divBdr>
                        <w:top w:val="none" w:sz="0" w:space="0" w:color="auto"/>
                        <w:left w:val="none" w:sz="0" w:space="0" w:color="auto"/>
                        <w:bottom w:val="none" w:sz="0" w:space="0" w:color="auto"/>
                        <w:right w:val="none" w:sz="0" w:space="0" w:color="auto"/>
                      </w:divBdr>
                    </w:div>
                  </w:divsChild>
                </w:div>
                <w:div w:id="1913923662">
                  <w:marLeft w:val="0"/>
                  <w:marRight w:val="0"/>
                  <w:marTop w:val="0"/>
                  <w:marBottom w:val="0"/>
                  <w:divBdr>
                    <w:top w:val="none" w:sz="0" w:space="0" w:color="auto"/>
                    <w:left w:val="none" w:sz="0" w:space="0" w:color="auto"/>
                    <w:bottom w:val="none" w:sz="0" w:space="0" w:color="auto"/>
                    <w:right w:val="none" w:sz="0" w:space="0" w:color="auto"/>
                  </w:divBdr>
                  <w:divsChild>
                    <w:div w:id="498354731">
                      <w:marLeft w:val="0"/>
                      <w:marRight w:val="0"/>
                      <w:marTop w:val="0"/>
                      <w:marBottom w:val="0"/>
                      <w:divBdr>
                        <w:top w:val="none" w:sz="0" w:space="0" w:color="auto"/>
                        <w:left w:val="none" w:sz="0" w:space="0" w:color="auto"/>
                        <w:bottom w:val="none" w:sz="0" w:space="0" w:color="auto"/>
                        <w:right w:val="none" w:sz="0" w:space="0" w:color="auto"/>
                      </w:divBdr>
                    </w:div>
                  </w:divsChild>
                </w:div>
                <w:div w:id="1915238483">
                  <w:marLeft w:val="0"/>
                  <w:marRight w:val="0"/>
                  <w:marTop w:val="0"/>
                  <w:marBottom w:val="0"/>
                  <w:divBdr>
                    <w:top w:val="none" w:sz="0" w:space="0" w:color="auto"/>
                    <w:left w:val="none" w:sz="0" w:space="0" w:color="auto"/>
                    <w:bottom w:val="none" w:sz="0" w:space="0" w:color="auto"/>
                    <w:right w:val="none" w:sz="0" w:space="0" w:color="auto"/>
                  </w:divBdr>
                  <w:divsChild>
                    <w:div w:id="922377162">
                      <w:marLeft w:val="0"/>
                      <w:marRight w:val="0"/>
                      <w:marTop w:val="0"/>
                      <w:marBottom w:val="0"/>
                      <w:divBdr>
                        <w:top w:val="none" w:sz="0" w:space="0" w:color="auto"/>
                        <w:left w:val="none" w:sz="0" w:space="0" w:color="auto"/>
                        <w:bottom w:val="none" w:sz="0" w:space="0" w:color="auto"/>
                        <w:right w:val="none" w:sz="0" w:space="0" w:color="auto"/>
                      </w:divBdr>
                    </w:div>
                  </w:divsChild>
                </w:div>
                <w:div w:id="1922979767">
                  <w:marLeft w:val="0"/>
                  <w:marRight w:val="0"/>
                  <w:marTop w:val="0"/>
                  <w:marBottom w:val="0"/>
                  <w:divBdr>
                    <w:top w:val="none" w:sz="0" w:space="0" w:color="auto"/>
                    <w:left w:val="none" w:sz="0" w:space="0" w:color="auto"/>
                    <w:bottom w:val="none" w:sz="0" w:space="0" w:color="auto"/>
                    <w:right w:val="none" w:sz="0" w:space="0" w:color="auto"/>
                  </w:divBdr>
                  <w:divsChild>
                    <w:div w:id="2062905131">
                      <w:marLeft w:val="0"/>
                      <w:marRight w:val="0"/>
                      <w:marTop w:val="0"/>
                      <w:marBottom w:val="0"/>
                      <w:divBdr>
                        <w:top w:val="none" w:sz="0" w:space="0" w:color="auto"/>
                        <w:left w:val="none" w:sz="0" w:space="0" w:color="auto"/>
                        <w:bottom w:val="none" w:sz="0" w:space="0" w:color="auto"/>
                        <w:right w:val="none" w:sz="0" w:space="0" w:color="auto"/>
                      </w:divBdr>
                    </w:div>
                  </w:divsChild>
                </w:div>
                <w:div w:id="1933127349">
                  <w:marLeft w:val="0"/>
                  <w:marRight w:val="0"/>
                  <w:marTop w:val="0"/>
                  <w:marBottom w:val="0"/>
                  <w:divBdr>
                    <w:top w:val="none" w:sz="0" w:space="0" w:color="auto"/>
                    <w:left w:val="none" w:sz="0" w:space="0" w:color="auto"/>
                    <w:bottom w:val="none" w:sz="0" w:space="0" w:color="auto"/>
                    <w:right w:val="none" w:sz="0" w:space="0" w:color="auto"/>
                  </w:divBdr>
                  <w:divsChild>
                    <w:div w:id="2055108766">
                      <w:marLeft w:val="0"/>
                      <w:marRight w:val="0"/>
                      <w:marTop w:val="0"/>
                      <w:marBottom w:val="0"/>
                      <w:divBdr>
                        <w:top w:val="none" w:sz="0" w:space="0" w:color="auto"/>
                        <w:left w:val="none" w:sz="0" w:space="0" w:color="auto"/>
                        <w:bottom w:val="none" w:sz="0" w:space="0" w:color="auto"/>
                        <w:right w:val="none" w:sz="0" w:space="0" w:color="auto"/>
                      </w:divBdr>
                    </w:div>
                  </w:divsChild>
                </w:div>
                <w:div w:id="1934514450">
                  <w:marLeft w:val="0"/>
                  <w:marRight w:val="0"/>
                  <w:marTop w:val="0"/>
                  <w:marBottom w:val="0"/>
                  <w:divBdr>
                    <w:top w:val="none" w:sz="0" w:space="0" w:color="auto"/>
                    <w:left w:val="none" w:sz="0" w:space="0" w:color="auto"/>
                    <w:bottom w:val="none" w:sz="0" w:space="0" w:color="auto"/>
                    <w:right w:val="none" w:sz="0" w:space="0" w:color="auto"/>
                  </w:divBdr>
                  <w:divsChild>
                    <w:div w:id="1199852315">
                      <w:marLeft w:val="0"/>
                      <w:marRight w:val="0"/>
                      <w:marTop w:val="0"/>
                      <w:marBottom w:val="0"/>
                      <w:divBdr>
                        <w:top w:val="none" w:sz="0" w:space="0" w:color="auto"/>
                        <w:left w:val="none" w:sz="0" w:space="0" w:color="auto"/>
                        <w:bottom w:val="none" w:sz="0" w:space="0" w:color="auto"/>
                        <w:right w:val="none" w:sz="0" w:space="0" w:color="auto"/>
                      </w:divBdr>
                    </w:div>
                  </w:divsChild>
                </w:div>
                <w:div w:id="1948192699">
                  <w:marLeft w:val="0"/>
                  <w:marRight w:val="0"/>
                  <w:marTop w:val="0"/>
                  <w:marBottom w:val="0"/>
                  <w:divBdr>
                    <w:top w:val="none" w:sz="0" w:space="0" w:color="auto"/>
                    <w:left w:val="none" w:sz="0" w:space="0" w:color="auto"/>
                    <w:bottom w:val="none" w:sz="0" w:space="0" w:color="auto"/>
                    <w:right w:val="none" w:sz="0" w:space="0" w:color="auto"/>
                  </w:divBdr>
                  <w:divsChild>
                    <w:div w:id="1536506423">
                      <w:marLeft w:val="0"/>
                      <w:marRight w:val="0"/>
                      <w:marTop w:val="0"/>
                      <w:marBottom w:val="0"/>
                      <w:divBdr>
                        <w:top w:val="none" w:sz="0" w:space="0" w:color="auto"/>
                        <w:left w:val="none" w:sz="0" w:space="0" w:color="auto"/>
                        <w:bottom w:val="none" w:sz="0" w:space="0" w:color="auto"/>
                        <w:right w:val="none" w:sz="0" w:space="0" w:color="auto"/>
                      </w:divBdr>
                    </w:div>
                  </w:divsChild>
                </w:div>
                <w:div w:id="1964966552">
                  <w:marLeft w:val="0"/>
                  <w:marRight w:val="0"/>
                  <w:marTop w:val="0"/>
                  <w:marBottom w:val="0"/>
                  <w:divBdr>
                    <w:top w:val="none" w:sz="0" w:space="0" w:color="auto"/>
                    <w:left w:val="none" w:sz="0" w:space="0" w:color="auto"/>
                    <w:bottom w:val="none" w:sz="0" w:space="0" w:color="auto"/>
                    <w:right w:val="none" w:sz="0" w:space="0" w:color="auto"/>
                  </w:divBdr>
                  <w:divsChild>
                    <w:div w:id="1551768794">
                      <w:marLeft w:val="0"/>
                      <w:marRight w:val="0"/>
                      <w:marTop w:val="0"/>
                      <w:marBottom w:val="0"/>
                      <w:divBdr>
                        <w:top w:val="none" w:sz="0" w:space="0" w:color="auto"/>
                        <w:left w:val="none" w:sz="0" w:space="0" w:color="auto"/>
                        <w:bottom w:val="none" w:sz="0" w:space="0" w:color="auto"/>
                        <w:right w:val="none" w:sz="0" w:space="0" w:color="auto"/>
                      </w:divBdr>
                    </w:div>
                  </w:divsChild>
                </w:div>
                <w:div w:id="1968852544">
                  <w:marLeft w:val="0"/>
                  <w:marRight w:val="0"/>
                  <w:marTop w:val="0"/>
                  <w:marBottom w:val="0"/>
                  <w:divBdr>
                    <w:top w:val="none" w:sz="0" w:space="0" w:color="auto"/>
                    <w:left w:val="none" w:sz="0" w:space="0" w:color="auto"/>
                    <w:bottom w:val="none" w:sz="0" w:space="0" w:color="auto"/>
                    <w:right w:val="none" w:sz="0" w:space="0" w:color="auto"/>
                  </w:divBdr>
                  <w:divsChild>
                    <w:div w:id="1277566824">
                      <w:marLeft w:val="0"/>
                      <w:marRight w:val="0"/>
                      <w:marTop w:val="0"/>
                      <w:marBottom w:val="0"/>
                      <w:divBdr>
                        <w:top w:val="none" w:sz="0" w:space="0" w:color="auto"/>
                        <w:left w:val="none" w:sz="0" w:space="0" w:color="auto"/>
                        <w:bottom w:val="none" w:sz="0" w:space="0" w:color="auto"/>
                        <w:right w:val="none" w:sz="0" w:space="0" w:color="auto"/>
                      </w:divBdr>
                    </w:div>
                  </w:divsChild>
                </w:div>
                <w:div w:id="1972982228">
                  <w:marLeft w:val="0"/>
                  <w:marRight w:val="0"/>
                  <w:marTop w:val="0"/>
                  <w:marBottom w:val="0"/>
                  <w:divBdr>
                    <w:top w:val="none" w:sz="0" w:space="0" w:color="auto"/>
                    <w:left w:val="none" w:sz="0" w:space="0" w:color="auto"/>
                    <w:bottom w:val="none" w:sz="0" w:space="0" w:color="auto"/>
                    <w:right w:val="none" w:sz="0" w:space="0" w:color="auto"/>
                  </w:divBdr>
                  <w:divsChild>
                    <w:div w:id="866285669">
                      <w:marLeft w:val="0"/>
                      <w:marRight w:val="0"/>
                      <w:marTop w:val="0"/>
                      <w:marBottom w:val="0"/>
                      <w:divBdr>
                        <w:top w:val="none" w:sz="0" w:space="0" w:color="auto"/>
                        <w:left w:val="none" w:sz="0" w:space="0" w:color="auto"/>
                        <w:bottom w:val="none" w:sz="0" w:space="0" w:color="auto"/>
                        <w:right w:val="none" w:sz="0" w:space="0" w:color="auto"/>
                      </w:divBdr>
                    </w:div>
                  </w:divsChild>
                </w:div>
                <w:div w:id="1977107422">
                  <w:marLeft w:val="0"/>
                  <w:marRight w:val="0"/>
                  <w:marTop w:val="0"/>
                  <w:marBottom w:val="0"/>
                  <w:divBdr>
                    <w:top w:val="none" w:sz="0" w:space="0" w:color="auto"/>
                    <w:left w:val="none" w:sz="0" w:space="0" w:color="auto"/>
                    <w:bottom w:val="none" w:sz="0" w:space="0" w:color="auto"/>
                    <w:right w:val="none" w:sz="0" w:space="0" w:color="auto"/>
                  </w:divBdr>
                  <w:divsChild>
                    <w:div w:id="109280761">
                      <w:marLeft w:val="0"/>
                      <w:marRight w:val="0"/>
                      <w:marTop w:val="0"/>
                      <w:marBottom w:val="0"/>
                      <w:divBdr>
                        <w:top w:val="none" w:sz="0" w:space="0" w:color="auto"/>
                        <w:left w:val="none" w:sz="0" w:space="0" w:color="auto"/>
                        <w:bottom w:val="none" w:sz="0" w:space="0" w:color="auto"/>
                        <w:right w:val="none" w:sz="0" w:space="0" w:color="auto"/>
                      </w:divBdr>
                    </w:div>
                  </w:divsChild>
                </w:div>
                <w:div w:id="1992368689">
                  <w:marLeft w:val="0"/>
                  <w:marRight w:val="0"/>
                  <w:marTop w:val="0"/>
                  <w:marBottom w:val="0"/>
                  <w:divBdr>
                    <w:top w:val="none" w:sz="0" w:space="0" w:color="auto"/>
                    <w:left w:val="none" w:sz="0" w:space="0" w:color="auto"/>
                    <w:bottom w:val="none" w:sz="0" w:space="0" w:color="auto"/>
                    <w:right w:val="none" w:sz="0" w:space="0" w:color="auto"/>
                  </w:divBdr>
                  <w:divsChild>
                    <w:div w:id="448428043">
                      <w:marLeft w:val="0"/>
                      <w:marRight w:val="0"/>
                      <w:marTop w:val="0"/>
                      <w:marBottom w:val="0"/>
                      <w:divBdr>
                        <w:top w:val="none" w:sz="0" w:space="0" w:color="auto"/>
                        <w:left w:val="none" w:sz="0" w:space="0" w:color="auto"/>
                        <w:bottom w:val="none" w:sz="0" w:space="0" w:color="auto"/>
                        <w:right w:val="none" w:sz="0" w:space="0" w:color="auto"/>
                      </w:divBdr>
                    </w:div>
                  </w:divsChild>
                </w:div>
                <w:div w:id="1999529155">
                  <w:marLeft w:val="0"/>
                  <w:marRight w:val="0"/>
                  <w:marTop w:val="0"/>
                  <w:marBottom w:val="0"/>
                  <w:divBdr>
                    <w:top w:val="none" w:sz="0" w:space="0" w:color="auto"/>
                    <w:left w:val="none" w:sz="0" w:space="0" w:color="auto"/>
                    <w:bottom w:val="none" w:sz="0" w:space="0" w:color="auto"/>
                    <w:right w:val="none" w:sz="0" w:space="0" w:color="auto"/>
                  </w:divBdr>
                  <w:divsChild>
                    <w:div w:id="1019117263">
                      <w:marLeft w:val="0"/>
                      <w:marRight w:val="0"/>
                      <w:marTop w:val="0"/>
                      <w:marBottom w:val="0"/>
                      <w:divBdr>
                        <w:top w:val="none" w:sz="0" w:space="0" w:color="auto"/>
                        <w:left w:val="none" w:sz="0" w:space="0" w:color="auto"/>
                        <w:bottom w:val="none" w:sz="0" w:space="0" w:color="auto"/>
                        <w:right w:val="none" w:sz="0" w:space="0" w:color="auto"/>
                      </w:divBdr>
                    </w:div>
                  </w:divsChild>
                </w:div>
                <w:div w:id="2007854256">
                  <w:marLeft w:val="0"/>
                  <w:marRight w:val="0"/>
                  <w:marTop w:val="0"/>
                  <w:marBottom w:val="0"/>
                  <w:divBdr>
                    <w:top w:val="none" w:sz="0" w:space="0" w:color="auto"/>
                    <w:left w:val="none" w:sz="0" w:space="0" w:color="auto"/>
                    <w:bottom w:val="none" w:sz="0" w:space="0" w:color="auto"/>
                    <w:right w:val="none" w:sz="0" w:space="0" w:color="auto"/>
                  </w:divBdr>
                  <w:divsChild>
                    <w:div w:id="12809801">
                      <w:marLeft w:val="0"/>
                      <w:marRight w:val="0"/>
                      <w:marTop w:val="0"/>
                      <w:marBottom w:val="0"/>
                      <w:divBdr>
                        <w:top w:val="none" w:sz="0" w:space="0" w:color="auto"/>
                        <w:left w:val="none" w:sz="0" w:space="0" w:color="auto"/>
                        <w:bottom w:val="none" w:sz="0" w:space="0" w:color="auto"/>
                        <w:right w:val="none" w:sz="0" w:space="0" w:color="auto"/>
                      </w:divBdr>
                    </w:div>
                  </w:divsChild>
                </w:div>
                <w:div w:id="2016105549">
                  <w:marLeft w:val="0"/>
                  <w:marRight w:val="0"/>
                  <w:marTop w:val="0"/>
                  <w:marBottom w:val="0"/>
                  <w:divBdr>
                    <w:top w:val="none" w:sz="0" w:space="0" w:color="auto"/>
                    <w:left w:val="none" w:sz="0" w:space="0" w:color="auto"/>
                    <w:bottom w:val="none" w:sz="0" w:space="0" w:color="auto"/>
                    <w:right w:val="none" w:sz="0" w:space="0" w:color="auto"/>
                  </w:divBdr>
                  <w:divsChild>
                    <w:div w:id="43339337">
                      <w:marLeft w:val="0"/>
                      <w:marRight w:val="0"/>
                      <w:marTop w:val="0"/>
                      <w:marBottom w:val="0"/>
                      <w:divBdr>
                        <w:top w:val="none" w:sz="0" w:space="0" w:color="auto"/>
                        <w:left w:val="none" w:sz="0" w:space="0" w:color="auto"/>
                        <w:bottom w:val="none" w:sz="0" w:space="0" w:color="auto"/>
                        <w:right w:val="none" w:sz="0" w:space="0" w:color="auto"/>
                      </w:divBdr>
                    </w:div>
                  </w:divsChild>
                </w:div>
                <w:div w:id="2018801905">
                  <w:marLeft w:val="0"/>
                  <w:marRight w:val="0"/>
                  <w:marTop w:val="0"/>
                  <w:marBottom w:val="0"/>
                  <w:divBdr>
                    <w:top w:val="none" w:sz="0" w:space="0" w:color="auto"/>
                    <w:left w:val="none" w:sz="0" w:space="0" w:color="auto"/>
                    <w:bottom w:val="none" w:sz="0" w:space="0" w:color="auto"/>
                    <w:right w:val="none" w:sz="0" w:space="0" w:color="auto"/>
                  </w:divBdr>
                  <w:divsChild>
                    <w:div w:id="1532567711">
                      <w:marLeft w:val="0"/>
                      <w:marRight w:val="0"/>
                      <w:marTop w:val="0"/>
                      <w:marBottom w:val="0"/>
                      <w:divBdr>
                        <w:top w:val="none" w:sz="0" w:space="0" w:color="auto"/>
                        <w:left w:val="none" w:sz="0" w:space="0" w:color="auto"/>
                        <w:bottom w:val="none" w:sz="0" w:space="0" w:color="auto"/>
                        <w:right w:val="none" w:sz="0" w:space="0" w:color="auto"/>
                      </w:divBdr>
                    </w:div>
                  </w:divsChild>
                </w:div>
                <w:div w:id="2019652291">
                  <w:marLeft w:val="0"/>
                  <w:marRight w:val="0"/>
                  <w:marTop w:val="0"/>
                  <w:marBottom w:val="0"/>
                  <w:divBdr>
                    <w:top w:val="none" w:sz="0" w:space="0" w:color="auto"/>
                    <w:left w:val="none" w:sz="0" w:space="0" w:color="auto"/>
                    <w:bottom w:val="none" w:sz="0" w:space="0" w:color="auto"/>
                    <w:right w:val="none" w:sz="0" w:space="0" w:color="auto"/>
                  </w:divBdr>
                  <w:divsChild>
                    <w:div w:id="1792285834">
                      <w:marLeft w:val="0"/>
                      <w:marRight w:val="0"/>
                      <w:marTop w:val="0"/>
                      <w:marBottom w:val="0"/>
                      <w:divBdr>
                        <w:top w:val="none" w:sz="0" w:space="0" w:color="auto"/>
                        <w:left w:val="none" w:sz="0" w:space="0" w:color="auto"/>
                        <w:bottom w:val="none" w:sz="0" w:space="0" w:color="auto"/>
                        <w:right w:val="none" w:sz="0" w:space="0" w:color="auto"/>
                      </w:divBdr>
                    </w:div>
                  </w:divsChild>
                </w:div>
                <w:div w:id="2020307893">
                  <w:marLeft w:val="0"/>
                  <w:marRight w:val="0"/>
                  <w:marTop w:val="0"/>
                  <w:marBottom w:val="0"/>
                  <w:divBdr>
                    <w:top w:val="none" w:sz="0" w:space="0" w:color="auto"/>
                    <w:left w:val="none" w:sz="0" w:space="0" w:color="auto"/>
                    <w:bottom w:val="none" w:sz="0" w:space="0" w:color="auto"/>
                    <w:right w:val="none" w:sz="0" w:space="0" w:color="auto"/>
                  </w:divBdr>
                  <w:divsChild>
                    <w:div w:id="1054425593">
                      <w:marLeft w:val="0"/>
                      <w:marRight w:val="0"/>
                      <w:marTop w:val="0"/>
                      <w:marBottom w:val="0"/>
                      <w:divBdr>
                        <w:top w:val="none" w:sz="0" w:space="0" w:color="auto"/>
                        <w:left w:val="none" w:sz="0" w:space="0" w:color="auto"/>
                        <w:bottom w:val="none" w:sz="0" w:space="0" w:color="auto"/>
                        <w:right w:val="none" w:sz="0" w:space="0" w:color="auto"/>
                      </w:divBdr>
                    </w:div>
                  </w:divsChild>
                </w:div>
                <w:div w:id="2022005276">
                  <w:marLeft w:val="0"/>
                  <w:marRight w:val="0"/>
                  <w:marTop w:val="0"/>
                  <w:marBottom w:val="0"/>
                  <w:divBdr>
                    <w:top w:val="none" w:sz="0" w:space="0" w:color="auto"/>
                    <w:left w:val="none" w:sz="0" w:space="0" w:color="auto"/>
                    <w:bottom w:val="none" w:sz="0" w:space="0" w:color="auto"/>
                    <w:right w:val="none" w:sz="0" w:space="0" w:color="auto"/>
                  </w:divBdr>
                  <w:divsChild>
                    <w:div w:id="1986621471">
                      <w:marLeft w:val="0"/>
                      <w:marRight w:val="0"/>
                      <w:marTop w:val="0"/>
                      <w:marBottom w:val="0"/>
                      <w:divBdr>
                        <w:top w:val="none" w:sz="0" w:space="0" w:color="auto"/>
                        <w:left w:val="none" w:sz="0" w:space="0" w:color="auto"/>
                        <w:bottom w:val="none" w:sz="0" w:space="0" w:color="auto"/>
                        <w:right w:val="none" w:sz="0" w:space="0" w:color="auto"/>
                      </w:divBdr>
                    </w:div>
                  </w:divsChild>
                </w:div>
                <w:div w:id="2028210471">
                  <w:marLeft w:val="0"/>
                  <w:marRight w:val="0"/>
                  <w:marTop w:val="0"/>
                  <w:marBottom w:val="0"/>
                  <w:divBdr>
                    <w:top w:val="none" w:sz="0" w:space="0" w:color="auto"/>
                    <w:left w:val="none" w:sz="0" w:space="0" w:color="auto"/>
                    <w:bottom w:val="none" w:sz="0" w:space="0" w:color="auto"/>
                    <w:right w:val="none" w:sz="0" w:space="0" w:color="auto"/>
                  </w:divBdr>
                  <w:divsChild>
                    <w:div w:id="894966812">
                      <w:marLeft w:val="0"/>
                      <w:marRight w:val="0"/>
                      <w:marTop w:val="0"/>
                      <w:marBottom w:val="0"/>
                      <w:divBdr>
                        <w:top w:val="none" w:sz="0" w:space="0" w:color="auto"/>
                        <w:left w:val="none" w:sz="0" w:space="0" w:color="auto"/>
                        <w:bottom w:val="none" w:sz="0" w:space="0" w:color="auto"/>
                        <w:right w:val="none" w:sz="0" w:space="0" w:color="auto"/>
                      </w:divBdr>
                    </w:div>
                  </w:divsChild>
                </w:div>
                <w:div w:id="2032798897">
                  <w:marLeft w:val="0"/>
                  <w:marRight w:val="0"/>
                  <w:marTop w:val="0"/>
                  <w:marBottom w:val="0"/>
                  <w:divBdr>
                    <w:top w:val="none" w:sz="0" w:space="0" w:color="auto"/>
                    <w:left w:val="none" w:sz="0" w:space="0" w:color="auto"/>
                    <w:bottom w:val="none" w:sz="0" w:space="0" w:color="auto"/>
                    <w:right w:val="none" w:sz="0" w:space="0" w:color="auto"/>
                  </w:divBdr>
                  <w:divsChild>
                    <w:div w:id="1481538999">
                      <w:marLeft w:val="0"/>
                      <w:marRight w:val="0"/>
                      <w:marTop w:val="0"/>
                      <w:marBottom w:val="0"/>
                      <w:divBdr>
                        <w:top w:val="none" w:sz="0" w:space="0" w:color="auto"/>
                        <w:left w:val="none" w:sz="0" w:space="0" w:color="auto"/>
                        <w:bottom w:val="none" w:sz="0" w:space="0" w:color="auto"/>
                        <w:right w:val="none" w:sz="0" w:space="0" w:color="auto"/>
                      </w:divBdr>
                    </w:div>
                  </w:divsChild>
                </w:div>
                <w:div w:id="2037728949">
                  <w:marLeft w:val="0"/>
                  <w:marRight w:val="0"/>
                  <w:marTop w:val="0"/>
                  <w:marBottom w:val="0"/>
                  <w:divBdr>
                    <w:top w:val="none" w:sz="0" w:space="0" w:color="auto"/>
                    <w:left w:val="none" w:sz="0" w:space="0" w:color="auto"/>
                    <w:bottom w:val="none" w:sz="0" w:space="0" w:color="auto"/>
                    <w:right w:val="none" w:sz="0" w:space="0" w:color="auto"/>
                  </w:divBdr>
                  <w:divsChild>
                    <w:div w:id="1874027270">
                      <w:marLeft w:val="0"/>
                      <w:marRight w:val="0"/>
                      <w:marTop w:val="0"/>
                      <w:marBottom w:val="0"/>
                      <w:divBdr>
                        <w:top w:val="none" w:sz="0" w:space="0" w:color="auto"/>
                        <w:left w:val="none" w:sz="0" w:space="0" w:color="auto"/>
                        <w:bottom w:val="none" w:sz="0" w:space="0" w:color="auto"/>
                        <w:right w:val="none" w:sz="0" w:space="0" w:color="auto"/>
                      </w:divBdr>
                    </w:div>
                  </w:divsChild>
                </w:div>
                <w:div w:id="2038433038">
                  <w:marLeft w:val="0"/>
                  <w:marRight w:val="0"/>
                  <w:marTop w:val="0"/>
                  <w:marBottom w:val="0"/>
                  <w:divBdr>
                    <w:top w:val="none" w:sz="0" w:space="0" w:color="auto"/>
                    <w:left w:val="none" w:sz="0" w:space="0" w:color="auto"/>
                    <w:bottom w:val="none" w:sz="0" w:space="0" w:color="auto"/>
                    <w:right w:val="none" w:sz="0" w:space="0" w:color="auto"/>
                  </w:divBdr>
                  <w:divsChild>
                    <w:div w:id="673189382">
                      <w:marLeft w:val="0"/>
                      <w:marRight w:val="0"/>
                      <w:marTop w:val="0"/>
                      <w:marBottom w:val="0"/>
                      <w:divBdr>
                        <w:top w:val="none" w:sz="0" w:space="0" w:color="auto"/>
                        <w:left w:val="none" w:sz="0" w:space="0" w:color="auto"/>
                        <w:bottom w:val="none" w:sz="0" w:space="0" w:color="auto"/>
                        <w:right w:val="none" w:sz="0" w:space="0" w:color="auto"/>
                      </w:divBdr>
                    </w:div>
                  </w:divsChild>
                </w:div>
                <w:div w:id="2045055317">
                  <w:marLeft w:val="0"/>
                  <w:marRight w:val="0"/>
                  <w:marTop w:val="0"/>
                  <w:marBottom w:val="0"/>
                  <w:divBdr>
                    <w:top w:val="none" w:sz="0" w:space="0" w:color="auto"/>
                    <w:left w:val="none" w:sz="0" w:space="0" w:color="auto"/>
                    <w:bottom w:val="none" w:sz="0" w:space="0" w:color="auto"/>
                    <w:right w:val="none" w:sz="0" w:space="0" w:color="auto"/>
                  </w:divBdr>
                  <w:divsChild>
                    <w:div w:id="1407454672">
                      <w:marLeft w:val="0"/>
                      <w:marRight w:val="0"/>
                      <w:marTop w:val="0"/>
                      <w:marBottom w:val="0"/>
                      <w:divBdr>
                        <w:top w:val="none" w:sz="0" w:space="0" w:color="auto"/>
                        <w:left w:val="none" w:sz="0" w:space="0" w:color="auto"/>
                        <w:bottom w:val="none" w:sz="0" w:space="0" w:color="auto"/>
                        <w:right w:val="none" w:sz="0" w:space="0" w:color="auto"/>
                      </w:divBdr>
                    </w:div>
                  </w:divsChild>
                </w:div>
                <w:div w:id="2046640860">
                  <w:marLeft w:val="0"/>
                  <w:marRight w:val="0"/>
                  <w:marTop w:val="0"/>
                  <w:marBottom w:val="0"/>
                  <w:divBdr>
                    <w:top w:val="none" w:sz="0" w:space="0" w:color="auto"/>
                    <w:left w:val="none" w:sz="0" w:space="0" w:color="auto"/>
                    <w:bottom w:val="none" w:sz="0" w:space="0" w:color="auto"/>
                    <w:right w:val="none" w:sz="0" w:space="0" w:color="auto"/>
                  </w:divBdr>
                  <w:divsChild>
                    <w:div w:id="1281567857">
                      <w:marLeft w:val="0"/>
                      <w:marRight w:val="0"/>
                      <w:marTop w:val="0"/>
                      <w:marBottom w:val="0"/>
                      <w:divBdr>
                        <w:top w:val="none" w:sz="0" w:space="0" w:color="auto"/>
                        <w:left w:val="none" w:sz="0" w:space="0" w:color="auto"/>
                        <w:bottom w:val="none" w:sz="0" w:space="0" w:color="auto"/>
                        <w:right w:val="none" w:sz="0" w:space="0" w:color="auto"/>
                      </w:divBdr>
                    </w:div>
                  </w:divsChild>
                </w:div>
                <w:div w:id="2056077948">
                  <w:marLeft w:val="0"/>
                  <w:marRight w:val="0"/>
                  <w:marTop w:val="0"/>
                  <w:marBottom w:val="0"/>
                  <w:divBdr>
                    <w:top w:val="none" w:sz="0" w:space="0" w:color="auto"/>
                    <w:left w:val="none" w:sz="0" w:space="0" w:color="auto"/>
                    <w:bottom w:val="none" w:sz="0" w:space="0" w:color="auto"/>
                    <w:right w:val="none" w:sz="0" w:space="0" w:color="auto"/>
                  </w:divBdr>
                  <w:divsChild>
                    <w:div w:id="292951114">
                      <w:marLeft w:val="0"/>
                      <w:marRight w:val="0"/>
                      <w:marTop w:val="0"/>
                      <w:marBottom w:val="0"/>
                      <w:divBdr>
                        <w:top w:val="none" w:sz="0" w:space="0" w:color="auto"/>
                        <w:left w:val="none" w:sz="0" w:space="0" w:color="auto"/>
                        <w:bottom w:val="none" w:sz="0" w:space="0" w:color="auto"/>
                        <w:right w:val="none" w:sz="0" w:space="0" w:color="auto"/>
                      </w:divBdr>
                    </w:div>
                  </w:divsChild>
                </w:div>
                <w:div w:id="2058356026">
                  <w:marLeft w:val="0"/>
                  <w:marRight w:val="0"/>
                  <w:marTop w:val="0"/>
                  <w:marBottom w:val="0"/>
                  <w:divBdr>
                    <w:top w:val="none" w:sz="0" w:space="0" w:color="auto"/>
                    <w:left w:val="none" w:sz="0" w:space="0" w:color="auto"/>
                    <w:bottom w:val="none" w:sz="0" w:space="0" w:color="auto"/>
                    <w:right w:val="none" w:sz="0" w:space="0" w:color="auto"/>
                  </w:divBdr>
                  <w:divsChild>
                    <w:div w:id="1691057597">
                      <w:marLeft w:val="0"/>
                      <w:marRight w:val="0"/>
                      <w:marTop w:val="0"/>
                      <w:marBottom w:val="0"/>
                      <w:divBdr>
                        <w:top w:val="none" w:sz="0" w:space="0" w:color="auto"/>
                        <w:left w:val="none" w:sz="0" w:space="0" w:color="auto"/>
                        <w:bottom w:val="none" w:sz="0" w:space="0" w:color="auto"/>
                        <w:right w:val="none" w:sz="0" w:space="0" w:color="auto"/>
                      </w:divBdr>
                    </w:div>
                  </w:divsChild>
                </w:div>
                <w:div w:id="2058552520">
                  <w:marLeft w:val="0"/>
                  <w:marRight w:val="0"/>
                  <w:marTop w:val="0"/>
                  <w:marBottom w:val="0"/>
                  <w:divBdr>
                    <w:top w:val="none" w:sz="0" w:space="0" w:color="auto"/>
                    <w:left w:val="none" w:sz="0" w:space="0" w:color="auto"/>
                    <w:bottom w:val="none" w:sz="0" w:space="0" w:color="auto"/>
                    <w:right w:val="none" w:sz="0" w:space="0" w:color="auto"/>
                  </w:divBdr>
                  <w:divsChild>
                    <w:div w:id="564226205">
                      <w:marLeft w:val="0"/>
                      <w:marRight w:val="0"/>
                      <w:marTop w:val="0"/>
                      <w:marBottom w:val="0"/>
                      <w:divBdr>
                        <w:top w:val="none" w:sz="0" w:space="0" w:color="auto"/>
                        <w:left w:val="none" w:sz="0" w:space="0" w:color="auto"/>
                        <w:bottom w:val="none" w:sz="0" w:space="0" w:color="auto"/>
                        <w:right w:val="none" w:sz="0" w:space="0" w:color="auto"/>
                      </w:divBdr>
                    </w:div>
                  </w:divsChild>
                </w:div>
                <w:div w:id="2062704908">
                  <w:marLeft w:val="0"/>
                  <w:marRight w:val="0"/>
                  <w:marTop w:val="0"/>
                  <w:marBottom w:val="0"/>
                  <w:divBdr>
                    <w:top w:val="none" w:sz="0" w:space="0" w:color="auto"/>
                    <w:left w:val="none" w:sz="0" w:space="0" w:color="auto"/>
                    <w:bottom w:val="none" w:sz="0" w:space="0" w:color="auto"/>
                    <w:right w:val="none" w:sz="0" w:space="0" w:color="auto"/>
                  </w:divBdr>
                  <w:divsChild>
                    <w:div w:id="1225946861">
                      <w:marLeft w:val="0"/>
                      <w:marRight w:val="0"/>
                      <w:marTop w:val="0"/>
                      <w:marBottom w:val="0"/>
                      <w:divBdr>
                        <w:top w:val="none" w:sz="0" w:space="0" w:color="auto"/>
                        <w:left w:val="none" w:sz="0" w:space="0" w:color="auto"/>
                        <w:bottom w:val="none" w:sz="0" w:space="0" w:color="auto"/>
                        <w:right w:val="none" w:sz="0" w:space="0" w:color="auto"/>
                      </w:divBdr>
                    </w:div>
                  </w:divsChild>
                </w:div>
                <w:div w:id="2065788762">
                  <w:marLeft w:val="0"/>
                  <w:marRight w:val="0"/>
                  <w:marTop w:val="0"/>
                  <w:marBottom w:val="0"/>
                  <w:divBdr>
                    <w:top w:val="none" w:sz="0" w:space="0" w:color="auto"/>
                    <w:left w:val="none" w:sz="0" w:space="0" w:color="auto"/>
                    <w:bottom w:val="none" w:sz="0" w:space="0" w:color="auto"/>
                    <w:right w:val="none" w:sz="0" w:space="0" w:color="auto"/>
                  </w:divBdr>
                  <w:divsChild>
                    <w:div w:id="16516149">
                      <w:marLeft w:val="0"/>
                      <w:marRight w:val="0"/>
                      <w:marTop w:val="0"/>
                      <w:marBottom w:val="0"/>
                      <w:divBdr>
                        <w:top w:val="none" w:sz="0" w:space="0" w:color="auto"/>
                        <w:left w:val="none" w:sz="0" w:space="0" w:color="auto"/>
                        <w:bottom w:val="none" w:sz="0" w:space="0" w:color="auto"/>
                        <w:right w:val="none" w:sz="0" w:space="0" w:color="auto"/>
                      </w:divBdr>
                    </w:div>
                  </w:divsChild>
                </w:div>
                <w:div w:id="2066441588">
                  <w:marLeft w:val="0"/>
                  <w:marRight w:val="0"/>
                  <w:marTop w:val="0"/>
                  <w:marBottom w:val="0"/>
                  <w:divBdr>
                    <w:top w:val="none" w:sz="0" w:space="0" w:color="auto"/>
                    <w:left w:val="none" w:sz="0" w:space="0" w:color="auto"/>
                    <w:bottom w:val="none" w:sz="0" w:space="0" w:color="auto"/>
                    <w:right w:val="none" w:sz="0" w:space="0" w:color="auto"/>
                  </w:divBdr>
                  <w:divsChild>
                    <w:div w:id="579023255">
                      <w:marLeft w:val="0"/>
                      <w:marRight w:val="0"/>
                      <w:marTop w:val="0"/>
                      <w:marBottom w:val="0"/>
                      <w:divBdr>
                        <w:top w:val="none" w:sz="0" w:space="0" w:color="auto"/>
                        <w:left w:val="none" w:sz="0" w:space="0" w:color="auto"/>
                        <w:bottom w:val="none" w:sz="0" w:space="0" w:color="auto"/>
                        <w:right w:val="none" w:sz="0" w:space="0" w:color="auto"/>
                      </w:divBdr>
                    </w:div>
                  </w:divsChild>
                </w:div>
                <w:div w:id="2067483921">
                  <w:marLeft w:val="0"/>
                  <w:marRight w:val="0"/>
                  <w:marTop w:val="0"/>
                  <w:marBottom w:val="0"/>
                  <w:divBdr>
                    <w:top w:val="none" w:sz="0" w:space="0" w:color="auto"/>
                    <w:left w:val="none" w:sz="0" w:space="0" w:color="auto"/>
                    <w:bottom w:val="none" w:sz="0" w:space="0" w:color="auto"/>
                    <w:right w:val="none" w:sz="0" w:space="0" w:color="auto"/>
                  </w:divBdr>
                  <w:divsChild>
                    <w:div w:id="399401437">
                      <w:marLeft w:val="0"/>
                      <w:marRight w:val="0"/>
                      <w:marTop w:val="0"/>
                      <w:marBottom w:val="0"/>
                      <w:divBdr>
                        <w:top w:val="none" w:sz="0" w:space="0" w:color="auto"/>
                        <w:left w:val="none" w:sz="0" w:space="0" w:color="auto"/>
                        <w:bottom w:val="none" w:sz="0" w:space="0" w:color="auto"/>
                        <w:right w:val="none" w:sz="0" w:space="0" w:color="auto"/>
                      </w:divBdr>
                    </w:div>
                  </w:divsChild>
                </w:div>
                <w:div w:id="2070960217">
                  <w:marLeft w:val="0"/>
                  <w:marRight w:val="0"/>
                  <w:marTop w:val="0"/>
                  <w:marBottom w:val="0"/>
                  <w:divBdr>
                    <w:top w:val="none" w:sz="0" w:space="0" w:color="auto"/>
                    <w:left w:val="none" w:sz="0" w:space="0" w:color="auto"/>
                    <w:bottom w:val="none" w:sz="0" w:space="0" w:color="auto"/>
                    <w:right w:val="none" w:sz="0" w:space="0" w:color="auto"/>
                  </w:divBdr>
                  <w:divsChild>
                    <w:div w:id="1384938401">
                      <w:marLeft w:val="0"/>
                      <w:marRight w:val="0"/>
                      <w:marTop w:val="0"/>
                      <w:marBottom w:val="0"/>
                      <w:divBdr>
                        <w:top w:val="none" w:sz="0" w:space="0" w:color="auto"/>
                        <w:left w:val="none" w:sz="0" w:space="0" w:color="auto"/>
                        <w:bottom w:val="none" w:sz="0" w:space="0" w:color="auto"/>
                        <w:right w:val="none" w:sz="0" w:space="0" w:color="auto"/>
                      </w:divBdr>
                    </w:div>
                  </w:divsChild>
                </w:div>
                <w:div w:id="2072387634">
                  <w:marLeft w:val="0"/>
                  <w:marRight w:val="0"/>
                  <w:marTop w:val="0"/>
                  <w:marBottom w:val="0"/>
                  <w:divBdr>
                    <w:top w:val="none" w:sz="0" w:space="0" w:color="auto"/>
                    <w:left w:val="none" w:sz="0" w:space="0" w:color="auto"/>
                    <w:bottom w:val="none" w:sz="0" w:space="0" w:color="auto"/>
                    <w:right w:val="none" w:sz="0" w:space="0" w:color="auto"/>
                  </w:divBdr>
                  <w:divsChild>
                    <w:div w:id="676495195">
                      <w:marLeft w:val="0"/>
                      <w:marRight w:val="0"/>
                      <w:marTop w:val="0"/>
                      <w:marBottom w:val="0"/>
                      <w:divBdr>
                        <w:top w:val="none" w:sz="0" w:space="0" w:color="auto"/>
                        <w:left w:val="none" w:sz="0" w:space="0" w:color="auto"/>
                        <w:bottom w:val="none" w:sz="0" w:space="0" w:color="auto"/>
                        <w:right w:val="none" w:sz="0" w:space="0" w:color="auto"/>
                      </w:divBdr>
                    </w:div>
                  </w:divsChild>
                </w:div>
                <w:div w:id="2073769326">
                  <w:marLeft w:val="0"/>
                  <w:marRight w:val="0"/>
                  <w:marTop w:val="0"/>
                  <w:marBottom w:val="0"/>
                  <w:divBdr>
                    <w:top w:val="none" w:sz="0" w:space="0" w:color="auto"/>
                    <w:left w:val="none" w:sz="0" w:space="0" w:color="auto"/>
                    <w:bottom w:val="none" w:sz="0" w:space="0" w:color="auto"/>
                    <w:right w:val="none" w:sz="0" w:space="0" w:color="auto"/>
                  </w:divBdr>
                  <w:divsChild>
                    <w:div w:id="536818134">
                      <w:marLeft w:val="0"/>
                      <w:marRight w:val="0"/>
                      <w:marTop w:val="0"/>
                      <w:marBottom w:val="0"/>
                      <w:divBdr>
                        <w:top w:val="none" w:sz="0" w:space="0" w:color="auto"/>
                        <w:left w:val="none" w:sz="0" w:space="0" w:color="auto"/>
                        <w:bottom w:val="none" w:sz="0" w:space="0" w:color="auto"/>
                        <w:right w:val="none" w:sz="0" w:space="0" w:color="auto"/>
                      </w:divBdr>
                    </w:div>
                  </w:divsChild>
                </w:div>
                <w:div w:id="2074814947">
                  <w:marLeft w:val="0"/>
                  <w:marRight w:val="0"/>
                  <w:marTop w:val="0"/>
                  <w:marBottom w:val="0"/>
                  <w:divBdr>
                    <w:top w:val="none" w:sz="0" w:space="0" w:color="auto"/>
                    <w:left w:val="none" w:sz="0" w:space="0" w:color="auto"/>
                    <w:bottom w:val="none" w:sz="0" w:space="0" w:color="auto"/>
                    <w:right w:val="none" w:sz="0" w:space="0" w:color="auto"/>
                  </w:divBdr>
                  <w:divsChild>
                    <w:div w:id="1219975214">
                      <w:marLeft w:val="0"/>
                      <w:marRight w:val="0"/>
                      <w:marTop w:val="0"/>
                      <w:marBottom w:val="0"/>
                      <w:divBdr>
                        <w:top w:val="none" w:sz="0" w:space="0" w:color="auto"/>
                        <w:left w:val="none" w:sz="0" w:space="0" w:color="auto"/>
                        <w:bottom w:val="none" w:sz="0" w:space="0" w:color="auto"/>
                        <w:right w:val="none" w:sz="0" w:space="0" w:color="auto"/>
                      </w:divBdr>
                    </w:div>
                  </w:divsChild>
                </w:div>
                <w:div w:id="2075354498">
                  <w:marLeft w:val="0"/>
                  <w:marRight w:val="0"/>
                  <w:marTop w:val="0"/>
                  <w:marBottom w:val="0"/>
                  <w:divBdr>
                    <w:top w:val="none" w:sz="0" w:space="0" w:color="auto"/>
                    <w:left w:val="none" w:sz="0" w:space="0" w:color="auto"/>
                    <w:bottom w:val="none" w:sz="0" w:space="0" w:color="auto"/>
                    <w:right w:val="none" w:sz="0" w:space="0" w:color="auto"/>
                  </w:divBdr>
                  <w:divsChild>
                    <w:div w:id="737938629">
                      <w:marLeft w:val="0"/>
                      <w:marRight w:val="0"/>
                      <w:marTop w:val="0"/>
                      <w:marBottom w:val="0"/>
                      <w:divBdr>
                        <w:top w:val="none" w:sz="0" w:space="0" w:color="auto"/>
                        <w:left w:val="none" w:sz="0" w:space="0" w:color="auto"/>
                        <w:bottom w:val="none" w:sz="0" w:space="0" w:color="auto"/>
                        <w:right w:val="none" w:sz="0" w:space="0" w:color="auto"/>
                      </w:divBdr>
                    </w:div>
                  </w:divsChild>
                </w:div>
                <w:div w:id="2083408050">
                  <w:marLeft w:val="0"/>
                  <w:marRight w:val="0"/>
                  <w:marTop w:val="0"/>
                  <w:marBottom w:val="0"/>
                  <w:divBdr>
                    <w:top w:val="none" w:sz="0" w:space="0" w:color="auto"/>
                    <w:left w:val="none" w:sz="0" w:space="0" w:color="auto"/>
                    <w:bottom w:val="none" w:sz="0" w:space="0" w:color="auto"/>
                    <w:right w:val="none" w:sz="0" w:space="0" w:color="auto"/>
                  </w:divBdr>
                  <w:divsChild>
                    <w:div w:id="2005356856">
                      <w:marLeft w:val="0"/>
                      <w:marRight w:val="0"/>
                      <w:marTop w:val="0"/>
                      <w:marBottom w:val="0"/>
                      <w:divBdr>
                        <w:top w:val="none" w:sz="0" w:space="0" w:color="auto"/>
                        <w:left w:val="none" w:sz="0" w:space="0" w:color="auto"/>
                        <w:bottom w:val="none" w:sz="0" w:space="0" w:color="auto"/>
                        <w:right w:val="none" w:sz="0" w:space="0" w:color="auto"/>
                      </w:divBdr>
                    </w:div>
                  </w:divsChild>
                </w:div>
                <w:div w:id="2084062479">
                  <w:marLeft w:val="0"/>
                  <w:marRight w:val="0"/>
                  <w:marTop w:val="0"/>
                  <w:marBottom w:val="0"/>
                  <w:divBdr>
                    <w:top w:val="none" w:sz="0" w:space="0" w:color="auto"/>
                    <w:left w:val="none" w:sz="0" w:space="0" w:color="auto"/>
                    <w:bottom w:val="none" w:sz="0" w:space="0" w:color="auto"/>
                    <w:right w:val="none" w:sz="0" w:space="0" w:color="auto"/>
                  </w:divBdr>
                  <w:divsChild>
                    <w:div w:id="1557202901">
                      <w:marLeft w:val="0"/>
                      <w:marRight w:val="0"/>
                      <w:marTop w:val="0"/>
                      <w:marBottom w:val="0"/>
                      <w:divBdr>
                        <w:top w:val="none" w:sz="0" w:space="0" w:color="auto"/>
                        <w:left w:val="none" w:sz="0" w:space="0" w:color="auto"/>
                        <w:bottom w:val="none" w:sz="0" w:space="0" w:color="auto"/>
                        <w:right w:val="none" w:sz="0" w:space="0" w:color="auto"/>
                      </w:divBdr>
                    </w:div>
                  </w:divsChild>
                </w:div>
                <w:div w:id="2084638531">
                  <w:marLeft w:val="0"/>
                  <w:marRight w:val="0"/>
                  <w:marTop w:val="0"/>
                  <w:marBottom w:val="0"/>
                  <w:divBdr>
                    <w:top w:val="none" w:sz="0" w:space="0" w:color="auto"/>
                    <w:left w:val="none" w:sz="0" w:space="0" w:color="auto"/>
                    <w:bottom w:val="none" w:sz="0" w:space="0" w:color="auto"/>
                    <w:right w:val="none" w:sz="0" w:space="0" w:color="auto"/>
                  </w:divBdr>
                  <w:divsChild>
                    <w:div w:id="2093354992">
                      <w:marLeft w:val="0"/>
                      <w:marRight w:val="0"/>
                      <w:marTop w:val="0"/>
                      <w:marBottom w:val="0"/>
                      <w:divBdr>
                        <w:top w:val="none" w:sz="0" w:space="0" w:color="auto"/>
                        <w:left w:val="none" w:sz="0" w:space="0" w:color="auto"/>
                        <w:bottom w:val="none" w:sz="0" w:space="0" w:color="auto"/>
                        <w:right w:val="none" w:sz="0" w:space="0" w:color="auto"/>
                      </w:divBdr>
                    </w:div>
                  </w:divsChild>
                </w:div>
                <w:div w:id="2085444248">
                  <w:marLeft w:val="0"/>
                  <w:marRight w:val="0"/>
                  <w:marTop w:val="0"/>
                  <w:marBottom w:val="0"/>
                  <w:divBdr>
                    <w:top w:val="none" w:sz="0" w:space="0" w:color="auto"/>
                    <w:left w:val="none" w:sz="0" w:space="0" w:color="auto"/>
                    <w:bottom w:val="none" w:sz="0" w:space="0" w:color="auto"/>
                    <w:right w:val="none" w:sz="0" w:space="0" w:color="auto"/>
                  </w:divBdr>
                  <w:divsChild>
                    <w:div w:id="267393202">
                      <w:marLeft w:val="0"/>
                      <w:marRight w:val="0"/>
                      <w:marTop w:val="0"/>
                      <w:marBottom w:val="0"/>
                      <w:divBdr>
                        <w:top w:val="none" w:sz="0" w:space="0" w:color="auto"/>
                        <w:left w:val="none" w:sz="0" w:space="0" w:color="auto"/>
                        <w:bottom w:val="none" w:sz="0" w:space="0" w:color="auto"/>
                        <w:right w:val="none" w:sz="0" w:space="0" w:color="auto"/>
                      </w:divBdr>
                    </w:div>
                  </w:divsChild>
                </w:div>
                <w:div w:id="2091197197">
                  <w:marLeft w:val="0"/>
                  <w:marRight w:val="0"/>
                  <w:marTop w:val="0"/>
                  <w:marBottom w:val="0"/>
                  <w:divBdr>
                    <w:top w:val="none" w:sz="0" w:space="0" w:color="auto"/>
                    <w:left w:val="none" w:sz="0" w:space="0" w:color="auto"/>
                    <w:bottom w:val="none" w:sz="0" w:space="0" w:color="auto"/>
                    <w:right w:val="none" w:sz="0" w:space="0" w:color="auto"/>
                  </w:divBdr>
                  <w:divsChild>
                    <w:div w:id="342901908">
                      <w:marLeft w:val="0"/>
                      <w:marRight w:val="0"/>
                      <w:marTop w:val="0"/>
                      <w:marBottom w:val="0"/>
                      <w:divBdr>
                        <w:top w:val="none" w:sz="0" w:space="0" w:color="auto"/>
                        <w:left w:val="none" w:sz="0" w:space="0" w:color="auto"/>
                        <w:bottom w:val="none" w:sz="0" w:space="0" w:color="auto"/>
                        <w:right w:val="none" w:sz="0" w:space="0" w:color="auto"/>
                      </w:divBdr>
                    </w:div>
                  </w:divsChild>
                </w:div>
                <w:div w:id="2104108879">
                  <w:marLeft w:val="0"/>
                  <w:marRight w:val="0"/>
                  <w:marTop w:val="0"/>
                  <w:marBottom w:val="0"/>
                  <w:divBdr>
                    <w:top w:val="none" w:sz="0" w:space="0" w:color="auto"/>
                    <w:left w:val="none" w:sz="0" w:space="0" w:color="auto"/>
                    <w:bottom w:val="none" w:sz="0" w:space="0" w:color="auto"/>
                    <w:right w:val="none" w:sz="0" w:space="0" w:color="auto"/>
                  </w:divBdr>
                  <w:divsChild>
                    <w:div w:id="1744519816">
                      <w:marLeft w:val="0"/>
                      <w:marRight w:val="0"/>
                      <w:marTop w:val="0"/>
                      <w:marBottom w:val="0"/>
                      <w:divBdr>
                        <w:top w:val="none" w:sz="0" w:space="0" w:color="auto"/>
                        <w:left w:val="none" w:sz="0" w:space="0" w:color="auto"/>
                        <w:bottom w:val="none" w:sz="0" w:space="0" w:color="auto"/>
                        <w:right w:val="none" w:sz="0" w:space="0" w:color="auto"/>
                      </w:divBdr>
                    </w:div>
                  </w:divsChild>
                </w:div>
                <w:div w:id="2109351378">
                  <w:marLeft w:val="0"/>
                  <w:marRight w:val="0"/>
                  <w:marTop w:val="0"/>
                  <w:marBottom w:val="0"/>
                  <w:divBdr>
                    <w:top w:val="none" w:sz="0" w:space="0" w:color="auto"/>
                    <w:left w:val="none" w:sz="0" w:space="0" w:color="auto"/>
                    <w:bottom w:val="none" w:sz="0" w:space="0" w:color="auto"/>
                    <w:right w:val="none" w:sz="0" w:space="0" w:color="auto"/>
                  </w:divBdr>
                  <w:divsChild>
                    <w:div w:id="541329438">
                      <w:marLeft w:val="0"/>
                      <w:marRight w:val="0"/>
                      <w:marTop w:val="0"/>
                      <w:marBottom w:val="0"/>
                      <w:divBdr>
                        <w:top w:val="none" w:sz="0" w:space="0" w:color="auto"/>
                        <w:left w:val="none" w:sz="0" w:space="0" w:color="auto"/>
                        <w:bottom w:val="none" w:sz="0" w:space="0" w:color="auto"/>
                        <w:right w:val="none" w:sz="0" w:space="0" w:color="auto"/>
                      </w:divBdr>
                    </w:div>
                  </w:divsChild>
                </w:div>
                <w:div w:id="2115902084">
                  <w:marLeft w:val="0"/>
                  <w:marRight w:val="0"/>
                  <w:marTop w:val="0"/>
                  <w:marBottom w:val="0"/>
                  <w:divBdr>
                    <w:top w:val="none" w:sz="0" w:space="0" w:color="auto"/>
                    <w:left w:val="none" w:sz="0" w:space="0" w:color="auto"/>
                    <w:bottom w:val="none" w:sz="0" w:space="0" w:color="auto"/>
                    <w:right w:val="none" w:sz="0" w:space="0" w:color="auto"/>
                  </w:divBdr>
                  <w:divsChild>
                    <w:div w:id="1780221609">
                      <w:marLeft w:val="0"/>
                      <w:marRight w:val="0"/>
                      <w:marTop w:val="0"/>
                      <w:marBottom w:val="0"/>
                      <w:divBdr>
                        <w:top w:val="none" w:sz="0" w:space="0" w:color="auto"/>
                        <w:left w:val="none" w:sz="0" w:space="0" w:color="auto"/>
                        <w:bottom w:val="none" w:sz="0" w:space="0" w:color="auto"/>
                        <w:right w:val="none" w:sz="0" w:space="0" w:color="auto"/>
                      </w:divBdr>
                    </w:div>
                  </w:divsChild>
                </w:div>
                <w:div w:id="2116631461">
                  <w:marLeft w:val="0"/>
                  <w:marRight w:val="0"/>
                  <w:marTop w:val="0"/>
                  <w:marBottom w:val="0"/>
                  <w:divBdr>
                    <w:top w:val="none" w:sz="0" w:space="0" w:color="auto"/>
                    <w:left w:val="none" w:sz="0" w:space="0" w:color="auto"/>
                    <w:bottom w:val="none" w:sz="0" w:space="0" w:color="auto"/>
                    <w:right w:val="none" w:sz="0" w:space="0" w:color="auto"/>
                  </w:divBdr>
                  <w:divsChild>
                    <w:div w:id="1966233159">
                      <w:marLeft w:val="0"/>
                      <w:marRight w:val="0"/>
                      <w:marTop w:val="0"/>
                      <w:marBottom w:val="0"/>
                      <w:divBdr>
                        <w:top w:val="none" w:sz="0" w:space="0" w:color="auto"/>
                        <w:left w:val="none" w:sz="0" w:space="0" w:color="auto"/>
                        <w:bottom w:val="none" w:sz="0" w:space="0" w:color="auto"/>
                        <w:right w:val="none" w:sz="0" w:space="0" w:color="auto"/>
                      </w:divBdr>
                    </w:div>
                  </w:divsChild>
                </w:div>
                <w:div w:id="2122721283">
                  <w:marLeft w:val="0"/>
                  <w:marRight w:val="0"/>
                  <w:marTop w:val="0"/>
                  <w:marBottom w:val="0"/>
                  <w:divBdr>
                    <w:top w:val="none" w:sz="0" w:space="0" w:color="auto"/>
                    <w:left w:val="none" w:sz="0" w:space="0" w:color="auto"/>
                    <w:bottom w:val="none" w:sz="0" w:space="0" w:color="auto"/>
                    <w:right w:val="none" w:sz="0" w:space="0" w:color="auto"/>
                  </w:divBdr>
                  <w:divsChild>
                    <w:div w:id="1874802912">
                      <w:marLeft w:val="0"/>
                      <w:marRight w:val="0"/>
                      <w:marTop w:val="0"/>
                      <w:marBottom w:val="0"/>
                      <w:divBdr>
                        <w:top w:val="none" w:sz="0" w:space="0" w:color="auto"/>
                        <w:left w:val="none" w:sz="0" w:space="0" w:color="auto"/>
                        <w:bottom w:val="none" w:sz="0" w:space="0" w:color="auto"/>
                        <w:right w:val="none" w:sz="0" w:space="0" w:color="auto"/>
                      </w:divBdr>
                    </w:div>
                  </w:divsChild>
                </w:div>
                <w:div w:id="2124298314">
                  <w:marLeft w:val="0"/>
                  <w:marRight w:val="0"/>
                  <w:marTop w:val="0"/>
                  <w:marBottom w:val="0"/>
                  <w:divBdr>
                    <w:top w:val="none" w:sz="0" w:space="0" w:color="auto"/>
                    <w:left w:val="none" w:sz="0" w:space="0" w:color="auto"/>
                    <w:bottom w:val="none" w:sz="0" w:space="0" w:color="auto"/>
                    <w:right w:val="none" w:sz="0" w:space="0" w:color="auto"/>
                  </w:divBdr>
                  <w:divsChild>
                    <w:div w:id="2058236308">
                      <w:marLeft w:val="0"/>
                      <w:marRight w:val="0"/>
                      <w:marTop w:val="0"/>
                      <w:marBottom w:val="0"/>
                      <w:divBdr>
                        <w:top w:val="none" w:sz="0" w:space="0" w:color="auto"/>
                        <w:left w:val="none" w:sz="0" w:space="0" w:color="auto"/>
                        <w:bottom w:val="none" w:sz="0" w:space="0" w:color="auto"/>
                        <w:right w:val="none" w:sz="0" w:space="0" w:color="auto"/>
                      </w:divBdr>
                    </w:div>
                  </w:divsChild>
                </w:div>
                <w:div w:id="2138138852">
                  <w:marLeft w:val="0"/>
                  <w:marRight w:val="0"/>
                  <w:marTop w:val="0"/>
                  <w:marBottom w:val="0"/>
                  <w:divBdr>
                    <w:top w:val="none" w:sz="0" w:space="0" w:color="auto"/>
                    <w:left w:val="none" w:sz="0" w:space="0" w:color="auto"/>
                    <w:bottom w:val="none" w:sz="0" w:space="0" w:color="auto"/>
                    <w:right w:val="none" w:sz="0" w:space="0" w:color="auto"/>
                  </w:divBdr>
                  <w:divsChild>
                    <w:div w:id="236400249">
                      <w:marLeft w:val="0"/>
                      <w:marRight w:val="0"/>
                      <w:marTop w:val="0"/>
                      <w:marBottom w:val="0"/>
                      <w:divBdr>
                        <w:top w:val="none" w:sz="0" w:space="0" w:color="auto"/>
                        <w:left w:val="none" w:sz="0" w:space="0" w:color="auto"/>
                        <w:bottom w:val="none" w:sz="0" w:space="0" w:color="auto"/>
                        <w:right w:val="none" w:sz="0" w:space="0" w:color="auto"/>
                      </w:divBdr>
                    </w:div>
                  </w:divsChild>
                </w:div>
                <w:div w:id="2144955108">
                  <w:marLeft w:val="0"/>
                  <w:marRight w:val="0"/>
                  <w:marTop w:val="0"/>
                  <w:marBottom w:val="0"/>
                  <w:divBdr>
                    <w:top w:val="none" w:sz="0" w:space="0" w:color="auto"/>
                    <w:left w:val="none" w:sz="0" w:space="0" w:color="auto"/>
                    <w:bottom w:val="none" w:sz="0" w:space="0" w:color="auto"/>
                    <w:right w:val="none" w:sz="0" w:space="0" w:color="auto"/>
                  </w:divBdr>
                  <w:divsChild>
                    <w:div w:id="1848787969">
                      <w:marLeft w:val="0"/>
                      <w:marRight w:val="0"/>
                      <w:marTop w:val="0"/>
                      <w:marBottom w:val="0"/>
                      <w:divBdr>
                        <w:top w:val="none" w:sz="0" w:space="0" w:color="auto"/>
                        <w:left w:val="none" w:sz="0" w:space="0" w:color="auto"/>
                        <w:bottom w:val="none" w:sz="0" w:space="0" w:color="auto"/>
                        <w:right w:val="none" w:sz="0" w:space="0" w:color="auto"/>
                      </w:divBdr>
                    </w:div>
                  </w:divsChild>
                </w:div>
                <w:div w:id="2146241431">
                  <w:marLeft w:val="0"/>
                  <w:marRight w:val="0"/>
                  <w:marTop w:val="0"/>
                  <w:marBottom w:val="0"/>
                  <w:divBdr>
                    <w:top w:val="none" w:sz="0" w:space="0" w:color="auto"/>
                    <w:left w:val="none" w:sz="0" w:space="0" w:color="auto"/>
                    <w:bottom w:val="none" w:sz="0" w:space="0" w:color="auto"/>
                    <w:right w:val="none" w:sz="0" w:space="0" w:color="auto"/>
                  </w:divBdr>
                  <w:divsChild>
                    <w:div w:id="420445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0395103">
          <w:marLeft w:val="0"/>
          <w:marRight w:val="0"/>
          <w:marTop w:val="0"/>
          <w:marBottom w:val="0"/>
          <w:divBdr>
            <w:top w:val="none" w:sz="0" w:space="0" w:color="auto"/>
            <w:left w:val="none" w:sz="0" w:space="0" w:color="auto"/>
            <w:bottom w:val="none" w:sz="0" w:space="0" w:color="auto"/>
            <w:right w:val="none" w:sz="0" w:space="0" w:color="auto"/>
          </w:divBdr>
        </w:div>
        <w:div w:id="1133594643">
          <w:marLeft w:val="0"/>
          <w:marRight w:val="0"/>
          <w:marTop w:val="0"/>
          <w:marBottom w:val="0"/>
          <w:divBdr>
            <w:top w:val="none" w:sz="0" w:space="0" w:color="auto"/>
            <w:left w:val="none" w:sz="0" w:space="0" w:color="auto"/>
            <w:bottom w:val="none" w:sz="0" w:space="0" w:color="auto"/>
            <w:right w:val="none" w:sz="0" w:space="0" w:color="auto"/>
          </w:divBdr>
        </w:div>
        <w:div w:id="1158112919">
          <w:marLeft w:val="0"/>
          <w:marRight w:val="0"/>
          <w:marTop w:val="0"/>
          <w:marBottom w:val="0"/>
          <w:divBdr>
            <w:top w:val="none" w:sz="0" w:space="0" w:color="auto"/>
            <w:left w:val="none" w:sz="0" w:space="0" w:color="auto"/>
            <w:bottom w:val="none" w:sz="0" w:space="0" w:color="auto"/>
            <w:right w:val="none" w:sz="0" w:space="0" w:color="auto"/>
          </w:divBdr>
        </w:div>
        <w:div w:id="1170439947">
          <w:marLeft w:val="0"/>
          <w:marRight w:val="0"/>
          <w:marTop w:val="0"/>
          <w:marBottom w:val="0"/>
          <w:divBdr>
            <w:top w:val="none" w:sz="0" w:space="0" w:color="auto"/>
            <w:left w:val="none" w:sz="0" w:space="0" w:color="auto"/>
            <w:bottom w:val="none" w:sz="0" w:space="0" w:color="auto"/>
            <w:right w:val="none" w:sz="0" w:space="0" w:color="auto"/>
          </w:divBdr>
        </w:div>
        <w:div w:id="1212888451">
          <w:marLeft w:val="0"/>
          <w:marRight w:val="0"/>
          <w:marTop w:val="0"/>
          <w:marBottom w:val="0"/>
          <w:divBdr>
            <w:top w:val="none" w:sz="0" w:space="0" w:color="auto"/>
            <w:left w:val="none" w:sz="0" w:space="0" w:color="auto"/>
            <w:bottom w:val="none" w:sz="0" w:space="0" w:color="auto"/>
            <w:right w:val="none" w:sz="0" w:space="0" w:color="auto"/>
          </w:divBdr>
        </w:div>
        <w:div w:id="1286614922">
          <w:marLeft w:val="0"/>
          <w:marRight w:val="0"/>
          <w:marTop w:val="0"/>
          <w:marBottom w:val="0"/>
          <w:divBdr>
            <w:top w:val="none" w:sz="0" w:space="0" w:color="auto"/>
            <w:left w:val="none" w:sz="0" w:space="0" w:color="auto"/>
            <w:bottom w:val="none" w:sz="0" w:space="0" w:color="auto"/>
            <w:right w:val="none" w:sz="0" w:space="0" w:color="auto"/>
          </w:divBdr>
        </w:div>
        <w:div w:id="1294093663">
          <w:marLeft w:val="0"/>
          <w:marRight w:val="0"/>
          <w:marTop w:val="0"/>
          <w:marBottom w:val="0"/>
          <w:divBdr>
            <w:top w:val="none" w:sz="0" w:space="0" w:color="auto"/>
            <w:left w:val="none" w:sz="0" w:space="0" w:color="auto"/>
            <w:bottom w:val="none" w:sz="0" w:space="0" w:color="auto"/>
            <w:right w:val="none" w:sz="0" w:space="0" w:color="auto"/>
          </w:divBdr>
        </w:div>
        <w:div w:id="1295478333">
          <w:marLeft w:val="0"/>
          <w:marRight w:val="0"/>
          <w:marTop w:val="0"/>
          <w:marBottom w:val="0"/>
          <w:divBdr>
            <w:top w:val="none" w:sz="0" w:space="0" w:color="auto"/>
            <w:left w:val="none" w:sz="0" w:space="0" w:color="auto"/>
            <w:bottom w:val="none" w:sz="0" w:space="0" w:color="auto"/>
            <w:right w:val="none" w:sz="0" w:space="0" w:color="auto"/>
          </w:divBdr>
        </w:div>
        <w:div w:id="1342049820">
          <w:marLeft w:val="0"/>
          <w:marRight w:val="0"/>
          <w:marTop w:val="0"/>
          <w:marBottom w:val="0"/>
          <w:divBdr>
            <w:top w:val="none" w:sz="0" w:space="0" w:color="auto"/>
            <w:left w:val="none" w:sz="0" w:space="0" w:color="auto"/>
            <w:bottom w:val="none" w:sz="0" w:space="0" w:color="auto"/>
            <w:right w:val="none" w:sz="0" w:space="0" w:color="auto"/>
          </w:divBdr>
        </w:div>
        <w:div w:id="1379091935">
          <w:marLeft w:val="0"/>
          <w:marRight w:val="0"/>
          <w:marTop w:val="0"/>
          <w:marBottom w:val="0"/>
          <w:divBdr>
            <w:top w:val="none" w:sz="0" w:space="0" w:color="auto"/>
            <w:left w:val="none" w:sz="0" w:space="0" w:color="auto"/>
            <w:bottom w:val="none" w:sz="0" w:space="0" w:color="auto"/>
            <w:right w:val="none" w:sz="0" w:space="0" w:color="auto"/>
          </w:divBdr>
        </w:div>
        <w:div w:id="1395929988">
          <w:marLeft w:val="0"/>
          <w:marRight w:val="0"/>
          <w:marTop w:val="0"/>
          <w:marBottom w:val="0"/>
          <w:divBdr>
            <w:top w:val="none" w:sz="0" w:space="0" w:color="auto"/>
            <w:left w:val="none" w:sz="0" w:space="0" w:color="auto"/>
            <w:bottom w:val="none" w:sz="0" w:space="0" w:color="auto"/>
            <w:right w:val="none" w:sz="0" w:space="0" w:color="auto"/>
          </w:divBdr>
        </w:div>
        <w:div w:id="1401320158">
          <w:marLeft w:val="0"/>
          <w:marRight w:val="0"/>
          <w:marTop w:val="0"/>
          <w:marBottom w:val="0"/>
          <w:divBdr>
            <w:top w:val="none" w:sz="0" w:space="0" w:color="auto"/>
            <w:left w:val="none" w:sz="0" w:space="0" w:color="auto"/>
            <w:bottom w:val="none" w:sz="0" w:space="0" w:color="auto"/>
            <w:right w:val="none" w:sz="0" w:space="0" w:color="auto"/>
          </w:divBdr>
        </w:div>
        <w:div w:id="1428185476">
          <w:marLeft w:val="0"/>
          <w:marRight w:val="0"/>
          <w:marTop w:val="0"/>
          <w:marBottom w:val="0"/>
          <w:divBdr>
            <w:top w:val="none" w:sz="0" w:space="0" w:color="auto"/>
            <w:left w:val="none" w:sz="0" w:space="0" w:color="auto"/>
            <w:bottom w:val="none" w:sz="0" w:space="0" w:color="auto"/>
            <w:right w:val="none" w:sz="0" w:space="0" w:color="auto"/>
          </w:divBdr>
        </w:div>
        <w:div w:id="1440684570">
          <w:marLeft w:val="0"/>
          <w:marRight w:val="0"/>
          <w:marTop w:val="0"/>
          <w:marBottom w:val="0"/>
          <w:divBdr>
            <w:top w:val="none" w:sz="0" w:space="0" w:color="auto"/>
            <w:left w:val="none" w:sz="0" w:space="0" w:color="auto"/>
            <w:bottom w:val="none" w:sz="0" w:space="0" w:color="auto"/>
            <w:right w:val="none" w:sz="0" w:space="0" w:color="auto"/>
          </w:divBdr>
        </w:div>
        <w:div w:id="1464421827">
          <w:marLeft w:val="0"/>
          <w:marRight w:val="0"/>
          <w:marTop w:val="0"/>
          <w:marBottom w:val="0"/>
          <w:divBdr>
            <w:top w:val="none" w:sz="0" w:space="0" w:color="auto"/>
            <w:left w:val="none" w:sz="0" w:space="0" w:color="auto"/>
            <w:bottom w:val="none" w:sz="0" w:space="0" w:color="auto"/>
            <w:right w:val="none" w:sz="0" w:space="0" w:color="auto"/>
          </w:divBdr>
        </w:div>
        <w:div w:id="1470125538">
          <w:marLeft w:val="0"/>
          <w:marRight w:val="0"/>
          <w:marTop w:val="0"/>
          <w:marBottom w:val="0"/>
          <w:divBdr>
            <w:top w:val="none" w:sz="0" w:space="0" w:color="auto"/>
            <w:left w:val="none" w:sz="0" w:space="0" w:color="auto"/>
            <w:bottom w:val="none" w:sz="0" w:space="0" w:color="auto"/>
            <w:right w:val="none" w:sz="0" w:space="0" w:color="auto"/>
          </w:divBdr>
        </w:div>
        <w:div w:id="1484083992">
          <w:marLeft w:val="0"/>
          <w:marRight w:val="0"/>
          <w:marTop w:val="0"/>
          <w:marBottom w:val="0"/>
          <w:divBdr>
            <w:top w:val="none" w:sz="0" w:space="0" w:color="auto"/>
            <w:left w:val="none" w:sz="0" w:space="0" w:color="auto"/>
            <w:bottom w:val="none" w:sz="0" w:space="0" w:color="auto"/>
            <w:right w:val="none" w:sz="0" w:space="0" w:color="auto"/>
          </w:divBdr>
        </w:div>
        <w:div w:id="1511414205">
          <w:marLeft w:val="0"/>
          <w:marRight w:val="0"/>
          <w:marTop w:val="0"/>
          <w:marBottom w:val="0"/>
          <w:divBdr>
            <w:top w:val="none" w:sz="0" w:space="0" w:color="auto"/>
            <w:left w:val="none" w:sz="0" w:space="0" w:color="auto"/>
            <w:bottom w:val="none" w:sz="0" w:space="0" w:color="auto"/>
            <w:right w:val="none" w:sz="0" w:space="0" w:color="auto"/>
          </w:divBdr>
        </w:div>
        <w:div w:id="1511984737">
          <w:marLeft w:val="0"/>
          <w:marRight w:val="0"/>
          <w:marTop w:val="0"/>
          <w:marBottom w:val="0"/>
          <w:divBdr>
            <w:top w:val="none" w:sz="0" w:space="0" w:color="auto"/>
            <w:left w:val="none" w:sz="0" w:space="0" w:color="auto"/>
            <w:bottom w:val="none" w:sz="0" w:space="0" w:color="auto"/>
            <w:right w:val="none" w:sz="0" w:space="0" w:color="auto"/>
          </w:divBdr>
        </w:div>
        <w:div w:id="1518734872">
          <w:marLeft w:val="0"/>
          <w:marRight w:val="0"/>
          <w:marTop w:val="0"/>
          <w:marBottom w:val="0"/>
          <w:divBdr>
            <w:top w:val="none" w:sz="0" w:space="0" w:color="auto"/>
            <w:left w:val="none" w:sz="0" w:space="0" w:color="auto"/>
            <w:bottom w:val="none" w:sz="0" w:space="0" w:color="auto"/>
            <w:right w:val="none" w:sz="0" w:space="0" w:color="auto"/>
          </w:divBdr>
        </w:div>
        <w:div w:id="1578443085">
          <w:marLeft w:val="0"/>
          <w:marRight w:val="0"/>
          <w:marTop w:val="0"/>
          <w:marBottom w:val="0"/>
          <w:divBdr>
            <w:top w:val="none" w:sz="0" w:space="0" w:color="auto"/>
            <w:left w:val="none" w:sz="0" w:space="0" w:color="auto"/>
            <w:bottom w:val="none" w:sz="0" w:space="0" w:color="auto"/>
            <w:right w:val="none" w:sz="0" w:space="0" w:color="auto"/>
          </w:divBdr>
        </w:div>
        <w:div w:id="1584071059">
          <w:marLeft w:val="0"/>
          <w:marRight w:val="0"/>
          <w:marTop w:val="0"/>
          <w:marBottom w:val="0"/>
          <w:divBdr>
            <w:top w:val="none" w:sz="0" w:space="0" w:color="auto"/>
            <w:left w:val="none" w:sz="0" w:space="0" w:color="auto"/>
            <w:bottom w:val="none" w:sz="0" w:space="0" w:color="auto"/>
            <w:right w:val="none" w:sz="0" w:space="0" w:color="auto"/>
          </w:divBdr>
        </w:div>
        <w:div w:id="1589656856">
          <w:marLeft w:val="0"/>
          <w:marRight w:val="0"/>
          <w:marTop w:val="0"/>
          <w:marBottom w:val="0"/>
          <w:divBdr>
            <w:top w:val="none" w:sz="0" w:space="0" w:color="auto"/>
            <w:left w:val="none" w:sz="0" w:space="0" w:color="auto"/>
            <w:bottom w:val="none" w:sz="0" w:space="0" w:color="auto"/>
            <w:right w:val="none" w:sz="0" w:space="0" w:color="auto"/>
          </w:divBdr>
        </w:div>
        <w:div w:id="1592667497">
          <w:marLeft w:val="0"/>
          <w:marRight w:val="0"/>
          <w:marTop w:val="0"/>
          <w:marBottom w:val="0"/>
          <w:divBdr>
            <w:top w:val="none" w:sz="0" w:space="0" w:color="auto"/>
            <w:left w:val="none" w:sz="0" w:space="0" w:color="auto"/>
            <w:bottom w:val="none" w:sz="0" w:space="0" w:color="auto"/>
            <w:right w:val="none" w:sz="0" w:space="0" w:color="auto"/>
          </w:divBdr>
        </w:div>
        <w:div w:id="1601646189">
          <w:marLeft w:val="0"/>
          <w:marRight w:val="0"/>
          <w:marTop w:val="0"/>
          <w:marBottom w:val="0"/>
          <w:divBdr>
            <w:top w:val="none" w:sz="0" w:space="0" w:color="auto"/>
            <w:left w:val="none" w:sz="0" w:space="0" w:color="auto"/>
            <w:bottom w:val="none" w:sz="0" w:space="0" w:color="auto"/>
            <w:right w:val="none" w:sz="0" w:space="0" w:color="auto"/>
          </w:divBdr>
        </w:div>
        <w:div w:id="1609317244">
          <w:marLeft w:val="0"/>
          <w:marRight w:val="0"/>
          <w:marTop w:val="0"/>
          <w:marBottom w:val="0"/>
          <w:divBdr>
            <w:top w:val="none" w:sz="0" w:space="0" w:color="auto"/>
            <w:left w:val="none" w:sz="0" w:space="0" w:color="auto"/>
            <w:bottom w:val="none" w:sz="0" w:space="0" w:color="auto"/>
            <w:right w:val="none" w:sz="0" w:space="0" w:color="auto"/>
          </w:divBdr>
        </w:div>
        <w:div w:id="1626227614">
          <w:marLeft w:val="0"/>
          <w:marRight w:val="0"/>
          <w:marTop w:val="0"/>
          <w:marBottom w:val="0"/>
          <w:divBdr>
            <w:top w:val="none" w:sz="0" w:space="0" w:color="auto"/>
            <w:left w:val="none" w:sz="0" w:space="0" w:color="auto"/>
            <w:bottom w:val="none" w:sz="0" w:space="0" w:color="auto"/>
            <w:right w:val="none" w:sz="0" w:space="0" w:color="auto"/>
          </w:divBdr>
        </w:div>
        <w:div w:id="1630093333">
          <w:marLeft w:val="0"/>
          <w:marRight w:val="0"/>
          <w:marTop w:val="0"/>
          <w:marBottom w:val="0"/>
          <w:divBdr>
            <w:top w:val="none" w:sz="0" w:space="0" w:color="auto"/>
            <w:left w:val="none" w:sz="0" w:space="0" w:color="auto"/>
            <w:bottom w:val="none" w:sz="0" w:space="0" w:color="auto"/>
            <w:right w:val="none" w:sz="0" w:space="0" w:color="auto"/>
          </w:divBdr>
        </w:div>
        <w:div w:id="1643072162">
          <w:marLeft w:val="0"/>
          <w:marRight w:val="0"/>
          <w:marTop w:val="0"/>
          <w:marBottom w:val="0"/>
          <w:divBdr>
            <w:top w:val="none" w:sz="0" w:space="0" w:color="auto"/>
            <w:left w:val="none" w:sz="0" w:space="0" w:color="auto"/>
            <w:bottom w:val="none" w:sz="0" w:space="0" w:color="auto"/>
            <w:right w:val="none" w:sz="0" w:space="0" w:color="auto"/>
          </w:divBdr>
        </w:div>
        <w:div w:id="1651010193">
          <w:marLeft w:val="0"/>
          <w:marRight w:val="0"/>
          <w:marTop w:val="0"/>
          <w:marBottom w:val="0"/>
          <w:divBdr>
            <w:top w:val="none" w:sz="0" w:space="0" w:color="auto"/>
            <w:left w:val="none" w:sz="0" w:space="0" w:color="auto"/>
            <w:bottom w:val="none" w:sz="0" w:space="0" w:color="auto"/>
            <w:right w:val="none" w:sz="0" w:space="0" w:color="auto"/>
          </w:divBdr>
        </w:div>
        <w:div w:id="1698120477">
          <w:marLeft w:val="0"/>
          <w:marRight w:val="0"/>
          <w:marTop w:val="0"/>
          <w:marBottom w:val="0"/>
          <w:divBdr>
            <w:top w:val="none" w:sz="0" w:space="0" w:color="auto"/>
            <w:left w:val="none" w:sz="0" w:space="0" w:color="auto"/>
            <w:bottom w:val="none" w:sz="0" w:space="0" w:color="auto"/>
            <w:right w:val="none" w:sz="0" w:space="0" w:color="auto"/>
          </w:divBdr>
        </w:div>
        <w:div w:id="1716077421">
          <w:marLeft w:val="0"/>
          <w:marRight w:val="0"/>
          <w:marTop w:val="0"/>
          <w:marBottom w:val="0"/>
          <w:divBdr>
            <w:top w:val="none" w:sz="0" w:space="0" w:color="auto"/>
            <w:left w:val="none" w:sz="0" w:space="0" w:color="auto"/>
            <w:bottom w:val="none" w:sz="0" w:space="0" w:color="auto"/>
            <w:right w:val="none" w:sz="0" w:space="0" w:color="auto"/>
          </w:divBdr>
        </w:div>
        <w:div w:id="1740708466">
          <w:marLeft w:val="0"/>
          <w:marRight w:val="0"/>
          <w:marTop w:val="0"/>
          <w:marBottom w:val="0"/>
          <w:divBdr>
            <w:top w:val="none" w:sz="0" w:space="0" w:color="auto"/>
            <w:left w:val="none" w:sz="0" w:space="0" w:color="auto"/>
            <w:bottom w:val="none" w:sz="0" w:space="0" w:color="auto"/>
            <w:right w:val="none" w:sz="0" w:space="0" w:color="auto"/>
          </w:divBdr>
        </w:div>
        <w:div w:id="1788353407">
          <w:marLeft w:val="0"/>
          <w:marRight w:val="0"/>
          <w:marTop w:val="0"/>
          <w:marBottom w:val="0"/>
          <w:divBdr>
            <w:top w:val="none" w:sz="0" w:space="0" w:color="auto"/>
            <w:left w:val="none" w:sz="0" w:space="0" w:color="auto"/>
            <w:bottom w:val="none" w:sz="0" w:space="0" w:color="auto"/>
            <w:right w:val="none" w:sz="0" w:space="0" w:color="auto"/>
          </w:divBdr>
        </w:div>
        <w:div w:id="1825395764">
          <w:marLeft w:val="0"/>
          <w:marRight w:val="0"/>
          <w:marTop w:val="0"/>
          <w:marBottom w:val="0"/>
          <w:divBdr>
            <w:top w:val="none" w:sz="0" w:space="0" w:color="auto"/>
            <w:left w:val="none" w:sz="0" w:space="0" w:color="auto"/>
            <w:bottom w:val="none" w:sz="0" w:space="0" w:color="auto"/>
            <w:right w:val="none" w:sz="0" w:space="0" w:color="auto"/>
          </w:divBdr>
        </w:div>
        <w:div w:id="1860507896">
          <w:marLeft w:val="0"/>
          <w:marRight w:val="0"/>
          <w:marTop w:val="0"/>
          <w:marBottom w:val="0"/>
          <w:divBdr>
            <w:top w:val="none" w:sz="0" w:space="0" w:color="auto"/>
            <w:left w:val="none" w:sz="0" w:space="0" w:color="auto"/>
            <w:bottom w:val="none" w:sz="0" w:space="0" w:color="auto"/>
            <w:right w:val="none" w:sz="0" w:space="0" w:color="auto"/>
          </w:divBdr>
        </w:div>
        <w:div w:id="1922254580">
          <w:marLeft w:val="0"/>
          <w:marRight w:val="0"/>
          <w:marTop w:val="0"/>
          <w:marBottom w:val="0"/>
          <w:divBdr>
            <w:top w:val="none" w:sz="0" w:space="0" w:color="auto"/>
            <w:left w:val="none" w:sz="0" w:space="0" w:color="auto"/>
            <w:bottom w:val="none" w:sz="0" w:space="0" w:color="auto"/>
            <w:right w:val="none" w:sz="0" w:space="0" w:color="auto"/>
          </w:divBdr>
        </w:div>
        <w:div w:id="1926574921">
          <w:marLeft w:val="0"/>
          <w:marRight w:val="0"/>
          <w:marTop w:val="0"/>
          <w:marBottom w:val="0"/>
          <w:divBdr>
            <w:top w:val="none" w:sz="0" w:space="0" w:color="auto"/>
            <w:left w:val="none" w:sz="0" w:space="0" w:color="auto"/>
            <w:bottom w:val="none" w:sz="0" w:space="0" w:color="auto"/>
            <w:right w:val="none" w:sz="0" w:space="0" w:color="auto"/>
          </w:divBdr>
        </w:div>
        <w:div w:id="1963882076">
          <w:marLeft w:val="0"/>
          <w:marRight w:val="0"/>
          <w:marTop w:val="0"/>
          <w:marBottom w:val="0"/>
          <w:divBdr>
            <w:top w:val="none" w:sz="0" w:space="0" w:color="auto"/>
            <w:left w:val="none" w:sz="0" w:space="0" w:color="auto"/>
            <w:bottom w:val="none" w:sz="0" w:space="0" w:color="auto"/>
            <w:right w:val="none" w:sz="0" w:space="0" w:color="auto"/>
          </w:divBdr>
        </w:div>
        <w:div w:id="2017148525">
          <w:marLeft w:val="0"/>
          <w:marRight w:val="0"/>
          <w:marTop w:val="0"/>
          <w:marBottom w:val="0"/>
          <w:divBdr>
            <w:top w:val="none" w:sz="0" w:space="0" w:color="auto"/>
            <w:left w:val="none" w:sz="0" w:space="0" w:color="auto"/>
            <w:bottom w:val="none" w:sz="0" w:space="0" w:color="auto"/>
            <w:right w:val="none" w:sz="0" w:space="0" w:color="auto"/>
          </w:divBdr>
        </w:div>
        <w:div w:id="2040810408">
          <w:marLeft w:val="0"/>
          <w:marRight w:val="0"/>
          <w:marTop w:val="0"/>
          <w:marBottom w:val="0"/>
          <w:divBdr>
            <w:top w:val="none" w:sz="0" w:space="0" w:color="auto"/>
            <w:left w:val="none" w:sz="0" w:space="0" w:color="auto"/>
            <w:bottom w:val="none" w:sz="0" w:space="0" w:color="auto"/>
            <w:right w:val="none" w:sz="0" w:space="0" w:color="auto"/>
          </w:divBdr>
        </w:div>
        <w:div w:id="2066759217">
          <w:marLeft w:val="0"/>
          <w:marRight w:val="0"/>
          <w:marTop w:val="0"/>
          <w:marBottom w:val="0"/>
          <w:divBdr>
            <w:top w:val="none" w:sz="0" w:space="0" w:color="auto"/>
            <w:left w:val="none" w:sz="0" w:space="0" w:color="auto"/>
            <w:bottom w:val="none" w:sz="0" w:space="0" w:color="auto"/>
            <w:right w:val="none" w:sz="0" w:space="0" w:color="auto"/>
          </w:divBdr>
        </w:div>
        <w:div w:id="2082753046">
          <w:marLeft w:val="0"/>
          <w:marRight w:val="0"/>
          <w:marTop w:val="0"/>
          <w:marBottom w:val="0"/>
          <w:divBdr>
            <w:top w:val="none" w:sz="0" w:space="0" w:color="auto"/>
            <w:left w:val="none" w:sz="0" w:space="0" w:color="auto"/>
            <w:bottom w:val="none" w:sz="0" w:space="0" w:color="auto"/>
            <w:right w:val="none" w:sz="0" w:space="0" w:color="auto"/>
          </w:divBdr>
        </w:div>
      </w:divsChild>
    </w:div>
    <w:div w:id="145319256">
      <w:bodyDiv w:val="1"/>
      <w:marLeft w:val="0"/>
      <w:marRight w:val="0"/>
      <w:marTop w:val="0"/>
      <w:marBottom w:val="0"/>
      <w:divBdr>
        <w:top w:val="none" w:sz="0" w:space="0" w:color="auto"/>
        <w:left w:val="none" w:sz="0" w:space="0" w:color="auto"/>
        <w:bottom w:val="none" w:sz="0" w:space="0" w:color="auto"/>
        <w:right w:val="none" w:sz="0" w:space="0" w:color="auto"/>
      </w:divBdr>
    </w:div>
    <w:div w:id="145826271">
      <w:bodyDiv w:val="1"/>
      <w:marLeft w:val="0"/>
      <w:marRight w:val="0"/>
      <w:marTop w:val="0"/>
      <w:marBottom w:val="0"/>
      <w:divBdr>
        <w:top w:val="none" w:sz="0" w:space="0" w:color="auto"/>
        <w:left w:val="none" w:sz="0" w:space="0" w:color="auto"/>
        <w:bottom w:val="none" w:sz="0" w:space="0" w:color="auto"/>
        <w:right w:val="none" w:sz="0" w:space="0" w:color="auto"/>
      </w:divBdr>
    </w:div>
    <w:div w:id="150408520">
      <w:bodyDiv w:val="1"/>
      <w:marLeft w:val="0"/>
      <w:marRight w:val="0"/>
      <w:marTop w:val="0"/>
      <w:marBottom w:val="0"/>
      <w:divBdr>
        <w:top w:val="none" w:sz="0" w:space="0" w:color="auto"/>
        <w:left w:val="none" w:sz="0" w:space="0" w:color="auto"/>
        <w:bottom w:val="none" w:sz="0" w:space="0" w:color="auto"/>
        <w:right w:val="none" w:sz="0" w:space="0" w:color="auto"/>
      </w:divBdr>
    </w:div>
    <w:div w:id="151877246">
      <w:bodyDiv w:val="1"/>
      <w:marLeft w:val="0"/>
      <w:marRight w:val="0"/>
      <w:marTop w:val="0"/>
      <w:marBottom w:val="0"/>
      <w:divBdr>
        <w:top w:val="none" w:sz="0" w:space="0" w:color="auto"/>
        <w:left w:val="none" w:sz="0" w:space="0" w:color="auto"/>
        <w:bottom w:val="none" w:sz="0" w:space="0" w:color="auto"/>
        <w:right w:val="none" w:sz="0" w:space="0" w:color="auto"/>
      </w:divBdr>
    </w:div>
    <w:div w:id="153568350">
      <w:bodyDiv w:val="1"/>
      <w:marLeft w:val="0"/>
      <w:marRight w:val="0"/>
      <w:marTop w:val="0"/>
      <w:marBottom w:val="0"/>
      <w:divBdr>
        <w:top w:val="none" w:sz="0" w:space="0" w:color="auto"/>
        <w:left w:val="none" w:sz="0" w:space="0" w:color="auto"/>
        <w:bottom w:val="none" w:sz="0" w:space="0" w:color="auto"/>
        <w:right w:val="none" w:sz="0" w:space="0" w:color="auto"/>
      </w:divBdr>
    </w:div>
    <w:div w:id="157040495">
      <w:bodyDiv w:val="1"/>
      <w:marLeft w:val="0"/>
      <w:marRight w:val="0"/>
      <w:marTop w:val="0"/>
      <w:marBottom w:val="0"/>
      <w:divBdr>
        <w:top w:val="none" w:sz="0" w:space="0" w:color="auto"/>
        <w:left w:val="none" w:sz="0" w:space="0" w:color="auto"/>
        <w:bottom w:val="none" w:sz="0" w:space="0" w:color="auto"/>
        <w:right w:val="none" w:sz="0" w:space="0" w:color="auto"/>
      </w:divBdr>
    </w:div>
    <w:div w:id="165365581">
      <w:bodyDiv w:val="1"/>
      <w:marLeft w:val="0"/>
      <w:marRight w:val="0"/>
      <w:marTop w:val="0"/>
      <w:marBottom w:val="0"/>
      <w:divBdr>
        <w:top w:val="none" w:sz="0" w:space="0" w:color="auto"/>
        <w:left w:val="none" w:sz="0" w:space="0" w:color="auto"/>
        <w:bottom w:val="none" w:sz="0" w:space="0" w:color="auto"/>
        <w:right w:val="none" w:sz="0" w:space="0" w:color="auto"/>
      </w:divBdr>
    </w:div>
    <w:div w:id="168326304">
      <w:bodyDiv w:val="1"/>
      <w:marLeft w:val="0"/>
      <w:marRight w:val="0"/>
      <w:marTop w:val="0"/>
      <w:marBottom w:val="0"/>
      <w:divBdr>
        <w:top w:val="none" w:sz="0" w:space="0" w:color="auto"/>
        <w:left w:val="none" w:sz="0" w:space="0" w:color="auto"/>
        <w:bottom w:val="none" w:sz="0" w:space="0" w:color="auto"/>
        <w:right w:val="none" w:sz="0" w:space="0" w:color="auto"/>
      </w:divBdr>
    </w:div>
    <w:div w:id="169872893">
      <w:bodyDiv w:val="1"/>
      <w:marLeft w:val="0"/>
      <w:marRight w:val="0"/>
      <w:marTop w:val="0"/>
      <w:marBottom w:val="0"/>
      <w:divBdr>
        <w:top w:val="none" w:sz="0" w:space="0" w:color="auto"/>
        <w:left w:val="none" w:sz="0" w:space="0" w:color="auto"/>
        <w:bottom w:val="none" w:sz="0" w:space="0" w:color="auto"/>
        <w:right w:val="none" w:sz="0" w:space="0" w:color="auto"/>
      </w:divBdr>
    </w:div>
    <w:div w:id="170682650">
      <w:bodyDiv w:val="1"/>
      <w:marLeft w:val="0"/>
      <w:marRight w:val="0"/>
      <w:marTop w:val="0"/>
      <w:marBottom w:val="0"/>
      <w:divBdr>
        <w:top w:val="none" w:sz="0" w:space="0" w:color="auto"/>
        <w:left w:val="none" w:sz="0" w:space="0" w:color="auto"/>
        <w:bottom w:val="none" w:sz="0" w:space="0" w:color="auto"/>
        <w:right w:val="none" w:sz="0" w:space="0" w:color="auto"/>
      </w:divBdr>
    </w:div>
    <w:div w:id="174728153">
      <w:bodyDiv w:val="1"/>
      <w:marLeft w:val="0"/>
      <w:marRight w:val="0"/>
      <w:marTop w:val="0"/>
      <w:marBottom w:val="0"/>
      <w:divBdr>
        <w:top w:val="none" w:sz="0" w:space="0" w:color="auto"/>
        <w:left w:val="none" w:sz="0" w:space="0" w:color="auto"/>
        <w:bottom w:val="none" w:sz="0" w:space="0" w:color="auto"/>
        <w:right w:val="none" w:sz="0" w:space="0" w:color="auto"/>
      </w:divBdr>
    </w:div>
    <w:div w:id="175191470">
      <w:bodyDiv w:val="1"/>
      <w:marLeft w:val="0"/>
      <w:marRight w:val="0"/>
      <w:marTop w:val="0"/>
      <w:marBottom w:val="0"/>
      <w:divBdr>
        <w:top w:val="none" w:sz="0" w:space="0" w:color="auto"/>
        <w:left w:val="none" w:sz="0" w:space="0" w:color="auto"/>
        <w:bottom w:val="none" w:sz="0" w:space="0" w:color="auto"/>
        <w:right w:val="none" w:sz="0" w:space="0" w:color="auto"/>
      </w:divBdr>
    </w:div>
    <w:div w:id="180051563">
      <w:bodyDiv w:val="1"/>
      <w:marLeft w:val="0"/>
      <w:marRight w:val="0"/>
      <w:marTop w:val="0"/>
      <w:marBottom w:val="0"/>
      <w:divBdr>
        <w:top w:val="none" w:sz="0" w:space="0" w:color="auto"/>
        <w:left w:val="none" w:sz="0" w:space="0" w:color="auto"/>
        <w:bottom w:val="none" w:sz="0" w:space="0" w:color="auto"/>
        <w:right w:val="none" w:sz="0" w:space="0" w:color="auto"/>
      </w:divBdr>
    </w:div>
    <w:div w:id="183060782">
      <w:bodyDiv w:val="1"/>
      <w:marLeft w:val="0"/>
      <w:marRight w:val="0"/>
      <w:marTop w:val="0"/>
      <w:marBottom w:val="0"/>
      <w:divBdr>
        <w:top w:val="none" w:sz="0" w:space="0" w:color="auto"/>
        <w:left w:val="none" w:sz="0" w:space="0" w:color="auto"/>
        <w:bottom w:val="none" w:sz="0" w:space="0" w:color="auto"/>
        <w:right w:val="none" w:sz="0" w:space="0" w:color="auto"/>
      </w:divBdr>
    </w:div>
    <w:div w:id="189495091">
      <w:bodyDiv w:val="1"/>
      <w:marLeft w:val="0"/>
      <w:marRight w:val="0"/>
      <w:marTop w:val="0"/>
      <w:marBottom w:val="0"/>
      <w:divBdr>
        <w:top w:val="none" w:sz="0" w:space="0" w:color="auto"/>
        <w:left w:val="none" w:sz="0" w:space="0" w:color="auto"/>
        <w:bottom w:val="none" w:sz="0" w:space="0" w:color="auto"/>
        <w:right w:val="none" w:sz="0" w:space="0" w:color="auto"/>
      </w:divBdr>
    </w:div>
    <w:div w:id="195891782">
      <w:bodyDiv w:val="1"/>
      <w:marLeft w:val="0"/>
      <w:marRight w:val="0"/>
      <w:marTop w:val="0"/>
      <w:marBottom w:val="0"/>
      <w:divBdr>
        <w:top w:val="none" w:sz="0" w:space="0" w:color="auto"/>
        <w:left w:val="none" w:sz="0" w:space="0" w:color="auto"/>
        <w:bottom w:val="none" w:sz="0" w:space="0" w:color="auto"/>
        <w:right w:val="none" w:sz="0" w:space="0" w:color="auto"/>
      </w:divBdr>
    </w:div>
    <w:div w:id="199904827">
      <w:bodyDiv w:val="1"/>
      <w:marLeft w:val="0"/>
      <w:marRight w:val="0"/>
      <w:marTop w:val="0"/>
      <w:marBottom w:val="0"/>
      <w:divBdr>
        <w:top w:val="none" w:sz="0" w:space="0" w:color="auto"/>
        <w:left w:val="none" w:sz="0" w:space="0" w:color="auto"/>
        <w:bottom w:val="none" w:sz="0" w:space="0" w:color="auto"/>
        <w:right w:val="none" w:sz="0" w:space="0" w:color="auto"/>
      </w:divBdr>
    </w:div>
    <w:div w:id="204682001">
      <w:bodyDiv w:val="1"/>
      <w:marLeft w:val="0"/>
      <w:marRight w:val="0"/>
      <w:marTop w:val="0"/>
      <w:marBottom w:val="0"/>
      <w:divBdr>
        <w:top w:val="none" w:sz="0" w:space="0" w:color="auto"/>
        <w:left w:val="none" w:sz="0" w:space="0" w:color="auto"/>
        <w:bottom w:val="none" w:sz="0" w:space="0" w:color="auto"/>
        <w:right w:val="none" w:sz="0" w:space="0" w:color="auto"/>
      </w:divBdr>
    </w:div>
    <w:div w:id="212155042">
      <w:bodyDiv w:val="1"/>
      <w:marLeft w:val="0"/>
      <w:marRight w:val="0"/>
      <w:marTop w:val="0"/>
      <w:marBottom w:val="0"/>
      <w:divBdr>
        <w:top w:val="none" w:sz="0" w:space="0" w:color="auto"/>
        <w:left w:val="none" w:sz="0" w:space="0" w:color="auto"/>
        <w:bottom w:val="none" w:sz="0" w:space="0" w:color="auto"/>
        <w:right w:val="none" w:sz="0" w:space="0" w:color="auto"/>
      </w:divBdr>
    </w:div>
    <w:div w:id="215699526">
      <w:bodyDiv w:val="1"/>
      <w:marLeft w:val="0"/>
      <w:marRight w:val="0"/>
      <w:marTop w:val="0"/>
      <w:marBottom w:val="0"/>
      <w:divBdr>
        <w:top w:val="none" w:sz="0" w:space="0" w:color="auto"/>
        <w:left w:val="none" w:sz="0" w:space="0" w:color="auto"/>
        <w:bottom w:val="none" w:sz="0" w:space="0" w:color="auto"/>
        <w:right w:val="none" w:sz="0" w:space="0" w:color="auto"/>
      </w:divBdr>
    </w:div>
    <w:div w:id="218562991">
      <w:bodyDiv w:val="1"/>
      <w:marLeft w:val="0"/>
      <w:marRight w:val="0"/>
      <w:marTop w:val="0"/>
      <w:marBottom w:val="0"/>
      <w:divBdr>
        <w:top w:val="none" w:sz="0" w:space="0" w:color="auto"/>
        <w:left w:val="none" w:sz="0" w:space="0" w:color="auto"/>
        <w:bottom w:val="none" w:sz="0" w:space="0" w:color="auto"/>
        <w:right w:val="none" w:sz="0" w:space="0" w:color="auto"/>
      </w:divBdr>
    </w:div>
    <w:div w:id="227500410">
      <w:bodyDiv w:val="1"/>
      <w:marLeft w:val="0"/>
      <w:marRight w:val="0"/>
      <w:marTop w:val="0"/>
      <w:marBottom w:val="0"/>
      <w:divBdr>
        <w:top w:val="none" w:sz="0" w:space="0" w:color="auto"/>
        <w:left w:val="none" w:sz="0" w:space="0" w:color="auto"/>
        <w:bottom w:val="none" w:sz="0" w:space="0" w:color="auto"/>
        <w:right w:val="none" w:sz="0" w:space="0" w:color="auto"/>
      </w:divBdr>
    </w:div>
    <w:div w:id="231627548">
      <w:bodyDiv w:val="1"/>
      <w:marLeft w:val="0"/>
      <w:marRight w:val="0"/>
      <w:marTop w:val="0"/>
      <w:marBottom w:val="0"/>
      <w:divBdr>
        <w:top w:val="none" w:sz="0" w:space="0" w:color="auto"/>
        <w:left w:val="none" w:sz="0" w:space="0" w:color="auto"/>
        <w:bottom w:val="none" w:sz="0" w:space="0" w:color="auto"/>
        <w:right w:val="none" w:sz="0" w:space="0" w:color="auto"/>
      </w:divBdr>
      <w:divsChild>
        <w:div w:id="279649192">
          <w:marLeft w:val="0"/>
          <w:marRight w:val="0"/>
          <w:marTop w:val="0"/>
          <w:marBottom w:val="0"/>
          <w:divBdr>
            <w:top w:val="none" w:sz="0" w:space="0" w:color="auto"/>
            <w:left w:val="none" w:sz="0" w:space="0" w:color="auto"/>
            <w:bottom w:val="none" w:sz="0" w:space="0" w:color="auto"/>
            <w:right w:val="none" w:sz="0" w:space="0" w:color="auto"/>
          </w:divBdr>
        </w:div>
        <w:div w:id="476536493">
          <w:marLeft w:val="0"/>
          <w:marRight w:val="0"/>
          <w:marTop w:val="0"/>
          <w:marBottom w:val="0"/>
          <w:divBdr>
            <w:top w:val="none" w:sz="0" w:space="0" w:color="auto"/>
            <w:left w:val="none" w:sz="0" w:space="0" w:color="auto"/>
            <w:bottom w:val="none" w:sz="0" w:space="0" w:color="auto"/>
            <w:right w:val="none" w:sz="0" w:space="0" w:color="auto"/>
          </w:divBdr>
        </w:div>
        <w:div w:id="750397145">
          <w:marLeft w:val="0"/>
          <w:marRight w:val="0"/>
          <w:marTop w:val="0"/>
          <w:marBottom w:val="0"/>
          <w:divBdr>
            <w:top w:val="none" w:sz="0" w:space="0" w:color="auto"/>
            <w:left w:val="none" w:sz="0" w:space="0" w:color="auto"/>
            <w:bottom w:val="none" w:sz="0" w:space="0" w:color="auto"/>
            <w:right w:val="none" w:sz="0" w:space="0" w:color="auto"/>
          </w:divBdr>
        </w:div>
        <w:div w:id="905651914">
          <w:marLeft w:val="0"/>
          <w:marRight w:val="0"/>
          <w:marTop w:val="0"/>
          <w:marBottom w:val="0"/>
          <w:divBdr>
            <w:top w:val="none" w:sz="0" w:space="0" w:color="auto"/>
            <w:left w:val="none" w:sz="0" w:space="0" w:color="auto"/>
            <w:bottom w:val="none" w:sz="0" w:space="0" w:color="auto"/>
            <w:right w:val="none" w:sz="0" w:space="0" w:color="auto"/>
          </w:divBdr>
        </w:div>
        <w:div w:id="1392533648">
          <w:marLeft w:val="0"/>
          <w:marRight w:val="0"/>
          <w:marTop w:val="0"/>
          <w:marBottom w:val="0"/>
          <w:divBdr>
            <w:top w:val="none" w:sz="0" w:space="0" w:color="auto"/>
            <w:left w:val="none" w:sz="0" w:space="0" w:color="auto"/>
            <w:bottom w:val="none" w:sz="0" w:space="0" w:color="auto"/>
            <w:right w:val="none" w:sz="0" w:space="0" w:color="auto"/>
          </w:divBdr>
        </w:div>
        <w:div w:id="1618752780">
          <w:marLeft w:val="0"/>
          <w:marRight w:val="0"/>
          <w:marTop w:val="0"/>
          <w:marBottom w:val="0"/>
          <w:divBdr>
            <w:top w:val="none" w:sz="0" w:space="0" w:color="auto"/>
            <w:left w:val="none" w:sz="0" w:space="0" w:color="auto"/>
            <w:bottom w:val="none" w:sz="0" w:space="0" w:color="auto"/>
            <w:right w:val="none" w:sz="0" w:space="0" w:color="auto"/>
          </w:divBdr>
          <w:divsChild>
            <w:div w:id="913247742">
              <w:marLeft w:val="-75"/>
              <w:marRight w:val="0"/>
              <w:marTop w:val="30"/>
              <w:marBottom w:val="30"/>
              <w:divBdr>
                <w:top w:val="none" w:sz="0" w:space="0" w:color="auto"/>
                <w:left w:val="none" w:sz="0" w:space="0" w:color="auto"/>
                <w:bottom w:val="none" w:sz="0" w:space="0" w:color="auto"/>
                <w:right w:val="none" w:sz="0" w:space="0" w:color="auto"/>
              </w:divBdr>
              <w:divsChild>
                <w:div w:id="1319703">
                  <w:marLeft w:val="0"/>
                  <w:marRight w:val="0"/>
                  <w:marTop w:val="0"/>
                  <w:marBottom w:val="0"/>
                  <w:divBdr>
                    <w:top w:val="none" w:sz="0" w:space="0" w:color="auto"/>
                    <w:left w:val="none" w:sz="0" w:space="0" w:color="auto"/>
                    <w:bottom w:val="none" w:sz="0" w:space="0" w:color="auto"/>
                    <w:right w:val="none" w:sz="0" w:space="0" w:color="auto"/>
                  </w:divBdr>
                  <w:divsChild>
                    <w:div w:id="453984157">
                      <w:marLeft w:val="0"/>
                      <w:marRight w:val="0"/>
                      <w:marTop w:val="0"/>
                      <w:marBottom w:val="0"/>
                      <w:divBdr>
                        <w:top w:val="none" w:sz="0" w:space="0" w:color="auto"/>
                        <w:left w:val="none" w:sz="0" w:space="0" w:color="auto"/>
                        <w:bottom w:val="none" w:sz="0" w:space="0" w:color="auto"/>
                        <w:right w:val="none" w:sz="0" w:space="0" w:color="auto"/>
                      </w:divBdr>
                    </w:div>
                  </w:divsChild>
                </w:div>
                <w:div w:id="215363225">
                  <w:marLeft w:val="0"/>
                  <w:marRight w:val="0"/>
                  <w:marTop w:val="0"/>
                  <w:marBottom w:val="0"/>
                  <w:divBdr>
                    <w:top w:val="none" w:sz="0" w:space="0" w:color="auto"/>
                    <w:left w:val="none" w:sz="0" w:space="0" w:color="auto"/>
                    <w:bottom w:val="none" w:sz="0" w:space="0" w:color="auto"/>
                    <w:right w:val="none" w:sz="0" w:space="0" w:color="auto"/>
                  </w:divBdr>
                  <w:divsChild>
                    <w:div w:id="729576223">
                      <w:marLeft w:val="0"/>
                      <w:marRight w:val="0"/>
                      <w:marTop w:val="0"/>
                      <w:marBottom w:val="0"/>
                      <w:divBdr>
                        <w:top w:val="none" w:sz="0" w:space="0" w:color="auto"/>
                        <w:left w:val="none" w:sz="0" w:space="0" w:color="auto"/>
                        <w:bottom w:val="none" w:sz="0" w:space="0" w:color="auto"/>
                        <w:right w:val="none" w:sz="0" w:space="0" w:color="auto"/>
                      </w:divBdr>
                    </w:div>
                  </w:divsChild>
                </w:div>
                <w:div w:id="806358650">
                  <w:marLeft w:val="0"/>
                  <w:marRight w:val="0"/>
                  <w:marTop w:val="0"/>
                  <w:marBottom w:val="0"/>
                  <w:divBdr>
                    <w:top w:val="none" w:sz="0" w:space="0" w:color="auto"/>
                    <w:left w:val="none" w:sz="0" w:space="0" w:color="auto"/>
                    <w:bottom w:val="none" w:sz="0" w:space="0" w:color="auto"/>
                    <w:right w:val="none" w:sz="0" w:space="0" w:color="auto"/>
                  </w:divBdr>
                  <w:divsChild>
                    <w:div w:id="336349991">
                      <w:marLeft w:val="0"/>
                      <w:marRight w:val="0"/>
                      <w:marTop w:val="0"/>
                      <w:marBottom w:val="0"/>
                      <w:divBdr>
                        <w:top w:val="none" w:sz="0" w:space="0" w:color="auto"/>
                        <w:left w:val="none" w:sz="0" w:space="0" w:color="auto"/>
                        <w:bottom w:val="none" w:sz="0" w:space="0" w:color="auto"/>
                        <w:right w:val="none" w:sz="0" w:space="0" w:color="auto"/>
                      </w:divBdr>
                    </w:div>
                  </w:divsChild>
                </w:div>
                <w:div w:id="845704350">
                  <w:marLeft w:val="0"/>
                  <w:marRight w:val="0"/>
                  <w:marTop w:val="0"/>
                  <w:marBottom w:val="0"/>
                  <w:divBdr>
                    <w:top w:val="none" w:sz="0" w:space="0" w:color="auto"/>
                    <w:left w:val="none" w:sz="0" w:space="0" w:color="auto"/>
                    <w:bottom w:val="none" w:sz="0" w:space="0" w:color="auto"/>
                    <w:right w:val="none" w:sz="0" w:space="0" w:color="auto"/>
                  </w:divBdr>
                  <w:divsChild>
                    <w:div w:id="451946266">
                      <w:marLeft w:val="0"/>
                      <w:marRight w:val="0"/>
                      <w:marTop w:val="0"/>
                      <w:marBottom w:val="0"/>
                      <w:divBdr>
                        <w:top w:val="none" w:sz="0" w:space="0" w:color="auto"/>
                        <w:left w:val="none" w:sz="0" w:space="0" w:color="auto"/>
                        <w:bottom w:val="none" w:sz="0" w:space="0" w:color="auto"/>
                        <w:right w:val="none" w:sz="0" w:space="0" w:color="auto"/>
                      </w:divBdr>
                    </w:div>
                  </w:divsChild>
                </w:div>
                <w:div w:id="916936890">
                  <w:marLeft w:val="0"/>
                  <w:marRight w:val="0"/>
                  <w:marTop w:val="0"/>
                  <w:marBottom w:val="0"/>
                  <w:divBdr>
                    <w:top w:val="none" w:sz="0" w:space="0" w:color="auto"/>
                    <w:left w:val="none" w:sz="0" w:space="0" w:color="auto"/>
                    <w:bottom w:val="none" w:sz="0" w:space="0" w:color="auto"/>
                    <w:right w:val="none" w:sz="0" w:space="0" w:color="auto"/>
                  </w:divBdr>
                  <w:divsChild>
                    <w:div w:id="1879928701">
                      <w:marLeft w:val="0"/>
                      <w:marRight w:val="0"/>
                      <w:marTop w:val="0"/>
                      <w:marBottom w:val="0"/>
                      <w:divBdr>
                        <w:top w:val="none" w:sz="0" w:space="0" w:color="auto"/>
                        <w:left w:val="none" w:sz="0" w:space="0" w:color="auto"/>
                        <w:bottom w:val="none" w:sz="0" w:space="0" w:color="auto"/>
                        <w:right w:val="none" w:sz="0" w:space="0" w:color="auto"/>
                      </w:divBdr>
                    </w:div>
                  </w:divsChild>
                </w:div>
                <w:div w:id="1000931585">
                  <w:marLeft w:val="0"/>
                  <w:marRight w:val="0"/>
                  <w:marTop w:val="0"/>
                  <w:marBottom w:val="0"/>
                  <w:divBdr>
                    <w:top w:val="none" w:sz="0" w:space="0" w:color="auto"/>
                    <w:left w:val="none" w:sz="0" w:space="0" w:color="auto"/>
                    <w:bottom w:val="none" w:sz="0" w:space="0" w:color="auto"/>
                    <w:right w:val="none" w:sz="0" w:space="0" w:color="auto"/>
                  </w:divBdr>
                  <w:divsChild>
                    <w:div w:id="2030984480">
                      <w:marLeft w:val="0"/>
                      <w:marRight w:val="0"/>
                      <w:marTop w:val="0"/>
                      <w:marBottom w:val="0"/>
                      <w:divBdr>
                        <w:top w:val="none" w:sz="0" w:space="0" w:color="auto"/>
                        <w:left w:val="none" w:sz="0" w:space="0" w:color="auto"/>
                        <w:bottom w:val="none" w:sz="0" w:space="0" w:color="auto"/>
                        <w:right w:val="none" w:sz="0" w:space="0" w:color="auto"/>
                      </w:divBdr>
                    </w:div>
                  </w:divsChild>
                </w:div>
                <w:div w:id="1057096079">
                  <w:marLeft w:val="0"/>
                  <w:marRight w:val="0"/>
                  <w:marTop w:val="0"/>
                  <w:marBottom w:val="0"/>
                  <w:divBdr>
                    <w:top w:val="none" w:sz="0" w:space="0" w:color="auto"/>
                    <w:left w:val="none" w:sz="0" w:space="0" w:color="auto"/>
                    <w:bottom w:val="none" w:sz="0" w:space="0" w:color="auto"/>
                    <w:right w:val="none" w:sz="0" w:space="0" w:color="auto"/>
                  </w:divBdr>
                  <w:divsChild>
                    <w:div w:id="239868654">
                      <w:marLeft w:val="0"/>
                      <w:marRight w:val="0"/>
                      <w:marTop w:val="0"/>
                      <w:marBottom w:val="0"/>
                      <w:divBdr>
                        <w:top w:val="none" w:sz="0" w:space="0" w:color="auto"/>
                        <w:left w:val="none" w:sz="0" w:space="0" w:color="auto"/>
                        <w:bottom w:val="none" w:sz="0" w:space="0" w:color="auto"/>
                        <w:right w:val="none" w:sz="0" w:space="0" w:color="auto"/>
                      </w:divBdr>
                    </w:div>
                  </w:divsChild>
                </w:div>
                <w:div w:id="1131631026">
                  <w:marLeft w:val="0"/>
                  <w:marRight w:val="0"/>
                  <w:marTop w:val="0"/>
                  <w:marBottom w:val="0"/>
                  <w:divBdr>
                    <w:top w:val="none" w:sz="0" w:space="0" w:color="auto"/>
                    <w:left w:val="none" w:sz="0" w:space="0" w:color="auto"/>
                    <w:bottom w:val="none" w:sz="0" w:space="0" w:color="auto"/>
                    <w:right w:val="none" w:sz="0" w:space="0" w:color="auto"/>
                  </w:divBdr>
                  <w:divsChild>
                    <w:div w:id="55399805">
                      <w:marLeft w:val="0"/>
                      <w:marRight w:val="0"/>
                      <w:marTop w:val="0"/>
                      <w:marBottom w:val="0"/>
                      <w:divBdr>
                        <w:top w:val="none" w:sz="0" w:space="0" w:color="auto"/>
                        <w:left w:val="none" w:sz="0" w:space="0" w:color="auto"/>
                        <w:bottom w:val="none" w:sz="0" w:space="0" w:color="auto"/>
                        <w:right w:val="none" w:sz="0" w:space="0" w:color="auto"/>
                      </w:divBdr>
                    </w:div>
                  </w:divsChild>
                </w:div>
                <w:div w:id="1169949192">
                  <w:marLeft w:val="0"/>
                  <w:marRight w:val="0"/>
                  <w:marTop w:val="0"/>
                  <w:marBottom w:val="0"/>
                  <w:divBdr>
                    <w:top w:val="none" w:sz="0" w:space="0" w:color="auto"/>
                    <w:left w:val="none" w:sz="0" w:space="0" w:color="auto"/>
                    <w:bottom w:val="none" w:sz="0" w:space="0" w:color="auto"/>
                    <w:right w:val="none" w:sz="0" w:space="0" w:color="auto"/>
                  </w:divBdr>
                  <w:divsChild>
                    <w:div w:id="1090663200">
                      <w:marLeft w:val="0"/>
                      <w:marRight w:val="0"/>
                      <w:marTop w:val="0"/>
                      <w:marBottom w:val="0"/>
                      <w:divBdr>
                        <w:top w:val="none" w:sz="0" w:space="0" w:color="auto"/>
                        <w:left w:val="none" w:sz="0" w:space="0" w:color="auto"/>
                        <w:bottom w:val="none" w:sz="0" w:space="0" w:color="auto"/>
                        <w:right w:val="none" w:sz="0" w:space="0" w:color="auto"/>
                      </w:divBdr>
                    </w:div>
                    <w:div w:id="1974210643">
                      <w:marLeft w:val="0"/>
                      <w:marRight w:val="0"/>
                      <w:marTop w:val="0"/>
                      <w:marBottom w:val="0"/>
                      <w:divBdr>
                        <w:top w:val="none" w:sz="0" w:space="0" w:color="auto"/>
                        <w:left w:val="none" w:sz="0" w:space="0" w:color="auto"/>
                        <w:bottom w:val="none" w:sz="0" w:space="0" w:color="auto"/>
                        <w:right w:val="none" w:sz="0" w:space="0" w:color="auto"/>
                      </w:divBdr>
                    </w:div>
                  </w:divsChild>
                </w:div>
                <w:div w:id="1449860295">
                  <w:marLeft w:val="0"/>
                  <w:marRight w:val="0"/>
                  <w:marTop w:val="0"/>
                  <w:marBottom w:val="0"/>
                  <w:divBdr>
                    <w:top w:val="none" w:sz="0" w:space="0" w:color="auto"/>
                    <w:left w:val="none" w:sz="0" w:space="0" w:color="auto"/>
                    <w:bottom w:val="none" w:sz="0" w:space="0" w:color="auto"/>
                    <w:right w:val="none" w:sz="0" w:space="0" w:color="auto"/>
                  </w:divBdr>
                  <w:divsChild>
                    <w:div w:id="1996300916">
                      <w:marLeft w:val="0"/>
                      <w:marRight w:val="0"/>
                      <w:marTop w:val="0"/>
                      <w:marBottom w:val="0"/>
                      <w:divBdr>
                        <w:top w:val="none" w:sz="0" w:space="0" w:color="auto"/>
                        <w:left w:val="none" w:sz="0" w:space="0" w:color="auto"/>
                        <w:bottom w:val="none" w:sz="0" w:space="0" w:color="auto"/>
                        <w:right w:val="none" w:sz="0" w:space="0" w:color="auto"/>
                      </w:divBdr>
                    </w:div>
                  </w:divsChild>
                </w:div>
                <w:div w:id="1453745135">
                  <w:marLeft w:val="0"/>
                  <w:marRight w:val="0"/>
                  <w:marTop w:val="0"/>
                  <w:marBottom w:val="0"/>
                  <w:divBdr>
                    <w:top w:val="none" w:sz="0" w:space="0" w:color="auto"/>
                    <w:left w:val="none" w:sz="0" w:space="0" w:color="auto"/>
                    <w:bottom w:val="none" w:sz="0" w:space="0" w:color="auto"/>
                    <w:right w:val="none" w:sz="0" w:space="0" w:color="auto"/>
                  </w:divBdr>
                  <w:divsChild>
                    <w:div w:id="308554484">
                      <w:marLeft w:val="0"/>
                      <w:marRight w:val="0"/>
                      <w:marTop w:val="0"/>
                      <w:marBottom w:val="0"/>
                      <w:divBdr>
                        <w:top w:val="none" w:sz="0" w:space="0" w:color="auto"/>
                        <w:left w:val="none" w:sz="0" w:space="0" w:color="auto"/>
                        <w:bottom w:val="none" w:sz="0" w:space="0" w:color="auto"/>
                        <w:right w:val="none" w:sz="0" w:space="0" w:color="auto"/>
                      </w:divBdr>
                    </w:div>
                  </w:divsChild>
                </w:div>
                <w:div w:id="1509366493">
                  <w:marLeft w:val="0"/>
                  <w:marRight w:val="0"/>
                  <w:marTop w:val="0"/>
                  <w:marBottom w:val="0"/>
                  <w:divBdr>
                    <w:top w:val="none" w:sz="0" w:space="0" w:color="auto"/>
                    <w:left w:val="none" w:sz="0" w:space="0" w:color="auto"/>
                    <w:bottom w:val="none" w:sz="0" w:space="0" w:color="auto"/>
                    <w:right w:val="none" w:sz="0" w:space="0" w:color="auto"/>
                  </w:divBdr>
                  <w:divsChild>
                    <w:div w:id="1031228587">
                      <w:marLeft w:val="0"/>
                      <w:marRight w:val="0"/>
                      <w:marTop w:val="0"/>
                      <w:marBottom w:val="0"/>
                      <w:divBdr>
                        <w:top w:val="none" w:sz="0" w:space="0" w:color="auto"/>
                        <w:left w:val="none" w:sz="0" w:space="0" w:color="auto"/>
                        <w:bottom w:val="none" w:sz="0" w:space="0" w:color="auto"/>
                        <w:right w:val="none" w:sz="0" w:space="0" w:color="auto"/>
                      </w:divBdr>
                    </w:div>
                  </w:divsChild>
                </w:div>
                <w:div w:id="1541430619">
                  <w:marLeft w:val="0"/>
                  <w:marRight w:val="0"/>
                  <w:marTop w:val="0"/>
                  <w:marBottom w:val="0"/>
                  <w:divBdr>
                    <w:top w:val="none" w:sz="0" w:space="0" w:color="auto"/>
                    <w:left w:val="none" w:sz="0" w:space="0" w:color="auto"/>
                    <w:bottom w:val="none" w:sz="0" w:space="0" w:color="auto"/>
                    <w:right w:val="none" w:sz="0" w:space="0" w:color="auto"/>
                  </w:divBdr>
                  <w:divsChild>
                    <w:div w:id="2117210095">
                      <w:marLeft w:val="0"/>
                      <w:marRight w:val="0"/>
                      <w:marTop w:val="0"/>
                      <w:marBottom w:val="0"/>
                      <w:divBdr>
                        <w:top w:val="none" w:sz="0" w:space="0" w:color="auto"/>
                        <w:left w:val="none" w:sz="0" w:space="0" w:color="auto"/>
                        <w:bottom w:val="none" w:sz="0" w:space="0" w:color="auto"/>
                        <w:right w:val="none" w:sz="0" w:space="0" w:color="auto"/>
                      </w:divBdr>
                    </w:div>
                  </w:divsChild>
                </w:div>
                <w:div w:id="2057970203">
                  <w:marLeft w:val="0"/>
                  <w:marRight w:val="0"/>
                  <w:marTop w:val="0"/>
                  <w:marBottom w:val="0"/>
                  <w:divBdr>
                    <w:top w:val="none" w:sz="0" w:space="0" w:color="auto"/>
                    <w:left w:val="none" w:sz="0" w:space="0" w:color="auto"/>
                    <w:bottom w:val="none" w:sz="0" w:space="0" w:color="auto"/>
                    <w:right w:val="none" w:sz="0" w:space="0" w:color="auto"/>
                  </w:divBdr>
                  <w:divsChild>
                    <w:div w:id="1365790702">
                      <w:marLeft w:val="0"/>
                      <w:marRight w:val="0"/>
                      <w:marTop w:val="0"/>
                      <w:marBottom w:val="0"/>
                      <w:divBdr>
                        <w:top w:val="none" w:sz="0" w:space="0" w:color="auto"/>
                        <w:left w:val="none" w:sz="0" w:space="0" w:color="auto"/>
                        <w:bottom w:val="none" w:sz="0" w:space="0" w:color="auto"/>
                        <w:right w:val="none" w:sz="0" w:space="0" w:color="auto"/>
                      </w:divBdr>
                    </w:div>
                  </w:divsChild>
                </w:div>
                <w:div w:id="2095010582">
                  <w:marLeft w:val="0"/>
                  <w:marRight w:val="0"/>
                  <w:marTop w:val="0"/>
                  <w:marBottom w:val="0"/>
                  <w:divBdr>
                    <w:top w:val="none" w:sz="0" w:space="0" w:color="auto"/>
                    <w:left w:val="none" w:sz="0" w:space="0" w:color="auto"/>
                    <w:bottom w:val="none" w:sz="0" w:space="0" w:color="auto"/>
                    <w:right w:val="none" w:sz="0" w:space="0" w:color="auto"/>
                  </w:divBdr>
                  <w:divsChild>
                    <w:div w:id="1492410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3253428">
          <w:marLeft w:val="0"/>
          <w:marRight w:val="0"/>
          <w:marTop w:val="0"/>
          <w:marBottom w:val="0"/>
          <w:divBdr>
            <w:top w:val="none" w:sz="0" w:space="0" w:color="auto"/>
            <w:left w:val="none" w:sz="0" w:space="0" w:color="auto"/>
            <w:bottom w:val="none" w:sz="0" w:space="0" w:color="auto"/>
            <w:right w:val="none" w:sz="0" w:space="0" w:color="auto"/>
          </w:divBdr>
        </w:div>
      </w:divsChild>
    </w:div>
    <w:div w:id="232130169">
      <w:bodyDiv w:val="1"/>
      <w:marLeft w:val="0"/>
      <w:marRight w:val="0"/>
      <w:marTop w:val="0"/>
      <w:marBottom w:val="0"/>
      <w:divBdr>
        <w:top w:val="none" w:sz="0" w:space="0" w:color="auto"/>
        <w:left w:val="none" w:sz="0" w:space="0" w:color="auto"/>
        <w:bottom w:val="none" w:sz="0" w:space="0" w:color="auto"/>
        <w:right w:val="none" w:sz="0" w:space="0" w:color="auto"/>
      </w:divBdr>
    </w:div>
    <w:div w:id="234626436">
      <w:bodyDiv w:val="1"/>
      <w:marLeft w:val="0"/>
      <w:marRight w:val="0"/>
      <w:marTop w:val="0"/>
      <w:marBottom w:val="0"/>
      <w:divBdr>
        <w:top w:val="none" w:sz="0" w:space="0" w:color="auto"/>
        <w:left w:val="none" w:sz="0" w:space="0" w:color="auto"/>
        <w:bottom w:val="none" w:sz="0" w:space="0" w:color="auto"/>
        <w:right w:val="none" w:sz="0" w:space="0" w:color="auto"/>
      </w:divBdr>
    </w:div>
    <w:div w:id="234825935">
      <w:bodyDiv w:val="1"/>
      <w:marLeft w:val="0"/>
      <w:marRight w:val="0"/>
      <w:marTop w:val="0"/>
      <w:marBottom w:val="0"/>
      <w:divBdr>
        <w:top w:val="none" w:sz="0" w:space="0" w:color="auto"/>
        <w:left w:val="none" w:sz="0" w:space="0" w:color="auto"/>
        <w:bottom w:val="none" w:sz="0" w:space="0" w:color="auto"/>
        <w:right w:val="none" w:sz="0" w:space="0" w:color="auto"/>
      </w:divBdr>
    </w:div>
    <w:div w:id="234828262">
      <w:bodyDiv w:val="1"/>
      <w:marLeft w:val="0"/>
      <w:marRight w:val="0"/>
      <w:marTop w:val="0"/>
      <w:marBottom w:val="0"/>
      <w:divBdr>
        <w:top w:val="none" w:sz="0" w:space="0" w:color="auto"/>
        <w:left w:val="none" w:sz="0" w:space="0" w:color="auto"/>
        <w:bottom w:val="none" w:sz="0" w:space="0" w:color="auto"/>
        <w:right w:val="none" w:sz="0" w:space="0" w:color="auto"/>
      </w:divBdr>
    </w:div>
    <w:div w:id="235554183">
      <w:bodyDiv w:val="1"/>
      <w:marLeft w:val="0"/>
      <w:marRight w:val="0"/>
      <w:marTop w:val="0"/>
      <w:marBottom w:val="0"/>
      <w:divBdr>
        <w:top w:val="none" w:sz="0" w:space="0" w:color="auto"/>
        <w:left w:val="none" w:sz="0" w:space="0" w:color="auto"/>
        <w:bottom w:val="none" w:sz="0" w:space="0" w:color="auto"/>
        <w:right w:val="none" w:sz="0" w:space="0" w:color="auto"/>
      </w:divBdr>
    </w:div>
    <w:div w:id="249236950">
      <w:bodyDiv w:val="1"/>
      <w:marLeft w:val="0"/>
      <w:marRight w:val="0"/>
      <w:marTop w:val="0"/>
      <w:marBottom w:val="0"/>
      <w:divBdr>
        <w:top w:val="none" w:sz="0" w:space="0" w:color="auto"/>
        <w:left w:val="none" w:sz="0" w:space="0" w:color="auto"/>
        <w:bottom w:val="none" w:sz="0" w:space="0" w:color="auto"/>
        <w:right w:val="none" w:sz="0" w:space="0" w:color="auto"/>
      </w:divBdr>
    </w:div>
    <w:div w:id="250624209">
      <w:bodyDiv w:val="1"/>
      <w:marLeft w:val="0"/>
      <w:marRight w:val="0"/>
      <w:marTop w:val="0"/>
      <w:marBottom w:val="0"/>
      <w:divBdr>
        <w:top w:val="none" w:sz="0" w:space="0" w:color="auto"/>
        <w:left w:val="none" w:sz="0" w:space="0" w:color="auto"/>
        <w:bottom w:val="none" w:sz="0" w:space="0" w:color="auto"/>
        <w:right w:val="none" w:sz="0" w:space="0" w:color="auto"/>
      </w:divBdr>
    </w:div>
    <w:div w:id="256905667">
      <w:bodyDiv w:val="1"/>
      <w:marLeft w:val="0"/>
      <w:marRight w:val="0"/>
      <w:marTop w:val="0"/>
      <w:marBottom w:val="0"/>
      <w:divBdr>
        <w:top w:val="none" w:sz="0" w:space="0" w:color="auto"/>
        <w:left w:val="none" w:sz="0" w:space="0" w:color="auto"/>
        <w:bottom w:val="none" w:sz="0" w:space="0" w:color="auto"/>
        <w:right w:val="none" w:sz="0" w:space="0" w:color="auto"/>
      </w:divBdr>
    </w:div>
    <w:div w:id="274291733">
      <w:bodyDiv w:val="1"/>
      <w:marLeft w:val="0"/>
      <w:marRight w:val="0"/>
      <w:marTop w:val="0"/>
      <w:marBottom w:val="0"/>
      <w:divBdr>
        <w:top w:val="none" w:sz="0" w:space="0" w:color="auto"/>
        <w:left w:val="none" w:sz="0" w:space="0" w:color="auto"/>
        <w:bottom w:val="none" w:sz="0" w:space="0" w:color="auto"/>
        <w:right w:val="none" w:sz="0" w:space="0" w:color="auto"/>
      </w:divBdr>
    </w:div>
    <w:div w:id="279579881">
      <w:bodyDiv w:val="1"/>
      <w:marLeft w:val="0"/>
      <w:marRight w:val="0"/>
      <w:marTop w:val="0"/>
      <w:marBottom w:val="0"/>
      <w:divBdr>
        <w:top w:val="none" w:sz="0" w:space="0" w:color="auto"/>
        <w:left w:val="none" w:sz="0" w:space="0" w:color="auto"/>
        <w:bottom w:val="none" w:sz="0" w:space="0" w:color="auto"/>
        <w:right w:val="none" w:sz="0" w:space="0" w:color="auto"/>
      </w:divBdr>
    </w:div>
    <w:div w:id="280579591">
      <w:bodyDiv w:val="1"/>
      <w:marLeft w:val="0"/>
      <w:marRight w:val="0"/>
      <w:marTop w:val="0"/>
      <w:marBottom w:val="0"/>
      <w:divBdr>
        <w:top w:val="none" w:sz="0" w:space="0" w:color="auto"/>
        <w:left w:val="none" w:sz="0" w:space="0" w:color="auto"/>
        <w:bottom w:val="none" w:sz="0" w:space="0" w:color="auto"/>
        <w:right w:val="none" w:sz="0" w:space="0" w:color="auto"/>
      </w:divBdr>
    </w:div>
    <w:div w:id="281423808">
      <w:bodyDiv w:val="1"/>
      <w:marLeft w:val="0"/>
      <w:marRight w:val="0"/>
      <w:marTop w:val="0"/>
      <w:marBottom w:val="0"/>
      <w:divBdr>
        <w:top w:val="none" w:sz="0" w:space="0" w:color="auto"/>
        <w:left w:val="none" w:sz="0" w:space="0" w:color="auto"/>
        <w:bottom w:val="none" w:sz="0" w:space="0" w:color="auto"/>
        <w:right w:val="none" w:sz="0" w:space="0" w:color="auto"/>
      </w:divBdr>
    </w:div>
    <w:div w:id="287468219">
      <w:bodyDiv w:val="1"/>
      <w:marLeft w:val="0"/>
      <w:marRight w:val="0"/>
      <w:marTop w:val="0"/>
      <w:marBottom w:val="0"/>
      <w:divBdr>
        <w:top w:val="none" w:sz="0" w:space="0" w:color="auto"/>
        <w:left w:val="none" w:sz="0" w:space="0" w:color="auto"/>
        <w:bottom w:val="none" w:sz="0" w:space="0" w:color="auto"/>
        <w:right w:val="none" w:sz="0" w:space="0" w:color="auto"/>
      </w:divBdr>
    </w:div>
    <w:div w:id="291327560">
      <w:bodyDiv w:val="1"/>
      <w:marLeft w:val="0"/>
      <w:marRight w:val="0"/>
      <w:marTop w:val="0"/>
      <w:marBottom w:val="0"/>
      <w:divBdr>
        <w:top w:val="none" w:sz="0" w:space="0" w:color="auto"/>
        <w:left w:val="none" w:sz="0" w:space="0" w:color="auto"/>
        <w:bottom w:val="none" w:sz="0" w:space="0" w:color="auto"/>
        <w:right w:val="none" w:sz="0" w:space="0" w:color="auto"/>
      </w:divBdr>
    </w:div>
    <w:div w:id="293144174">
      <w:bodyDiv w:val="1"/>
      <w:marLeft w:val="0"/>
      <w:marRight w:val="0"/>
      <w:marTop w:val="0"/>
      <w:marBottom w:val="0"/>
      <w:divBdr>
        <w:top w:val="none" w:sz="0" w:space="0" w:color="auto"/>
        <w:left w:val="none" w:sz="0" w:space="0" w:color="auto"/>
        <w:bottom w:val="none" w:sz="0" w:space="0" w:color="auto"/>
        <w:right w:val="none" w:sz="0" w:space="0" w:color="auto"/>
      </w:divBdr>
    </w:div>
    <w:div w:id="307593180">
      <w:bodyDiv w:val="1"/>
      <w:marLeft w:val="0"/>
      <w:marRight w:val="0"/>
      <w:marTop w:val="0"/>
      <w:marBottom w:val="0"/>
      <w:divBdr>
        <w:top w:val="none" w:sz="0" w:space="0" w:color="auto"/>
        <w:left w:val="none" w:sz="0" w:space="0" w:color="auto"/>
        <w:bottom w:val="none" w:sz="0" w:space="0" w:color="auto"/>
        <w:right w:val="none" w:sz="0" w:space="0" w:color="auto"/>
      </w:divBdr>
    </w:div>
    <w:div w:id="308822132">
      <w:bodyDiv w:val="1"/>
      <w:marLeft w:val="0"/>
      <w:marRight w:val="0"/>
      <w:marTop w:val="0"/>
      <w:marBottom w:val="0"/>
      <w:divBdr>
        <w:top w:val="none" w:sz="0" w:space="0" w:color="auto"/>
        <w:left w:val="none" w:sz="0" w:space="0" w:color="auto"/>
        <w:bottom w:val="none" w:sz="0" w:space="0" w:color="auto"/>
        <w:right w:val="none" w:sz="0" w:space="0" w:color="auto"/>
      </w:divBdr>
    </w:div>
    <w:div w:id="310059999">
      <w:bodyDiv w:val="1"/>
      <w:marLeft w:val="0"/>
      <w:marRight w:val="0"/>
      <w:marTop w:val="0"/>
      <w:marBottom w:val="0"/>
      <w:divBdr>
        <w:top w:val="none" w:sz="0" w:space="0" w:color="auto"/>
        <w:left w:val="none" w:sz="0" w:space="0" w:color="auto"/>
        <w:bottom w:val="none" w:sz="0" w:space="0" w:color="auto"/>
        <w:right w:val="none" w:sz="0" w:space="0" w:color="auto"/>
      </w:divBdr>
    </w:div>
    <w:div w:id="318922423">
      <w:bodyDiv w:val="1"/>
      <w:marLeft w:val="0"/>
      <w:marRight w:val="0"/>
      <w:marTop w:val="0"/>
      <w:marBottom w:val="0"/>
      <w:divBdr>
        <w:top w:val="none" w:sz="0" w:space="0" w:color="auto"/>
        <w:left w:val="none" w:sz="0" w:space="0" w:color="auto"/>
        <w:bottom w:val="none" w:sz="0" w:space="0" w:color="auto"/>
        <w:right w:val="none" w:sz="0" w:space="0" w:color="auto"/>
      </w:divBdr>
    </w:div>
    <w:div w:id="319240353">
      <w:bodyDiv w:val="1"/>
      <w:marLeft w:val="0"/>
      <w:marRight w:val="0"/>
      <w:marTop w:val="0"/>
      <w:marBottom w:val="0"/>
      <w:divBdr>
        <w:top w:val="none" w:sz="0" w:space="0" w:color="auto"/>
        <w:left w:val="none" w:sz="0" w:space="0" w:color="auto"/>
        <w:bottom w:val="none" w:sz="0" w:space="0" w:color="auto"/>
        <w:right w:val="none" w:sz="0" w:space="0" w:color="auto"/>
      </w:divBdr>
    </w:div>
    <w:div w:id="325210569">
      <w:bodyDiv w:val="1"/>
      <w:marLeft w:val="0"/>
      <w:marRight w:val="0"/>
      <w:marTop w:val="0"/>
      <w:marBottom w:val="0"/>
      <w:divBdr>
        <w:top w:val="none" w:sz="0" w:space="0" w:color="auto"/>
        <w:left w:val="none" w:sz="0" w:space="0" w:color="auto"/>
        <w:bottom w:val="none" w:sz="0" w:space="0" w:color="auto"/>
        <w:right w:val="none" w:sz="0" w:space="0" w:color="auto"/>
      </w:divBdr>
    </w:div>
    <w:div w:id="331031083">
      <w:bodyDiv w:val="1"/>
      <w:marLeft w:val="0"/>
      <w:marRight w:val="0"/>
      <w:marTop w:val="0"/>
      <w:marBottom w:val="0"/>
      <w:divBdr>
        <w:top w:val="none" w:sz="0" w:space="0" w:color="auto"/>
        <w:left w:val="none" w:sz="0" w:space="0" w:color="auto"/>
        <w:bottom w:val="none" w:sz="0" w:space="0" w:color="auto"/>
        <w:right w:val="none" w:sz="0" w:space="0" w:color="auto"/>
      </w:divBdr>
    </w:div>
    <w:div w:id="336269839">
      <w:bodyDiv w:val="1"/>
      <w:marLeft w:val="0"/>
      <w:marRight w:val="0"/>
      <w:marTop w:val="0"/>
      <w:marBottom w:val="0"/>
      <w:divBdr>
        <w:top w:val="none" w:sz="0" w:space="0" w:color="auto"/>
        <w:left w:val="none" w:sz="0" w:space="0" w:color="auto"/>
        <w:bottom w:val="none" w:sz="0" w:space="0" w:color="auto"/>
        <w:right w:val="none" w:sz="0" w:space="0" w:color="auto"/>
      </w:divBdr>
    </w:div>
    <w:div w:id="338853690">
      <w:bodyDiv w:val="1"/>
      <w:marLeft w:val="0"/>
      <w:marRight w:val="0"/>
      <w:marTop w:val="0"/>
      <w:marBottom w:val="0"/>
      <w:divBdr>
        <w:top w:val="none" w:sz="0" w:space="0" w:color="auto"/>
        <w:left w:val="none" w:sz="0" w:space="0" w:color="auto"/>
        <w:bottom w:val="none" w:sz="0" w:space="0" w:color="auto"/>
        <w:right w:val="none" w:sz="0" w:space="0" w:color="auto"/>
      </w:divBdr>
    </w:div>
    <w:div w:id="340402413">
      <w:bodyDiv w:val="1"/>
      <w:marLeft w:val="0"/>
      <w:marRight w:val="0"/>
      <w:marTop w:val="0"/>
      <w:marBottom w:val="0"/>
      <w:divBdr>
        <w:top w:val="none" w:sz="0" w:space="0" w:color="auto"/>
        <w:left w:val="none" w:sz="0" w:space="0" w:color="auto"/>
        <w:bottom w:val="none" w:sz="0" w:space="0" w:color="auto"/>
        <w:right w:val="none" w:sz="0" w:space="0" w:color="auto"/>
      </w:divBdr>
    </w:div>
    <w:div w:id="345252849">
      <w:bodyDiv w:val="1"/>
      <w:marLeft w:val="0"/>
      <w:marRight w:val="0"/>
      <w:marTop w:val="0"/>
      <w:marBottom w:val="0"/>
      <w:divBdr>
        <w:top w:val="none" w:sz="0" w:space="0" w:color="auto"/>
        <w:left w:val="none" w:sz="0" w:space="0" w:color="auto"/>
        <w:bottom w:val="none" w:sz="0" w:space="0" w:color="auto"/>
        <w:right w:val="none" w:sz="0" w:space="0" w:color="auto"/>
      </w:divBdr>
    </w:div>
    <w:div w:id="350111453">
      <w:bodyDiv w:val="1"/>
      <w:marLeft w:val="0"/>
      <w:marRight w:val="0"/>
      <w:marTop w:val="0"/>
      <w:marBottom w:val="0"/>
      <w:divBdr>
        <w:top w:val="none" w:sz="0" w:space="0" w:color="auto"/>
        <w:left w:val="none" w:sz="0" w:space="0" w:color="auto"/>
        <w:bottom w:val="none" w:sz="0" w:space="0" w:color="auto"/>
        <w:right w:val="none" w:sz="0" w:space="0" w:color="auto"/>
      </w:divBdr>
    </w:div>
    <w:div w:id="352655312">
      <w:bodyDiv w:val="1"/>
      <w:marLeft w:val="0"/>
      <w:marRight w:val="0"/>
      <w:marTop w:val="0"/>
      <w:marBottom w:val="0"/>
      <w:divBdr>
        <w:top w:val="none" w:sz="0" w:space="0" w:color="auto"/>
        <w:left w:val="none" w:sz="0" w:space="0" w:color="auto"/>
        <w:bottom w:val="none" w:sz="0" w:space="0" w:color="auto"/>
        <w:right w:val="none" w:sz="0" w:space="0" w:color="auto"/>
      </w:divBdr>
    </w:div>
    <w:div w:id="356782197">
      <w:bodyDiv w:val="1"/>
      <w:marLeft w:val="0"/>
      <w:marRight w:val="0"/>
      <w:marTop w:val="0"/>
      <w:marBottom w:val="0"/>
      <w:divBdr>
        <w:top w:val="none" w:sz="0" w:space="0" w:color="auto"/>
        <w:left w:val="none" w:sz="0" w:space="0" w:color="auto"/>
        <w:bottom w:val="none" w:sz="0" w:space="0" w:color="auto"/>
        <w:right w:val="none" w:sz="0" w:space="0" w:color="auto"/>
      </w:divBdr>
    </w:div>
    <w:div w:id="356857914">
      <w:bodyDiv w:val="1"/>
      <w:marLeft w:val="0"/>
      <w:marRight w:val="0"/>
      <w:marTop w:val="0"/>
      <w:marBottom w:val="0"/>
      <w:divBdr>
        <w:top w:val="none" w:sz="0" w:space="0" w:color="auto"/>
        <w:left w:val="none" w:sz="0" w:space="0" w:color="auto"/>
        <w:bottom w:val="none" w:sz="0" w:space="0" w:color="auto"/>
        <w:right w:val="none" w:sz="0" w:space="0" w:color="auto"/>
      </w:divBdr>
    </w:div>
    <w:div w:id="366104130">
      <w:bodyDiv w:val="1"/>
      <w:marLeft w:val="0"/>
      <w:marRight w:val="0"/>
      <w:marTop w:val="0"/>
      <w:marBottom w:val="0"/>
      <w:divBdr>
        <w:top w:val="none" w:sz="0" w:space="0" w:color="auto"/>
        <w:left w:val="none" w:sz="0" w:space="0" w:color="auto"/>
        <w:bottom w:val="none" w:sz="0" w:space="0" w:color="auto"/>
        <w:right w:val="none" w:sz="0" w:space="0" w:color="auto"/>
      </w:divBdr>
    </w:div>
    <w:div w:id="369646332">
      <w:bodyDiv w:val="1"/>
      <w:marLeft w:val="0"/>
      <w:marRight w:val="0"/>
      <w:marTop w:val="0"/>
      <w:marBottom w:val="0"/>
      <w:divBdr>
        <w:top w:val="none" w:sz="0" w:space="0" w:color="auto"/>
        <w:left w:val="none" w:sz="0" w:space="0" w:color="auto"/>
        <w:bottom w:val="none" w:sz="0" w:space="0" w:color="auto"/>
        <w:right w:val="none" w:sz="0" w:space="0" w:color="auto"/>
      </w:divBdr>
    </w:div>
    <w:div w:id="370109580">
      <w:bodyDiv w:val="1"/>
      <w:marLeft w:val="0"/>
      <w:marRight w:val="0"/>
      <w:marTop w:val="0"/>
      <w:marBottom w:val="0"/>
      <w:divBdr>
        <w:top w:val="none" w:sz="0" w:space="0" w:color="auto"/>
        <w:left w:val="none" w:sz="0" w:space="0" w:color="auto"/>
        <w:bottom w:val="none" w:sz="0" w:space="0" w:color="auto"/>
        <w:right w:val="none" w:sz="0" w:space="0" w:color="auto"/>
      </w:divBdr>
    </w:div>
    <w:div w:id="370299767">
      <w:bodyDiv w:val="1"/>
      <w:marLeft w:val="0"/>
      <w:marRight w:val="0"/>
      <w:marTop w:val="0"/>
      <w:marBottom w:val="0"/>
      <w:divBdr>
        <w:top w:val="none" w:sz="0" w:space="0" w:color="auto"/>
        <w:left w:val="none" w:sz="0" w:space="0" w:color="auto"/>
        <w:bottom w:val="none" w:sz="0" w:space="0" w:color="auto"/>
        <w:right w:val="none" w:sz="0" w:space="0" w:color="auto"/>
      </w:divBdr>
    </w:div>
    <w:div w:id="377319125">
      <w:bodyDiv w:val="1"/>
      <w:marLeft w:val="0"/>
      <w:marRight w:val="0"/>
      <w:marTop w:val="0"/>
      <w:marBottom w:val="0"/>
      <w:divBdr>
        <w:top w:val="none" w:sz="0" w:space="0" w:color="auto"/>
        <w:left w:val="none" w:sz="0" w:space="0" w:color="auto"/>
        <w:bottom w:val="none" w:sz="0" w:space="0" w:color="auto"/>
        <w:right w:val="none" w:sz="0" w:space="0" w:color="auto"/>
      </w:divBdr>
    </w:div>
    <w:div w:id="384375052">
      <w:bodyDiv w:val="1"/>
      <w:marLeft w:val="0"/>
      <w:marRight w:val="0"/>
      <w:marTop w:val="0"/>
      <w:marBottom w:val="0"/>
      <w:divBdr>
        <w:top w:val="none" w:sz="0" w:space="0" w:color="auto"/>
        <w:left w:val="none" w:sz="0" w:space="0" w:color="auto"/>
        <w:bottom w:val="none" w:sz="0" w:space="0" w:color="auto"/>
        <w:right w:val="none" w:sz="0" w:space="0" w:color="auto"/>
      </w:divBdr>
    </w:div>
    <w:div w:id="385420276">
      <w:bodyDiv w:val="1"/>
      <w:marLeft w:val="0"/>
      <w:marRight w:val="0"/>
      <w:marTop w:val="0"/>
      <w:marBottom w:val="0"/>
      <w:divBdr>
        <w:top w:val="none" w:sz="0" w:space="0" w:color="auto"/>
        <w:left w:val="none" w:sz="0" w:space="0" w:color="auto"/>
        <w:bottom w:val="none" w:sz="0" w:space="0" w:color="auto"/>
        <w:right w:val="none" w:sz="0" w:space="0" w:color="auto"/>
      </w:divBdr>
    </w:div>
    <w:div w:id="386802886">
      <w:bodyDiv w:val="1"/>
      <w:marLeft w:val="0"/>
      <w:marRight w:val="0"/>
      <w:marTop w:val="0"/>
      <w:marBottom w:val="0"/>
      <w:divBdr>
        <w:top w:val="none" w:sz="0" w:space="0" w:color="auto"/>
        <w:left w:val="none" w:sz="0" w:space="0" w:color="auto"/>
        <w:bottom w:val="none" w:sz="0" w:space="0" w:color="auto"/>
        <w:right w:val="none" w:sz="0" w:space="0" w:color="auto"/>
      </w:divBdr>
    </w:div>
    <w:div w:id="387340618">
      <w:bodyDiv w:val="1"/>
      <w:marLeft w:val="0"/>
      <w:marRight w:val="0"/>
      <w:marTop w:val="0"/>
      <w:marBottom w:val="0"/>
      <w:divBdr>
        <w:top w:val="none" w:sz="0" w:space="0" w:color="auto"/>
        <w:left w:val="none" w:sz="0" w:space="0" w:color="auto"/>
        <w:bottom w:val="none" w:sz="0" w:space="0" w:color="auto"/>
        <w:right w:val="none" w:sz="0" w:space="0" w:color="auto"/>
      </w:divBdr>
    </w:div>
    <w:div w:id="393742788">
      <w:bodyDiv w:val="1"/>
      <w:marLeft w:val="0"/>
      <w:marRight w:val="0"/>
      <w:marTop w:val="0"/>
      <w:marBottom w:val="0"/>
      <w:divBdr>
        <w:top w:val="none" w:sz="0" w:space="0" w:color="auto"/>
        <w:left w:val="none" w:sz="0" w:space="0" w:color="auto"/>
        <w:bottom w:val="none" w:sz="0" w:space="0" w:color="auto"/>
        <w:right w:val="none" w:sz="0" w:space="0" w:color="auto"/>
      </w:divBdr>
    </w:div>
    <w:div w:id="401410689">
      <w:bodyDiv w:val="1"/>
      <w:marLeft w:val="0"/>
      <w:marRight w:val="0"/>
      <w:marTop w:val="0"/>
      <w:marBottom w:val="0"/>
      <w:divBdr>
        <w:top w:val="none" w:sz="0" w:space="0" w:color="auto"/>
        <w:left w:val="none" w:sz="0" w:space="0" w:color="auto"/>
        <w:bottom w:val="none" w:sz="0" w:space="0" w:color="auto"/>
        <w:right w:val="none" w:sz="0" w:space="0" w:color="auto"/>
      </w:divBdr>
      <w:divsChild>
        <w:div w:id="2979498">
          <w:marLeft w:val="0"/>
          <w:marRight w:val="0"/>
          <w:marTop w:val="0"/>
          <w:marBottom w:val="0"/>
          <w:divBdr>
            <w:top w:val="none" w:sz="0" w:space="0" w:color="auto"/>
            <w:left w:val="none" w:sz="0" w:space="0" w:color="auto"/>
            <w:bottom w:val="none" w:sz="0" w:space="0" w:color="auto"/>
            <w:right w:val="none" w:sz="0" w:space="0" w:color="auto"/>
          </w:divBdr>
        </w:div>
        <w:div w:id="11034305">
          <w:marLeft w:val="0"/>
          <w:marRight w:val="0"/>
          <w:marTop w:val="0"/>
          <w:marBottom w:val="0"/>
          <w:divBdr>
            <w:top w:val="none" w:sz="0" w:space="0" w:color="auto"/>
            <w:left w:val="none" w:sz="0" w:space="0" w:color="auto"/>
            <w:bottom w:val="none" w:sz="0" w:space="0" w:color="auto"/>
            <w:right w:val="none" w:sz="0" w:space="0" w:color="auto"/>
          </w:divBdr>
        </w:div>
        <w:div w:id="35474275">
          <w:marLeft w:val="0"/>
          <w:marRight w:val="0"/>
          <w:marTop w:val="0"/>
          <w:marBottom w:val="0"/>
          <w:divBdr>
            <w:top w:val="none" w:sz="0" w:space="0" w:color="auto"/>
            <w:left w:val="none" w:sz="0" w:space="0" w:color="auto"/>
            <w:bottom w:val="none" w:sz="0" w:space="0" w:color="auto"/>
            <w:right w:val="none" w:sz="0" w:space="0" w:color="auto"/>
          </w:divBdr>
        </w:div>
        <w:div w:id="42409378">
          <w:marLeft w:val="0"/>
          <w:marRight w:val="0"/>
          <w:marTop w:val="0"/>
          <w:marBottom w:val="0"/>
          <w:divBdr>
            <w:top w:val="none" w:sz="0" w:space="0" w:color="auto"/>
            <w:left w:val="none" w:sz="0" w:space="0" w:color="auto"/>
            <w:bottom w:val="none" w:sz="0" w:space="0" w:color="auto"/>
            <w:right w:val="none" w:sz="0" w:space="0" w:color="auto"/>
          </w:divBdr>
        </w:div>
        <w:div w:id="51514301">
          <w:marLeft w:val="0"/>
          <w:marRight w:val="0"/>
          <w:marTop w:val="0"/>
          <w:marBottom w:val="0"/>
          <w:divBdr>
            <w:top w:val="none" w:sz="0" w:space="0" w:color="auto"/>
            <w:left w:val="none" w:sz="0" w:space="0" w:color="auto"/>
            <w:bottom w:val="none" w:sz="0" w:space="0" w:color="auto"/>
            <w:right w:val="none" w:sz="0" w:space="0" w:color="auto"/>
          </w:divBdr>
        </w:div>
        <w:div w:id="110780453">
          <w:marLeft w:val="0"/>
          <w:marRight w:val="0"/>
          <w:marTop w:val="0"/>
          <w:marBottom w:val="0"/>
          <w:divBdr>
            <w:top w:val="none" w:sz="0" w:space="0" w:color="auto"/>
            <w:left w:val="none" w:sz="0" w:space="0" w:color="auto"/>
            <w:bottom w:val="none" w:sz="0" w:space="0" w:color="auto"/>
            <w:right w:val="none" w:sz="0" w:space="0" w:color="auto"/>
          </w:divBdr>
        </w:div>
        <w:div w:id="110978324">
          <w:marLeft w:val="0"/>
          <w:marRight w:val="0"/>
          <w:marTop w:val="0"/>
          <w:marBottom w:val="0"/>
          <w:divBdr>
            <w:top w:val="none" w:sz="0" w:space="0" w:color="auto"/>
            <w:left w:val="none" w:sz="0" w:space="0" w:color="auto"/>
            <w:bottom w:val="none" w:sz="0" w:space="0" w:color="auto"/>
            <w:right w:val="none" w:sz="0" w:space="0" w:color="auto"/>
          </w:divBdr>
        </w:div>
        <w:div w:id="145781375">
          <w:marLeft w:val="0"/>
          <w:marRight w:val="0"/>
          <w:marTop w:val="0"/>
          <w:marBottom w:val="0"/>
          <w:divBdr>
            <w:top w:val="none" w:sz="0" w:space="0" w:color="auto"/>
            <w:left w:val="none" w:sz="0" w:space="0" w:color="auto"/>
            <w:bottom w:val="none" w:sz="0" w:space="0" w:color="auto"/>
            <w:right w:val="none" w:sz="0" w:space="0" w:color="auto"/>
          </w:divBdr>
        </w:div>
        <w:div w:id="154536044">
          <w:marLeft w:val="0"/>
          <w:marRight w:val="0"/>
          <w:marTop w:val="0"/>
          <w:marBottom w:val="0"/>
          <w:divBdr>
            <w:top w:val="none" w:sz="0" w:space="0" w:color="auto"/>
            <w:left w:val="none" w:sz="0" w:space="0" w:color="auto"/>
            <w:bottom w:val="none" w:sz="0" w:space="0" w:color="auto"/>
            <w:right w:val="none" w:sz="0" w:space="0" w:color="auto"/>
          </w:divBdr>
        </w:div>
        <w:div w:id="191116017">
          <w:marLeft w:val="0"/>
          <w:marRight w:val="0"/>
          <w:marTop w:val="0"/>
          <w:marBottom w:val="0"/>
          <w:divBdr>
            <w:top w:val="none" w:sz="0" w:space="0" w:color="auto"/>
            <w:left w:val="none" w:sz="0" w:space="0" w:color="auto"/>
            <w:bottom w:val="none" w:sz="0" w:space="0" w:color="auto"/>
            <w:right w:val="none" w:sz="0" w:space="0" w:color="auto"/>
          </w:divBdr>
        </w:div>
        <w:div w:id="191502271">
          <w:marLeft w:val="0"/>
          <w:marRight w:val="0"/>
          <w:marTop w:val="0"/>
          <w:marBottom w:val="0"/>
          <w:divBdr>
            <w:top w:val="none" w:sz="0" w:space="0" w:color="auto"/>
            <w:left w:val="none" w:sz="0" w:space="0" w:color="auto"/>
            <w:bottom w:val="none" w:sz="0" w:space="0" w:color="auto"/>
            <w:right w:val="none" w:sz="0" w:space="0" w:color="auto"/>
          </w:divBdr>
        </w:div>
        <w:div w:id="200675043">
          <w:marLeft w:val="0"/>
          <w:marRight w:val="0"/>
          <w:marTop w:val="0"/>
          <w:marBottom w:val="0"/>
          <w:divBdr>
            <w:top w:val="none" w:sz="0" w:space="0" w:color="auto"/>
            <w:left w:val="none" w:sz="0" w:space="0" w:color="auto"/>
            <w:bottom w:val="none" w:sz="0" w:space="0" w:color="auto"/>
            <w:right w:val="none" w:sz="0" w:space="0" w:color="auto"/>
          </w:divBdr>
        </w:div>
        <w:div w:id="209346804">
          <w:marLeft w:val="0"/>
          <w:marRight w:val="0"/>
          <w:marTop w:val="0"/>
          <w:marBottom w:val="0"/>
          <w:divBdr>
            <w:top w:val="none" w:sz="0" w:space="0" w:color="auto"/>
            <w:left w:val="none" w:sz="0" w:space="0" w:color="auto"/>
            <w:bottom w:val="none" w:sz="0" w:space="0" w:color="auto"/>
            <w:right w:val="none" w:sz="0" w:space="0" w:color="auto"/>
          </w:divBdr>
        </w:div>
        <w:div w:id="237399465">
          <w:marLeft w:val="0"/>
          <w:marRight w:val="0"/>
          <w:marTop w:val="0"/>
          <w:marBottom w:val="0"/>
          <w:divBdr>
            <w:top w:val="none" w:sz="0" w:space="0" w:color="auto"/>
            <w:left w:val="none" w:sz="0" w:space="0" w:color="auto"/>
            <w:bottom w:val="none" w:sz="0" w:space="0" w:color="auto"/>
            <w:right w:val="none" w:sz="0" w:space="0" w:color="auto"/>
          </w:divBdr>
        </w:div>
        <w:div w:id="259262187">
          <w:marLeft w:val="0"/>
          <w:marRight w:val="0"/>
          <w:marTop w:val="0"/>
          <w:marBottom w:val="0"/>
          <w:divBdr>
            <w:top w:val="none" w:sz="0" w:space="0" w:color="auto"/>
            <w:left w:val="none" w:sz="0" w:space="0" w:color="auto"/>
            <w:bottom w:val="none" w:sz="0" w:space="0" w:color="auto"/>
            <w:right w:val="none" w:sz="0" w:space="0" w:color="auto"/>
          </w:divBdr>
        </w:div>
        <w:div w:id="259608482">
          <w:marLeft w:val="0"/>
          <w:marRight w:val="0"/>
          <w:marTop w:val="0"/>
          <w:marBottom w:val="0"/>
          <w:divBdr>
            <w:top w:val="none" w:sz="0" w:space="0" w:color="auto"/>
            <w:left w:val="none" w:sz="0" w:space="0" w:color="auto"/>
            <w:bottom w:val="none" w:sz="0" w:space="0" w:color="auto"/>
            <w:right w:val="none" w:sz="0" w:space="0" w:color="auto"/>
          </w:divBdr>
        </w:div>
        <w:div w:id="264504183">
          <w:marLeft w:val="0"/>
          <w:marRight w:val="0"/>
          <w:marTop w:val="0"/>
          <w:marBottom w:val="0"/>
          <w:divBdr>
            <w:top w:val="none" w:sz="0" w:space="0" w:color="auto"/>
            <w:left w:val="none" w:sz="0" w:space="0" w:color="auto"/>
            <w:bottom w:val="none" w:sz="0" w:space="0" w:color="auto"/>
            <w:right w:val="none" w:sz="0" w:space="0" w:color="auto"/>
          </w:divBdr>
        </w:div>
        <w:div w:id="310328129">
          <w:marLeft w:val="0"/>
          <w:marRight w:val="0"/>
          <w:marTop w:val="0"/>
          <w:marBottom w:val="0"/>
          <w:divBdr>
            <w:top w:val="none" w:sz="0" w:space="0" w:color="auto"/>
            <w:left w:val="none" w:sz="0" w:space="0" w:color="auto"/>
            <w:bottom w:val="none" w:sz="0" w:space="0" w:color="auto"/>
            <w:right w:val="none" w:sz="0" w:space="0" w:color="auto"/>
          </w:divBdr>
        </w:div>
        <w:div w:id="311373481">
          <w:marLeft w:val="0"/>
          <w:marRight w:val="0"/>
          <w:marTop w:val="0"/>
          <w:marBottom w:val="0"/>
          <w:divBdr>
            <w:top w:val="none" w:sz="0" w:space="0" w:color="auto"/>
            <w:left w:val="none" w:sz="0" w:space="0" w:color="auto"/>
            <w:bottom w:val="none" w:sz="0" w:space="0" w:color="auto"/>
            <w:right w:val="none" w:sz="0" w:space="0" w:color="auto"/>
          </w:divBdr>
        </w:div>
        <w:div w:id="318074039">
          <w:marLeft w:val="0"/>
          <w:marRight w:val="0"/>
          <w:marTop w:val="0"/>
          <w:marBottom w:val="0"/>
          <w:divBdr>
            <w:top w:val="none" w:sz="0" w:space="0" w:color="auto"/>
            <w:left w:val="none" w:sz="0" w:space="0" w:color="auto"/>
            <w:bottom w:val="none" w:sz="0" w:space="0" w:color="auto"/>
            <w:right w:val="none" w:sz="0" w:space="0" w:color="auto"/>
          </w:divBdr>
        </w:div>
        <w:div w:id="340937820">
          <w:marLeft w:val="0"/>
          <w:marRight w:val="0"/>
          <w:marTop w:val="0"/>
          <w:marBottom w:val="0"/>
          <w:divBdr>
            <w:top w:val="none" w:sz="0" w:space="0" w:color="auto"/>
            <w:left w:val="none" w:sz="0" w:space="0" w:color="auto"/>
            <w:bottom w:val="none" w:sz="0" w:space="0" w:color="auto"/>
            <w:right w:val="none" w:sz="0" w:space="0" w:color="auto"/>
          </w:divBdr>
        </w:div>
        <w:div w:id="350225501">
          <w:marLeft w:val="0"/>
          <w:marRight w:val="0"/>
          <w:marTop w:val="0"/>
          <w:marBottom w:val="0"/>
          <w:divBdr>
            <w:top w:val="none" w:sz="0" w:space="0" w:color="auto"/>
            <w:left w:val="none" w:sz="0" w:space="0" w:color="auto"/>
            <w:bottom w:val="none" w:sz="0" w:space="0" w:color="auto"/>
            <w:right w:val="none" w:sz="0" w:space="0" w:color="auto"/>
          </w:divBdr>
        </w:div>
        <w:div w:id="352464204">
          <w:marLeft w:val="0"/>
          <w:marRight w:val="0"/>
          <w:marTop w:val="0"/>
          <w:marBottom w:val="0"/>
          <w:divBdr>
            <w:top w:val="none" w:sz="0" w:space="0" w:color="auto"/>
            <w:left w:val="none" w:sz="0" w:space="0" w:color="auto"/>
            <w:bottom w:val="none" w:sz="0" w:space="0" w:color="auto"/>
            <w:right w:val="none" w:sz="0" w:space="0" w:color="auto"/>
          </w:divBdr>
        </w:div>
        <w:div w:id="367099243">
          <w:marLeft w:val="0"/>
          <w:marRight w:val="0"/>
          <w:marTop w:val="0"/>
          <w:marBottom w:val="0"/>
          <w:divBdr>
            <w:top w:val="none" w:sz="0" w:space="0" w:color="auto"/>
            <w:left w:val="none" w:sz="0" w:space="0" w:color="auto"/>
            <w:bottom w:val="none" w:sz="0" w:space="0" w:color="auto"/>
            <w:right w:val="none" w:sz="0" w:space="0" w:color="auto"/>
          </w:divBdr>
        </w:div>
        <w:div w:id="381488562">
          <w:marLeft w:val="0"/>
          <w:marRight w:val="0"/>
          <w:marTop w:val="0"/>
          <w:marBottom w:val="0"/>
          <w:divBdr>
            <w:top w:val="none" w:sz="0" w:space="0" w:color="auto"/>
            <w:left w:val="none" w:sz="0" w:space="0" w:color="auto"/>
            <w:bottom w:val="none" w:sz="0" w:space="0" w:color="auto"/>
            <w:right w:val="none" w:sz="0" w:space="0" w:color="auto"/>
          </w:divBdr>
        </w:div>
        <w:div w:id="386683614">
          <w:marLeft w:val="0"/>
          <w:marRight w:val="0"/>
          <w:marTop w:val="0"/>
          <w:marBottom w:val="0"/>
          <w:divBdr>
            <w:top w:val="none" w:sz="0" w:space="0" w:color="auto"/>
            <w:left w:val="none" w:sz="0" w:space="0" w:color="auto"/>
            <w:bottom w:val="none" w:sz="0" w:space="0" w:color="auto"/>
            <w:right w:val="none" w:sz="0" w:space="0" w:color="auto"/>
          </w:divBdr>
        </w:div>
        <w:div w:id="400951221">
          <w:marLeft w:val="0"/>
          <w:marRight w:val="0"/>
          <w:marTop w:val="0"/>
          <w:marBottom w:val="0"/>
          <w:divBdr>
            <w:top w:val="none" w:sz="0" w:space="0" w:color="auto"/>
            <w:left w:val="none" w:sz="0" w:space="0" w:color="auto"/>
            <w:bottom w:val="none" w:sz="0" w:space="0" w:color="auto"/>
            <w:right w:val="none" w:sz="0" w:space="0" w:color="auto"/>
          </w:divBdr>
        </w:div>
        <w:div w:id="415707011">
          <w:marLeft w:val="0"/>
          <w:marRight w:val="0"/>
          <w:marTop w:val="0"/>
          <w:marBottom w:val="0"/>
          <w:divBdr>
            <w:top w:val="none" w:sz="0" w:space="0" w:color="auto"/>
            <w:left w:val="none" w:sz="0" w:space="0" w:color="auto"/>
            <w:bottom w:val="none" w:sz="0" w:space="0" w:color="auto"/>
            <w:right w:val="none" w:sz="0" w:space="0" w:color="auto"/>
          </w:divBdr>
        </w:div>
        <w:div w:id="416245311">
          <w:marLeft w:val="0"/>
          <w:marRight w:val="0"/>
          <w:marTop w:val="0"/>
          <w:marBottom w:val="0"/>
          <w:divBdr>
            <w:top w:val="none" w:sz="0" w:space="0" w:color="auto"/>
            <w:left w:val="none" w:sz="0" w:space="0" w:color="auto"/>
            <w:bottom w:val="none" w:sz="0" w:space="0" w:color="auto"/>
            <w:right w:val="none" w:sz="0" w:space="0" w:color="auto"/>
          </w:divBdr>
        </w:div>
        <w:div w:id="424309336">
          <w:marLeft w:val="0"/>
          <w:marRight w:val="0"/>
          <w:marTop w:val="0"/>
          <w:marBottom w:val="0"/>
          <w:divBdr>
            <w:top w:val="none" w:sz="0" w:space="0" w:color="auto"/>
            <w:left w:val="none" w:sz="0" w:space="0" w:color="auto"/>
            <w:bottom w:val="none" w:sz="0" w:space="0" w:color="auto"/>
            <w:right w:val="none" w:sz="0" w:space="0" w:color="auto"/>
          </w:divBdr>
        </w:div>
        <w:div w:id="447046598">
          <w:marLeft w:val="0"/>
          <w:marRight w:val="0"/>
          <w:marTop w:val="0"/>
          <w:marBottom w:val="0"/>
          <w:divBdr>
            <w:top w:val="none" w:sz="0" w:space="0" w:color="auto"/>
            <w:left w:val="none" w:sz="0" w:space="0" w:color="auto"/>
            <w:bottom w:val="none" w:sz="0" w:space="0" w:color="auto"/>
            <w:right w:val="none" w:sz="0" w:space="0" w:color="auto"/>
          </w:divBdr>
        </w:div>
        <w:div w:id="454830229">
          <w:marLeft w:val="0"/>
          <w:marRight w:val="0"/>
          <w:marTop w:val="0"/>
          <w:marBottom w:val="0"/>
          <w:divBdr>
            <w:top w:val="none" w:sz="0" w:space="0" w:color="auto"/>
            <w:left w:val="none" w:sz="0" w:space="0" w:color="auto"/>
            <w:bottom w:val="none" w:sz="0" w:space="0" w:color="auto"/>
            <w:right w:val="none" w:sz="0" w:space="0" w:color="auto"/>
          </w:divBdr>
        </w:div>
        <w:div w:id="519390307">
          <w:marLeft w:val="0"/>
          <w:marRight w:val="0"/>
          <w:marTop w:val="0"/>
          <w:marBottom w:val="0"/>
          <w:divBdr>
            <w:top w:val="none" w:sz="0" w:space="0" w:color="auto"/>
            <w:left w:val="none" w:sz="0" w:space="0" w:color="auto"/>
            <w:bottom w:val="none" w:sz="0" w:space="0" w:color="auto"/>
            <w:right w:val="none" w:sz="0" w:space="0" w:color="auto"/>
          </w:divBdr>
        </w:div>
        <w:div w:id="533421480">
          <w:marLeft w:val="0"/>
          <w:marRight w:val="0"/>
          <w:marTop w:val="0"/>
          <w:marBottom w:val="0"/>
          <w:divBdr>
            <w:top w:val="none" w:sz="0" w:space="0" w:color="auto"/>
            <w:left w:val="none" w:sz="0" w:space="0" w:color="auto"/>
            <w:bottom w:val="none" w:sz="0" w:space="0" w:color="auto"/>
            <w:right w:val="none" w:sz="0" w:space="0" w:color="auto"/>
          </w:divBdr>
        </w:div>
        <w:div w:id="563638792">
          <w:marLeft w:val="0"/>
          <w:marRight w:val="0"/>
          <w:marTop w:val="0"/>
          <w:marBottom w:val="0"/>
          <w:divBdr>
            <w:top w:val="none" w:sz="0" w:space="0" w:color="auto"/>
            <w:left w:val="none" w:sz="0" w:space="0" w:color="auto"/>
            <w:bottom w:val="none" w:sz="0" w:space="0" w:color="auto"/>
            <w:right w:val="none" w:sz="0" w:space="0" w:color="auto"/>
          </w:divBdr>
        </w:div>
        <w:div w:id="564418357">
          <w:marLeft w:val="0"/>
          <w:marRight w:val="0"/>
          <w:marTop w:val="0"/>
          <w:marBottom w:val="0"/>
          <w:divBdr>
            <w:top w:val="none" w:sz="0" w:space="0" w:color="auto"/>
            <w:left w:val="none" w:sz="0" w:space="0" w:color="auto"/>
            <w:bottom w:val="none" w:sz="0" w:space="0" w:color="auto"/>
            <w:right w:val="none" w:sz="0" w:space="0" w:color="auto"/>
          </w:divBdr>
        </w:div>
        <w:div w:id="571962476">
          <w:marLeft w:val="0"/>
          <w:marRight w:val="0"/>
          <w:marTop w:val="0"/>
          <w:marBottom w:val="0"/>
          <w:divBdr>
            <w:top w:val="none" w:sz="0" w:space="0" w:color="auto"/>
            <w:left w:val="none" w:sz="0" w:space="0" w:color="auto"/>
            <w:bottom w:val="none" w:sz="0" w:space="0" w:color="auto"/>
            <w:right w:val="none" w:sz="0" w:space="0" w:color="auto"/>
          </w:divBdr>
        </w:div>
        <w:div w:id="596837930">
          <w:marLeft w:val="0"/>
          <w:marRight w:val="0"/>
          <w:marTop w:val="0"/>
          <w:marBottom w:val="0"/>
          <w:divBdr>
            <w:top w:val="none" w:sz="0" w:space="0" w:color="auto"/>
            <w:left w:val="none" w:sz="0" w:space="0" w:color="auto"/>
            <w:bottom w:val="none" w:sz="0" w:space="0" w:color="auto"/>
            <w:right w:val="none" w:sz="0" w:space="0" w:color="auto"/>
          </w:divBdr>
        </w:div>
        <w:div w:id="603659904">
          <w:marLeft w:val="0"/>
          <w:marRight w:val="0"/>
          <w:marTop w:val="0"/>
          <w:marBottom w:val="0"/>
          <w:divBdr>
            <w:top w:val="none" w:sz="0" w:space="0" w:color="auto"/>
            <w:left w:val="none" w:sz="0" w:space="0" w:color="auto"/>
            <w:bottom w:val="none" w:sz="0" w:space="0" w:color="auto"/>
            <w:right w:val="none" w:sz="0" w:space="0" w:color="auto"/>
          </w:divBdr>
        </w:div>
        <w:div w:id="609430415">
          <w:marLeft w:val="0"/>
          <w:marRight w:val="0"/>
          <w:marTop w:val="0"/>
          <w:marBottom w:val="0"/>
          <w:divBdr>
            <w:top w:val="none" w:sz="0" w:space="0" w:color="auto"/>
            <w:left w:val="none" w:sz="0" w:space="0" w:color="auto"/>
            <w:bottom w:val="none" w:sz="0" w:space="0" w:color="auto"/>
            <w:right w:val="none" w:sz="0" w:space="0" w:color="auto"/>
          </w:divBdr>
        </w:div>
        <w:div w:id="612133240">
          <w:marLeft w:val="0"/>
          <w:marRight w:val="0"/>
          <w:marTop w:val="0"/>
          <w:marBottom w:val="0"/>
          <w:divBdr>
            <w:top w:val="none" w:sz="0" w:space="0" w:color="auto"/>
            <w:left w:val="none" w:sz="0" w:space="0" w:color="auto"/>
            <w:bottom w:val="none" w:sz="0" w:space="0" w:color="auto"/>
            <w:right w:val="none" w:sz="0" w:space="0" w:color="auto"/>
          </w:divBdr>
        </w:div>
        <w:div w:id="617495504">
          <w:marLeft w:val="0"/>
          <w:marRight w:val="0"/>
          <w:marTop w:val="0"/>
          <w:marBottom w:val="0"/>
          <w:divBdr>
            <w:top w:val="none" w:sz="0" w:space="0" w:color="auto"/>
            <w:left w:val="none" w:sz="0" w:space="0" w:color="auto"/>
            <w:bottom w:val="none" w:sz="0" w:space="0" w:color="auto"/>
            <w:right w:val="none" w:sz="0" w:space="0" w:color="auto"/>
          </w:divBdr>
        </w:div>
        <w:div w:id="629357231">
          <w:marLeft w:val="0"/>
          <w:marRight w:val="0"/>
          <w:marTop w:val="0"/>
          <w:marBottom w:val="0"/>
          <w:divBdr>
            <w:top w:val="none" w:sz="0" w:space="0" w:color="auto"/>
            <w:left w:val="none" w:sz="0" w:space="0" w:color="auto"/>
            <w:bottom w:val="none" w:sz="0" w:space="0" w:color="auto"/>
            <w:right w:val="none" w:sz="0" w:space="0" w:color="auto"/>
          </w:divBdr>
        </w:div>
        <w:div w:id="650791978">
          <w:marLeft w:val="0"/>
          <w:marRight w:val="0"/>
          <w:marTop w:val="0"/>
          <w:marBottom w:val="0"/>
          <w:divBdr>
            <w:top w:val="none" w:sz="0" w:space="0" w:color="auto"/>
            <w:left w:val="none" w:sz="0" w:space="0" w:color="auto"/>
            <w:bottom w:val="none" w:sz="0" w:space="0" w:color="auto"/>
            <w:right w:val="none" w:sz="0" w:space="0" w:color="auto"/>
          </w:divBdr>
        </w:div>
        <w:div w:id="664817123">
          <w:marLeft w:val="0"/>
          <w:marRight w:val="0"/>
          <w:marTop w:val="0"/>
          <w:marBottom w:val="0"/>
          <w:divBdr>
            <w:top w:val="none" w:sz="0" w:space="0" w:color="auto"/>
            <w:left w:val="none" w:sz="0" w:space="0" w:color="auto"/>
            <w:bottom w:val="none" w:sz="0" w:space="0" w:color="auto"/>
            <w:right w:val="none" w:sz="0" w:space="0" w:color="auto"/>
          </w:divBdr>
        </w:div>
        <w:div w:id="668682013">
          <w:marLeft w:val="0"/>
          <w:marRight w:val="0"/>
          <w:marTop w:val="0"/>
          <w:marBottom w:val="0"/>
          <w:divBdr>
            <w:top w:val="none" w:sz="0" w:space="0" w:color="auto"/>
            <w:left w:val="none" w:sz="0" w:space="0" w:color="auto"/>
            <w:bottom w:val="none" w:sz="0" w:space="0" w:color="auto"/>
            <w:right w:val="none" w:sz="0" w:space="0" w:color="auto"/>
          </w:divBdr>
        </w:div>
        <w:div w:id="669407163">
          <w:marLeft w:val="0"/>
          <w:marRight w:val="0"/>
          <w:marTop w:val="0"/>
          <w:marBottom w:val="0"/>
          <w:divBdr>
            <w:top w:val="none" w:sz="0" w:space="0" w:color="auto"/>
            <w:left w:val="none" w:sz="0" w:space="0" w:color="auto"/>
            <w:bottom w:val="none" w:sz="0" w:space="0" w:color="auto"/>
            <w:right w:val="none" w:sz="0" w:space="0" w:color="auto"/>
          </w:divBdr>
        </w:div>
        <w:div w:id="685522646">
          <w:marLeft w:val="0"/>
          <w:marRight w:val="0"/>
          <w:marTop w:val="0"/>
          <w:marBottom w:val="0"/>
          <w:divBdr>
            <w:top w:val="none" w:sz="0" w:space="0" w:color="auto"/>
            <w:left w:val="none" w:sz="0" w:space="0" w:color="auto"/>
            <w:bottom w:val="none" w:sz="0" w:space="0" w:color="auto"/>
            <w:right w:val="none" w:sz="0" w:space="0" w:color="auto"/>
          </w:divBdr>
        </w:div>
        <w:div w:id="717750487">
          <w:marLeft w:val="0"/>
          <w:marRight w:val="0"/>
          <w:marTop w:val="0"/>
          <w:marBottom w:val="0"/>
          <w:divBdr>
            <w:top w:val="none" w:sz="0" w:space="0" w:color="auto"/>
            <w:left w:val="none" w:sz="0" w:space="0" w:color="auto"/>
            <w:bottom w:val="none" w:sz="0" w:space="0" w:color="auto"/>
            <w:right w:val="none" w:sz="0" w:space="0" w:color="auto"/>
          </w:divBdr>
        </w:div>
        <w:div w:id="718749621">
          <w:marLeft w:val="0"/>
          <w:marRight w:val="0"/>
          <w:marTop w:val="0"/>
          <w:marBottom w:val="0"/>
          <w:divBdr>
            <w:top w:val="none" w:sz="0" w:space="0" w:color="auto"/>
            <w:left w:val="none" w:sz="0" w:space="0" w:color="auto"/>
            <w:bottom w:val="none" w:sz="0" w:space="0" w:color="auto"/>
            <w:right w:val="none" w:sz="0" w:space="0" w:color="auto"/>
          </w:divBdr>
        </w:div>
        <w:div w:id="723064802">
          <w:marLeft w:val="0"/>
          <w:marRight w:val="0"/>
          <w:marTop w:val="0"/>
          <w:marBottom w:val="0"/>
          <w:divBdr>
            <w:top w:val="none" w:sz="0" w:space="0" w:color="auto"/>
            <w:left w:val="none" w:sz="0" w:space="0" w:color="auto"/>
            <w:bottom w:val="none" w:sz="0" w:space="0" w:color="auto"/>
            <w:right w:val="none" w:sz="0" w:space="0" w:color="auto"/>
          </w:divBdr>
        </w:div>
        <w:div w:id="736057214">
          <w:marLeft w:val="0"/>
          <w:marRight w:val="0"/>
          <w:marTop w:val="0"/>
          <w:marBottom w:val="0"/>
          <w:divBdr>
            <w:top w:val="none" w:sz="0" w:space="0" w:color="auto"/>
            <w:left w:val="none" w:sz="0" w:space="0" w:color="auto"/>
            <w:bottom w:val="none" w:sz="0" w:space="0" w:color="auto"/>
            <w:right w:val="none" w:sz="0" w:space="0" w:color="auto"/>
          </w:divBdr>
        </w:div>
        <w:div w:id="750782775">
          <w:marLeft w:val="0"/>
          <w:marRight w:val="0"/>
          <w:marTop w:val="0"/>
          <w:marBottom w:val="0"/>
          <w:divBdr>
            <w:top w:val="none" w:sz="0" w:space="0" w:color="auto"/>
            <w:left w:val="none" w:sz="0" w:space="0" w:color="auto"/>
            <w:bottom w:val="none" w:sz="0" w:space="0" w:color="auto"/>
            <w:right w:val="none" w:sz="0" w:space="0" w:color="auto"/>
          </w:divBdr>
        </w:div>
        <w:div w:id="807279859">
          <w:marLeft w:val="0"/>
          <w:marRight w:val="0"/>
          <w:marTop w:val="0"/>
          <w:marBottom w:val="0"/>
          <w:divBdr>
            <w:top w:val="none" w:sz="0" w:space="0" w:color="auto"/>
            <w:left w:val="none" w:sz="0" w:space="0" w:color="auto"/>
            <w:bottom w:val="none" w:sz="0" w:space="0" w:color="auto"/>
            <w:right w:val="none" w:sz="0" w:space="0" w:color="auto"/>
          </w:divBdr>
        </w:div>
        <w:div w:id="817647160">
          <w:marLeft w:val="0"/>
          <w:marRight w:val="0"/>
          <w:marTop w:val="0"/>
          <w:marBottom w:val="0"/>
          <w:divBdr>
            <w:top w:val="none" w:sz="0" w:space="0" w:color="auto"/>
            <w:left w:val="none" w:sz="0" w:space="0" w:color="auto"/>
            <w:bottom w:val="none" w:sz="0" w:space="0" w:color="auto"/>
            <w:right w:val="none" w:sz="0" w:space="0" w:color="auto"/>
          </w:divBdr>
        </w:div>
        <w:div w:id="833692190">
          <w:marLeft w:val="0"/>
          <w:marRight w:val="0"/>
          <w:marTop w:val="0"/>
          <w:marBottom w:val="0"/>
          <w:divBdr>
            <w:top w:val="none" w:sz="0" w:space="0" w:color="auto"/>
            <w:left w:val="none" w:sz="0" w:space="0" w:color="auto"/>
            <w:bottom w:val="none" w:sz="0" w:space="0" w:color="auto"/>
            <w:right w:val="none" w:sz="0" w:space="0" w:color="auto"/>
          </w:divBdr>
        </w:div>
        <w:div w:id="833956572">
          <w:marLeft w:val="0"/>
          <w:marRight w:val="0"/>
          <w:marTop w:val="0"/>
          <w:marBottom w:val="0"/>
          <w:divBdr>
            <w:top w:val="none" w:sz="0" w:space="0" w:color="auto"/>
            <w:left w:val="none" w:sz="0" w:space="0" w:color="auto"/>
            <w:bottom w:val="none" w:sz="0" w:space="0" w:color="auto"/>
            <w:right w:val="none" w:sz="0" w:space="0" w:color="auto"/>
          </w:divBdr>
        </w:div>
        <w:div w:id="846363190">
          <w:marLeft w:val="0"/>
          <w:marRight w:val="0"/>
          <w:marTop w:val="0"/>
          <w:marBottom w:val="0"/>
          <w:divBdr>
            <w:top w:val="none" w:sz="0" w:space="0" w:color="auto"/>
            <w:left w:val="none" w:sz="0" w:space="0" w:color="auto"/>
            <w:bottom w:val="none" w:sz="0" w:space="0" w:color="auto"/>
            <w:right w:val="none" w:sz="0" w:space="0" w:color="auto"/>
          </w:divBdr>
        </w:div>
        <w:div w:id="863446109">
          <w:marLeft w:val="0"/>
          <w:marRight w:val="0"/>
          <w:marTop w:val="0"/>
          <w:marBottom w:val="0"/>
          <w:divBdr>
            <w:top w:val="none" w:sz="0" w:space="0" w:color="auto"/>
            <w:left w:val="none" w:sz="0" w:space="0" w:color="auto"/>
            <w:bottom w:val="none" w:sz="0" w:space="0" w:color="auto"/>
            <w:right w:val="none" w:sz="0" w:space="0" w:color="auto"/>
          </w:divBdr>
        </w:div>
        <w:div w:id="891041893">
          <w:marLeft w:val="0"/>
          <w:marRight w:val="0"/>
          <w:marTop w:val="0"/>
          <w:marBottom w:val="0"/>
          <w:divBdr>
            <w:top w:val="none" w:sz="0" w:space="0" w:color="auto"/>
            <w:left w:val="none" w:sz="0" w:space="0" w:color="auto"/>
            <w:bottom w:val="none" w:sz="0" w:space="0" w:color="auto"/>
            <w:right w:val="none" w:sz="0" w:space="0" w:color="auto"/>
          </w:divBdr>
        </w:div>
        <w:div w:id="897933869">
          <w:marLeft w:val="0"/>
          <w:marRight w:val="0"/>
          <w:marTop w:val="0"/>
          <w:marBottom w:val="0"/>
          <w:divBdr>
            <w:top w:val="none" w:sz="0" w:space="0" w:color="auto"/>
            <w:left w:val="none" w:sz="0" w:space="0" w:color="auto"/>
            <w:bottom w:val="none" w:sz="0" w:space="0" w:color="auto"/>
            <w:right w:val="none" w:sz="0" w:space="0" w:color="auto"/>
          </w:divBdr>
        </w:div>
        <w:div w:id="904531412">
          <w:marLeft w:val="0"/>
          <w:marRight w:val="0"/>
          <w:marTop w:val="0"/>
          <w:marBottom w:val="0"/>
          <w:divBdr>
            <w:top w:val="none" w:sz="0" w:space="0" w:color="auto"/>
            <w:left w:val="none" w:sz="0" w:space="0" w:color="auto"/>
            <w:bottom w:val="none" w:sz="0" w:space="0" w:color="auto"/>
            <w:right w:val="none" w:sz="0" w:space="0" w:color="auto"/>
          </w:divBdr>
        </w:div>
        <w:div w:id="931280652">
          <w:marLeft w:val="0"/>
          <w:marRight w:val="0"/>
          <w:marTop w:val="0"/>
          <w:marBottom w:val="0"/>
          <w:divBdr>
            <w:top w:val="none" w:sz="0" w:space="0" w:color="auto"/>
            <w:left w:val="none" w:sz="0" w:space="0" w:color="auto"/>
            <w:bottom w:val="none" w:sz="0" w:space="0" w:color="auto"/>
            <w:right w:val="none" w:sz="0" w:space="0" w:color="auto"/>
          </w:divBdr>
        </w:div>
        <w:div w:id="934483544">
          <w:marLeft w:val="0"/>
          <w:marRight w:val="0"/>
          <w:marTop w:val="0"/>
          <w:marBottom w:val="0"/>
          <w:divBdr>
            <w:top w:val="none" w:sz="0" w:space="0" w:color="auto"/>
            <w:left w:val="none" w:sz="0" w:space="0" w:color="auto"/>
            <w:bottom w:val="none" w:sz="0" w:space="0" w:color="auto"/>
            <w:right w:val="none" w:sz="0" w:space="0" w:color="auto"/>
          </w:divBdr>
        </w:div>
        <w:div w:id="936984727">
          <w:marLeft w:val="0"/>
          <w:marRight w:val="0"/>
          <w:marTop w:val="0"/>
          <w:marBottom w:val="0"/>
          <w:divBdr>
            <w:top w:val="none" w:sz="0" w:space="0" w:color="auto"/>
            <w:left w:val="none" w:sz="0" w:space="0" w:color="auto"/>
            <w:bottom w:val="none" w:sz="0" w:space="0" w:color="auto"/>
            <w:right w:val="none" w:sz="0" w:space="0" w:color="auto"/>
          </w:divBdr>
        </w:div>
        <w:div w:id="942955399">
          <w:marLeft w:val="0"/>
          <w:marRight w:val="0"/>
          <w:marTop w:val="0"/>
          <w:marBottom w:val="0"/>
          <w:divBdr>
            <w:top w:val="none" w:sz="0" w:space="0" w:color="auto"/>
            <w:left w:val="none" w:sz="0" w:space="0" w:color="auto"/>
            <w:bottom w:val="none" w:sz="0" w:space="0" w:color="auto"/>
            <w:right w:val="none" w:sz="0" w:space="0" w:color="auto"/>
          </w:divBdr>
        </w:div>
        <w:div w:id="955408438">
          <w:marLeft w:val="0"/>
          <w:marRight w:val="0"/>
          <w:marTop w:val="0"/>
          <w:marBottom w:val="0"/>
          <w:divBdr>
            <w:top w:val="none" w:sz="0" w:space="0" w:color="auto"/>
            <w:left w:val="none" w:sz="0" w:space="0" w:color="auto"/>
            <w:bottom w:val="none" w:sz="0" w:space="0" w:color="auto"/>
            <w:right w:val="none" w:sz="0" w:space="0" w:color="auto"/>
          </w:divBdr>
        </w:div>
        <w:div w:id="967928390">
          <w:marLeft w:val="0"/>
          <w:marRight w:val="0"/>
          <w:marTop w:val="0"/>
          <w:marBottom w:val="0"/>
          <w:divBdr>
            <w:top w:val="none" w:sz="0" w:space="0" w:color="auto"/>
            <w:left w:val="none" w:sz="0" w:space="0" w:color="auto"/>
            <w:bottom w:val="none" w:sz="0" w:space="0" w:color="auto"/>
            <w:right w:val="none" w:sz="0" w:space="0" w:color="auto"/>
          </w:divBdr>
        </w:div>
        <w:div w:id="983856749">
          <w:marLeft w:val="0"/>
          <w:marRight w:val="0"/>
          <w:marTop w:val="0"/>
          <w:marBottom w:val="0"/>
          <w:divBdr>
            <w:top w:val="none" w:sz="0" w:space="0" w:color="auto"/>
            <w:left w:val="none" w:sz="0" w:space="0" w:color="auto"/>
            <w:bottom w:val="none" w:sz="0" w:space="0" w:color="auto"/>
            <w:right w:val="none" w:sz="0" w:space="0" w:color="auto"/>
          </w:divBdr>
        </w:div>
        <w:div w:id="993870417">
          <w:marLeft w:val="0"/>
          <w:marRight w:val="0"/>
          <w:marTop w:val="0"/>
          <w:marBottom w:val="0"/>
          <w:divBdr>
            <w:top w:val="none" w:sz="0" w:space="0" w:color="auto"/>
            <w:left w:val="none" w:sz="0" w:space="0" w:color="auto"/>
            <w:bottom w:val="none" w:sz="0" w:space="0" w:color="auto"/>
            <w:right w:val="none" w:sz="0" w:space="0" w:color="auto"/>
          </w:divBdr>
        </w:div>
        <w:div w:id="1016349822">
          <w:marLeft w:val="0"/>
          <w:marRight w:val="0"/>
          <w:marTop w:val="0"/>
          <w:marBottom w:val="0"/>
          <w:divBdr>
            <w:top w:val="none" w:sz="0" w:space="0" w:color="auto"/>
            <w:left w:val="none" w:sz="0" w:space="0" w:color="auto"/>
            <w:bottom w:val="none" w:sz="0" w:space="0" w:color="auto"/>
            <w:right w:val="none" w:sz="0" w:space="0" w:color="auto"/>
          </w:divBdr>
        </w:div>
        <w:div w:id="1031691346">
          <w:marLeft w:val="0"/>
          <w:marRight w:val="0"/>
          <w:marTop w:val="0"/>
          <w:marBottom w:val="0"/>
          <w:divBdr>
            <w:top w:val="none" w:sz="0" w:space="0" w:color="auto"/>
            <w:left w:val="none" w:sz="0" w:space="0" w:color="auto"/>
            <w:bottom w:val="none" w:sz="0" w:space="0" w:color="auto"/>
            <w:right w:val="none" w:sz="0" w:space="0" w:color="auto"/>
          </w:divBdr>
        </w:div>
        <w:div w:id="1036001446">
          <w:marLeft w:val="0"/>
          <w:marRight w:val="0"/>
          <w:marTop w:val="0"/>
          <w:marBottom w:val="0"/>
          <w:divBdr>
            <w:top w:val="none" w:sz="0" w:space="0" w:color="auto"/>
            <w:left w:val="none" w:sz="0" w:space="0" w:color="auto"/>
            <w:bottom w:val="none" w:sz="0" w:space="0" w:color="auto"/>
            <w:right w:val="none" w:sz="0" w:space="0" w:color="auto"/>
          </w:divBdr>
        </w:div>
        <w:div w:id="1073967254">
          <w:marLeft w:val="0"/>
          <w:marRight w:val="0"/>
          <w:marTop w:val="0"/>
          <w:marBottom w:val="0"/>
          <w:divBdr>
            <w:top w:val="none" w:sz="0" w:space="0" w:color="auto"/>
            <w:left w:val="none" w:sz="0" w:space="0" w:color="auto"/>
            <w:bottom w:val="none" w:sz="0" w:space="0" w:color="auto"/>
            <w:right w:val="none" w:sz="0" w:space="0" w:color="auto"/>
          </w:divBdr>
        </w:div>
        <w:div w:id="1081567251">
          <w:marLeft w:val="0"/>
          <w:marRight w:val="0"/>
          <w:marTop w:val="0"/>
          <w:marBottom w:val="0"/>
          <w:divBdr>
            <w:top w:val="none" w:sz="0" w:space="0" w:color="auto"/>
            <w:left w:val="none" w:sz="0" w:space="0" w:color="auto"/>
            <w:bottom w:val="none" w:sz="0" w:space="0" w:color="auto"/>
            <w:right w:val="none" w:sz="0" w:space="0" w:color="auto"/>
          </w:divBdr>
        </w:div>
        <w:div w:id="1089498110">
          <w:marLeft w:val="0"/>
          <w:marRight w:val="0"/>
          <w:marTop w:val="0"/>
          <w:marBottom w:val="0"/>
          <w:divBdr>
            <w:top w:val="none" w:sz="0" w:space="0" w:color="auto"/>
            <w:left w:val="none" w:sz="0" w:space="0" w:color="auto"/>
            <w:bottom w:val="none" w:sz="0" w:space="0" w:color="auto"/>
            <w:right w:val="none" w:sz="0" w:space="0" w:color="auto"/>
          </w:divBdr>
        </w:div>
        <w:div w:id="1092900267">
          <w:marLeft w:val="0"/>
          <w:marRight w:val="0"/>
          <w:marTop w:val="0"/>
          <w:marBottom w:val="0"/>
          <w:divBdr>
            <w:top w:val="none" w:sz="0" w:space="0" w:color="auto"/>
            <w:left w:val="none" w:sz="0" w:space="0" w:color="auto"/>
            <w:bottom w:val="none" w:sz="0" w:space="0" w:color="auto"/>
            <w:right w:val="none" w:sz="0" w:space="0" w:color="auto"/>
          </w:divBdr>
        </w:div>
        <w:div w:id="1094473249">
          <w:marLeft w:val="0"/>
          <w:marRight w:val="0"/>
          <w:marTop w:val="0"/>
          <w:marBottom w:val="0"/>
          <w:divBdr>
            <w:top w:val="none" w:sz="0" w:space="0" w:color="auto"/>
            <w:left w:val="none" w:sz="0" w:space="0" w:color="auto"/>
            <w:bottom w:val="none" w:sz="0" w:space="0" w:color="auto"/>
            <w:right w:val="none" w:sz="0" w:space="0" w:color="auto"/>
          </w:divBdr>
        </w:div>
        <w:div w:id="1096445413">
          <w:marLeft w:val="0"/>
          <w:marRight w:val="0"/>
          <w:marTop w:val="0"/>
          <w:marBottom w:val="0"/>
          <w:divBdr>
            <w:top w:val="none" w:sz="0" w:space="0" w:color="auto"/>
            <w:left w:val="none" w:sz="0" w:space="0" w:color="auto"/>
            <w:bottom w:val="none" w:sz="0" w:space="0" w:color="auto"/>
            <w:right w:val="none" w:sz="0" w:space="0" w:color="auto"/>
          </w:divBdr>
        </w:div>
        <w:div w:id="1101874818">
          <w:marLeft w:val="0"/>
          <w:marRight w:val="0"/>
          <w:marTop w:val="0"/>
          <w:marBottom w:val="0"/>
          <w:divBdr>
            <w:top w:val="none" w:sz="0" w:space="0" w:color="auto"/>
            <w:left w:val="none" w:sz="0" w:space="0" w:color="auto"/>
            <w:bottom w:val="none" w:sz="0" w:space="0" w:color="auto"/>
            <w:right w:val="none" w:sz="0" w:space="0" w:color="auto"/>
          </w:divBdr>
        </w:div>
        <w:div w:id="1112476924">
          <w:marLeft w:val="0"/>
          <w:marRight w:val="0"/>
          <w:marTop w:val="0"/>
          <w:marBottom w:val="0"/>
          <w:divBdr>
            <w:top w:val="none" w:sz="0" w:space="0" w:color="auto"/>
            <w:left w:val="none" w:sz="0" w:space="0" w:color="auto"/>
            <w:bottom w:val="none" w:sz="0" w:space="0" w:color="auto"/>
            <w:right w:val="none" w:sz="0" w:space="0" w:color="auto"/>
          </w:divBdr>
        </w:div>
        <w:div w:id="1121075238">
          <w:marLeft w:val="0"/>
          <w:marRight w:val="0"/>
          <w:marTop w:val="0"/>
          <w:marBottom w:val="0"/>
          <w:divBdr>
            <w:top w:val="none" w:sz="0" w:space="0" w:color="auto"/>
            <w:left w:val="none" w:sz="0" w:space="0" w:color="auto"/>
            <w:bottom w:val="none" w:sz="0" w:space="0" w:color="auto"/>
            <w:right w:val="none" w:sz="0" w:space="0" w:color="auto"/>
          </w:divBdr>
        </w:div>
        <w:div w:id="1158499555">
          <w:marLeft w:val="0"/>
          <w:marRight w:val="0"/>
          <w:marTop w:val="0"/>
          <w:marBottom w:val="0"/>
          <w:divBdr>
            <w:top w:val="none" w:sz="0" w:space="0" w:color="auto"/>
            <w:left w:val="none" w:sz="0" w:space="0" w:color="auto"/>
            <w:bottom w:val="none" w:sz="0" w:space="0" w:color="auto"/>
            <w:right w:val="none" w:sz="0" w:space="0" w:color="auto"/>
          </w:divBdr>
        </w:div>
        <w:div w:id="1160737327">
          <w:marLeft w:val="0"/>
          <w:marRight w:val="0"/>
          <w:marTop w:val="0"/>
          <w:marBottom w:val="0"/>
          <w:divBdr>
            <w:top w:val="none" w:sz="0" w:space="0" w:color="auto"/>
            <w:left w:val="none" w:sz="0" w:space="0" w:color="auto"/>
            <w:bottom w:val="none" w:sz="0" w:space="0" w:color="auto"/>
            <w:right w:val="none" w:sz="0" w:space="0" w:color="auto"/>
          </w:divBdr>
        </w:div>
        <w:div w:id="1191340308">
          <w:marLeft w:val="0"/>
          <w:marRight w:val="0"/>
          <w:marTop w:val="0"/>
          <w:marBottom w:val="0"/>
          <w:divBdr>
            <w:top w:val="none" w:sz="0" w:space="0" w:color="auto"/>
            <w:left w:val="none" w:sz="0" w:space="0" w:color="auto"/>
            <w:bottom w:val="none" w:sz="0" w:space="0" w:color="auto"/>
            <w:right w:val="none" w:sz="0" w:space="0" w:color="auto"/>
          </w:divBdr>
        </w:div>
        <w:div w:id="1217089930">
          <w:marLeft w:val="0"/>
          <w:marRight w:val="0"/>
          <w:marTop w:val="0"/>
          <w:marBottom w:val="0"/>
          <w:divBdr>
            <w:top w:val="none" w:sz="0" w:space="0" w:color="auto"/>
            <w:left w:val="none" w:sz="0" w:space="0" w:color="auto"/>
            <w:bottom w:val="none" w:sz="0" w:space="0" w:color="auto"/>
            <w:right w:val="none" w:sz="0" w:space="0" w:color="auto"/>
          </w:divBdr>
        </w:div>
        <w:div w:id="1218781887">
          <w:marLeft w:val="0"/>
          <w:marRight w:val="0"/>
          <w:marTop w:val="0"/>
          <w:marBottom w:val="0"/>
          <w:divBdr>
            <w:top w:val="none" w:sz="0" w:space="0" w:color="auto"/>
            <w:left w:val="none" w:sz="0" w:space="0" w:color="auto"/>
            <w:bottom w:val="none" w:sz="0" w:space="0" w:color="auto"/>
            <w:right w:val="none" w:sz="0" w:space="0" w:color="auto"/>
          </w:divBdr>
        </w:div>
        <w:div w:id="1227646059">
          <w:marLeft w:val="0"/>
          <w:marRight w:val="0"/>
          <w:marTop w:val="0"/>
          <w:marBottom w:val="0"/>
          <w:divBdr>
            <w:top w:val="none" w:sz="0" w:space="0" w:color="auto"/>
            <w:left w:val="none" w:sz="0" w:space="0" w:color="auto"/>
            <w:bottom w:val="none" w:sz="0" w:space="0" w:color="auto"/>
            <w:right w:val="none" w:sz="0" w:space="0" w:color="auto"/>
          </w:divBdr>
        </w:div>
        <w:div w:id="1271552299">
          <w:marLeft w:val="0"/>
          <w:marRight w:val="0"/>
          <w:marTop w:val="0"/>
          <w:marBottom w:val="0"/>
          <w:divBdr>
            <w:top w:val="none" w:sz="0" w:space="0" w:color="auto"/>
            <w:left w:val="none" w:sz="0" w:space="0" w:color="auto"/>
            <w:bottom w:val="none" w:sz="0" w:space="0" w:color="auto"/>
            <w:right w:val="none" w:sz="0" w:space="0" w:color="auto"/>
          </w:divBdr>
        </w:div>
        <w:div w:id="1305892572">
          <w:marLeft w:val="0"/>
          <w:marRight w:val="0"/>
          <w:marTop w:val="0"/>
          <w:marBottom w:val="0"/>
          <w:divBdr>
            <w:top w:val="none" w:sz="0" w:space="0" w:color="auto"/>
            <w:left w:val="none" w:sz="0" w:space="0" w:color="auto"/>
            <w:bottom w:val="none" w:sz="0" w:space="0" w:color="auto"/>
            <w:right w:val="none" w:sz="0" w:space="0" w:color="auto"/>
          </w:divBdr>
        </w:div>
        <w:div w:id="1317883900">
          <w:marLeft w:val="0"/>
          <w:marRight w:val="0"/>
          <w:marTop w:val="0"/>
          <w:marBottom w:val="0"/>
          <w:divBdr>
            <w:top w:val="none" w:sz="0" w:space="0" w:color="auto"/>
            <w:left w:val="none" w:sz="0" w:space="0" w:color="auto"/>
            <w:bottom w:val="none" w:sz="0" w:space="0" w:color="auto"/>
            <w:right w:val="none" w:sz="0" w:space="0" w:color="auto"/>
          </w:divBdr>
        </w:div>
        <w:div w:id="1334651972">
          <w:marLeft w:val="0"/>
          <w:marRight w:val="0"/>
          <w:marTop w:val="0"/>
          <w:marBottom w:val="0"/>
          <w:divBdr>
            <w:top w:val="none" w:sz="0" w:space="0" w:color="auto"/>
            <w:left w:val="none" w:sz="0" w:space="0" w:color="auto"/>
            <w:bottom w:val="none" w:sz="0" w:space="0" w:color="auto"/>
            <w:right w:val="none" w:sz="0" w:space="0" w:color="auto"/>
          </w:divBdr>
        </w:div>
        <w:div w:id="1342901321">
          <w:marLeft w:val="0"/>
          <w:marRight w:val="0"/>
          <w:marTop w:val="0"/>
          <w:marBottom w:val="0"/>
          <w:divBdr>
            <w:top w:val="none" w:sz="0" w:space="0" w:color="auto"/>
            <w:left w:val="none" w:sz="0" w:space="0" w:color="auto"/>
            <w:bottom w:val="none" w:sz="0" w:space="0" w:color="auto"/>
            <w:right w:val="none" w:sz="0" w:space="0" w:color="auto"/>
          </w:divBdr>
        </w:div>
        <w:div w:id="1350107517">
          <w:marLeft w:val="0"/>
          <w:marRight w:val="0"/>
          <w:marTop w:val="0"/>
          <w:marBottom w:val="0"/>
          <w:divBdr>
            <w:top w:val="none" w:sz="0" w:space="0" w:color="auto"/>
            <w:left w:val="none" w:sz="0" w:space="0" w:color="auto"/>
            <w:bottom w:val="none" w:sz="0" w:space="0" w:color="auto"/>
            <w:right w:val="none" w:sz="0" w:space="0" w:color="auto"/>
          </w:divBdr>
        </w:div>
        <w:div w:id="1351954107">
          <w:marLeft w:val="0"/>
          <w:marRight w:val="0"/>
          <w:marTop w:val="0"/>
          <w:marBottom w:val="0"/>
          <w:divBdr>
            <w:top w:val="none" w:sz="0" w:space="0" w:color="auto"/>
            <w:left w:val="none" w:sz="0" w:space="0" w:color="auto"/>
            <w:bottom w:val="none" w:sz="0" w:space="0" w:color="auto"/>
            <w:right w:val="none" w:sz="0" w:space="0" w:color="auto"/>
          </w:divBdr>
        </w:div>
        <w:div w:id="1357346605">
          <w:marLeft w:val="0"/>
          <w:marRight w:val="0"/>
          <w:marTop w:val="0"/>
          <w:marBottom w:val="0"/>
          <w:divBdr>
            <w:top w:val="none" w:sz="0" w:space="0" w:color="auto"/>
            <w:left w:val="none" w:sz="0" w:space="0" w:color="auto"/>
            <w:bottom w:val="none" w:sz="0" w:space="0" w:color="auto"/>
            <w:right w:val="none" w:sz="0" w:space="0" w:color="auto"/>
          </w:divBdr>
        </w:div>
        <w:div w:id="1361587122">
          <w:marLeft w:val="0"/>
          <w:marRight w:val="0"/>
          <w:marTop w:val="0"/>
          <w:marBottom w:val="0"/>
          <w:divBdr>
            <w:top w:val="none" w:sz="0" w:space="0" w:color="auto"/>
            <w:left w:val="none" w:sz="0" w:space="0" w:color="auto"/>
            <w:bottom w:val="none" w:sz="0" w:space="0" w:color="auto"/>
            <w:right w:val="none" w:sz="0" w:space="0" w:color="auto"/>
          </w:divBdr>
        </w:div>
        <w:div w:id="1457985471">
          <w:marLeft w:val="0"/>
          <w:marRight w:val="0"/>
          <w:marTop w:val="0"/>
          <w:marBottom w:val="0"/>
          <w:divBdr>
            <w:top w:val="none" w:sz="0" w:space="0" w:color="auto"/>
            <w:left w:val="none" w:sz="0" w:space="0" w:color="auto"/>
            <w:bottom w:val="none" w:sz="0" w:space="0" w:color="auto"/>
            <w:right w:val="none" w:sz="0" w:space="0" w:color="auto"/>
          </w:divBdr>
        </w:div>
        <w:div w:id="1467745307">
          <w:marLeft w:val="0"/>
          <w:marRight w:val="0"/>
          <w:marTop w:val="0"/>
          <w:marBottom w:val="0"/>
          <w:divBdr>
            <w:top w:val="none" w:sz="0" w:space="0" w:color="auto"/>
            <w:left w:val="none" w:sz="0" w:space="0" w:color="auto"/>
            <w:bottom w:val="none" w:sz="0" w:space="0" w:color="auto"/>
            <w:right w:val="none" w:sz="0" w:space="0" w:color="auto"/>
          </w:divBdr>
        </w:div>
        <w:div w:id="1471512101">
          <w:marLeft w:val="0"/>
          <w:marRight w:val="0"/>
          <w:marTop w:val="0"/>
          <w:marBottom w:val="0"/>
          <w:divBdr>
            <w:top w:val="none" w:sz="0" w:space="0" w:color="auto"/>
            <w:left w:val="none" w:sz="0" w:space="0" w:color="auto"/>
            <w:bottom w:val="none" w:sz="0" w:space="0" w:color="auto"/>
            <w:right w:val="none" w:sz="0" w:space="0" w:color="auto"/>
          </w:divBdr>
        </w:div>
        <w:div w:id="1493065342">
          <w:marLeft w:val="0"/>
          <w:marRight w:val="0"/>
          <w:marTop w:val="0"/>
          <w:marBottom w:val="0"/>
          <w:divBdr>
            <w:top w:val="none" w:sz="0" w:space="0" w:color="auto"/>
            <w:left w:val="none" w:sz="0" w:space="0" w:color="auto"/>
            <w:bottom w:val="none" w:sz="0" w:space="0" w:color="auto"/>
            <w:right w:val="none" w:sz="0" w:space="0" w:color="auto"/>
          </w:divBdr>
        </w:div>
        <w:div w:id="1540314262">
          <w:marLeft w:val="0"/>
          <w:marRight w:val="0"/>
          <w:marTop w:val="0"/>
          <w:marBottom w:val="0"/>
          <w:divBdr>
            <w:top w:val="none" w:sz="0" w:space="0" w:color="auto"/>
            <w:left w:val="none" w:sz="0" w:space="0" w:color="auto"/>
            <w:bottom w:val="none" w:sz="0" w:space="0" w:color="auto"/>
            <w:right w:val="none" w:sz="0" w:space="0" w:color="auto"/>
          </w:divBdr>
        </w:div>
        <w:div w:id="1554778918">
          <w:marLeft w:val="0"/>
          <w:marRight w:val="0"/>
          <w:marTop w:val="0"/>
          <w:marBottom w:val="0"/>
          <w:divBdr>
            <w:top w:val="none" w:sz="0" w:space="0" w:color="auto"/>
            <w:left w:val="none" w:sz="0" w:space="0" w:color="auto"/>
            <w:bottom w:val="none" w:sz="0" w:space="0" w:color="auto"/>
            <w:right w:val="none" w:sz="0" w:space="0" w:color="auto"/>
          </w:divBdr>
        </w:div>
        <w:div w:id="1560745649">
          <w:marLeft w:val="0"/>
          <w:marRight w:val="0"/>
          <w:marTop w:val="0"/>
          <w:marBottom w:val="0"/>
          <w:divBdr>
            <w:top w:val="none" w:sz="0" w:space="0" w:color="auto"/>
            <w:left w:val="none" w:sz="0" w:space="0" w:color="auto"/>
            <w:bottom w:val="none" w:sz="0" w:space="0" w:color="auto"/>
            <w:right w:val="none" w:sz="0" w:space="0" w:color="auto"/>
          </w:divBdr>
        </w:div>
        <w:div w:id="1563326982">
          <w:marLeft w:val="0"/>
          <w:marRight w:val="0"/>
          <w:marTop w:val="0"/>
          <w:marBottom w:val="0"/>
          <w:divBdr>
            <w:top w:val="none" w:sz="0" w:space="0" w:color="auto"/>
            <w:left w:val="none" w:sz="0" w:space="0" w:color="auto"/>
            <w:bottom w:val="none" w:sz="0" w:space="0" w:color="auto"/>
            <w:right w:val="none" w:sz="0" w:space="0" w:color="auto"/>
          </w:divBdr>
        </w:div>
        <w:div w:id="1563711085">
          <w:marLeft w:val="0"/>
          <w:marRight w:val="0"/>
          <w:marTop w:val="0"/>
          <w:marBottom w:val="0"/>
          <w:divBdr>
            <w:top w:val="none" w:sz="0" w:space="0" w:color="auto"/>
            <w:left w:val="none" w:sz="0" w:space="0" w:color="auto"/>
            <w:bottom w:val="none" w:sz="0" w:space="0" w:color="auto"/>
            <w:right w:val="none" w:sz="0" w:space="0" w:color="auto"/>
          </w:divBdr>
        </w:div>
        <w:div w:id="1565918385">
          <w:marLeft w:val="0"/>
          <w:marRight w:val="0"/>
          <w:marTop w:val="0"/>
          <w:marBottom w:val="0"/>
          <w:divBdr>
            <w:top w:val="none" w:sz="0" w:space="0" w:color="auto"/>
            <w:left w:val="none" w:sz="0" w:space="0" w:color="auto"/>
            <w:bottom w:val="none" w:sz="0" w:space="0" w:color="auto"/>
            <w:right w:val="none" w:sz="0" w:space="0" w:color="auto"/>
          </w:divBdr>
        </w:div>
        <w:div w:id="1565949275">
          <w:marLeft w:val="0"/>
          <w:marRight w:val="0"/>
          <w:marTop w:val="0"/>
          <w:marBottom w:val="0"/>
          <w:divBdr>
            <w:top w:val="none" w:sz="0" w:space="0" w:color="auto"/>
            <w:left w:val="none" w:sz="0" w:space="0" w:color="auto"/>
            <w:bottom w:val="none" w:sz="0" w:space="0" w:color="auto"/>
            <w:right w:val="none" w:sz="0" w:space="0" w:color="auto"/>
          </w:divBdr>
        </w:div>
        <w:div w:id="1586720696">
          <w:marLeft w:val="0"/>
          <w:marRight w:val="0"/>
          <w:marTop w:val="0"/>
          <w:marBottom w:val="0"/>
          <w:divBdr>
            <w:top w:val="none" w:sz="0" w:space="0" w:color="auto"/>
            <w:left w:val="none" w:sz="0" w:space="0" w:color="auto"/>
            <w:bottom w:val="none" w:sz="0" w:space="0" w:color="auto"/>
            <w:right w:val="none" w:sz="0" w:space="0" w:color="auto"/>
          </w:divBdr>
        </w:div>
        <w:div w:id="1624145722">
          <w:marLeft w:val="0"/>
          <w:marRight w:val="0"/>
          <w:marTop w:val="0"/>
          <w:marBottom w:val="0"/>
          <w:divBdr>
            <w:top w:val="none" w:sz="0" w:space="0" w:color="auto"/>
            <w:left w:val="none" w:sz="0" w:space="0" w:color="auto"/>
            <w:bottom w:val="none" w:sz="0" w:space="0" w:color="auto"/>
            <w:right w:val="none" w:sz="0" w:space="0" w:color="auto"/>
          </w:divBdr>
        </w:div>
        <w:div w:id="1629512761">
          <w:marLeft w:val="0"/>
          <w:marRight w:val="0"/>
          <w:marTop w:val="0"/>
          <w:marBottom w:val="0"/>
          <w:divBdr>
            <w:top w:val="none" w:sz="0" w:space="0" w:color="auto"/>
            <w:left w:val="none" w:sz="0" w:space="0" w:color="auto"/>
            <w:bottom w:val="none" w:sz="0" w:space="0" w:color="auto"/>
            <w:right w:val="none" w:sz="0" w:space="0" w:color="auto"/>
          </w:divBdr>
        </w:div>
        <w:div w:id="1632512969">
          <w:marLeft w:val="0"/>
          <w:marRight w:val="0"/>
          <w:marTop w:val="0"/>
          <w:marBottom w:val="0"/>
          <w:divBdr>
            <w:top w:val="none" w:sz="0" w:space="0" w:color="auto"/>
            <w:left w:val="none" w:sz="0" w:space="0" w:color="auto"/>
            <w:bottom w:val="none" w:sz="0" w:space="0" w:color="auto"/>
            <w:right w:val="none" w:sz="0" w:space="0" w:color="auto"/>
          </w:divBdr>
        </w:div>
        <w:div w:id="1678461540">
          <w:marLeft w:val="0"/>
          <w:marRight w:val="0"/>
          <w:marTop w:val="0"/>
          <w:marBottom w:val="0"/>
          <w:divBdr>
            <w:top w:val="none" w:sz="0" w:space="0" w:color="auto"/>
            <w:left w:val="none" w:sz="0" w:space="0" w:color="auto"/>
            <w:bottom w:val="none" w:sz="0" w:space="0" w:color="auto"/>
            <w:right w:val="none" w:sz="0" w:space="0" w:color="auto"/>
          </w:divBdr>
        </w:div>
        <w:div w:id="1679578139">
          <w:marLeft w:val="0"/>
          <w:marRight w:val="0"/>
          <w:marTop w:val="0"/>
          <w:marBottom w:val="0"/>
          <w:divBdr>
            <w:top w:val="none" w:sz="0" w:space="0" w:color="auto"/>
            <w:left w:val="none" w:sz="0" w:space="0" w:color="auto"/>
            <w:bottom w:val="none" w:sz="0" w:space="0" w:color="auto"/>
            <w:right w:val="none" w:sz="0" w:space="0" w:color="auto"/>
          </w:divBdr>
        </w:div>
        <w:div w:id="1708791844">
          <w:marLeft w:val="0"/>
          <w:marRight w:val="0"/>
          <w:marTop w:val="0"/>
          <w:marBottom w:val="0"/>
          <w:divBdr>
            <w:top w:val="none" w:sz="0" w:space="0" w:color="auto"/>
            <w:left w:val="none" w:sz="0" w:space="0" w:color="auto"/>
            <w:bottom w:val="none" w:sz="0" w:space="0" w:color="auto"/>
            <w:right w:val="none" w:sz="0" w:space="0" w:color="auto"/>
          </w:divBdr>
        </w:div>
        <w:div w:id="1738941801">
          <w:marLeft w:val="0"/>
          <w:marRight w:val="0"/>
          <w:marTop w:val="0"/>
          <w:marBottom w:val="0"/>
          <w:divBdr>
            <w:top w:val="none" w:sz="0" w:space="0" w:color="auto"/>
            <w:left w:val="none" w:sz="0" w:space="0" w:color="auto"/>
            <w:bottom w:val="none" w:sz="0" w:space="0" w:color="auto"/>
            <w:right w:val="none" w:sz="0" w:space="0" w:color="auto"/>
          </w:divBdr>
        </w:div>
        <w:div w:id="1750076436">
          <w:marLeft w:val="0"/>
          <w:marRight w:val="0"/>
          <w:marTop w:val="0"/>
          <w:marBottom w:val="0"/>
          <w:divBdr>
            <w:top w:val="none" w:sz="0" w:space="0" w:color="auto"/>
            <w:left w:val="none" w:sz="0" w:space="0" w:color="auto"/>
            <w:bottom w:val="none" w:sz="0" w:space="0" w:color="auto"/>
            <w:right w:val="none" w:sz="0" w:space="0" w:color="auto"/>
          </w:divBdr>
        </w:div>
        <w:div w:id="1809661832">
          <w:marLeft w:val="0"/>
          <w:marRight w:val="0"/>
          <w:marTop w:val="0"/>
          <w:marBottom w:val="0"/>
          <w:divBdr>
            <w:top w:val="none" w:sz="0" w:space="0" w:color="auto"/>
            <w:left w:val="none" w:sz="0" w:space="0" w:color="auto"/>
            <w:bottom w:val="none" w:sz="0" w:space="0" w:color="auto"/>
            <w:right w:val="none" w:sz="0" w:space="0" w:color="auto"/>
          </w:divBdr>
        </w:div>
        <w:div w:id="1840580098">
          <w:marLeft w:val="0"/>
          <w:marRight w:val="0"/>
          <w:marTop w:val="0"/>
          <w:marBottom w:val="0"/>
          <w:divBdr>
            <w:top w:val="none" w:sz="0" w:space="0" w:color="auto"/>
            <w:left w:val="none" w:sz="0" w:space="0" w:color="auto"/>
            <w:bottom w:val="none" w:sz="0" w:space="0" w:color="auto"/>
            <w:right w:val="none" w:sz="0" w:space="0" w:color="auto"/>
          </w:divBdr>
        </w:div>
        <w:div w:id="1860269787">
          <w:marLeft w:val="0"/>
          <w:marRight w:val="0"/>
          <w:marTop w:val="0"/>
          <w:marBottom w:val="0"/>
          <w:divBdr>
            <w:top w:val="none" w:sz="0" w:space="0" w:color="auto"/>
            <w:left w:val="none" w:sz="0" w:space="0" w:color="auto"/>
            <w:bottom w:val="none" w:sz="0" w:space="0" w:color="auto"/>
            <w:right w:val="none" w:sz="0" w:space="0" w:color="auto"/>
          </w:divBdr>
        </w:div>
        <w:div w:id="1882285794">
          <w:marLeft w:val="0"/>
          <w:marRight w:val="0"/>
          <w:marTop w:val="0"/>
          <w:marBottom w:val="0"/>
          <w:divBdr>
            <w:top w:val="none" w:sz="0" w:space="0" w:color="auto"/>
            <w:left w:val="none" w:sz="0" w:space="0" w:color="auto"/>
            <w:bottom w:val="none" w:sz="0" w:space="0" w:color="auto"/>
            <w:right w:val="none" w:sz="0" w:space="0" w:color="auto"/>
          </w:divBdr>
        </w:div>
        <w:div w:id="1883594937">
          <w:marLeft w:val="0"/>
          <w:marRight w:val="0"/>
          <w:marTop w:val="0"/>
          <w:marBottom w:val="0"/>
          <w:divBdr>
            <w:top w:val="none" w:sz="0" w:space="0" w:color="auto"/>
            <w:left w:val="none" w:sz="0" w:space="0" w:color="auto"/>
            <w:bottom w:val="none" w:sz="0" w:space="0" w:color="auto"/>
            <w:right w:val="none" w:sz="0" w:space="0" w:color="auto"/>
          </w:divBdr>
        </w:div>
        <w:div w:id="1927765906">
          <w:marLeft w:val="0"/>
          <w:marRight w:val="0"/>
          <w:marTop w:val="0"/>
          <w:marBottom w:val="0"/>
          <w:divBdr>
            <w:top w:val="none" w:sz="0" w:space="0" w:color="auto"/>
            <w:left w:val="none" w:sz="0" w:space="0" w:color="auto"/>
            <w:bottom w:val="none" w:sz="0" w:space="0" w:color="auto"/>
            <w:right w:val="none" w:sz="0" w:space="0" w:color="auto"/>
          </w:divBdr>
        </w:div>
        <w:div w:id="1933658306">
          <w:marLeft w:val="0"/>
          <w:marRight w:val="0"/>
          <w:marTop w:val="0"/>
          <w:marBottom w:val="0"/>
          <w:divBdr>
            <w:top w:val="none" w:sz="0" w:space="0" w:color="auto"/>
            <w:left w:val="none" w:sz="0" w:space="0" w:color="auto"/>
            <w:bottom w:val="none" w:sz="0" w:space="0" w:color="auto"/>
            <w:right w:val="none" w:sz="0" w:space="0" w:color="auto"/>
          </w:divBdr>
        </w:div>
        <w:div w:id="1953828899">
          <w:marLeft w:val="0"/>
          <w:marRight w:val="0"/>
          <w:marTop w:val="0"/>
          <w:marBottom w:val="0"/>
          <w:divBdr>
            <w:top w:val="none" w:sz="0" w:space="0" w:color="auto"/>
            <w:left w:val="none" w:sz="0" w:space="0" w:color="auto"/>
            <w:bottom w:val="none" w:sz="0" w:space="0" w:color="auto"/>
            <w:right w:val="none" w:sz="0" w:space="0" w:color="auto"/>
          </w:divBdr>
        </w:div>
        <w:div w:id="1970167349">
          <w:marLeft w:val="0"/>
          <w:marRight w:val="0"/>
          <w:marTop w:val="0"/>
          <w:marBottom w:val="0"/>
          <w:divBdr>
            <w:top w:val="none" w:sz="0" w:space="0" w:color="auto"/>
            <w:left w:val="none" w:sz="0" w:space="0" w:color="auto"/>
            <w:bottom w:val="none" w:sz="0" w:space="0" w:color="auto"/>
            <w:right w:val="none" w:sz="0" w:space="0" w:color="auto"/>
          </w:divBdr>
        </w:div>
        <w:div w:id="1988430975">
          <w:marLeft w:val="0"/>
          <w:marRight w:val="0"/>
          <w:marTop w:val="0"/>
          <w:marBottom w:val="0"/>
          <w:divBdr>
            <w:top w:val="none" w:sz="0" w:space="0" w:color="auto"/>
            <w:left w:val="none" w:sz="0" w:space="0" w:color="auto"/>
            <w:bottom w:val="none" w:sz="0" w:space="0" w:color="auto"/>
            <w:right w:val="none" w:sz="0" w:space="0" w:color="auto"/>
          </w:divBdr>
        </w:div>
        <w:div w:id="2003898147">
          <w:marLeft w:val="0"/>
          <w:marRight w:val="0"/>
          <w:marTop w:val="0"/>
          <w:marBottom w:val="0"/>
          <w:divBdr>
            <w:top w:val="none" w:sz="0" w:space="0" w:color="auto"/>
            <w:left w:val="none" w:sz="0" w:space="0" w:color="auto"/>
            <w:bottom w:val="none" w:sz="0" w:space="0" w:color="auto"/>
            <w:right w:val="none" w:sz="0" w:space="0" w:color="auto"/>
          </w:divBdr>
        </w:div>
        <w:div w:id="2013215316">
          <w:marLeft w:val="0"/>
          <w:marRight w:val="0"/>
          <w:marTop w:val="0"/>
          <w:marBottom w:val="0"/>
          <w:divBdr>
            <w:top w:val="none" w:sz="0" w:space="0" w:color="auto"/>
            <w:left w:val="none" w:sz="0" w:space="0" w:color="auto"/>
            <w:bottom w:val="none" w:sz="0" w:space="0" w:color="auto"/>
            <w:right w:val="none" w:sz="0" w:space="0" w:color="auto"/>
          </w:divBdr>
        </w:div>
        <w:div w:id="2037922250">
          <w:marLeft w:val="0"/>
          <w:marRight w:val="0"/>
          <w:marTop w:val="0"/>
          <w:marBottom w:val="0"/>
          <w:divBdr>
            <w:top w:val="none" w:sz="0" w:space="0" w:color="auto"/>
            <w:left w:val="none" w:sz="0" w:space="0" w:color="auto"/>
            <w:bottom w:val="none" w:sz="0" w:space="0" w:color="auto"/>
            <w:right w:val="none" w:sz="0" w:space="0" w:color="auto"/>
          </w:divBdr>
        </w:div>
        <w:div w:id="2069567063">
          <w:marLeft w:val="0"/>
          <w:marRight w:val="0"/>
          <w:marTop w:val="0"/>
          <w:marBottom w:val="0"/>
          <w:divBdr>
            <w:top w:val="none" w:sz="0" w:space="0" w:color="auto"/>
            <w:left w:val="none" w:sz="0" w:space="0" w:color="auto"/>
            <w:bottom w:val="none" w:sz="0" w:space="0" w:color="auto"/>
            <w:right w:val="none" w:sz="0" w:space="0" w:color="auto"/>
          </w:divBdr>
        </w:div>
        <w:div w:id="2077631839">
          <w:marLeft w:val="0"/>
          <w:marRight w:val="0"/>
          <w:marTop w:val="0"/>
          <w:marBottom w:val="0"/>
          <w:divBdr>
            <w:top w:val="none" w:sz="0" w:space="0" w:color="auto"/>
            <w:left w:val="none" w:sz="0" w:space="0" w:color="auto"/>
            <w:bottom w:val="none" w:sz="0" w:space="0" w:color="auto"/>
            <w:right w:val="none" w:sz="0" w:space="0" w:color="auto"/>
          </w:divBdr>
        </w:div>
        <w:div w:id="2096053184">
          <w:marLeft w:val="0"/>
          <w:marRight w:val="0"/>
          <w:marTop w:val="0"/>
          <w:marBottom w:val="0"/>
          <w:divBdr>
            <w:top w:val="none" w:sz="0" w:space="0" w:color="auto"/>
            <w:left w:val="none" w:sz="0" w:space="0" w:color="auto"/>
            <w:bottom w:val="none" w:sz="0" w:space="0" w:color="auto"/>
            <w:right w:val="none" w:sz="0" w:space="0" w:color="auto"/>
          </w:divBdr>
        </w:div>
        <w:div w:id="2108453998">
          <w:marLeft w:val="0"/>
          <w:marRight w:val="0"/>
          <w:marTop w:val="0"/>
          <w:marBottom w:val="0"/>
          <w:divBdr>
            <w:top w:val="none" w:sz="0" w:space="0" w:color="auto"/>
            <w:left w:val="none" w:sz="0" w:space="0" w:color="auto"/>
            <w:bottom w:val="none" w:sz="0" w:space="0" w:color="auto"/>
            <w:right w:val="none" w:sz="0" w:space="0" w:color="auto"/>
          </w:divBdr>
        </w:div>
        <w:div w:id="2116749978">
          <w:marLeft w:val="0"/>
          <w:marRight w:val="0"/>
          <w:marTop w:val="0"/>
          <w:marBottom w:val="0"/>
          <w:divBdr>
            <w:top w:val="none" w:sz="0" w:space="0" w:color="auto"/>
            <w:left w:val="none" w:sz="0" w:space="0" w:color="auto"/>
            <w:bottom w:val="none" w:sz="0" w:space="0" w:color="auto"/>
            <w:right w:val="none" w:sz="0" w:space="0" w:color="auto"/>
          </w:divBdr>
        </w:div>
      </w:divsChild>
    </w:div>
    <w:div w:id="401753732">
      <w:bodyDiv w:val="1"/>
      <w:marLeft w:val="0"/>
      <w:marRight w:val="0"/>
      <w:marTop w:val="0"/>
      <w:marBottom w:val="0"/>
      <w:divBdr>
        <w:top w:val="none" w:sz="0" w:space="0" w:color="auto"/>
        <w:left w:val="none" w:sz="0" w:space="0" w:color="auto"/>
        <w:bottom w:val="none" w:sz="0" w:space="0" w:color="auto"/>
        <w:right w:val="none" w:sz="0" w:space="0" w:color="auto"/>
      </w:divBdr>
      <w:divsChild>
        <w:div w:id="16777427">
          <w:marLeft w:val="0"/>
          <w:marRight w:val="0"/>
          <w:marTop w:val="0"/>
          <w:marBottom w:val="0"/>
          <w:divBdr>
            <w:top w:val="none" w:sz="0" w:space="0" w:color="auto"/>
            <w:left w:val="none" w:sz="0" w:space="0" w:color="auto"/>
            <w:bottom w:val="none" w:sz="0" w:space="0" w:color="auto"/>
            <w:right w:val="none" w:sz="0" w:space="0" w:color="auto"/>
          </w:divBdr>
        </w:div>
        <w:div w:id="17783849">
          <w:marLeft w:val="0"/>
          <w:marRight w:val="0"/>
          <w:marTop w:val="0"/>
          <w:marBottom w:val="0"/>
          <w:divBdr>
            <w:top w:val="none" w:sz="0" w:space="0" w:color="auto"/>
            <w:left w:val="none" w:sz="0" w:space="0" w:color="auto"/>
            <w:bottom w:val="none" w:sz="0" w:space="0" w:color="auto"/>
            <w:right w:val="none" w:sz="0" w:space="0" w:color="auto"/>
          </w:divBdr>
        </w:div>
        <w:div w:id="25757643">
          <w:marLeft w:val="0"/>
          <w:marRight w:val="0"/>
          <w:marTop w:val="0"/>
          <w:marBottom w:val="0"/>
          <w:divBdr>
            <w:top w:val="none" w:sz="0" w:space="0" w:color="auto"/>
            <w:left w:val="none" w:sz="0" w:space="0" w:color="auto"/>
            <w:bottom w:val="none" w:sz="0" w:space="0" w:color="auto"/>
            <w:right w:val="none" w:sz="0" w:space="0" w:color="auto"/>
          </w:divBdr>
        </w:div>
        <w:div w:id="34502801">
          <w:marLeft w:val="0"/>
          <w:marRight w:val="0"/>
          <w:marTop w:val="0"/>
          <w:marBottom w:val="0"/>
          <w:divBdr>
            <w:top w:val="none" w:sz="0" w:space="0" w:color="auto"/>
            <w:left w:val="none" w:sz="0" w:space="0" w:color="auto"/>
            <w:bottom w:val="none" w:sz="0" w:space="0" w:color="auto"/>
            <w:right w:val="none" w:sz="0" w:space="0" w:color="auto"/>
          </w:divBdr>
        </w:div>
        <w:div w:id="54399236">
          <w:marLeft w:val="0"/>
          <w:marRight w:val="0"/>
          <w:marTop w:val="0"/>
          <w:marBottom w:val="0"/>
          <w:divBdr>
            <w:top w:val="none" w:sz="0" w:space="0" w:color="auto"/>
            <w:left w:val="none" w:sz="0" w:space="0" w:color="auto"/>
            <w:bottom w:val="none" w:sz="0" w:space="0" w:color="auto"/>
            <w:right w:val="none" w:sz="0" w:space="0" w:color="auto"/>
          </w:divBdr>
        </w:div>
        <w:div w:id="151257100">
          <w:marLeft w:val="0"/>
          <w:marRight w:val="0"/>
          <w:marTop w:val="0"/>
          <w:marBottom w:val="0"/>
          <w:divBdr>
            <w:top w:val="none" w:sz="0" w:space="0" w:color="auto"/>
            <w:left w:val="none" w:sz="0" w:space="0" w:color="auto"/>
            <w:bottom w:val="none" w:sz="0" w:space="0" w:color="auto"/>
            <w:right w:val="none" w:sz="0" w:space="0" w:color="auto"/>
          </w:divBdr>
        </w:div>
        <w:div w:id="193887733">
          <w:marLeft w:val="0"/>
          <w:marRight w:val="0"/>
          <w:marTop w:val="0"/>
          <w:marBottom w:val="0"/>
          <w:divBdr>
            <w:top w:val="none" w:sz="0" w:space="0" w:color="auto"/>
            <w:left w:val="none" w:sz="0" w:space="0" w:color="auto"/>
            <w:bottom w:val="none" w:sz="0" w:space="0" w:color="auto"/>
            <w:right w:val="none" w:sz="0" w:space="0" w:color="auto"/>
          </w:divBdr>
        </w:div>
        <w:div w:id="280378991">
          <w:marLeft w:val="0"/>
          <w:marRight w:val="0"/>
          <w:marTop w:val="0"/>
          <w:marBottom w:val="0"/>
          <w:divBdr>
            <w:top w:val="none" w:sz="0" w:space="0" w:color="auto"/>
            <w:left w:val="none" w:sz="0" w:space="0" w:color="auto"/>
            <w:bottom w:val="none" w:sz="0" w:space="0" w:color="auto"/>
            <w:right w:val="none" w:sz="0" w:space="0" w:color="auto"/>
          </w:divBdr>
        </w:div>
        <w:div w:id="302656340">
          <w:marLeft w:val="0"/>
          <w:marRight w:val="0"/>
          <w:marTop w:val="0"/>
          <w:marBottom w:val="0"/>
          <w:divBdr>
            <w:top w:val="none" w:sz="0" w:space="0" w:color="auto"/>
            <w:left w:val="none" w:sz="0" w:space="0" w:color="auto"/>
            <w:bottom w:val="none" w:sz="0" w:space="0" w:color="auto"/>
            <w:right w:val="none" w:sz="0" w:space="0" w:color="auto"/>
          </w:divBdr>
        </w:div>
        <w:div w:id="326179510">
          <w:marLeft w:val="0"/>
          <w:marRight w:val="0"/>
          <w:marTop w:val="0"/>
          <w:marBottom w:val="0"/>
          <w:divBdr>
            <w:top w:val="none" w:sz="0" w:space="0" w:color="auto"/>
            <w:left w:val="none" w:sz="0" w:space="0" w:color="auto"/>
            <w:bottom w:val="none" w:sz="0" w:space="0" w:color="auto"/>
            <w:right w:val="none" w:sz="0" w:space="0" w:color="auto"/>
          </w:divBdr>
        </w:div>
        <w:div w:id="345399801">
          <w:marLeft w:val="0"/>
          <w:marRight w:val="0"/>
          <w:marTop w:val="0"/>
          <w:marBottom w:val="0"/>
          <w:divBdr>
            <w:top w:val="none" w:sz="0" w:space="0" w:color="auto"/>
            <w:left w:val="none" w:sz="0" w:space="0" w:color="auto"/>
            <w:bottom w:val="none" w:sz="0" w:space="0" w:color="auto"/>
            <w:right w:val="none" w:sz="0" w:space="0" w:color="auto"/>
          </w:divBdr>
        </w:div>
        <w:div w:id="370082563">
          <w:marLeft w:val="0"/>
          <w:marRight w:val="0"/>
          <w:marTop w:val="0"/>
          <w:marBottom w:val="0"/>
          <w:divBdr>
            <w:top w:val="none" w:sz="0" w:space="0" w:color="auto"/>
            <w:left w:val="none" w:sz="0" w:space="0" w:color="auto"/>
            <w:bottom w:val="none" w:sz="0" w:space="0" w:color="auto"/>
            <w:right w:val="none" w:sz="0" w:space="0" w:color="auto"/>
          </w:divBdr>
        </w:div>
        <w:div w:id="504708873">
          <w:marLeft w:val="0"/>
          <w:marRight w:val="0"/>
          <w:marTop w:val="0"/>
          <w:marBottom w:val="0"/>
          <w:divBdr>
            <w:top w:val="none" w:sz="0" w:space="0" w:color="auto"/>
            <w:left w:val="none" w:sz="0" w:space="0" w:color="auto"/>
            <w:bottom w:val="none" w:sz="0" w:space="0" w:color="auto"/>
            <w:right w:val="none" w:sz="0" w:space="0" w:color="auto"/>
          </w:divBdr>
        </w:div>
        <w:div w:id="583035066">
          <w:marLeft w:val="0"/>
          <w:marRight w:val="0"/>
          <w:marTop w:val="0"/>
          <w:marBottom w:val="0"/>
          <w:divBdr>
            <w:top w:val="none" w:sz="0" w:space="0" w:color="auto"/>
            <w:left w:val="none" w:sz="0" w:space="0" w:color="auto"/>
            <w:bottom w:val="none" w:sz="0" w:space="0" w:color="auto"/>
            <w:right w:val="none" w:sz="0" w:space="0" w:color="auto"/>
          </w:divBdr>
        </w:div>
        <w:div w:id="591625971">
          <w:marLeft w:val="0"/>
          <w:marRight w:val="0"/>
          <w:marTop w:val="0"/>
          <w:marBottom w:val="0"/>
          <w:divBdr>
            <w:top w:val="none" w:sz="0" w:space="0" w:color="auto"/>
            <w:left w:val="none" w:sz="0" w:space="0" w:color="auto"/>
            <w:bottom w:val="none" w:sz="0" w:space="0" w:color="auto"/>
            <w:right w:val="none" w:sz="0" w:space="0" w:color="auto"/>
          </w:divBdr>
        </w:div>
        <w:div w:id="612516434">
          <w:marLeft w:val="0"/>
          <w:marRight w:val="0"/>
          <w:marTop w:val="0"/>
          <w:marBottom w:val="0"/>
          <w:divBdr>
            <w:top w:val="none" w:sz="0" w:space="0" w:color="auto"/>
            <w:left w:val="none" w:sz="0" w:space="0" w:color="auto"/>
            <w:bottom w:val="none" w:sz="0" w:space="0" w:color="auto"/>
            <w:right w:val="none" w:sz="0" w:space="0" w:color="auto"/>
          </w:divBdr>
          <w:divsChild>
            <w:div w:id="1851331366">
              <w:marLeft w:val="-75"/>
              <w:marRight w:val="0"/>
              <w:marTop w:val="30"/>
              <w:marBottom w:val="30"/>
              <w:divBdr>
                <w:top w:val="none" w:sz="0" w:space="0" w:color="auto"/>
                <w:left w:val="none" w:sz="0" w:space="0" w:color="auto"/>
                <w:bottom w:val="none" w:sz="0" w:space="0" w:color="auto"/>
                <w:right w:val="none" w:sz="0" w:space="0" w:color="auto"/>
              </w:divBdr>
              <w:divsChild>
                <w:div w:id="162512">
                  <w:marLeft w:val="0"/>
                  <w:marRight w:val="0"/>
                  <w:marTop w:val="0"/>
                  <w:marBottom w:val="0"/>
                  <w:divBdr>
                    <w:top w:val="none" w:sz="0" w:space="0" w:color="auto"/>
                    <w:left w:val="none" w:sz="0" w:space="0" w:color="auto"/>
                    <w:bottom w:val="none" w:sz="0" w:space="0" w:color="auto"/>
                    <w:right w:val="none" w:sz="0" w:space="0" w:color="auto"/>
                  </w:divBdr>
                  <w:divsChild>
                    <w:div w:id="1917133433">
                      <w:marLeft w:val="0"/>
                      <w:marRight w:val="0"/>
                      <w:marTop w:val="0"/>
                      <w:marBottom w:val="0"/>
                      <w:divBdr>
                        <w:top w:val="none" w:sz="0" w:space="0" w:color="auto"/>
                        <w:left w:val="none" w:sz="0" w:space="0" w:color="auto"/>
                        <w:bottom w:val="none" w:sz="0" w:space="0" w:color="auto"/>
                        <w:right w:val="none" w:sz="0" w:space="0" w:color="auto"/>
                      </w:divBdr>
                    </w:div>
                  </w:divsChild>
                </w:div>
                <w:div w:id="1704292">
                  <w:marLeft w:val="0"/>
                  <w:marRight w:val="0"/>
                  <w:marTop w:val="0"/>
                  <w:marBottom w:val="0"/>
                  <w:divBdr>
                    <w:top w:val="none" w:sz="0" w:space="0" w:color="auto"/>
                    <w:left w:val="none" w:sz="0" w:space="0" w:color="auto"/>
                    <w:bottom w:val="none" w:sz="0" w:space="0" w:color="auto"/>
                    <w:right w:val="none" w:sz="0" w:space="0" w:color="auto"/>
                  </w:divBdr>
                  <w:divsChild>
                    <w:div w:id="1843930778">
                      <w:marLeft w:val="0"/>
                      <w:marRight w:val="0"/>
                      <w:marTop w:val="0"/>
                      <w:marBottom w:val="0"/>
                      <w:divBdr>
                        <w:top w:val="none" w:sz="0" w:space="0" w:color="auto"/>
                        <w:left w:val="none" w:sz="0" w:space="0" w:color="auto"/>
                        <w:bottom w:val="none" w:sz="0" w:space="0" w:color="auto"/>
                        <w:right w:val="none" w:sz="0" w:space="0" w:color="auto"/>
                      </w:divBdr>
                    </w:div>
                  </w:divsChild>
                </w:div>
                <w:div w:id="6493094">
                  <w:marLeft w:val="0"/>
                  <w:marRight w:val="0"/>
                  <w:marTop w:val="0"/>
                  <w:marBottom w:val="0"/>
                  <w:divBdr>
                    <w:top w:val="none" w:sz="0" w:space="0" w:color="auto"/>
                    <w:left w:val="none" w:sz="0" w:space="0" w:color="auto"/>
                    <w:bottom w:val="none" w:sz="0" w:space="0" w:color="auto"/>
                    <w:right w:val="none" w:sz="0" w:space="0" w:color="auto"/>
                  </w:divBdr>
                  <w:divsChild>
                    <w:div w:id="1305622825">
                      <w:marLeft w:val="0"/>
                      <w:marRight w:val="0"/>
                      <w:marTop w:val="0"/>
                      <w:marBottom w:val="0"/>
                      <w:divBdr>
                        <w:top w:val="none" w:sz="0" w:space="0" w:color="auto"/>
                        <w:left w:val="none" w:sz="0" w:space="0" w:color="auto"/>
                        <w:bottom w:val="none" w:sz="0" w:space="0" w:color="auto"/>
                        <w:right w:val="none" w:sz="0" w:space="0" w:color="auto"/>
                      </w:divBdr>
                    </w:div>
                  </w:divsChild>
                </w:div>
                <w:div w:id="8454535">
                  <w:marLeft w:val="0"/>
                  <w:marRight w:val="0"/>
                  <w:marTop w:val="0"/>
                  <w:marBottom w:val="0"/>
                  <w:divBdr>
                    <w:top w:val="none" w:sz="0" w:space="0" w:color="auto"/>
                    <w:left w:val="none" w:sz="0" w:space="0" w:color="auto"/>
                    <w:bottom w:val="none" w:sz="0" w:space="0" w:color="auto"/>
                    <w:right w:val="none" w:sz="0" w:space="0" w:color="auto"/>
                  </w:divBdr>
                  <w:divsChild>
                    <w:div w:id="1447432867">
                      <w:marLeft w:val="0"/>
                      <w:marRight w:val="0"/>
                      <w:marTop w:val="0"/>
                      <w:marBottom w:val="0"/>
                      <w:divBdr>
                        <w:top w:val="none" w:sz="0" w:space="0" w:color="auto"/>
                        <w:left w:val="none" w:sz="0" w:space="0" w:color="auto"/>
                        <w:bottom w:val="none" w:sz="0" w:space="0" w:color="auto"/>
                        <w:right w:val="none" w:sz="0" w:space="0" w:color="auto"/>
                      </w:divBdr>
                    </w:div>
                  </w:divsChild>
                </w:div>
                <w:div w:id="10646039">
                  <w:marLeft w:val="0"/>
                  <w:marRight w:val="0"/>
                  <w:marTop w:val="0"/>
                  <w:marBottom w:val="0"/>
                  <w:divBdr>
                    <w:top w:val="none" w:sz="0" w:space="0" w:color="auto"/>
                    <w:left w:val="none" w:sz="0" w:space="0" w:color="auto"/>
                    <w:bottom w:val="none" w:sz="0" w:space="0" w:color="auto"/>
                    <w:right w:val="none" w:sz="0" w:space="0" w:color="auto"/>
                  </w:divBdr>
                  <w:divsChild>
                    <w:div w:id="388303809">
                      <w:marLeft w:val="0"/>
                      <w:marRight w:val="0"/>
                      <w:marTop w:val="0"/>
                      <w:marBottom w:val="0"/>
                      <w:divBdr>
                        <w:top w:val="none" w:sz="0" w:space="0" w:color="auto"/>
                        <w:left w:val="none" w:sz="0" w:space="0" w:color="auto"/>
                        <w:bottom w:val="none" w:sz="0" w:space="0" w:color="auto"/>
                        <w:right w:val="none" w:sz="0" w:space="0" w:color="auto"/>
                      </w:divBdr>
                    </w:div>
                  </w:divsChild>
                </w:div>
                <w:div w:id="12810048">
                  <w:marLeft w:val="0"/>
                  <w:marRight w:val="0"/>
                  <w:marTop w:val="0"/>
                  <w:marBottom w:val="0"/>
                  <w:divBdr>
                    <w:top w:val="none" w:sz="0" w:space="0" w:color="auto"/>
                    <w:left w:val="none" w:sz="0" w:space="0" w:color="auto"/>
                    <w:bottom w:val="none" w:sz="0" w:space="0" w:color="auto"/>
                    <w:right w:val="none" w:sz="0" w:space="0" w:color="auto"/>
                  </w:divBdr>
                  <w:divsChild>
                    <w:div w:id="2115205589">
                      <w:marLeft w:val="0"/>
                      <w:marRight w:val="0"/>
                      <w:marTop w:val="0"/>
                      <w:marBottom w:val="0"/>
                      <w:divBdr>
                        <w:top w:val="none" w:sz="0" w:space="0" w:color="auto"/>
                        <w:left w:val="none" w:sz="0" w:space="0" w:color="auto"/>
                        <w:bottom w:val="none" w:sz="0" w:space="0" w:color="auto"/>
                        <w:right w:val="none" w:sz="0" w:space="0" w:color="auto"/>
                      </w:divBdr>
                    </w:div>
                  </w:divsChild>
                </w:div>
                <w:div w:id="18743468">
                  <w:marLeft w:val="0"/>
                  <w:marRight w:val="0"/>
                  <w:marTop w:val="0"/>
                  <w:marBottom w:val="0"/>
                  <w:divBdr>
                    <w:top w:val="none" w:sz="0" w:space="0" w:color="auto"/>
                    <w:left w:val="none" w:sz="0" w:space="0" w:color="auto"/>
                    <w:bottom w:val="none" w:sz="0" w:space="0" w:color="auto"/>
                    <w:right w:val="none" w:sz="0" w:space="0" w:color="auto"/>
                  </w:divBdr>
                  <w:divsChild>
                    <w:div w:id="28915205">
                      <w:marLeft w:val="0"/>
                      <w:marRight w:val="0"/>
                      <w:marTop w:val="0"/>
                      <w:marBottom w:val="0"/>
                      <w:divBdr>
                        <w:top w:val="none" w:sz="0" w:space="0" w:color="auto"/>
                        <w:left w:val="none" w:sz="0" w:space="0" w:color="auto"/>
                        <w:bottom w:val="none" w:sz="0" w:space="0" w:color="auto"/>
                        <w:right w:val="none" w:sz="0" w:space="0" w:color="auto"/>
                      </w:divBdr>
                    </w:div>
                  </w:divsChild>
                </w:div>
                <w:div w:id="19866982">
                  <w:marLeft w:val="0"/>
                  <w:marRight w:val="0"/>
                  <w:marTop w:val="0"/>
                  <w:marBottom w:val="0"/>
                  <w:divBdr>
                    <w:top w:val="none" w:sz="0" w:space="0" w:color="auto"/>
                    <w:left w:val="none" w:sz="0" w:space="0" w:color="auto"/>
                    <w:bottom w:val="none" w:sz="0" w:space="0" w:color="auto"/>
                    <w:right w:val="none" w:sz="0" w:space="0" w:color="auto"/>
                  </w:divBdr>
                  <w:divsChild>
                    <w:div w:id="1331903652">
                      <w:marLeft w:val="0"/>
                      <w:marRight w:val="0"/>
                      <w:marTop w:val="0"/>
                      <w:marBottom w:val="0"/>
                      <w:divBdr>
                        <w:top w:val="none" w:sz="0" w:space="0" w:color="auto"/>
                        <w:left w:val="none" w:sz="0" w:space="0" w:color="auto"/>
                        <w:bottom w:val="none" w:sz="0" w:space="0" w:color="auto"/>
                        <w:right w:val="none" w:sz="0" w:space="0" w:color="auto"/>
                      </w:divBdr>
                    </w:div>
                  </w:divsChild>
                </w:div>
                <w:div w:id="32846752">
                  <w:marLeft w:val="0"/>
                  <w:marRight w:val="0"/>
                  <w:marTop w:val="0"/>
                  <w:marBottom w:val="0"/>
                  <w:divBdr>
                    <w:top w:val="none" w:sz="0" w:space="0" w:color="auto"/>
                    <w:left w:val="none" w:sz="0" w:space="0" w:color="auto"/>
                    <w:bottom w:val="none" w:sz="0" w:space="0" w:color="auto"/>
                    <w:right w:val="none" w:sz="0" w:space="0" w:color="auto"/>
                  </w:divBdr>
                  <w:divsChild>
                    <w:div w:id="874316570">
                      <w:marLeft w:val="0"/>
                      <w:marRight w:val="0"/>
                      <w:marTop w:val="0"/>
                      <w:marBottom w:val="0"/>
                      <w:divBdr>
                        <w:top w:val="none" w:sz="0" w:space="0" w:color="auto"/>
                        <w:left w:val="none" w:sz="0" w:space="0" w:color="auto"/>
                        <w:bottom w:val="none" w:sz="0" w:space="0" w:color="auto"/>
                        <w:right w:val="none" w:sz="0" w:space="0" w:color="auto"/>
                      </w:divBdr>
                    </w:div>
                  </w:divsChild>
                </w:div>
                <w:div w:id="36122731">
                  <w:marLeft w:val="0"/>
                  <w:marRight w:val="0"/>
                  <w:marTop w:val="0"/>
                  <w:marBottom w:val="0"/>
                  <w:divBdr>
                    <w:top w:val="none" w:sz="0" w:space="0" w:color="auto"/>
                    <w:left w:val="none" w:sz="0" w:space="0" w:color="auto"/>
                    <w:bottom w:val="none" w:sz="0" w:space="0" w:color="auto"/>
                    <w:right w:val="none" w:sz="0" w:space="0" w:color="auto"/>
                  </w:divBdr>
                  <w:divsChild>
                    <w:div w:id="250503845">
                      <w:marLeft w:val="0"/>
                      <w:marRight w:val="0"/>
                      <w:marTop w:val="0"/>
                      <w:marBottom w:val="0"/>
                      <w:divBdr>
                        <w:top w:val="none" w:sz="0" w:space="0" w:color="auto"/>
                        <w:left w:val="none" w:sz="0" w:space="0" w:color="auto"/>
                        <w:bottom w:val="none" w:sz="0" w:space="0" w:color="auto"/>
                        <w:right w:val="none" w:sz="0" w:space="0" w:color="auto"/>
                      </w:divBdr>
                    </w:div>
                  </w:divsChild>
                </w:div>
                <w:div w:id="38290925">
                  <w:marLeft w:val="0"/>
                  <w:marRight w:val="0"/>
                  <w:marTop w:val="0"/>
                  <w:marBottom w:val="0"/>
                  <w:divBdr>
                    <w:top w:val="none" w:sz="0" w:space="0" w:color="auto"/>
                    <w:left w:val="none" w:sz="0" w:space="0" w:color="auto"/>
                    <w:bottom w:val="none" w:sz="0" w:space="0" w:color="auto"/>
                    <w:right w:val="none" w:sz="0" w:space="0" w:color="auto"/>
                  </w:divBdr>
                  <w:divsChild>
                    <w:div w:id="1398505127">
                      <w:marLeft w:val="0"/>
                      <w:marRight w:val="0"/>
                      <w:marTop w:val="0"/>
                      <w:marBottom w:val="0"/>
                      <w:divBdr>
                        <w:top w:val="none" w:sz="0" w:space="0" w:color="auto"/>
                        <w:left w:val="none" w:sz="0" w:space="0" w:color="auto"/>
                        <w:bottom w:val="none" w:sz="0" w:space="0" w:color="auto"/>
                        <w:right w:val="none" w:sz="0" w:space="0" w:color="auto"/>
                      </w:divBdr>
                    </w:div>
                  </w:divsChild>
                </w:div>
                <w:div w:id="41447151">
                  <w:marLeft w:val="0"/>
                  <w:marRight w:val="0"/>
                  <w:marTop w:val="0"/>
                  <w:marBottom w:val="0"/>
                  <w:divBdr>
                    <w:top w:val="none" w:sz="0" w:space="0" w:color="auto"/>
                    <w:left w:val="none" w:sz="0" w:space="0" w:color="auto"/>
                    <w:bottom w:val="none" w:sz="0" w:space="0" w:color="auto"/>
                    <w:right w:val="none" w:sz="0" w:space="0" w:color="auto"/>
                  </w:divBdr>
                  <w:divsChild>
                    <w:div w:id="431825218">
                      <w:marLeft w:val="0"/>
                      <w:marRight w:val="0"/>
                      <w:marTop w:val="0"/>
                      <w:marBottom w:val="0"/>
                      <w:divBdr>
                        <w:top w:val="none" w:sz="0" w:space="0" w:color="auto"/>
                        <w:left w:val="none" w:sz="0" w:space="0" w:color="auto"/>
                        <w:bottom w:val="none" w:sz="0" w:space="0" w:color="auto"/>
                        <w:right w:val="none" w:sz="0" w:space="0" w:color="auto"/>
                      </w:divBdr>
                    </w:div>
                  </w:divsChild>
                </w:div>
                <w:div w:id="42557498">
                  <w:marLeft w:val="0"/>
                  <w:marRight w:val="0"/>
                  <w:marTop w:val="0"/>
                  <w:marBottom w:val="0"/>
                  <w:divBdr>
                    <w:top w:val="none" w:sz="0" w:space="0" w:color="auto"/>
                    <w:left w:val="none" w:sz="0" w:space="0" w:color="auto"/>
                    <w:bottom w:val="none" w:sz="0" w:space="0" w:color="auto"/>
                    <w:right w:val="none" w:sz="0" w:space="0" w:color="auto"/>
                  </w:divBdr>
                  <w:divsChild>
                    <w:div w:id="2071684483">
                      <w:marLeft w:val="0"/>
                      <w:marRight w:val="0"/>
                      <w:marTop w:val="0"/>
                      <w:marBottom w:val="0"/>
                      <w:divBdr>
                        <w:top w:val="none" w:sz="0" w:space="0" w:color="auto"/>
                        <w:left w:val="none" w:sz="0" w:space="0" w:color="auto"/>
                        <w:bottom w:val="none" w:sz="0" w:space="0" w:color="auto"/>
                        <w:right w:val="none" w:sz="0" w:space="0" w:color="auto"/>
                      </w:divBdr>
                    </w:div>
                  </w:divsChild>
                </w:div>
                <w:div w:id="42676203">
                  <w:marLeft w:val="0"/>
                  <w:marRight w:val="0"/>
                  <w:marTop w:val="0"/>
                  <w:marBottom w:val="0"/>
                  <w:divBdr>
                    <w:top w:val="none" w:sz="0" w:space="0" w:color="auto"/>
                    <w:left w:val="none" w:sz="0" w:space="0" w:color="auto"/>
                    <w:bottom w:val="none" w:sz="0" w:space="0" w:color="auto"/>
                    <w:right w:val="none" w:sz="0" w:space="0" w:color="auto"/>
                  </w:divBdr>
                  <w:divsChild>
                    <w:div w:id="1125545949">
                      <w:marLeft w:val="0"/>
                      <w:marRight w:val="0"/>
                      <w:marTop w:val="0"/>
                      <w:marBottom w:val="0"/>
                      <w:divBdr>
                        <w:top w:val="none" w:sz="0" w:space="0" w:color="auto"/>
                        <w:left w:val="none" w:sz="0" w:space="0" w:color="auto"/>
                        <w:bottom w:val="none" w:sz="0" w:space="0" w:color="auto"/>
                        <w:right w:val="none" w:sz="0" w:space="0" w:color="auto"/>
                      </w:divBdr>
                    </w:div>
                  </w:divsChild>
                </w:div>
                <w:div w:id="43338479">
                  <w:marLeft w:val="0"/>
                  <w:marRight w:val="0"/>
                  <w:marTop w:val="0"/>
                  <w:marBottom w:val="0"/>
                  <w:divBdr>
                    <w:top w:val="none" w:sz="0" w:space="0" w:color="auto"/>
                    <w:left w:val="none" w:sz="0" w:space="0" w:color="auto"/>
                    <w:bottom w:val="none" w:sz="0" w:space="0" w:color="auto"/>
                    <w:right w:val="none" w:sz="0" w:space="0" w:color="auto"/>
                  </w:divBdr>
                  <w:divsChild>
                    <w:div w:id="435633436">
                      <w:marLeft w:val="0"/>
                      <w:marRight w:val="0"/>
                      <w:marTop w:val="0"/>
                      <w:marBottom w:val="0"/>
                      <w:divBdr>
                        <w:top w:val="none" w:sz="0" w:space="0" w:color="auto"/>
                        <w:left w:val="none" w:sz="0" w:space="0" w:color="auto"/>
                        <w:bottom w:val="none" w:sz="0" w:space="0" w:color="auto"/>
                        <w:right w:val="none" w:sz="0" w:space="0" w:color="auto"/>
                      </w:divBdr>
                    </w:div>
                  </w:divsChild>
                </w:div>
                <w:div w:id="44180706">
                  <w:marLeft w:val="0"/>
                  <w:marRight w:val="0"/>
                  <w:marTop w:val="0"/>
                  <w:marBottom w:val="0"/>
                  <w:divBdr>
                    <w:top w:val="none" w:sz="0" w:space="0" w:color="auto"/>
                    <w:left w:val="none" w:sz="0" w:space="0" w:color="auto"/>
                    <w:bottom w:val="none" w:sz="0" w:space="0" w:color="auto"/>
                    <w:right w:val="none" w:sz="0" w:space="0" w:color="auto"/>
                  </w:divBdr>
                  <w:divsChild>
                    <w:div w:id="663701712">
                      <w:marLeft w:val="0"/>
                      <w:marRight w:val="0"/>
                      <w:marTop w:val="0"/>
                      <w:marBottom w:val="0"/>
                      <w:divBdr>
                        <w:top w:val="none" w:sz="0" w:space="0" w:color="auto"/>
                        <w:left w:val="none" w:sz="0" w:space="0" w:color="auto"/>
                        <w:bottom w:val="none" w:sz="0" w:space="0" w:color="auto"/>
                        <w:right w:val="none" w:sz="0" w:space="0" w:color="auto"/>
                      </w:divBdr>
                    </w:div>
                  </w:divsChild>
                </w:div>
                <w:div w:id="47609726">
                  <w:marLeft w:val="0"/>
                  <w:marRight w:val="0"/>
                  <w:marTop w:val="0"/>
                  <w:marBottom w:val="0"/>
                  <w:divBdr>
                    <w:top w:val="none" w:sz="0" w:space="0" w:color="auto"/>
                    <w:left w:val="none" w:sz="0" w:space="0" w:color="auto"/>
                    <w:bottom w:val="none" w:sz="0" w:space="0" w:color="auto"/>
                    <w:right w:val="none" w:sz="0" w:space="0" w:color="auto"/>
                  </w:divBdr>
                  <w:divsChild>
                    <w:div w:id="683216263">
                      <w:marLeft w:val="0"/>
                      <w:marRight w:val="0"/>
                      <w:marTop w:val="0"/>
                      <w:marBottom w:val="0"/>
                      <w:divBdr>
                        <w:top w:val="none" w:sz="0" w:space="0" w:color="auto"/>
                        <w:left w:val="none" w:sz="0" w:space="0" w:color="auto"/>
                        <w:bottom w:val="none" w:sz="0" w:space="0" w:color="auto"/>
                        <w:right w:val="none" w:sz="0" w:space="0" w:color="auto"/>
                      </w:divBdr>
                    </w:div>
                  </w:divsChild>
                </w:div>
                <w:div w:id="60491664">
                  <w:marLeft w:val="0"/>
                  <w:marRight w:val="0"/>
                  <w:marTop w:val="0"/>
                  <w:marBottom w:val="0"/>
                  <w:divBdr>
                    <w:top w:val="none" w:sz="0" w:space="0" w:color="auto"/>
                    <w:left w:val="none" w:sz="0" w:space="0" w:color="auto"/>
                    <w:bottom w:val="none" w:sz="0" w:space="0" w:color="auto"/>
                    <w:right w:val="none" w:sz="0" w:space="0" w:color="auto"/>
                  </w:divBdr>
                  <w:divsChild>
                    <w:div w:id="555746468">
                      <w:marLeft w:val="0"/>
                      <w:marRight w:val="0"/>
                      <w:marTop w:val="0"/>
                      <w:marBottom w:val="0"/>
                      <w:divBdr>
                        <w:top w:val="none" w:sz="0" w:space="0" w:color="auto"/>
                        <w:left w:val="none" w:sz="0" w:space="0" w:color="auto"/>
                        <w:bottom w:val="none" w:sz="0" w:space="0" w:color="auto"/>
                        <w:right w:val="none" w:sz="0" w:space="0" w:color="auto"/>
                      </w:divBdr>
                    </w:div>
                  </w:divsChild>
                </w:div>
                <w:div w:id="65155546">
                  <w:marLeft w:val="0"/>
                  <w:marRight w:val="0"/>
                  <w:marTop w:val="0"/>
                  <w:marBottom w:val="0"/>
                  <w:divBdr>
                    <w:top w:val="none" w:sz="0" w:space="0" w:color="auto"/>
                    <w:left w:val="none" w:sz="0" w:space="0" w:color="auto"/>
                    <w:bottom w:val="none" w:sz="0" w:space="0" w:color="auto"/>
                    <w:right w:val="none" w:sz="0" w:space="0" w:color="auto"/>
                  </w:divBdr>
                  <w:divsChild>
                    <w:div w:id="104664485">
                      <w:marLeft w:val="0"/>
                      <w:marRight w:val="0"/>
                      <w:marTop w:val="0"/>
                      <w:marBottom w:val="0"/>
                      <w:divBdr>
                        <w:top w:val="none" w:sz="0" w:space="0" w:color="auto"/>
                        <w:left w:val="none" w:sz="0" w:space="0" w:color="auto"/>
                        <w:bottom w:val="none" w:sz="0" w:space="0" w:color="auto"/>
                        <w:right w:val="none" w:sz="0" w:space="0" w:color="auto"/>
                      </w:divBdr>
                    </w:div>
                  </w:divsChild>
                </w:div>
                <w:div w:id="68775294">
                  <w:marLeft w:val="0"/>
                  <w:marRight w:val="0"/>
                  <w:marTop w:val="0"/>
                  <w:marBottom w:val="0"/>
                  <w:divBdr>
                    <w:top w:val="none" w:sz="0" w:space="0" w:color="auto"/>
                    <w:left w:val="none" w:sz="0" w:space="0" w:color="auto"/>
                    <w:bottom w:val="none" w:sz="0" w:space="0" w:color="auto"/>
                    <w:right w:val="none" w:sz="0" w:space="0" w:color="auto"/>
                  </w:divBdr>
                  <w:divsChild>
                    <w:div w:id="1283338203">
                      <w:marLeft w:val="0"/>
                      <w:marRight w:val="0"/>
                      <w:marTop w:val="0"/>
                      <w:marBottom w:val="0"/>
                      <w:divBdr>
                        <w:top w:val="none" w:sz="0" w:space="0" w:color="auto"/>
                        <w:left w:val="none" w:sz="0" w:space="0" w:color="auto"/>
                        <w:bottom w:val="none" w:sz="0" w:space="0" w:color="auto"/>
                        <w:right w:val="none" w:sz="0" w:space="0" w:color="auto"/>
                      </w:divBdr>
                    </w:div>
                  </w:divsChild>
                </w:div>
                <w:div w:id="78908453">
                  <w:marLeft w:val="0"/>
                  <w:marRight w:val="0"/>
                  <w:marTop w:val="0"/>
                  <w:marBottom w:val="0"/>
                  <w:divBdr>
                    <w:top w:val="none" w:sz="0" w:space="0" w:color="auto"/>
                    <w:left w:val="none" w:sz="0" w:space="0" w:color="auto"/>
                    <w:bottom w:val="none" w:sz="0" w:space="0" w:color="auto"/>
                    <w:right w:val="none" w:sz="0" w:space="0" w:color="auto"/>
                  </w:divBdr>
                  <w:divsChild>
                    <w:div w:id="2014410060">
                      <w:marLeft w:val="0"/>
                      <w:marRight w:val="0"/>
                      <w:marTop w:val="0"/>
                      <w:marBottom w:val="0"/>
                      <w:divBdr>
                        <w:top w:val="none" w:sz="0" w:space="0" w:color="auto"/>
                        <w:left w:val="none" w:sz="0" w:space="0" w:color="auto"/>
                        <w:bottom w:val="none" w:sz="0" w:space="0" w:color="auto"/>
                        <w:right w:val="none" w:sz="0" w:space="0" w:color="auto"/>
                      </w:divBdr>
                    </w:div>
                  </w:divsChild>
                </w:div>
                <w:div w:id="80419752">
                  <w:marLeft w:val="0"/>
                  <w:marRight w:val="0"/>
                  <w:marTop w:val="0"/>
                  <w:marBottom w:val="0"/>
                  <w:divBdr>
                    <w:top w:val="none" w:sz="0" w:space="0" w:color="auto"/>
                    <w:left w:val="none" w:sz="0" w:space="0" w:color="auto"/>
                    <w:bottom w:val="none" w:sz="0" w:space="0" w:color="auto"/>
                    <w:right w:val="none" w:sz="0" w:space="0" w:color="auto"/>
                  </w:divBdr>
                  <w:divsChild>
                    <w:div w:id="1090009032">
                      <w:marLeft w:val="0"/>
                      <w:marRight w:val="0"/>
                      <w:marTop w:val="0"/>
                      <w:marBottom w:val="0"/>
                      <w:divBdr>
                        <w:top w:val="none" w:sz="0" w:space="0" w:color="auto"/>
                        <w:left w:val="none" w:sz="0" w:space="0" w:color="auto"/>
                        <w:bottom w:val="none" w:sz="0" w:space="0" w:color="auto"/>
                        <w:right w:val="none" w:sz="0" w:space="0" w:color="auto"/>
                      </w:divBdr>
                    </w:div>
                  </w:divsChild>
                </w:div>
                <w:div w:id="80878801">
                  <w:marLeft w:val="0"/>
                  <w:marRight w:val="0"/>
                  <w:marTop w:val="0"/>
                  <w:marBottom w:val="0"/>
                  <w:divBdr>
                    <w:top w:val="none" w:sz="0" w:space="0" w:color="auto"/>
                    <w:left w:val="none" w:sz="0" w:space="0" w:color="auto"/>
                    <w:bottom w:val="none" w:sz="0" w:space="0" w:color="auto"/>
                    <w:right w:val="none" w:sz="0" w:space="0" w:color="auto"/>
                  </w:divBdr>
                  <w:divsChild>
                    <w:div w:id="465049368">
                      <w:marLeft w:val="0"/>
                      <w:marRight w:val="0"/>
                      <w:marTop w:val="0"/>
                      <w:marBottom w:val="0"/>
                      <w:divBdr>
                        <w:top w:val="none" w:sz="0" w:space="0" w:color="auto"/>
                        <w:left w:val="none" w:sz="0" w:space="0" w:color="auto"/>
                        <w:bottom w:val="none" w:sz="0" w:space="0" w:color="auto"/>
                        <w:right w:val="none" w:sz="0" w:space="0" w:color="auto"/>
                      </w:divBdr>
                    </w:div>
                  </w:divsChild>
                </w:div>
                <w:div w:id="84225495">
                  <w:marLeft w:val="0"/>
                  <w:marRight w:val="0"/>
                  <w:marTop w:val="0"/>
                  <w:marBottom w:val="0"/>
                  <w:divBdr>
                    <w:top w:val="none" w:sz="0" w:space="0" w:color="auto"/>
                    <w:left w:val="none" w:sz="0" w:space="0" w:color="auto"/>
                    <w:bottom w:val="none" w:sz="0" w:space="0" w:color="auto"/>
                    <w:right w:val="none" w:sz="0" w:space="0" w:color="auto"/>
                  </w:divBdr>
                  <w:divsChild>
                    <w:div w:id="640890103">
                      <w:marLeft w:val="0"/>
                      <w:marRight w:val="0"/>
                      <w:marTop w:val="0"/>
                      <w:marBottom w:val="0"/>
                      <w:divBdr>
                        <w:top w:val="none" w:sz="0" w:space="0" w:color="auto"/>
                        <w:left w:val="none" w:sz="0" w:space="0" w:color="auto"/>
                        <w:bottom w:val="none" w:sz="0" w:space="0" w:color="auto"/>
                        <w:right w:val="none" w:sz="0" w:space="0" w:color="auto"/>
                      </w:divBdr>
                    </w:div>
                  </w:divsChild>
                </w:div>
                <w:div w:id="88164324">
                  <w:marLeft w:val="0"/>
                  <w:marRight w:val="0"/>
                  <w:marTop w:val="0"/>
                  <w:marBottom w:val="0"/>
                  <w:divBdr>
                    <w:top w:val="none" w:sz="0" w:space="0" w:color="auto"/>
                    <w:left w:val="none" w:sz="0" w:space="0" w:color="auto"/>
                    <w:bottom w:val="none" w:sz="0" w:space="0" w:color="auto"/>
                    <w:right w:val="none" w:sz="0" w:space="0" w:color="auto"/>
                  </w:divBdr>
                  <w:divsChild>
                    <w:div w:id="1848590861">
                      <w:marLeft w:val="0"/>
                      <w:marRight w:val="0"/>
                      <w:marTop w:val="0"/>
                      <w:marBottom w:val="0"/>
                      <w:divBdr>
                        <w:top w:val="none" w:sz="0" w:space="0" w:color="auto"/>
                        <w:left w:val="none" w:sz="0" w:space="0" w:color="auto"/>
                        <w:bottom w:val="none" w:sz="0" w:space="0" w:color="auto"/>
                        <w:right w:val="none" w:sz="0" w:space="0" w:color="auto"/>
                      </w:divBdr>
                    </w:div>
                  </w:divsChild>
                </w:div>
                <w:div w:id="90930687">
                  <w:marLeft w:val="0"/>
                  <w:marRight w:val="0"/>
                  <w:marTop w:val="0"/>
                  <w:marBottom w:val="0"/>
                  <w:divBdr>
                    <w:top w:val="none" w:sz="0" w:space="0" w:color="auto"/>
                    <w:left w:val="none" w:sz="0" w:space="0" w:color="auto"/>
                    <w:bottom w:val="none" w:sz="0" w:space="0" w:color="auto"/>
                    <w:right w:val="none" w:sz="0" w:space="0" w:color="auto"/>
                  </w:divBdr>
                  <w:divsChild>
                    <w:div w:id="589236912">
                      <w:marLeft w:val="0"/>
                      <w:marRight w:val="0"/>
                      <w:marTop w:val="0"/>
                      <w:marBottom w:val="0"/>
                      <w:divBdr>
                        <w:top w:val="none" w:sz="0" w:space="0" w:color="auto"/>
                        <w:left w:val="none" w:sz="0" w:space="0" w:color="auto"/>
                        <w:bottom w:val="none" w:sz="0" w:space="0" w:color="auto"/>
                        <w:right w:val="none" w:sz="0" w:space="0" w:color="auto"/>
                      </w:divBdr>
                    </w:div>
                  </w:divsChild>
                </w:div>
                <w:div w:id="100344089">
                  <w:marLeft w:val="0"/>
                  <w:marRight w:val="0"/>
                  <w:marTop w:val="0"/>
                  <w:marBottom w:val="0"/>
                  <w:divBdr>
                    <w:top w:val="none" w:sz="0" w:space="0" w:color="auto"/>
                    <w:left w:val="none" w:sz="0" w:space="0" w:color="auto"/>
                    <w:bottom w:val="none" w:sz="0" w:space="0" w:color="auto"/>
                    <w:right w:val="none" w:sz="0" w:space="0" w:color="auto"/>
                  </w:divBdr>
                  <w:divsChild>
                    <w:div w:id="1519151338">
                      <w:marLeft w:val="0"/>
                      <w:marRight w:val="0"/>
                      <w:marTop w:val="0"/>
                      <w:marBottom w:val="0"/>
                      <w:divBdr>
                        <w:top w:val="none" w:sz="0" w:space="0" w:color="auto"/>
                        <w:left w:val="none" w:sz="0" w:space="0" w:color="auto"/>
                        <w:bottom w:val="none" w:sz="0" w:space="0" w:color="auto"/>
                        <w:right w:val="none" w:sz="0" w:space="0" w:color="auto"/>
                      </w:divBdr>
                    </w:div>
                  </w:divsChild>
                </w:div>
                <w:div w:id="100927426">
                  <w:marLeft w:val="0"/>
                  <w:marRight w:val="0"/>
                  <w:marTop w:val="0"/>
                  <w:marBottom w:val="0"/>
                  <w:divBdr>
                    <w:top w:val="none" w:sz="0" w:space="0" w:color="auto"/>
                    <w:left w:val="none" w:sz="0" w:space="0" w:color="auto"/>
                    <w:bottom w:val="none" w:sz="0" w:space="0" w:color="auto"/>
                    <w:right w:val="none" w:sz="0" w:space="0" w:color="auto"/>
                  </w:divBdr>
                  <w:divsChild>
                    <w:div w:id="1848131395">
                      <w:marLeft w:val="0"/>
                      <w:marRight w:val="0"/>
                      <w:marTop w:val="0"/>
                      <w:marBottom w:val="0"/>
                      <w:divBdr>
                        <w:top w:val="none" w:sz="0" w:space="0" w:color="auto"/>
                        <w:left w:val="none" w:sz="0" w:space="0" w:color="auto"/>
                        <w:bottom w:val="none" w:sz="0" w:space="0" w:color="auto"/>
                        <w:right w:val="none" w:sz="0" w:space="0" w:color="auto"/>
                      </w:divBdr>
                    </w:div>
                  </w:divsChild>
                </w:div>
                <w:div w:id="103699200">
                  <w:marLeft w:val="0"/>
                  <w:marRight w:val="0"/>
                  <w:marTop w:val="0"/>
                  <w:marBottom w:val="0"/>
                  <w:divBdr>
                    <w:top w:val="none" w:sz="0" w:space="0" w:color="auto"/>
                    <w:left w:val="none" w:sz="0" w:space="0" w:color="auto"/>
                    <w:bottom w:val="none" w:sz="0" w:space="0" w:color="auto"/>
                    <w:right w:val="none" w:sz="0" w:space="0" w:color="auto"/>
                  </w:divBdr>
                  <w:divsChild>
                    <w:div w:id="1207569202">
                      <w:marLeft w:val="0"/>
                      <w:marRight w:val="0"/>
                      <w:marTop w:val="0"/>
                      <w:marBottom w:val="0"/>
                      <w:divBdr>
                        <w:top w:val="none" w:sz="0" w:space="0" w:color="auto"/>
                        <w:left w:val="none" w:sz="0" w:space="0" w:color="auto"/>
                        <w:bottom w:val="none" w:sz="0" w:space="0" w:color="auto"/>
                        <w:right w:val="none" w:sz="0" w:space="0" w:color="auto"/>
                      </w:divBdr>
                    </w:div>
                  </w:divsChild>
                </w:div>
                <w:div w:id="104814495">
                  <w:marLeft w:val="0"/>
                  <w:marRight w:val="0"/>
                  <w:marTop w:val="0"/>
                  <w:marBottom w:val="0"/>
                  <w:divBdr>
                    <w:top w:val="none" w:sz="0" w:space="0" w:color="auto"/>
                    <w:left w:val="none" w:sz="0" w:space="0" w:color="auto"/>
                    <w:bottom w:val="none" w:sz="0" w:space="0" w:color="auto"/>
                    <w:right w:val="none" w:sz="0" w:space="0" w:color="auto"/>
                  </w:divBdr>
                  <w:divsChild>
                    <w:div w:id="1315990702">
                      <w:marLeft w:val="0"/>
                      <w:marRight w:val="0"/>
                      <w:marTop w:val="0"/>
                      <w:marBottom w:val="0"/>
                      <w:divBdr>
                        <w:top w:val="none" w:sz="0" w:space="0" w:color="auto"/>
                        <w:left w:val="none" w:sz="0" w:space="0" w:color="auto"/>
                        <w:bottom w:val="none" w:sz="0" w:space="0" w:color="auto"/>
                        <w:right w:val="none" w:sz="0" w:space="0" w:color="auto"/>
                      </w:divBdr>
                    </w:div>
                  </w:divsChild>
                </w:div>
                <w:div w:id="111633793">
                  <w:marLeft w:val="0"/>
                  <w:marRight w:val="0"/>
                  <w:marTop w:val="0"/>
                  <w:marBottom w:val="0"/>
                  <w:divBdr>
                    <w:top w:val="none" w:sz="0" w:space="0" w:color="auto"/>
                    <w:left w:val="none" w:sz="0" w:space="0" w:color="auto"/>
                    <w:bottom w:val="none" w:sz="0" w:space="0" w:color="auto"/>
                    <w:right w:val="none" w:sz="0" w:space="0" w:color="auto"/>
                  </w:divBdr>
                  <w:divsChild>
                    <w:div w:id="1077098123">
                      <w:marLeft w:val="0"/>
                      <w:marRight w:val="0"/>
                      <w:marTop w:val="0"/>
                      <w:marBottom w:val="0"/>
                      <w:divBdr>
                        <w:top w:val="none" w:sz="0" w:space="0" w:color="auto"/>
                        <w:left w:val="none" w:sz="0" w:space="0" w:color="auto"/>
                        <w:bottom w:val="none" w:sz="0" w:space="0" w:color="auto"/>
                        <w:right w:val="none" w:sz="0" w:space="0" w:color="auto"/>
                      </w:divBdr>
                    </w:div>
                  </w:divsChild>
                </w:div>
                <w:div w:id="115605912">
                  <w:marLeft w:val="0"/>
                  <w:marRight w:val="0"/>
                  <w:marTop w:val="0"/>
                  <w:marBottom w:val="0"/>
                  <w:divBdr>
                    <w:top w:val="none" w:sz="0" w:space="0" w:color="auto"/>
                    <w:left w:val="none" w:sz="0" w:space="0" w:color="auto"/>
                    <w:bottom w:val="none" w:sz="0" w:space="0" w:color="auto"/>
                    <w:right w:val="none" w:sz="0" w:space="0" w:color="auto"/>
                  </w:divBdr>
                  <w:divsChild>
                    <w:div w:id="805438891">
                      <w:marLeft w:val="0"/>
                      <w:marRight w:val="0"/>
                      <w:marTop w:val="0"/>
                      <w:marBottom w:val="0"/>
                      <w:divBdr>
                        <w:top w:val="none" w:sz="0" w:space="0" w:color="auto"/>
                        <w:left w:val="none" w:sz="0" w:space="0" w:color="auto"/>
                        <w:bottom w:val="none" w:sz="0" w:space="0" w:color="auto"/>
                        <w:right w:val="none" w:sz="0" w:space="0" w:color="auto"/>
                      </w:divBdr>
                    </w:div>
                  </w:divsChild>
                </w:div>
                <w:div w:id="119418269">
                  <w:marLeft w:val="0"/>
                  <w:marRight w:val="0"/>
                  <w:marTop w:val="0"/>
                  <w:marBottom w:val="0"/>
                  <w:divBdr>
                    <w:top w:val="none" w:sz="0" w:space="0" w:color="auto"/>
                    <w:left w:val="none" w:sz="0" w:space="0" w:color="auto"/>
                    <w:bottom w:val="none" w:sz="0" w:space="0" w:color="auto"/>
                    <w:right w:val="none" w:sz="0" w:space="0" w:color="auto"/>
                  </w:divBdr>
                  <w:divsChild>
                    <w:div w:id="1092237636">
                      <w:marLeft w:val="0"/>
                      <w:marRight w:val="0"/>
                      <w:marTop w:val="0"/>
                      <w:marBottom w:val="0"/>
                      <w:divBdr>
                        <w:top w:val="none" w:sz="0" w:space="0" w:color="auto"/>
                        <w:left w:val="none" w:sz="0" w:space="0" w:color="auto"/>
                        <w:bottom w:val="none" w:sz="0" w:space="0" w:color="auto"/>
                        <w:right w:val="none" w:sz="0" w:space="0" w:color="auto"/>
                      </w:divBdr>
                    </w:div>
                  </w:divsChild>
                </w:div>
                <w:div w:id="128598548">
                  <w:marLeft w:val="0"/>
                  <w:marRight w:val="0"/>
                  <w:marTop w:val="0"/>
                  <w:marBottom w:val="0"/>
                  <w:divBdr>
                    <w:top w:val="none" w:sz="0" w:space="0" w:color="auto"/>
                    <w:left w:val="none" w:sz="0" w:space="0" w:color="auto"/>
                    <w:bottom w:val="none" w:sz="0" w:space="0" w:color="auto"/>
                    <w:right w:val="none" w:sz="0" w:space="0" w:color="auto"/>
                  </w:divBdr>
                  <w:divsChild>
                    <w:div w:id="51462612">
                      <w:marLeft w:val="0"/>
                      <w:marRight w:val="0"/>
                      <w:marTop w:val="0"/>
                      <w:marBottom w:val="0"/>
                      <w:divBdr>
                        <w:top w:val="none" w:sz="0" w:space="0" w:color="auto"/>
                        <w:left w:val="none" w:sz="0" w:space="0" w:color="auto"/>
                        <w:bottom w:val="none" w:sz="0" w:space="0" w:color="auto"/>
                        <w:right w:val="none" w:sz="0" w:space="0" w:color="auto"/>
                      </w:divBdr>
                    </w:div>
                  </w:divsChild>
                </w:div>
                <w:div w:id="128793185">
                  <w:marLeft w:val="0"/>
                  <w:marRight w:val="0"/>
                  <w:marTop w:val="0"/>
                  <w:marBottom w:val="0"/>
                  <w:divBdr>
                    <w:top w:val="none" w:sz="0" w:space="0" w:color="auto"/>
                    <w:left w:val="none" w:sz="0" w:space="0" w:color="auto"/>
                    <w:bottom w:val="none" w:sz="0" w:space="0" w:color="auto"/>
                    <w:right w:val="none" w:sz="0" w:space="0" w:color="auto"/>
                  </w:divBdr>
                  <w:divsChild>
                    <w:div w:id="925843574">
                      <w:marLeft w:val="0"/>
                      <w:marRight w:val="0"/>
                      <w:marTop w:val="0"/>
                      <w:marBottom w:val="0"/>
                      <w:divBdr>
                        <w:top w:val="none" w:sz="0" w:space="0" w:color="auto"/>
                        <w:left w:val="none" w:sz="0" w:space="0" w:color="auto"/>
                        <w:bottom w:val="none" w:sz="0" w:space="0" w:color="auto"/>
                        <w:right w:val="none" w:sz="0" w:space="0" w:color="auto"/>
                      </w:divBdr>
                    </w:div>
                  </w:divsChild>
                </w:div>
                <w:div w:id="139009122">
                  <w:marLeft w:val="0"/>
                  <w:marRight w:val="0"/>
                  <w:marTop w:val="0"/>
                  <w:marBottom w:val="0"/>
                  <w:divBdr>
                    <w:top w:val="none" w:sz="0" w:space="0" w:color="auto"/>
                    <w:left w:val="none" w:sz="0" w:space="0" w:color="auto"/>
                    <w:bottom w:val="none" w:sz="0" w:space="0" w:color="auto"/>
                    <w:right w:val="none" w:sz="0" w:space="0" w:color="auto"/>
                  </w:divBdr>
                  <w:divsChild>
                    <w:div w:id="527107089">
                      <w:marLeft w:val="0"/>
                      <w:marRight w:val="0"/>
                      <w:marTop w:val="0"/>
                      <w:marBottom w:val="0"/>
                      <w:divBdr>
                        <w:top w:val="none" w:sz="0" w:space="0" w:color="auto"/>
                        <w:left w:val="none" w:sz="0" w:space="0" w:color="auto"/>
                        <w:bottom w:val="none" w:sz="0" w:space="0" w:color="auto"/>
                        <w:right w:val="none" w:sz="0" w:space="0" w:color="auto"/>
                      </w:divBdr>
                    </w:div>
                  </w:divsChild>
                </w:div>
                <w:div w:id="139076524">
                  <w:marLeft w:val="0"/>
                  <w:marRight w:val="0"/>
                  <w:marTop w:val="0"/>
                  <w:marBottom w:val="0"/>
                  <w:divBdr>
                    <w:top w:val="none" w:sz="0" w:space="0" w:color="auto"/>
                    <w:left w:val="none" w:sz="0" w:space="0" w:color="auto"/>
                    <w:bottom w:val="none" w:sz="0" w:space="0" w:color="auto"/>
                    <w:right w:val="none" w:sz="0" w:space="0" w:color="auto"/>
                  </w:divBdr>
                  <w:divsChild>
                    <w:div w:id="1210916606">
                      <w:marLeft w:val="0"/>
                      <w:marRight w:val="0"/>
                      <w:marTop w:val="0"/>
                      <w:marBottom w:val="0"/>
                      <w:divBdr>
                        <w:top w:val="none" w:sz="0" w:space="0" w:color="auto"/>
                        <w:left w:val="none" w:sz="0" w:space="0" w:color="auto"/>
                        <w:bottom w:val="none" w:sz="0" w:space="0" w:color="auto"/>
                        <w:right w:val="none" w:sz="0" w:space="0" w:color="auto"/>
                      </w:divBdr>
                    </w:div>
                  </w:divsChild>
                </w:div>
                <w:div w:id="160432957">
                  <w:marLeft w:val="0"/>
                  <w:marRight w:val="0"/>
                  <w:marTop w:val="0"/>
                  <w:marBottom w:val="0"/>
                  <w:divBdr>
                    <w:top w:val="none" w:sz="0" w:space="0" w:color="auto"/>
                    <w:left w:val="none" w:sz="0" w:space="0" w:color="auto"/>
                    <w:bottom w:val="none" w:sz="0" w:space="0" w:color="auto"/>
                    <w:right w:val="none" w:sz="0" w:space="0" w:color="auto"/>
                  </w:divBdr>
                  <w:divsChild>
                    <w:div w:id="1920751022">
                      <w:marLeft w:val="0"/>
                      <w:marRight w:val="0"/>
                      <w:marTop w:val="0"/>
                      <w:marBottom w:val="0"/>
                      <w:divBdr>
                        <w:top w:val="none" w:sz="0" w:space="0" w:color="auto"/>
                        <w:left w:val="none" w:sz="0" w:space="0" w:color="auto"/>
                        <w:bottom w:val="none" w:sz="0" w:space="0" w:color="auto"/>
                        <w:right w:val="none" w:sz="0" w:space="0" w:color="auto"/>
                      </w:divBdr>
                    </w:div>
                  </w:divsChild>
                </w:div>
                <w:div w:id="165369861">
                  <w:marLeft w:val="0"/>
                  <w:marRight w:val="0"/>
                  <w:marTop w:val="0"/>
                  <w:marBottom w:val="0"/>
                  <w:divBdr>
                    <w:top w:val="none" w:sz="0" w:space="0" w:color="auto"/>
                    <w:left w:val="none" w:sz="0" w:space="0" w:color="auto"/>
                    <w:bottom w:val="none" w:sz="0" w:space="0" w:color="auto"/>
                    <w:right w:val="none" w:sz="0" w:space="0" w:color="auto"/>
                  </w:divBdr>
                  <w:divsChild>
                    <w:div w:id="852962944">
                      <w:marLeft w:val="0"/>
                      <w:marRight w:val="0"/>
                      <w:marTop w:val="0"/>
                      <w:marBottom w:val="0"/>
                      <w:divBdr>
                        <w:top w:val="none" w:sz="0" w:space="0" w:color="auto"/>
                        <w:left w:val="none" w:sz="0" w:space="0" w:color="auto"/>
                        <w:bottom w:val="none" w:sz="0" w:space="0" w:color="auto"/>
                        <w:right w:val="none" w:sz="0" w:space="0" w:color="auto"/>
                      </w:divBdr>
                    </w:div>
                  </w:divsChild>
                </w:div>
                <w:div w:id="174853544">
                  <w:marLeft w:val="0"/>
                  <w:marRight w:val="0"/>
                  <w:marTop w:val="0"/>
                  <w:marBottom w:val="0"/>
                  <w:divBdr>
                    <w:top w:val="none" w:sz="0" w:space="0" w:color="auto"/>
                    <w:left w:val="none" w:sz="0" w:space="0" w:color="auto"/>
                    <w:bottom w:val="none" w:sz="0" w:space="0" w:color="auto"/>
                    <w:right w:val="none" w:sz="0" w:space="0" w:color="auto"/>
                  </w:divBdr>
                  <w:divsChild>
                    <w:div w:id="1434087709">
                      <w:marLeft w:val="0"/>
                      <w:marRight w:val="0"/>
                      <w:marTop w:val="0"/>
                      <w:marBottom w:val="0"/>
                      <w:divBdr>
                        <w:top w:val="none" w:sz="0" w:space="0" w:color="auto"/>
                        <w:left w:val="none" w:sz="0" w:space="0" w:color="auto"/>
                        <w:bottom w:val="none" w:sz="0" w:space="0" w:color="auto"/>
                        <w:right w:val="none" w:sz="0" w:space="0" w:color="auto"/>
                      </w:divBdr>
                    </w:div>
                  </w:divsChild>
                </w:div>
                <w:div w:id="175656417">
                  <w:marLeft w:val="0"/>
                  <w:marRight w:val="0"/>
                  <w:marTop w:val="0"/>
                  <w:marBottom w:val="0"/>
                  <w:divBdr>
                    <w:top w:val="none" w:sz="0" w:space="0" w:color="auto"/>
                    <w:left w:val="none" w:sz="0" w:space="0" w:color="auto"/>
                    <w:bottom w:val="none" w:sz="0" w:space="0" w:color="auto"/>
                    <w:right w:val="none" w:sz="0" w:space="0" w:color="auto"/>
                  </w:divBdr>
                  <w:divsChild>
                    <w:div w:id="1749841952">
                      <w:marLeft w:val="0"/>
                      <w:marRight w:val="0"/>
                      <w:marTop w:val="0"/>
                      <w:marBottom w:val="0"/>
                      <w:divBdr>
                        <w:top w:val="none" w:sz="0" w:space="0" w:color="auto"/>
                        <w:left w:val="none" w:sz="0" w:space="0" w:color="auto"/>
                        <w:bottom w:val="none" w:sz="0" w:space="0" w:color="auto"/>
                        <w:right w:val="none" w:sz="0" w:space="0" w:color="auto"/>
                      </w:divBdr>
                    </w:div>
                  </w:divsChild>
                </w:div>
                <w:div w:id="175777580">
                  <w:marLeft w:val="0"/>
                  <w:marRight w:val="0"/>
                  <w:marTop w:val="0"/>
                  <w:marBottom w:val="0"/>
                  <w:divBdr>
                    <w:top w:val="none" w:sz="0" w:space="0" w:color="auto"/>
                    <w:left w:val="none" w:sz="0" w:space="0" w:color="auto"/>
                    <w:bottom w:val="none" w:sz="0" w:space="0" w:color="auto"/>
                    <w:right w:val="none" w:sz="0" w:space="0" w:color="auto"/>
                  </w:divBdr>
                  <w:divsChild>
                    <w:div w:id="2002615575">
                      <w:marLeft w:val="0"/>
                      <w:marRight w:val="0"/>
                      <w:marTop w:val="0"/>
                      <w:marBottom w:val="0"/>
                      <w:divBdr>
                        <w:top w:val="none" w:sz="0" w:space="0" w:color="auto"/>
                        <w:left w:val="none" w:sz="0" w:space="0" w:color="auto"/>
                        <w:bottom w:val="none" w:sz="0" w:space="0" w:color="auto"/>
                        <w:right w:val="none" w:sz="0" w:space="0" w:color="auto"/>
                      </w:divBdr>
                    </w:div>
                  </w:divsChild>
                </w:div>
                <w:div w:id="177083252">
                  <w:marLeft w:val="0"/>
                  <w:marRight w:val="0"/>
                  <w:marTop w:val="0"/>
                  <w:marBottom w:val="0"/>
                  <w:divBdr>
                    <w:top w:val="none" w:sz="0" w:space="0" w:color="auto"/>
                    <w:left w:val="none" w:sz="0" w:space="0" w:color="auto"/>
                    <w:bottom w:val="none" w:sz="0" w:space="0" w:color="auto"/>
                    <w:right w:val="none" w:sz="0" w:space="0" w:color="auto"/>
                  </w:divBdr>
                  <w:divsChild>
                    <w:div w:id="130023461">
                      <w:marLeft w:val="0"/>
                      <w:marRight w:val="0"/>
                      <w:marTop w:val="0"/>
                      <w:marBottom w:val="0"/>
                      <w:divBdr>
                        <w:top w:val="none" w:sz="0" w:space="0" w:color="auto"/>
                        <w:left w:val="none" w:sz="0" w:space="0" w:color="auto"/>
                        <w:bottom w:val="none" w:sz="0" w:space="0" w:color="auto"/>
                        <w:right w:val="none" w:sz="0" w:space="0" w:color="auto"/>
                      </w:divBdr>
                    </w:div>
                  </w:divsChild>
                </w:div>
                <w:div w:id="189497171">
                  <w:marLeft w:val="0"/>
                  <w:marRight w:val="0"/>
                  <w:marTop w:val="0"/>
                  <w:marBottom w:val="0"/>
                  <w:divBdr>
                    <w:top w:val="none" w:sz="0" w:space="0" w:color="auto"/>
                    <w:left w:val="none" w:sz="0" w:space="0" w:color="auto"/>
                    <w:bottom w:val="none" w:sz="0" w:space="0" w:color="auto"/>
                    <w:right w:val="none" w:sz="0" w:space="0" w:color="auto"/>
                  </w:divBdr>
                  <w:divsChild>
                    <w:div w:id="1782261529">
                      <w:marLeft w:val="0"/>
                      <w:marRight w:val="0"/>
                      <w:marTop w:val="0"/>
                      <w:marBottom w:val="0"/>
                      <w:divBdr>
                        <w:top w:val="none" w:sz="0" w:space="0" w:color="auto"/>
                        <w:left w:val="none" w:sz="0" w:space="0" w:color="auto"/>
                        <w:bottom w:val="none" w:sz="0" w:space="0" w:color="auto"/>
                        <w:right w:val="none" w:sz="0" w:space="0" w:color="auto"/>
                      </w:divBdr>
                    </w:div>
                  </w:divsChild>
                </w:div>
                <w:div w:id="193078360">
                  <w:marLeft w:val="0"/>
                  <w:marRight w:val="0"/>
                  <w:marTop w:val="0"/>
                  <w:marBottom w:val="0"/>
                  <w:divBdr>
                    <w:top w:val="none" w:sz="0" w:space="0" w:color="auto"/>
                    <w:left w:val="none" w:sz="0" w:space="0" w:color="auto"/>
                    <w:bottom w:val="none" w:sz="0" w:space="0" w:color="auto"/>
                    <w:right w:val="none" w:sz="0" w:space="0" w:color="auto"/>
                  </w:divBdr>
                  <w:divsChild>
                    <w:div w:id="1223063137">
                      <w:marLeft w:val="0"/>
                      <w:marRight w:val="0"/>
                      <w:marTop w:val="0"/>
                      <w:marBottom w:val="0"/>
                      <w:divBdr>
                        <w:top w:val="none" w:sz="0" w:space="0" w:color="auto"/>
                        <w:left w:val="none" w:sz="0" w:space="0" w:color="auto"/>
                        <w:bottom w:val="none" w:sz="0" w:space="0" w:color="auto"/>
                        <w:right w:val="none" w:sz="0" w:space="0" w:color="auto"/>
                      </w:divBdr>
                    </w:div>
                  </w:divsChild>
                </w:div>
                <w:div w:id="195240956">
                  <w:marLeft w:val="0"/>
                  <w:marRight w:val="0"/>
                  <w:marTop w:val="0"/>
                  <w:marBottom w:val="0"/>
                  <w:divBdr>
                    <w:top w:val="none" w:sz="0" w:space="0" w:color="auto"/>
                    <w:left w:val="none" w:sz="0" w:space="0" w:color="auto"/>
                    <w:bottom w:val="none" w:sz="0" w:space="0" w:color="auto"/>
                    <w:right w:val="none" w:sz="0" w:space="0" w:color="auto"/>
                  </w:divBdr>
                  <w:divsChild>
                    <w:div w:id="1088885845">
                      <w:marLeft w:val="0"/>
                      <w:marRight w:val="0"/>
                      <w:marTop w:val="0"/>
                      <w:marBottom w:val="0"/>
                      <w:divBdr>
                        <w:top w:val="none" w:sz="0" w:space="0" w:color="auto"/>
                        <w:left w:val="none" w:sz="0" w:space="0" w:color="auto"/>
                        <w:bottom w:val="none" w:sz="0" w:space="0" w:color="auto"/>
                        <w:right w:val="none" w:sz="0" w:space="0" w:color="auto"/>
                      </w:divBdr>
                    </w:div>
                  </w:divsChild>
                </w:div>
                <w:div w:id="196428001">
                  <w:marLeft w:val="0"/>
                  <w:marRight w:val="0"/>
                  <w:marTop w:val="0"/>
                  <w:marBottom w:val="0"/>
                  <w:divBdr>
                    <w:top w:val="none" w:sz="0" w:space="0" w:color="auto"/>
                    <w:left w:val="none" w:sz="0" w:space="0" w:color="auto"/>
                    <w:bottom w:val="none" w:sz="0" w:space="0" w:color="auto"/>
                    <w:right w:val="none" w:sz="0" w:space="0" w:color="auto"/>
                  </w:divBdr>
                  <w:divsChild>
                    <w:div w:id="1005980977">
                      <w:marLeft w:val="0"/>
                      <w:marRight w:val="0"/>
                      <w:marTop w:val="0"/>
                      <w:marBottom w:val="0"/>
                      <w:divBdr>
                        <w:top w:val="none" w:sz="0" w:space="0" w:color="auto"/>
                        <w:left w:val="none" w:sz="0" w:space="0" w:color="auto"/>
                        <w:bottom w:val="none" w:sz="0" w:space="0" w:color="auto"/>
                        <w:right w:val="none" w:sz="0" w:space="0" w:color="auto"/>
                      </w:divBdr>
                    </w:div>
                  </w:divsChild>
                </w:div>
                <w:div w:id="197207147">
                  <w:marLeft w:val="0"/>
                  <w:marRight w:val="0"/>
                  <w:marTop w:val="0"/>
                  <w:marBottom w:val="0"/>
                  <w:divBdr>
                    <w:top w:val="none" w:sz="0" w:space="0" w:color="auto"/>
                    <w:left w:val="none" w:sz="0" w:space="0" w:color="auto"/>
                    <w:bottom w:val="none" w:sz="0" w:space="0" w:color="auto"/>
                    <w:right w:val="none" w:sz="0" w:space="0" w:color="auto"/>
                  </w:divBdr>
                  <w:divsChild>
                    <w:div w:id="50542586">
                      <w:marLeft w:val="0"/>
                      <w:marRight w:val="0"/>
                      <w:marTop w:val="0"/>
                      <w:marBottom w:val="0"/>
                      <w:divBdr>
                        <w:top w:val="none" w:sz="0" w:space="0" w:color="auto"/>
                        <w:left w:val="none" w:sz="0" w:space="0" w:color="auto"/>
                        <w:bottom w:val="none" w:sz="0" w:space="0" w:color="auto"/>
                        <w:right w:val="none" w:sz="0" w:space="0" w:color="auto"/>
                      </w:divBdr>
                    </w:div>
                  </w:divsChild>
                </w:div>
                <w:div w:id="210461663">
                  <w:marLeft w:val="0"/>
                  <w:marRight w:val="0"/>
                  <w:marTop w:val="0"/>
                  <w:marBottom w:val="0"/>
                  <w:divBdr>
                    <w:top w:val="none" w:sz="0" w:space="0" w:color="auto"/>
                    <w:left w:val="none" w:sz="0" w:space="0" w:color="auto"/>
                    <w:bottom w:val="none" w:sz="0" w:space="0" w:color="auto"/>
                    <w:right w:val="none" w:sz="0" w:space="0" w:color="auto"/>
                  </w:divBdr>
                  <w:divsChild>
                    <w:div w:id="119879898">
                      <w:marLeft w:val="0"/>
                      <w:marRight w:val="0"/>
                      <w:marTop w:val="0"/>
                      <w:marBottom w:val="0"/>
                      <w:divBdr>
                        <w:top w:val="none" w:sz="0" w:space="0" w:color="auto"/>
                        <w:left w:val="none" w:sz="0" w:space="0" w:color="auto"/>
                        <w:bottom w:val="none" w:sz="0" w:space="0" w:color="auto"/>
                        <w:right w:val="none" w:sz="0" w:space="0" w:color="auto"/>
                      </w:divBdr>
                    </w:div>
                  </w:divsChild>
                </w:div>
                <w:div w:id="215706545">
                  <w:marLeft w:val="0"/>
                  <w:marRight w:val="0"/>
                  <w:marTop w:val="0"/>
                  <w:marBottom w:val="0"/>
                  <w:divBdr>
                    <w:top w:val="none" w:sz="0" w:space="0" w:color="auto"/>
                    <w:left w:val="none" w:sz="0" w:space="0" w:color="auto"/>
                    <w:bottom w:val="none" w:sz="0" w:space="0" w:color="auto"/>
                    <w:right w:val="none" w:sz="0" w:space="0" w:color="auto"/>
                  </w:divBdr>
                  <w:divsChild>
                    <w:div w:id="1338777159">
                      <w:marLeft w:val="0"/>
                      <w:marRight w:val="0"/>
                      <w:marTop w:val="0"/>
                      <w:marBottom w:val="0"/>
                      <w:divBdr>
                        <w:top w:val="none" w:sz="0" w:space="0" w:color="auto"/>
                        <w:left w:val="none" w:sz="0" w:space="0" w:color="auto"/>
                        <w:bottom w:val="none" w:sz="0" w:space="0" w:color="auto"/>
                        <w:right w:val="none" w:sz="0" w:space="0" w:color="auto"/>
                      </w:divBdr>
                    </w:div>
                  </w:divsChild>
                </w:div>
                <w:div w:id="217208162">
                  <w:marLeft w:val="0"/>
                  <w:marRight w:val="0"/>
                  <w:marTop w:val="0"/>
                  <w:marBottom w:val="0"/>
                  <w:divBdr>
                    <w:top w:val="none" w:sz="0" w:space="0" w:color="auto"/>
                    <w:left w:val="none" w:sz="0" w:space="0" w:color="auto"/>
                    <w:bottom w:val="none" w:sz="0" w:space="0" w:color="auto"/>
                    <w:right w:val="none" w:sz="0" w:space="0" w:color="auto"/>
                  </w:divBdr>
                  <w:divsChild>
                    <w:div w:id="348457731">
                      <w:marLeft w:val="0"/>
                      <w:marRight w:val="0"/>
                      <w:marTop w:val="0"/>
                      <w:marBottom w:val="0"/>
                      <w:divBdr>
                        <w:top w:val="none" w:sz="0" w:space="0" w:color="auto"/>
                        <w:left w:val="none" w:sz="0" w:space="0" w:color="auto"/>
                        <w:bottom w:val="none" w:sz="0" w:space="0" w:color="auto"/>
                        <w:right w:val="none" w:sz="0" w:space="0" w:color="auto"/>
                      </w:divBdr>
                    </w:div>
                  </w:divsChild>
                </w:div>
                <w:div w:id="220290657">
                  <w:marLeft w:val="0"/>
                  <w:marRight w:val="0"/>
                  <w:marTop w:val="0"/>
                  <w:marBottom w:val="0"/>
                  <w:divBdr>
                    <w:top w:val="none" w:sz="0" w:space="0" w:color="auto"/>
                    <w:left w:val="none" w:sz="0" w:space="0" w:color="auto"/>
                    <w:bottom w:val="none" w:sz="0" w:space="0" w:color="auto"/>
                    <w:right w:val="none" w:sz="0" w:space="0" w:color="auto"/>
                  </w:divBdr>
                  <w:divsChild>
                    <w:div w:id="846864220">
                      <w:marLeft w:val="0"/>
                      <w:marRight w:val="0"/>
                      <w:marTop w:val="0"/>
                      <w:marBottom w:val="0"/>
                      <w:divBdr>
                        <w:top w:val="none" w:sz="0" w:space="0" w:color="auto"/>
                        <w:left w:val="none" w:sz="0" w:space="0" w:color="auto"/>
                        <w:bottom w:val="none" w:sz="0" w:space="0" w:color="auto"/>
                        <w:right w:val="none" w:sz="0" w:space="0" w:color="auto"/>
                      </w:divBdr>
                    </w:div>
                  </w:divsChild>
                </w:div>
                <w:div w:id="225802552">
                  <w:marLeft w:val="0"/>
                  <w:marRight w:val="0"/>
                  <w:marTop w:val="0"/>
                  <w:marBottom w:val="0"/>
                  <w:divBdr>
                    <w:top w:val="none" w:sz="0" w:space="0" w:color="auto"/>
                    <w:left w:val="none" w:sz="0" w:space="0" w:color="auto"/>
                    <w:bottom w:val="none" w:sz="0" w:space="0" w:color="auto"/>
                    <w:right w:val="none" w:sz="0" w:space="0" w:color="auto"/>
                  </w:divBdr>
                  <w:divsChild>
                    <w:div w:id="1328939355">
                      <w:marLeft w:val="0"/>
                      <w:marRight w:val="0"/>
                      <w:marTop w:val="0"/>
                      <w:marBottom w:val="0"/>
                      <w:divBdr>
                        <w:top w:val="none" w:sz="0" w:space="0" w:color="auto"/>
                        <w:left w:val="none" w:sz="0" w:space="0" w:color="auto"/>
                        <w:bottom w:val="none" w:sz="0" w:space="0" w:color="auto"/>
                        <w:right w:val="none" w:sz="0" w:space="0" w:color="auto"/>
                      </w:divBdr>
                    </w:div>
                  </w:divsChild>
                </w:div>
                <w:div w:id="227617099">
                  <w:marLeft w:val="0"/>
                  <w:marRight w:val="0"/>
                  <w:marTop w:val="0"/>
                  <w:marBottom w:val="0"/>
                  <w:divBdr>
                    <w:top w:val="none" w:sz="0" w:space="0" w:color="auto"/>
                    <w:left w:val="none" w:sz="0" w:space="0" w:color="auto"/>
                    <w:bottom w:val="none" w:sz="0" w:space="0" w:color="auto"/>
                    <w:right w:val="none" w:sz="0" w:space="0" w:color="auto"/>
                  </w:divBdr>
                  <w:divsChild>
                    <w:div w:id="518012773">
                      <w:marLeft w:val="0"/>
                      <w:marRight w:val="0"/>
                      <w:marTop w:val="0"/>
                      <w:marBottom w:val="0"/>
                      <w:divBdr>
                        <w:top w:val="none" w:sz="0" w:space="0" w:color="auto"/>
                        <w:left w:val="none" w:sz="0" w:space="0" w:color="auto"/>
                        <w:bottom w:val="none" w:sz="0" w:space="0" w:color="auto"/>
                        <w:right w:val="none" w:sz="0" w:space="0" w:color="auto"/>
                      </w:divBdr>
                    </w:div>
                  </w:divsChild>
                </w:div>
                <w:div w:id="227958389">
                  <w:marLeft w:val="0"/>
                  <w:marRight w:val="0"/>
                  <w:marTop w:val="0"/>
                  <w:marBottom w:val="0"/>
                  <w:divBdr>
                    <w:top w:val="none" w:sz="0" w:space="0" w:color="auto"/>
                    <w:left w:val="none" w:sz="0" w:space="0" w:color="auto"/>
                    <w:bottom w:val="none" w:sz="0" w:space="0" w:color="auto"/>
                    <w:right w:val="none" w:sz="0" w:space="0" w:color="auto"/>
                  </w:divBdr>
                  <w:divsChild>
                    <w:div w:id="1152138558">
                      <w:marLeft w:val="0"/>
                      <w:marRight w:val="0"/>
                      <w:marTop w:val="0"/>
                      <w:marBottom w:val="0"/>
                      <w:divBdr>
                        <w:top w:val="none" w:sz="0" w:space="0" w:color="auto"/>
                        <w:left w:val="none" w:sz="0" w:space="0" w:color="auto"/>
                        <w:bottom w:val="none" w:sz="0" w:space="0" w:color="auto"/>
                        <w:right w:val="none" w:sz="0" w:space="0" w:color="auto"/>
                      </w:divBdr>
                    </w:div>
                  </w:divsChild>
                </w:div>
                <w:div w:id="231426572">
                  <w:marLeft w:val="0"/>
                  <w:marRight w:val="0"/>
                  <w:marTop w:val="0"/>
                  <w:marBottom w:val="0"/>
                  <w:divBdr>
                    <w:top w:val="none" w:sz="0" w:space="0" w:color="auto"/>
                    <w:left w:val="none" w:sz="0" w:space="0" w:color="auto"/>
                    <w:bottom w:val="none" w:sz="0" w:space="0" w:color="auto"/>
                    <w:right w:val="none" w:sz="0" w:space="0" w:color="auto"/>
                  </w:divBdr>
                  <w:divsChild>
                    <w:div w:id="1345277684">
                      <w:marLeft w:val="0"/>
                      <w:marRight w:val="0"/>
                      <w:marTop w:val="0"/>
                      <w:marBottom w:val="0"/>
                      <w:divBdr>
                        <w:top w:val="none" w:sz="0" w:space="0" w:color="auto"/>
                        <w:left w:val="none" w:sz="0" w:space="0" w:color="auto"/>
                        <w:bottom w:val="none" w:sz="0" w:space="0" w:color="auto"/>
                        <w:right w:val="none" w:sz="0" w:space="0" w:color="auto"/>
                      </w:divBdr>
                    </w:div>
                  </w:divsChild>
                </w:div>
                <w:div w:id="233206368">
                  <w:marLeft w:val="0"/>
                  <w:marRight w:val="0"/>
                  <w:marTop w:val="0"/>
                  <w:marBottom w:val="0"/>
                  <w:divBdr>
                    <w:top w:val="none" w:sz="0" w:space="0" w:color="auto"/>
                    <w:left w:val="none" w:sz="0" w:space="0" w:color="auto"/>
                    <w:bottom w:val="none" w:sz="0" w:space="0" w:color="auto"/>
                    <w:right w:val="none" w:sz="0" w:space="0" w:color="auto"/>
                  </w:divBdr>
                  <w:divsChild>
                    <w:div w:id="1197081414">
                      <w:marLeft w:val="0"/>
                      <w:marRight w:val="0"/>
                      <w:marTop w:val="0"/>
                      <w:marBottom w:val="0"/>
                      <w:divBdr>
                        <w:top w:val="none" w:sz="0" w:space="0" w:color="auto"/>
                        <w:left w:val="none" w:sz="0" w:space="0" w:color="auto"/>
                        <w:bottom w:val="none" w:sz="0" w:space="0" w:color="auto"/>
                        <w:right w:val="none" w:sz="0" w:space="0" w:color="auto"/>
                      </w:divBdr>
                    </w:div>
                  </w:divsChild>
                </w:div>
                <w:div w:id="247540964">
                  <w:marLeft w:val="0"/>
                  <w:marRight w:val="0"/>
                  <w:marTop w:val="0"/>
                  <w:marBottom w:val="0"/>
                  <w:divBdr>
                    <w:top w:val="none" w:sz="0" w:space="0" w:color="auto"/>
                    <w:left w:val="none" w:sz="0" w:space="0" w:color="auto"/>
                    <w:bottom w:val="none" w:sz="0" w:space="0" w:color="auto"/>
                    <w:right w:val="none" w:sz="0" w:space="0" w:color="auto"/>
                  </w:divBdr>
                  <w:divsChild>
                    <w:div w:id="1046223527">
                      <w:marLeft w:val="0"/>
                      <w:marRight w:val="0"/>
                      <w:marTop w:val="0"/>
                      <w:marBottom w:val="0"/>
                      <w:divBdr>
                        <w:top w:val="none" w:sz="0" w:space="0" w:color="auto"/>
                        <w:left w:val="none" w:sz="0" w:space="0" w:color="auto"/>
                        <w:bottom w:val="none" w:sz="0" w:space="0" w:color="auto"/>
                        <w:right w:val="none" w:sz="0" w:space="0" w:color="auto"/>
                      </w:divBdr>
                    </w:div>
                  </w:divsChild>
                </w:div>
                <w:div w:id="255864335">
                  <w:marLeft w:val="0"/>
                  <w:marRight w:val="0"/>
                  <w:marTop w:val="0"/>
                  <w:marBottom w:val="0"/>
                  <w:divBdr>
                    <w:top w:val="none" w:sz="0" w:space="0" w:color="auto"/>
                    <w:left w:val="none" w:sz="0" w:space="0" w:color="auto"/>
                    <w:bottom w:val="none" w:sz="0" w:space="0" w:color="auto"/>
                    <w:right w:val="none" w:sz="0" w:space="0" w:color="auto"/>
                  </w:divBdr>
                  <w:divsChild>
                    <w:div w:id="1397975982">
                      <w:marLeft w:val="0"/>
                      <w:marRight w:val="0"/>
                      <w:marTop w:val="0"/>
                      <w:marBottom w:val="0"/>
                      <w:divBdr>
                        <w:top w:val="none" w:sz="0" w:space="0" w:color="auto"/>
                        <w:left w:val="none" w:sz="0" w:space="0" w:color="auto"/>
                        <w:bottom w:val="none" w:sz="0" w:space="0" w:color="auto"/>
                        <w:right w:val="none" w:sz="0" w:space="0" w:color="auto"/>
                      </w:divBdr>
                    </w:div>
                  </w:divsChild>
                </w:div>
                <w:div w:id="258754524">
                  <w:marLeft w:val="0"/>
                  <w:marRight w:val="0"/>
                  <w:marTop w:val="0"/>
                  <w:marBottom w:val="0"/>
                  <w:divBdr>
                    <w:top w:val="none" w:sz="0" w:space="0" w:color="auto"/>
                    <w:left w:val="none" w:sz="0" w:space="0" w:color="auto"/>
                    <w:bottom w:val="none" w:sz="0" w:space="0" w:color="auto"/>
                    <w:right w:val="none" w:sz="0" w:space="0" w:color="auto"/>
                  </w:divBdr>
                  <w:divsChild>
                    <w:div w:id="853109384">
                      <w:marLeft w:val="0"/>
                      <w:marRight w:val="0"/>
                      <w:marTop w:val="0"/>
                      <w:marBottom w:val="0"/>
                      <w:divBdr>
                        <w:top w:val="none" w:sz="0" w:space="0" w:color="auto"/>
                        <w:left w:val="none" w:sz="0" w:space="0" w:color="auto"/>
                        <w:bottom w:val="none" w:sz="0" w:space="0" w:color="auto"/>
                        <w:right w:val="none" w:sz="0" w:space="0" w:color="auto"/>
                      </w:divBdr>
                    </w:div>
                  </w:divsChild>
                </w:div>
                <w:div w:id="260768286">
                  <w:marLeft w:val="0"/>
                  <w:marRight w:val="0"/>
                  <w:marTop w:val="0"/>
                  <w:marBottom w:val="0"/>
                  <w:divBdr>
                    <w:top w:val="none" w:sz="0" w:space="0" w:color="auto"/>
                    <w:left w:val="none" w:sz="0" w:space="0" w:color="auto"/>
                    <w:bottom w:val="none" w:sz="0" w:space="0" w:color="auto"/>
                    <w:right w:val="none" w:sz="0" w:space="0" w:color="auto"/>
                  </w:divBdr>
                  <w:divsChild>
                    <w:div w:id="21833271">
                      <w:marLeft w:val="0"/>
                      <w:marRight w:val="0"/>
                      <w:marTop w:val="0"/>
                      <w:marBottom w:val="0"/>
                      <w:divBdr>
                        <w:top w:val="none" w:sz="0" w:space="0" w:color="auto"/>
                        <w:left w:val="none" w:sz="0" w:space="0" w:color="auto"/>
                        <w:bottom w:val="none" w:sz="0" w:space="0" w:color="auto"/>
                        <w:right w:val="none" w:sz="0" w:space="0" w:color="auto"/>
                      </w:divBdr>
                    </w:div>
                  </w:divsChild>
                </w:div>
                <w:div w:id="279066420">
                  <w:marLeft w:val="0"/>
                  <w:marRight w:val="0"/>
                  <w:marTop w:val="0"/>
                  <w:marBottom w:val="0"/>
                  <w:divBdr>
                    <w:top w:val="none" w:sz="0" w:space="0" w:color="auto"/>
                    <w:left w:val="none" w:sz="0" w:space="0" w:color="auto"/>
                    <w:bottom w:val="none" w:sz="0" w:space="0" w:color="auto"/>
                    <w:right w:val="none" w:sz="0" w:space="0" w:color="auto"/>
                  </w:divBdr>
                  <w:divsChild>
                    <w:div w:id="1685670380">
                      <w:marLeft w:val="0"/>
                      <w:marRight w:val="0"/>
                      <w:marTop w:val="0"/>
                      <w:marBottom w:val="0"/>
                      <w:divBdr>
                        <w:top w:val="none" w:sz="0" w:space="0" w:color="auto"/>
                        <w:left w:val="none" w:sz="0" w:space="0" w:color="auto"/>
                        <w:bottom w:val="none" w:sz="0" w:space="0" w:color="auto"/>
                        <w:right w:val="none" w:sz="0" w:space="0" w:color="auto"/>
                      </w:divBdr>
                    </w:div>
                  </w:divsChild>
                </w:div>
                <w:div w:id="280770536">
                  <w:marLeft w:val="0"/>
                  <w:marRight w:val="0"/>
                  <w:marTop w:val="0"/>
                  <w:marBottom w:val="0"/>
                  <w:divBdr>
                    <w:top w:val="none" w:sz="0" w:space="0" w:color="auto"/>
                    <w:left w:val="none" w:sz="0" w:space="0" w:color="auto"/>
                    <w:bottom w:val="none" w:sz="0" w:space="0" w:color="auto"/>
                    <w:right w:val="none" w:sz="0" w:space="0" w:color="auto"/>
                  </w:divBdr>
                  <w:divsChild>
                    <w:div w:id="341051743">
                      <w:marLeft w:val="0"/>
                      <w:marRight w:val="0"/>
                      <w:marTop w:val="0"/>
                      <w:marBottom w:val="0"/>
                      <w:divBdr>
                        <w:top w:val="none" w:sz="0" w:space="0" w:color="auto"/>
                        <w:left w:val="none" w:sz="0" w:space="0" w:color="auto"/>
                        <w:bottom w:val="none" w:sz="0" w:space="0" w:color="auto"/>
                        <w:right w:val="none" w:sz="0" w:space="0" w:color="auto"/>
                      </w:divBdr>
                    </w:div>
                  </w:divsChild>
                </w:div>
                <w:div w:id="285627497">
                  <w:marLeft w:val="0"/>
                  <w:marRight w:val="0"/>
                  <w:marTop w:val="0"/>
                  <w:marBottom w:val="0"/>
                  <w:divBdr>
                    <w:top w:val="none" w:sz="0" w:space="0" w:color="auto"/>
                    <w:left w:val="none" w:sz="0" w:space="0" w:color="auto"/>
                    <w:bottom w:val="none" w:sz="0" w:space="0" w:color="auto"/>
                    <w:right w:val="none" w:sz="0" w:space="0" w:color="auto"/>
                  </w:divBdr>
                  <w:divsChild>
                    <w:div w:id="477697239">
                      <w:marLeft w:val="0"/>
                      <w:marRight w:val="0"/>
                      <w:marTop w:val="0"/>
                      <w:marBottom w:val="0"/>
                      <w:divBdr>
                        <w:top w:val="none" w:sz="0" w:space="0" w:color="auto"/>
                        <w:left w:val="none" w:sz="0" w:space="0" w:color="auto"/>
                        <w:bottom w:val="none" w:sz="0" w:space="0" w:color="auto"/>
                        <w:right w:val="none" w:sz="0" w:space="0" w:color="auto"/>
                      </w:divBdr>
                    </w:div>
                  </w:divsChild>
                </w:div>
                <w:div w:id="289746413">
                  <w:marLeft w:val="0"/>
                  <w:marRight w:val="0"/>
                  <w:marTop w:val="0"/>
                  <w:marBottom w:val="0"/>
                  <w:divBdr>
                    <w:top w:val="none" w:sz="0" w:space="0" w:color="auto"/>
                    <w:left w:val="none" w:sz="0" w:space="0" w:color="auto"/>
                    <w:bottom w:val="none" w:sz="0" w:space="0" w:color="auto"/>
                    <w:right w:val="none" w:sz="0" w:space="0" w:color="auto"/>
                  </w:divBdr>
                  <w:divsChild>
                    <w:div w:id="665788579">
                      <w:marLeft w:val="0"/>
                      <w:marRight w:val="0"/>
                      <w:marTop w:val="0"/>
                      <w:marBottom w:val="0"/>
                      <w:divBdr>
                        <w:top w:val="none" w:sz="0" w:space="0" w:color="auto"/>
                        <w:left w:val="none" w:sz="0" w:space="0" w:color="auto"/>
                        <w:bottom w:val="none" w:sz="0" w:space="0" w:color="auto"/>
                        <w:right w:val="none" w:sz="0" w:space="0" w:color="auto"/>
                      </w:divBdr>
                    </w:div>
                  </w:divsChild>
                </w:div>
                <w:div w:id="292443299">
                  <w:marLeft w:val="0"/>
                  <w:marRight w:val="0"/>
                  <w:marTop w:val="0"/>
                  <w:marBottom w:val="0"/>
                  <w:divBdr>
                    <w:top w:val="none" w:sz="0" w:space="0" w:color="auto"/>
                    <w:left w:val="none" w:sz="0" w:space="0" w:color="auto"/>
                    <w:bottom w:val="none" w:sz="0" w:space="0" w:color="auto"/>
                    <w:right w:val="none" w:sz="0" w:space="0" w:color="auto"/>
                  </w:divBdr>
                  <w:divsChild>
                    <w:div w:id="919295586">
                      <w:marLeft w:val="0"/>
                      <w:marRight w:val="0"/>
                      <w:marTop w:val="0"/>
                      <w:marBottom w:val="0"/>
                      <w:divBdr>
                        <w:top w:val="none" w:sz="0" w:space="0" w:color="auto"/>
                        <w:left w:val="none" w:sz="0" w:space="0" w:color="auto"/>
                        <w:bottom w:val="none" w:sz="0" w:space="0" w:color="auto"/>
                        <w:right w:val="none" w:sz="0" w:space="0" w:color="auto"/>
                      </w:divBdr>
                    </w:div>
                  </w:divsChild>
                </w:div>
                <w:div w:id="294406515">
                  <w:marLeft w:val="0"/>
                  <w:marRight w:val="0"/>
                  <w:marTop w:val="0"/>
                  <w:marBottom w:val="0"/>
                  <w:divBdr>
                    <w:top w:val="none" w:sz="0" w:space="0" w:color="auto"/>
                    <w:left w:val="none" w:sz="0" w:space="0" w:color="auto"/>
                    <w:bottom w:val="none" w:sz="0" w:space="0" w:color="auto"/>
                    <w:right w:val="none" w:sz="0" w:space="0" w:color="auto"/>
                  </w:divBdr>
                  <w:divsChild>
                    <w:div w:id="1408111791">
                      <w:marLeft w:val="0"/>
                      <w:marRight w:val="0"/>
                      <w:marTop w:val="0"/>
                      <w:marBottom w:val="0"/>
                      <w:divBdr>
                        <w:top w:val="none" w:sz="0" w:space="0" w:color="auto"/>
                        <w:left w:val="none" w:sz="0" w:space="0" w:color="auto"/>
                        <w:bottom w:val="none" w:sz="0" w:space="0" w:color="auto"/>
                        <w:right w:val="none" w:sz="0" w:space="0" w:color="auto"/>
                      </w:divBdr>
                    </w:div>
                  </w:divsChild>
                </w:div>
                <w:div w:id="298070680">
                  <w:marLeft w:val="0"/>
                  <w:marRight w:val="0"/>
                  <w:marTop w:val="0"/>
                  <w:marBottom w:val="0"/>
                  <w:divBdr>
                    <w:top w:val="none" w:sz="0" w:space="0" w:color="auto"/>
                    <w:left w:val="none" w:sz="0" w:space="0" w:color="auto"/>
                    <w:bottom w:val="none" w:sz="0" w:space="0" w:color="auto"/>
                    <w:right w:val="none" w:sz="0" w:space="0" w:color="auto"/>
                  </w:divBdr>
                  <w:divsChild>
                    <w:div w:id="68624356">
                      <w:marLeft w:val="0"/>
                      <w:marRight w:val="0"/>
                      <w:marTop w:val="0"/>
                      <w:marBottom w:val="0"/>
                      <w:divBdr>
                        <w:top w:val="none" w:sz="0" w:space="0" w:color="auto"/>
                        <w:left w:val="none" w:sz="0" w:space="0" w:color="auto"/>
                        <w:bottom w:val="none" w:sz="0" w:space="0" w:color="auto"/>
                        <w:right w:val="none" w:sz="0" w:space="0" w:color="auto"/>
                      </w:divBdr>
                    </w:div>
                  </w:divsChild>
                </w:div>
                <w:div w:id="299965348">
                  <w:marLeft w:val="0"/>
                  <w:marRight w:val="0"/>
                  <w:marTop w:val="0"/>
                  <w:marBottom w:val="0"/>
                  <w:divBdr>
                    <w:top w:val="none" w:sz="0" w:space="0" w:color="auto"/>
                    <w:left w:val="none" w:sz="0" w:space="0" w:color="auto"/>
                    <w:bottom w:val="none" w:sz="0" w:space="0" w:color="auto"/>
                    <w:right w:val="none" w:sz="0" w:space="0" w:color="auto"/>
                  </w:divBdr>
                  <w:divsChild>
                    <w:div w:id="1600675143">
                      <w:marLeft w:val="0"/>
                      <w:marRight w:val="0"/>
                      <w:marTop w:val="0"/>
                      <w:marBottom w:val="0"/>
                      <w:divBdr>
                        <w:top w:val="none" w:sz="0" w:space="0" w:color="auto"/>
                        <w:left w:val="none" w:sz="0" w:space="0" w:color="auto"/>
                        <w:bottom w:val="none" w:sz="0" w:space="0" w:color="auto"/>
                        <w:right w:val="none" w:sz="0" w:space="0" w:color="auto"/>
                      </w:divBdr>
                    </w:div>
                  </w:divsChild>
                </w:div>
                <w:div w:id="302390525">
                  <w:marLeft w:val="0"/>
                  <w:marRight w:val="0"/>
                  <w:marTop w:val="0"/>
                  <w:marBottom w:val="0"/>
                  <w:divBdr>
                    <w:top w:val="none" w:sz="0" w:space="0" w:color="auto"/>
                    <w:left w:val="none" w:sz="0" w:space="0" w:color="auto"/>
                    <w:bottom w:val="none" w:sz="0" w:space="0" w:color="auto"/>
                    <w:right w:val="none" w:sz="0" w:space="0" w:color="auto"/>
                  </w:divBdr>
                  <w:divsChild>
                    <w:div w:id="1490058836">
                      <w:marLeft w:val="0"/>
                      <w:marRight w:val="0"/>
                      <w:marTop w:val="0"/>
                      <w:marBottom w:val="0"/>
                      <w:divBdr>
                        <w:top w:val="none" w:sz="0" w:space="0" w:color="auto"/>
                        <w:left w:val="none" w:sz="0" w:space="0" w:color="auto"/>
                        <w:bottom w:val="none" w:sz="0" w:space="0" w:color="auto"/>
                        <w:right w:val="none" w:sz="0" w:space="0" w:color="auto"/>
                      </w:divBdr>
                    </w:div>
                  </w:divsChild>
                </w:div>
                <w:div w:id="311177329">
                  <w:marLeft w:val="0"/>
                  <w:marRight w:val="0"/>
                  <w:marTop w:val="0"/>
                  <w:marBottom w:val="0"/>
                  <w:divBdr>
                    <w:top w:val="none" w:sz="0" w:space="0" w:color="auto"/>
                    <w:left w:val="none" w:sz="0" w:space="0" w:color="auto"/>
                    <w:bottom w:val="none" w:sz="0" w:space="0" w:color="auto"/>
                    <w:right w:val="none" w:sz="0" w:space="0" w:color="auto"/>
                  </w:divBdr>
                  <w:divsChild>
                    <w:div w:id="1194533911">
                      <w:marLeft w:val="0"/>
                      <w:marRight w:val="0"/>
                      <w:marTop w:val="0"/>
                      <w:marBottom w:val="0"/>
                      <w:divBdr>
                        <w:top w:val="none" w:sz="0" w:space="0" w:color="auto"/>
                        <w:left w:val="none" w:sz="0" w:space="0" w:color="auto"/>
                        <w:bottom w:val="none" w:sz="0" w:space="0" w:color="auto"/>
                        <w:right w:val="none" w:sz="0" w:space="0" w:color="auto"/>
                      </w:divBdr>
                    </w:div>
                  </w:divsChild>
                </w:div>
                <w:div w:id="312106145">
                  <w:marLeft w:val="0"/>
                  <w:marRight w:val="0"/>
                  <w:marTop w:val="0"/>
                  <w:marBottom w:val="0"/>
                  <w:divBdr>
                    <w:top w:val="none" w:sz="0" w:space="0" w:color="auto"/>
                    <w:left w:val="none" w:sz="0" w:space="0" w:color="auto"/>
                    <w:bottom w:val="none" w:sz="0" w:space="0" w:color="auto"/>
                    <w:right w:val="none" w:sz="0" w:space="0" w:color="auto"/>
                  </w:divBdr>
                  <w:divsChild>
                    <w:div w:id="1128202300">
                      <w:marLeft w:val="0"/>
                      <w:marRight w:val="0"/>
                      <w:marTop w:val="0"/>
                      <w:marBottom w:val="0"/>
                      <w:divBdr>
                        <w:top w:val="none" w:sz="0" w:space="0" w:color="auto"/>
                        <w:left w:val="none" w:sz="0" w:space="0" w:color="auto"/>
                        <w:bottom w:val="none" w:sz="0" w:space="0" w:color="auto"/>
                        <w:right w:val="none" w:sz="0" w:space="0" w:color="auto"/>
                      </w:divBdr>
                    </w:div>
                  </w:divsChild>
                </w:div>
                <w:div w:id="312684786">
                  <w:marLeft w:val="0"/>
                  <w:marRight w:val="0"/>
                  <w:marTop w:val="0"/>
                  <w:marBottom w:val="0"/>
                  <w:divBdr>
                    <w:top w:val="none" w:sz="0" w:space="0" w:color="auto"/>
                    <w:left w:val="none" w:sz="0" w:space="0" w:color="auto"/>
                    <w:bottom w:val="none" w:sz="0" w:space="0" w:color="auto"/>
                    <w:right w:val="none" w:sz="0" w:space="0" w:color="auto"/>
                  </w:divBdr>
                  <w:divsChild>
                    <w:div w:id="1415785766">
                      <w:marLeft w:val="0"/>
                      <w:marRight w:val="0"/>
                      <w:marTop w:val="0"/>
                      <w:marBottom w:val="0"/>
                      <w:divBdr>
                        <w:top w:val="none" w:sz="0" w:space="0" w:color="auto"/>
                        <w:left w:val="none" w:sz="0" w:space="0" w:color="auto"/>
                        <w:bottom w:val="none" w:sz="0" w:space="0" w:color="auto"/>
                        <w:right w:val="none" w:sz="0" w:space="0" w:color="auto"/>
                      </w:divBdr>
                    </w:div>
                  </w:divsChild>
                </w:div>
                <w:div w:id="321274943">
                  <w:marLeft w:val="0"/>
                  <w:marRight w:val="0"/>
                  <w:marTop w:val="0"/>
                  <w:marBottom w:val="0"/>
                  <w:divBdr>
                    <w:top w:val="none" w:sz="0" w:space="0" w:color="auto"/>
                    <w:left w:val="none" w:sz="0" w:space="0" w:color="auto"/>
                    <w:bottom w:val="none" w:sz="0" w:space="0" w:color="auto"/>
                    <w:right w:val="none" w:sz="0" w:space="0" w:color="auto"/>
                  </w:divBdr>
                  <w:divsChild>
                    <w:div w:id="1643727978">
                      <w:marLeft w:val="0"/>
                      <w:marRight w:val="0"/>
                      <w:marTop w:val="0"/>
                      <w:marBottom w:val="0"/>
                      <w:divBdr>
                        <w:top w:val="none" w:sz="0" w:space="0" w:color="auto"/>
                        <w:left w:val="none" w:sz="0" w:space="0" w:color="auto"/>
                        <w:bottom w:val="none" w:sz="0" w:space="0" w:color="auto"/>
                        <w:right w:val="none" w:sz="0" w:space="0" w:color="auto"/>
                      </w:divBdr>
                    </w:div>
                  </w:divsChild>
                </w:div>
                <w:div w:id="332756427">
                  <w:marLeft w:val="0"/>
                  <w:marRight w:val="0"/>
                  <w:marTop w:val="0"/>
                  <w:marBottom w:val="0"/>
                  <w:divBdr>
                    <w:top w:val="none" w:sz="0" w:space="0" w:color="auto"/>
                    <w:left w:val="none" w:sz="0" w:space="0" w:color="auto"/>
                    <w:bottom w:val="none" w:sz="0" w:space="0" w:color="auto"/>
                    <w:right w:val="none" w:sz="0" w:space="0" w:color="auto"/>
                  </w:divBdr>
                  <w:divsChild>
                    <w:div w:id="562718157">
                      <w:marLeft w:val="0"/>
                      <w:marRight w:val="0"/>
                      <w:marTop w:val="0"/>
                      <w:marBottom w:val="0"/>
                      <w:divBdr>
                        <w:top w:val="none" w:sz="0" w:space="0" w:color="auto"/>
                        <w:left w:val="none" w:sz="0" w:space="0" w:color="auto"/>
                        <w:bottom w:val="none" w:sz="0" w:space="0" w:color="auto"/>
                        <w:right w:val="none" w:sz="0" w:space="0" w:color="auto"/>
                      </w:divBdr>
                    </w:div>
                  </w:divsChild>
                </w:div>
                <w:div w:id="336159680">
                  <w:marLeft w:val="0"/>
                  <w:marRight w:val="0"/>
                  <w:marTop w:val="0"/>
                  <w:marBottom w:val="0"/>
                  <w:divBdr>
                    <w:top w:val="none" w:sz="0" w:space="0" w:color="auto"/>
                    <w:left w:val="none" w:sz="0" w:space="0" w:color="auto"/>
                    <w:bottom w:val="none" w:sz="0" w:space="0" w:color="auto"/>
                    <w:right w:val="none" w:sz="0" w:space="0" w:color="auto"/>
                  </w:divBdr>
                  <w:divsChild>
                    <w:div w:id="816143987">
                      <w:marLeft w:val="0"/>
                      <w:marRight w:val="0"/>
                      <w:marTop w:val="0"/>
                      <w:marBottom w:val="0"/>
                      <w:divBdr>
                        <w:top w:val="none" w:sz="0" w:space="0" w:color="auto"/>
                        <w:left w:val="none" w:sz="0" w:space="0" w:color="auto"/>
                        <w:bottom w:val="none" w:sz="0" w:space="0" w:color="auto"/>
                        <w:right w:val="none" w:sz="0" w:space="0" w:color="auto"/>
                      </w:divBdr>
                    </w:div>
                  </w:divsChild>
                </w:div>
                <w:div w:id="340859350">
                  <w:marLeft w:val="0"/>
                  <w:marRight w:val="0"/>
                  <w:marTop w:val="0"/>
                  <w:marBottom w:val="0"/>
                  <w:divBdr>
                    <w:top w:val="none" w:sz="0" w:space="0" w:color="auto"/>
                    <w:left w:val="none" w:sz="0" w:space="0" w:color="auto"/>
                    <w:bottom w:val="none" w:sz="0" w:space="0" w:color="auto"/>
                    <w:right w:val="none" w:sz="0" w:space="0" w:color="auto"/>
                  </w:divBdr>
                  <w:divsChild>
                    <w:div w:id="1707369222">
                      <w:marLeft w:val="0"/>
                      <w:marRight w:val="0"/>
                      <w:marTop w:val="0"/>
                      <w:marBottom w:val="0"/>
                      <w:divBdr>
                        <w:top w:val="none" w:sz="0" w:space="0" w:color="auto"/>
                        <w:left w:val="none" w:sz="0" w:space="0" w:color="auto"/>
                        <w:bottom w:val="none" w:sz="0" w:space="0" w:color="auto"/>
                        <w:right w:val="none" w:sz="0" w:space="0" w:color="auto"/>
                      </w:divBdr>
                    </w:div>
                  </w:divsChild>
                </w:div>
                <w:div w:id="341206647">
                  <w:marLeft w:val="0"/>
                  <w:marRight w:val="0"/>
                  <w:marTop w:val="0"/>
                  <w:marBottom w:val="0"/>
                  <w:divBdr>
                    <w:top w:val="none" w:sz="0" w:space="0" w:color="auto"/>
                    <w:left w:val="none" w:sz="0" w:space="0" w:color="auto"/>
                    <w:bottom w:val="none" w:sz="0" w:space="0" w:color="auto"/>
                    <w:right w:val="none" w:sz="0" w:space="0" w:color="auto"/>
                  </w:divBdr>
                  <w:divsChild>
                    <w:div w:id="781461424">
                      <w:marLeft w:val="0"/>
                      <w:marRight w:val="0"/>
                      <w:marTop w:val="0"/>
                      <w:marBottom w:val="0"/>
                      <w:divBdr>
                        <w:top w:val="none" w:sz="0" w:space="0" w:color="auto"/>
                        <w:left w:val="none" w:sz="0" w:space="0" w:color="auto"/>
                        <w:bottom w:val="none" w:sz="0" w:space="0" w:color="auto"/>
                        <w:right w:val="none" w:sz="0" w:space="0" w:color="auto"/>
                      </w:divBdr>
                    </w:div>
                  </w:divsChild>
                </w:div>
                <w:div w:id="343215340">
                  <w:marLeft w:val="0"/>
                  <w:marRight w:val="0"/>
                  <w:marTop w:val="0"/>
                  <w:marBottom w:val="0"/>
                  <w:divBdr>
                    <w:top w:val="none" w:sz="0" w:space="0" w:color="auto"/>
                    <w:left w:val="none" w:sz="0" w:space="0" w:color="auto"/>
                    <w:bottom w:val="none" w:sz="0" w:space="0" w:color="auto"/>
                    <w:right w:val="none" w:sz="0" w:space="0" w:color="auto"/>
                  </w:divBdr>
                  <w:divsChild>
                    <w:div w:id="2117484415">
                      <w:marLeft w:val="0"/>
                      <w:marRight w:val="0"/>
                      <w:marTop w:val="0"/>
                      <w:marBottom w:val="0"/>
                      <w:divBdr>
                        <w:top w:val="none" w:sz="0" w:space="0" w:color="auto"/>
                        <w:left w:val="none" w:sz="0" w:space="0" w:color="auto"/>
                        <w:bottom w:val="none" w:sz="0" w:space="0" w:color="auto"/>
                        <w:right w:val="none" w:sz="0" w:space="0" w:color="auto"/>
                      </w:divBdr>
                    </w:div>
                  </w:divsChild>
                </w:div>
                <w:div w:id="347953521">
                  <w:marLeft w:val="0"/>
                  <w:marRight w:val="0"/>
                  <w:marTop w:val="0"/>
                  <w:marBottom w:val="0"/>
                  <w:divBdr>
                    <w:top w:val="none" w:sz="0" w:space="0" w:color="auto"/>
                    <w:left w:val="none" w:sz="0" w:space="0" w:color="auto"/>
                    <w:bottom w:val="none" w:sz="0" w:space="0" w:color="auto"/>
                    <w:right w:val="none" w:sz="0" w:space="0" w:color="auto"/>
                  </w:divBdr>
                  <w:divsChild>
                    <w:div w:id="1155990095">
                      <w:marLeft w:val="0"/>
                      <w:marRight w:val="0"/>
                      <w:marTop w:val="0"/>
                      <w:marBottom w:val="0"/>
                      <w:divBdr>
                        <w:top w:val="none" w:sz="0" w:space="0" w:color="auto"/>
                        <w:left w:val="none" w:sz="0" w:space="0" w:color="auto"/>
                        <w:bottom w:val="none" w:sz="0" w:space="0" w:color="auto"/>
                        <w:right w:val="none" w:sz="0" w:space="0" w:color="auto"/>
                      </w:divBdr>
                    </w:div>
                  </w:divsChild>
                </w:div>
                <w:div w:id="351882833">
                  <w:marLeft w:val="0"/>
                  <w:marRight w:val="0"/>
                  <w:marTop w:val="0"/>
                  <w:marBottom w:val="0"/>
                  <w:divBdr>
                    <w:top w:val="none" w:sz="0" w:space="0" w:color="auto"/>
                    <w:left w:val="none" w:sz="0" w:space="0" w:color="auto"/>
                    <w:bottom w:val="none" w:sz="0" w:space="0" w:color="auto"/>
                    <w:right w:val="none" w:sz="0" w:space="0" w:color="auto"/>
                  </w:divBdr>
                  <w:divsChild>
                    <w:div w:id="1115103188">
                      <w:marLeft w:val="0"/>
                      <w:marRight w:val="0"/>
                      <w:marTop w:val="0"/>
                      <w:marBottom w:val="0"/>
                      <w:divBdr>
                        <w:top w:val="none" w:sz="0" w:space="0" w:color="auto"/>
                        <w:left w:val="none" w:sz="0" w:space="0" w:color="auto"/>
                        <w:bottom w:val="none" w:sz="0" w:space="0" w:color="auto"/>
                        <w:right w:val="none" w:sz="0" w:space="0" w:color="auto"/>
                      </w:divBdr>
                    </w:div>
                  </w:divsChild>
                </w:div>
                <w:div w:id="356736905">
                  <w:marLeft w:val="0"/>
                  <w:marRight w:val="0"/>
                  <w:marTop w:val="0"/>
                  <w:marBottom w:val="0"/>
                  <w:divBdr>
                    <w:top w:val="none" w:sz="0" w:space="0" w:color="auto"/>
                    <w:left w:val="none" w:sz="0" w:space="0" w:color="auto"/>
                    <w:bottom w:val="none" w:sz="0" w:space="0" w:color="auto"/>
                    <w:right w:val="none" w:sz="0" w:space="0" w:color="auto"/>
                  </w:divBdr>
                  <w:divsChild>
                    <w:div w:id="904030376">
                      <w:marLeft w:val="0"/>
                      <w:marRight w:val="0"/>
                      <w:marTop w:val="0"/>
                      <w:marBottom w:val="0"/>
                      <w:divBdr>
                        <w:top w:val="none" w:sz="0" w:space="0" w:color="auto"/>
                        <w:left w:val="none" w:sz="0" w:space="0" w:color="auto"/>
                        <w:bottom w:val="none" w:sz="0" w:space="0" w:color="auto"/>
                        <w:right w:val="none" w:sz="0" w:space="0" w:color="auto"/>
                      </w:divBdr>
                    </w:div>
                  </w:divsChild>
                </w:div>
                <w:div w:id="368649444">
                  <w:marLeft w:val="0"/>
                  <w:marRight w:val="0"/>
                  <w:marTop w:val="0"/>
                  <w:marBottom w:val="0"/>
                  <w:divBdr>
                    <w:top w:val="none" w:sz="0" w:space="0" w:color="auto"/>
                    <w:left w:val="none" w:sz="0" w:space="0" w:color="auto"/>
                    <w:bottom w:val="none" w:sz="0" w:space="0" w:color="auto"/>
                    <w:right w:val="none" w:sz="0" w:space="0" w:color="auto"/>
                  </w:divBdr>
                  <w:divsChild>
                    <w:div w:id="1279217613">
                      <w:marLeft w:val="0"/>
                      <w:marRight w:val="0"/>
                      <w:marTop w:val="0"/>
                      <w:marBottom w:val="0"/>
                      <w:divBdr>
                        <w:top w:val="none" w:sz="0" w:space="0" w:color="auto"/>
                        <w:left w:val="none" w:sz="0" w:space="0" w:color="auto"/>
                        <w:bottom w:val="none" w:sz="0" w:space="0" w:color="auto"/>
                        <w:right w:val="none" w:sz="0" w:space="0" w:color="auto"/>
                      </w:divBdr>
                    </w:div>
                  </w:divsChild>
                </w:div>
                <w:div w:id="369182409">
                  <w:marLeft w:val="0"/>
                  <w:marRight w:val="0"/>
                  <w:marTop w:val="0"/>
                  <w:marBottom w:val="0"/>
                  <w:divBdr>
                    <w:top w:val="none" w:sz="0" w:space="0" w:color="auto"/>
                    <w:left w:val="none" w:sz="0" w:space="0" w:color="auto"/>
                    <w:bottom w:val="none" w:sz="0" w:space="0" w:color="auto"/>
                    <w:right w:val="none" w:sz="0" w:space="0" w:color="auto"/>
                  </w:divBdr>
                  <w:divsChild>
                    <w:div w:id="1309703791">
                      <w:marLeft w:val="0"/>
                      <w:marRight w:val="0"/>
                      <w:marTop w:val="0"/>
                      <w:marBottom w:val="0"/>
                      <w:divBdr>
                        <w:top w:val="none" w:sz="0" w:space="0" w:color="auto"/>
                        <w:left w:val="none" w:sz="0" w:space="0" w:color="auto"/>
                        <w:bottom w:val="none" w:sz="0" w:space="0" w:color="auto"/>
                        <w:right w:val="none" w:sz="0" w:space="0" w:color="auto"/>
                      </w:divBdr>
                    </w:div>
                  </w:divsChild>
                </w:div>
                <w:div w:id="371154353">
                  <w:marLeft w:val="0"/>
                  <w:marRight w:val="0"/>
                  <w:marTop w:val="0"/>
                  <w:marBottom w:val="0"/>
                  <w:divBdr>
                    <w:top w:val="none" w:sz="0" w:space="0" w:color="auto"/>
                    <w:left w:val="none" w:sz="0" w:space="0" w:color="auto"/>
                    <w:bottom w:val="none" w:sz="0" w:space="0" w:color="auto"/>
                    <w:right w:val="none" w:sz="0" w:space="0" w:color="auto"/>
                  </w:divBdr>
                  <w:divsChild>
                    <w:div w:id="188302134">
                      <w:marLeft w:val="0"/>
                      <w:marRight w:val="0"/>
                      <w:marTop w:val="0"/>
                      <w:marBottom w:val="0"/>
                      <w:divBdr>
                        <w:top w:val="none" w:sz="0" w:space="0" w:color="auto"/>
                        <w:left w:val="none" w:sz="0" w:space="0" w:color="auto"/>
                        <w:bottom w:val="none" w:sz="0" w:space="0" w:color="auto"/>
                        <w:right w:val="none" w:sz="0" w:space="0" w:color="auto"/>
                      </w:divBdr>
                    </w:div>
                  </w:divsChild>
                </w:div>
                <w:div w:id="378744637">
                  <w:marLeft w:val="0"/>
                  <w:marRight w:val="0"/>
                  <w:marTop w:val="0"/>
                  <w:marBottom w:val="0"/>
                  <w:divBdr>
                    <w:top w:val="none" w:sz="0" w:space="0" w:color="auto"/>
                    <w:left w:val="none" w:sz="0" w:space="0" w:color="auto"/>
                    <w:bottom w:val="none" w:sz="0" w:space="0" w:color="auto"/>
                    <w:right w:val="none" w:sz="0" w:space="0" w:color="auto"/>
                  </w:divBdr>
                  <w:divsChild>
                    <w:div w:id="1218468751">
                      <w:marLeft w:val="0"/>
                      <w:marRight w:val="0"/>
                      <w:marTop w:val="0"/>
                      <w:marBottom w:val="0"/>
                      <w:divBdr>
                        <w:top w:val="none" w:sz="0" w:space="0" w:color="auto"/>
                        <w:left w:val="none" w:sz="0" w:space="0" w:color="auto"/>
                        <w:bottom w:val="none" w:sz="0" w:space="0" w:color="auto"/>
                        <w:right w:val="none" w:sz="0" w:space="0" w:color="auto"/>
                      </w:divBdr>
                    </w:div>
                  </w:divsChild>
                </w:div>
                <w:div w:id="379673059">
                  <w:marLeft w:val="0"/>
                  <w:marRight w:val="0"/>
                  <w:marTop w:val="0"/>
                  <w:marBottom w:val="0"/>
                  <w:divBdr>
                    <w:top w:val="none" w:sz="0" w:space="0" w:color="auto"/>
                    <w:left w:val="none" w:sz="0" w:space="0" w:color="auto"/>
                    <w:bottom w:val="none" w:sz="0" w:space="0" w:color="auto"/>
                    <w:right w:val="none" w:sz="0" w:space="0" w:color="auto"/>
                  </w:divBdr>
                  <w:divsChild>
                    <w:div w:id="1444763618">
                      <w:marLeft w:val="0"/>
                      <w:marRight w:val="0"/>
                      <w:marTop w:val="0"/>
                      <w:marBottom w:val="0"/>
                      <w:divBdr>
                        <w:top w:val="none" w:sz="0" w:space="0" w:color="auto"/>
                        <w:left w:val="none" w:sz="0" w:space="0" w:color="auto"/>
                        <w:bottom w:val="none" w:sz="0" w:space="0" w:color="auto"/>
                        <w:right w:val="none" w:sz="0" w:space="0" w:color="auto"/>
                      </w:divBdr>
                    </w:div>
                  </w:divsChild>
                </w:div>
                <w:div w:id="389815019">
                  <w:marLeft w:val="0"/>
                  <w:marRight w:val="0"/>
                  <w:marTop w:val="0"/>
                  <w:marBottom w:val="0"/>
                  <w:divBdr>
                    <w:top w:val="none" w:sz="0" w:space="0" w:color="auto"/>
                    <w:left w:val="none" w:sz="0" w:space="0" w:color="auto"/>
                    <w:bottom w:val="none" w:sz="0" w:space="0" w:color="auto"/>
                    <w:right w:val="none" w:sz="0" w:space="0" w:color="auto"/>
                  </w:divBdr>
                  <w:divsChild>
                    <w:div w:id="390155150">
                      <w:marLeft w:val="0"/>
                      <w:marRight w:val="0"/>
                      <w:marTop w:val="0"/>
                      <w:marBottom w:val="0"/>
                      <w:divBdr>
                        <w:top w:val="none" w:sz="0" w:space="0" w:color="auto"/>
                        <w:left w:val="none" w:sz="0" w:space="0" w:color="auto"/>
                        <w:bottom w:val="none" w:sz="0" w:space="0" w:color="auto"/>
                        <w:right w:val="none" w:sz="0" w:space="0" w:color="auto"/>
                      </w:divBdr>
                    </w:div>
                  </w:divsChild>
                </w:div>
                <w:div w:id="391854243">
                  <w:marLeft w:val="0"/>
                  <w:marRight w:val="0"/>
                  <w:marTop w:val="0"/>
                  <w:marBottom w:val="0"/>
                  <w:divBdr>
                    <w:top w:val="none" w:sz="0" w:space="0" w:color="auto"/>
                    <w:left w:val="none" w:sz="0" w:space="0" w:color="auto"/>
                    <w:bottom w:val="none" w:sz="0" w:space="0" w:color="auto"/>
                    <w:right w:val="none" w:sz="0" w:space="0" w:color="auto"/>
                  </w:divBdr>
                  <w:divsChild>
                    <w:div w:id="1370760088">
                      <w:marLeft w:val="0"/>
                      <w:marRight w:val="0"/>
                      <w:marTop w:val="0"/>
                      <w:marBottom w:val="0"/>
                      <w:divBdr>
                        <w:top w:val="none" w:sz="0" w:space="0" w:color="auto"/>
                        <w:left w:val="none" w:sz="0" w:space="0" w:color="auto"/>
                        <w:bottom w:val="none" w:sz="0" w:space="0" w:color="auto"/>
                        <w:right w:val="none" w:sz="0" w:space="0" w:color="auto"/>
                      </w:divBdr>
                    </w:div>
                  </w:divsChild>
                </w:div>
                <w:div w:id="394936811">
                  <w:marLeft w:val="0"/>
                  <w:marRight w:val="0"/>
                  <w:marTop w:val="0"/>
                  <w:marBottom w:val="0"/>
                  <w:divBdr>
                    <w:top w:val="none" w:sz="0" w:space="0" w:color="auto"/>
                    <w:left w:val="none" w:sz="0" w:space="0" w:color="auto"/>
                    <w:bottom w:val="none" w:sz="0" w:space="0" w:color="auto"/>
                    <w:right w:val="none" w:sz="0" w:space="0" w:color="auto"/>
                  </w:divBdr>
                  <w:divsChild>
                    <w:div w:id="346031292">
                      <w:marLeft w:val="0"/>
                      <w:marRight w:val="0"/>
                      <w:marTop w:val="0"/>
                      <w:marBottom w:val="0"/>
                      <w:divBdr>
                        <w:top w:val="none" w:sz="0" w:space="0" w:color="auto"/>
                        <w:left w:val="none" w:sz="0" w:space="0" w:color="auto"/>
                        <w:bottom w:val="none" w:sz="0" w:space="0" w:color="auto"/>
                        <w:right w:val="none" w:sz="0" w:space="0" w:color="auto"/>
                      </w:divBdr>
                    </w:div>
                  </w:divsChild>
                </w:div>
                <w:div w:id="396174946">
                  <w:marLeft w:val="0"/>
                  <w:marRight w:val="0"/>
                  <w:marTop w:val="0"/>
                  <w:marBottom w:val="0"/>
                  <w:divBdr>
                    <w:top w:val="none" w:sz="0" w:space="0" w:color="auto"/>
                    <w:left w:val="none" w:sz="0" w:space="0" w:color="auto"/>
                    <w:bottom w:val="none" w:sz="0" w:space="0" w:color="auto"/>
                    <w:right w:val="none" w:sz="0" w:space="0" w:color="auto"/>
                  </w:divBdr>
                  <w:divsChild>
                    <w:div w:id="178668262">
                      <w:marLeft w:val="0"/>
                      <w:marRight w:val="0"/>
                      <w:marTop w:val="0"/>
                      <w:marBottom w:val="0"/>
                      <w:divBdr>
                        <w:top w:val="none" w:sz="0" w:space="0" w:color="auto"/>
                        <w:left w:val="none" w:sz="0" w:space="0" w:color="auto"/>
                        <w:bottom w:val="none" w:sz="0" w:space="0" w:color="auto"/>
                        <w:right w:val="none" w:sz="0" w:space="0" w:color="auto"/>
                      </w:divBdr>
                    </w:div>
                  </w:divsChild>
                </w:div>
                <w:div w:id="406655267">
                  <w:marLeft w:val="0"/>
                  <w:marRight w:val="0"/>
                  <w:marTop w:val="0"/>
                  <w:marBottom w:val="0"/>
                  <w:divBdr>
                    <w:top w:val="none" w:sz="0" w:space="0" w:color="auto"/>
                    <w:left w:val="none" w:sz="0" w:space="0" w:color="auto"/>
                    <w:bottom w:val="none" w:sz="0" w:space="0" w:color="auto"/>
                    <w:right w:val="none" w:sz="0" w:space="0" w:color="auto"/>
                  </w:divBdr>
                  <w:divsChild>
                    <w:div w:id="1073623231">
                      <w:marLeft w:val="0"/>
                      <w:marRight w:val="0"/>
                      <w:marTop w:val="0"/>
                      <w:marBottom w:val="0"/>
                      <w:divBdr>
                        <w:top w:val="none" w:sz="0" w:space="0" w:color="auto"/>
                        <w:left w:val="none" w:sz="0" w:space="0" w:color="auto"/>
                        <w:bottom w:val="none" w:sz="0" w:space="0" w:color="auto"/>
                        <w:right w:val="none" w:sz="0" w:space="0" w:color="auto"/>
                      </w:divBdr>
                    </w:div>
                  </w:divsChild>
                </w:div>
                <w:div w:id="409933194">
                  <w:marLeft w:val="0"/>
                  <w:marRight w:val="0"/>
                  <w:marTop w:val="0"/>
                  <w:marBottom w:val="0"/>
                  <w:divBdr>
                    <w:top w:val="none" w:sz="0" w:space="0" w:color="auto"/>
                    <w:left w:val="none" w:sz="0" w:space="0" w:color="auto"/>
                    <w:bottom w:val="none" w:sz="0" w:space="0" w:color="auto"/>
                    <w:right w:val="none" w:sz="0" w:space="0" w:color="auto"/>
                  </w:divBdr>
                  <w:divsChild>
                    <w:div w:id="1914508367">
                      <w:marLeft w:val="0"/>
                      <w:marRight w:val="0"/>
                      <w:marTop w:val="0"/>
                      <w:marBottom w:val="0"/>
                      <w:divBdr>
                        <w:top w:val="none" w:sz="0" w:space="0" w:color="auto"/>
                        <w:left w:val="none" w:sz="0" w:space="0" w:color="auto"/>
                        <w:bottom w:val="none" w:sz="0" w:space="0" w:color="auto"/>
                        <w:right w:val="none" w:sz="0" w:space="0" w:color="auto"/>
                      </w:divBdr>
                    </w:div>
                  </w:divsChild>
                </w:div>
                <w:div w:id="410859158">
                  <w:marLeft w:val="0"/>
                  <w:marRight w:val="0"/>
                  <w:marTop w:val="0"/>
                  <w:marBottom w:val="0"/>
                  <w:divBdr>
                    <w:top w:val="none" w:sz="0" w:space="0" w:color="auto"/>
                    <w:left w:val="none" w:sz="0" w:space="0" w:color="auto"/>
                    <w:bottom w:val="none" w:sz="0" w:space="0" w:color="auto"/>
                    <w:right w:val="none" w:sz="0" w:space="0" w:color="auto"/>
                  </w:divBdr>
                  <w:divsChild>
                    <w:div w:id="74059150">
                      <w:marLeft w:val="0"/>
                      <w:marRight w:val="0"/>
                      <w:marTop w:val="0"/>
                      <w:marBottom w:val="0"/>
                      <w:divBdr>
                        <w:top w:val="none" w:sz="0" w:space="0" w:color="auto"/>
                        <w:left w:val="none" w:sz="0" w:space="0" w:color="auto"/>
                        <w:bottom w:val="none" w:sz="0" w:space="0" w:color="auto"/>
                        <w:right w:val="none" w:sz="0" w:space="0" w:color="auto"/>
                      </w:divBdr>
                    </w:div>
                  </w:divsChild>
                </w:div>
                <w:div w:id="410931622">
                  <w:marLeft w:val="0"/>
                  <w:marRight w:val="0"/>
                  <w:marTop w:val="0"/>
                  <w:marBottom w:val="0"/>
                  <w:divBdr>
                    <w:top w:val="none" w:sz="0" w:space="0" w:color="auto"/>
                    <w:left w:val="none" w:sz="0" w:space="0" w:color="auto"/>
                    <w:bottom w:val="none" w:sz="0" w:space="0" w:color="auto"/>
                    <w:right w:val="none" w:sz="0" w:space="0" w:color="auto"/>
                  </w:divBdr>
                  <w:divsChild>
                    <w:div w:id="1574390923">
                      <w:marLeft w:val="0"/>
                      <w:marRight w:val="0"/>
                      <w:marTop w:val="0"/>
                      <w:marBottom w:val="0"/>
                      <w:divBdr>
                        <w:top w:val="none" w:sz="0" w:space="0" w:color="auto"/>
                        <w:left w:val="none" w:sz="0" w:space="0" w:color="auto"/>
                        <w:bottom w:val="none" w:sz="0" w:space="0" w:color="auto"/>
                        <w:right w:val="none" w:sz="0" w:space="0" w:color="auto"/>
                      </w:divBdr>
                    </w:div>
                  </w:divsChild>
                </w:div>
                <w:div w:id="414402140">
                  <w:marLeft w:val="0"/>
                  <w:marRight w:val="0"/>
                  <w:marTop w:val="0"/>
                  <w:marBottom w:val="0"/>
                  <w:divBdr>
                    <w:top w:val="none" w:sz="0" w:space="0" w:color="auto"/>
                    <w:left w:val="none" w:sz="0" w:space="0" w:color="auto"/>
                    <w:bottom w:val="none" w:sz="0" w:space="0" w:color="auto"/>
                    <w:right w:val="none" w:sz="0" w:space="0" w:color="auto"/>
                  </w:divBdr>
                  <w:divsChild>
                    <w:div w:id="819661251">
                      <w:marLeft w:val="0"/>
                      <w:marRight w:val="0"/>
                      <w:marTop w:val="0"/>
                      <w:marBottom w:val="0"/>
                      <w:divBdr>
                        <w:top w:val="none" w:sz="0" w:space="0" w:color="auto"/>
                        <w:left w:val="none" w:sz="0" w:space="0" w:color="auto"/>
                        <w:bottom w:val="none" w:sz="0" w:space="0" w:color="auto"/>
                        <w:right w:val="none" w:sz="0" w:space="0" w:color="auto"/>
                      </w:divBdr>
                    </w:div>
                  </w:divsChild>
                </w:div>
                <w:div w:id="415321892">
                  <w:marLeft w:val="0"/>
                  <w:marRight w:val="0"/>
                  <w:marTop w:val="0"/>
                  <w:marBottom w:val="0"/>
                  <w:divBdr>
                    <w:top w:val="none" w:sz="0" w:space="0" w:color="auto"/>
                    <w:left w:val="none" w:sz="0" w:space="0" w:color="auto"/>
                    <w:bottom w:val="none" w:sz="0" w:space="0" w:color="auto"/>
                    <w:right w:val="none" w:sz="0" w:space="0" w:color="auto"/>
                  </w:divBdr>
                  <w:divsChild>
                    <w:div w:id="674917701">
                      <w:marLeft w:val="0"/>
                      <w:marRight w:val="0"/>
                      <w:marTop w:val="0"/>
                      <w:marBottom w:val="0"/>
                      <w:divBdr>
                        <w:top w:val="none" w:sz="0" w:space="0" w:color="auto"/>
                        <w:left w:val="none" w:sz="0" w:space="0" w:color="auto"/>
                        <w:bottom w:val="none" w:sz="0" w:space="0" w:color="auto"/>
                        <w:right w:val="none" w:sz="0" w:space="0" w:color="auto"/>
                      </w:divBdr>
                    </w:div>
                  </w:divsChild>
                </w:div>
                <w:div w:id="415712448">
                  <w:marLeft w:val="0"/>
                  <w:marRight w:val="0"/>
                  <w:marTop w:val="0"/>
                  <w:marBottom w:val="0"/>
                  <w:divBdr>
                    <w:top w:val="none" w:sz="0" w:space="0" w:color="auto"/>
                    <w:left w:val="none" w:sz="0" w:space="0" w:color="auto"/>
                    <w:bottom w:val="none" w:sz="0" w:space="0" w:color="auto"/>
                    <w:right w:val="none" w:sz="0" w:space="0" w:color="auto"/>
                  </w:divBdr>
                  <w:divsChild>
                    <w:div w:id="1994672190">
                      <w:marLeft w:val="0"/>
                      <w:marRight w:val="0"/>
                      <w:marTop w:val="0"/>
                      <w:marBottom w:val="0"/>
                      <w:divBdr>
                        <w:top w:val="none" w:sz="0" w:space="0" w:color="auto"/>
                        <w:left w:val="none" w:sz="0" w:space="0" w:color="auto"/>
                        <w:bottom w:val="none" w:sz="0" w:space="0" w:color="auto"/>
                        <w:right w:val="none" w:sz="0" w:space="0" w:color="auto"/>
                      </w:divBdr>
                    </w:div>
                  </w:divsChild>
                </w:div>
                <w:div w:id="416941626">
                  <w:marLeft w:val="0"/>
                  <w:marRight w:val="0"/>
                  <w:marTop w:val="0"/>
                  <w:marBottom w:val="0"/>
                  <w:divBdr>
                    <w:top w:val="none" w:sz="0" w:space="0" w:color="auto"/>
                    <w:left w:val="none" w:sz="0" w:space="0" w:color="auto"/>
                    <w:bottom w:val="none" w:sz="0" w:space="0" w:color="auto"/>
                    <w:right w:val="none" w:sz="0" w:space="0" w:color="auto"/>
                  </w:divBdr>
                  <w:divsChild>
                    <w:div w:id="1311205714">
                      <w:marLeft w:val="0"/>
                      <w:marRight w:val="0"/>
                      <w:marTop w:val="0"/>
                      <w:marBottom w:val="0"/>
                      <w:divBdr>
                        <w:top w:val="none" w:sz="0" w:space="0" w:color="auto"/>
                        <w:left w:val="none" w:sz="0" w:space="0" w:color="auto"/>
                        <w:bottom w:val="none" w:sz="0" w:space="0" w:color="auto"/>
                        <w:right w:val="none" w:sz="0" w:space="0" w:color="auto"/>
                      </w:divBdr>
                    </w:div>
                  </w:divsChild>
                </w:div>
                <w:div w:id="418987426">
                  <w:marLeft w:val="0"/>
                  <w:marRight w:val="0"/>
                  <w:marTop w:val="0"/>
                  <w:marBottom w:val="0"/>
                  <w:divBdr>
                    <w:top w:val="none" w:sz="0" w:space="0" w:color="auto"/>
                    <w:left w:val="none" w:sz="0" w:space="0" w:color="auto"/>
                    <w:bottom w:val="none" w:sz="0" w:space="0" w:color="auto"/>
                    <w:right w:val="none" w:sz="0" w:space="0" w:color="auto"/>
                  </w:divBdr>
                  <w:divsChild>
                    <w:div w:id="1153643361">
                      <w:marLeft w:val="0"/>
                      <w:marRight w:val="0"/>
                      <w:marTop w:val="0"/>
                      <w:marBottom w:val="0"/>
                      <w:divBdr>
                        <w:top w:val="none" w:sz="0" w:space="0" w:color="auto"/>
                        <w:left w:val="none" w:sz="0" w:space="0" w:color="auto"/>
                        <w:bottom w:val="none" w:sz="0" w:space="0" w:color="auto"/>
                        <w:right w:val="none" w:sz="0" w:space="0" w:color="auto"/>
                      </w:divBdr>
                    </w:div>
                  </w:divsChild>
                </w:div>
                <w:div w:id="420221877">
                  <w:marLeft w:val="0"/>
                  <w:marRight w:val="0"/>
                  <w:marTop w:val="0"/>
                  <w:marBottom w:val="0"/>
                  <w:divBdr>
                    <w:top w:val="none" w:sz="0" w:space="0" w:color="auto"/>
                    <w:left w:val="none" w:sz="0" w:space="0" w:color="auto"/>
                    <w:bottom w:val="none" w:sz="0" w:space="0" w:color="auto"/>
                    <w:right w:val="none" w:sz="0" w:space="0" w:color="auto"/>
                  </w:divBdr>
                  <w:divsChild>
                    <w:div w:id="1385909457">
                      <w:marLeft w:val="0"/>
                      <w:marRight w:val="0"/>
                      <w:marTop w:val="0"/>
                      <w:marBottom w:val="0"/>
                      <w:divBdr>
                        <w:top w:val="none" w:sz="0" w:space="0" w:color="auto"/>
                        <w:left w:val="none" w:sz="0" w:space="0" w:color="auto"/>
                        <w:bottom w:val="none" w:sz="0" w:space="0" w:color="auto"/>
                        <w:right w:val="none" w:sz="0" w:space="0" w:color="auto"/>
                      </w:divBdr>
                    </w:div>
                  </w:divsChild>
                </w:div>
                <w:div w:id="422143919">
                  <w:marLeft w:val="0"/>
                  <w:marRight w:val="0"/>
                  <w:marTop w:val="0"/>
                  <w:marBottom w:val="0"/>
                  <w:divBdr>
                    <w:top w:val="none" w:sz="0" w:space="0" w:color="auto"/>
                    <w:left w:val="none" w:sz="0" w:space="0" w:color="auto"/>
                    <w:bottom w:val="none" w:sz="0" w:space="0" w:color="auto"/>
                    <w:right w:val="none" w:sz="0" w:space="0" w:color="auto"/>
                  </w:divBdr>
                  <w:divsChild>
                    <w:div w:id="919750882">
                      <w:marLeft w:val="0"/>
                      <w:marRight w:val="0"/>
                      <w:marTop w:val="0"/>
                      <w:marBottom w:val="0"/>
                      <w:divBdr>
                        <w:top w:val="none" w:sz="0" w:space="0" w:color="auto"/>
                        <w:left w:val="none" w:sz="0" w:space="0" w:color="auto"/>
                        <w:bottom w:val="none" w:sz="0" w:space="0" w:color="auto"/>
                        <w:right w:val="none" w:sz="0" w:space="0" w:color="auto"/>
                      </w:divBdr>
                    </w:div>
                  </w:divsChild>
                </w:div>
                <w:div w:id="428544227">
                  <w:marLeft w:val="0"/>
                  <w:marRight w:val="0"/>
                  <w:marTop w:val="0"/>
                  <w:marBottom w:val="0"/>
                  <w:divBdr>
                    <w:top w:val="none" w:sz="0" w:space="0" w:color="auto"/>
                    <w:left w:val="none" w:sz="0" w:space="0" w:color="auto"/>
                    <w:bottom w:val="none" w:sz="0" w:space="0" w:color="auto"/>
                    <w:right w:val="none" w:sz="0" w:space="0" w:color="auto"/>
                  </w:divBdr>
                  <w:divsChild>
                    <w:div w:id="1288390288">
                      <w:marLeft w:val="0"/>
                      <w:marRight w:val="0"/>
                      <w:marTop w:val="0"/>
                      <w:marBottom w:val="0"/>
                      <w:divBdr>
                        <w:top w:val="none" w:sz="0" w:space="0" w:color="auto"/>
                        <w:left w:val="none" w:sz="0" w:space="0" w:color="auto"/>
                        <w:bottom w:val="none" w:sz="0" w:space="0" w:color="auto"/>
                        <w:right w:val="none" w:sz="0" w:space="0" w:color="auto"/>
                      </w:divBdr>
                    </w:div>
                  </w:divsChild>
                </w:div>
                <w:div w:id="430008941">
                  <w:marLeft w:val="0"/>
                  <w:marRight w:val="0"/>
                  <w:marTop w:val="0"/>
                  <w:marBottom w:val="0"/>
                  <w:divBdr>
                    <w:top w:val="none" w:sz="0" w:space="0" w:color="auto"/>
                    <w:left w:val="none" w:sz="0" w:space="0" w:color="auto"/>
                    <w:bottom w:val="none" w:sz="0" w:space="0" w:color="auto"/>
                    <w:right w:val="none" w:sz="0" w:space="0" w:color="auto"/>
                  </w:divBdr>
                  <w:divsChild>
                    <w:div w:id="554779446">
                      <w:marLeft w:val="0"/>
                      <w:marRight w:val="0"/>
                      <w:marTop w:val="0"/>
                      <w:marBottom w:val="0"/>
                      <w:divBdr>
                        <w:top w:val="none" w:sz="0" w:space="0" w:color="auto"/>
                        <w:left w:val="none" w:sz="0" w:space="0" w:color="auto"/>
                        <w:bottom w:val="none" w:sz="0" w:space="0" w:color="auto"/>
                        <w:right w:val="none" w:sz="0" w:space="0" w:color="auto"/>
                      </w:divBdr>
                    </w:div>
                  </w:divsChild>
                </w:div>
                <w:div w:id="430703638">
                  <w:marLeft w:val="0"/>
                  <w:marRight w:val="0"/>
                  <w:marTop w:val="0"/>
                  <w:marBottom w:val="0"/>
                  <w:divBdr>
                    <w:top w:val="none" w:sz="0" w:space="0" w:color="auto"/>
                    <w:left w:val="none" w:sz="0" w:space="0" w:color="auto"/>
                    <w:bottom w:val="none" w:sz="0" w:space="0" w:color="auto"/>
                    <w:right w:val="none" w:sz="0" w:space="0" w:color="auto"/>
                  </w:divBdr>
                  <w:divsChild>
                    <w:div w:id="1180048183">
                      <w:marLeft w:val="0"/>
                      <w:marRight w:val="0"/>
                      <w:marTop w:val="0"/>
                      <w:marBottom w:val="0"/>
                      <w:divBdr>
                        <w:top w:val="none" w:sz="0" w:space="0" w:color="auto"/>
                        <w:left w:val="none" w:sz="0" w:space="0" w:color="auto"/>
                        <w:bottom w:val="none" w:sz="0" w:space="0" w:color="auto"/>
                        <w:right w:val="none" w:sz="0" w:space="0" w:color="auto"/>
                      </w:divBdr>
                    </w:div>
                  </w:divsChild>
                </w:div>
                <w:div w:id="436368402">
                  <w:marLeft w:val="0"/>
                  <w:marRight w:val="0"/>
                  <w:marTop w:val="0"/>
                  <w:marBottom w:val="0"/>
                  <w:divBdr>
                    <w:top w:val="none" w:sz="0" w:space="0" w:color="auto"/>
                    <w:left w:val="none" w:sz="0" w:space="0" w:color="auto"/>
                    <w:bottom w:val="none" w:sz="0" w:space="0" w:color="auto"/>
                    <w:right w:val="none" w:sz="0" w:space="0" w:color="auto"/>
                  </w:divBdr>
                  <w:divsChild>
                    <w:div w:id="935480403">
                      <w:marLeft w:val="0"/>
                      <w:marRight w:val="0"/>
                      <w:marTop w:val="0"/>
                      <w:marBottom w:val="0"/>
                      <w:divBdr>
                        <w:top w:val="none" w:sz="0" w:space="0" w:color="auto"/>
                        <w:left w:val="none" w:sz="0" w:space="0" w:color="auto"/>
                        <w:bottom w:val="none" w:sz="0" w:space="0" w:color="auto"/>
                        <w:right w:val="none" w:sz="0" w:space="0" w:color="auto"/>
                      </w:divBdr>
                    </w:div>
                  </w:divsChild>
                </w:div>
                <w:div w:id="438378237">
                  <w:marLeft w:val="0"/>
                  <w:marRight w:val="0"/>
                  <w:marTop w:val="0"/>
                  <w:marBottom w:val="0"/>
                  <w:divBdr>
                    <w:top w:val="none" w:sz="0" w:space="0" w:color="auto"/>
                    <w:left w:val="none" w:sz="0" w:space="0" w:color="auto"/>
                    <w:bottom w:val="none" w:sz="0" w:space="0" w:color="auto"/>
                    <w:right w:val="none" w:sz="0" w:space="0" w:color="auto"/>
                  </w:divBdr>
                  <w:divsChild>
                    <w:div w:id="1839033903">
                      <w:marLeft w:val="0"/>
                      <w:marRight w:val="0"/>
                      <w:marTop w:val="0"/>
                      <w:marBottom w:val="0"/>
                      <w:divBdr>
                        <w:top w:val="none" w:sz="0" w:space="0" w:color="auto"/>
                        <w:left w:val="none" w:sz="0" w:space="0" w:color="auto"/>
                        <w:bottom w:val="none" w:sz="0" w:space="0" w:color="auto"/>
                        <w:right w:val="none" w:sz="0" w:space="0" w:color="auto"/>
                      </w:divBdr>
                    </w:div>
                  </w:divsChild>
                </w:div>
                <w:div w:id="440300950">
                  <w:marLeft w:val="0"/>
                  <w:marRight w:val="0"/>
                  <w:marTop w:val="0"/>
                  <w:marBottom w:val="0"/>
                  <w:divBdr>
                    <w:top w:val="none" w:sz="0" w:space="0" w:color="auto"/>
                    <w:left w:val="none" w:sz="0" w:space="0" w:color="auto"/>
                    <w:bottom w:val="none" w:sz="0" w:space="0" w:color="auto"/>
                    <w:right w:val="none" w:sz="0" w:space="0" w:color="auto"/>
                  </w:divBdr>
                  <w:divsChild>
                    <w:div w:id="985861428">
                      <w:marLeft w:val="0"/>
                      <w:marRight w:val="0"/>
                      <w:marTop w:val="0"/>
                      <w:marBottom w:val="0"/>
                      <w:divBdr>
                        <w:top w:val="none" w:sz="0" w:space="0" w:color="auto"/>
                        <w:left w:val="none" w:sz="0" w:space="0" w:color="auto"/>
                        <w:bottom w:val="none" w:sz="0" w:space="0" w:color="auto"/>
                        <w:right w:val="none" w:sz="0" w:space="0" w:color="auto"/>
                      </w:divBdr>
                    </w:div>
                  </w:divsChild>
                </w:div>
                <w:div w:id="442117255">
                  <w:marLeft w:val="0"/>
                  <w:marRight w:val="0"/>
                  <w:marTop w:val="0"/>
                  <w:marBottom w:val="0"/>
                  <w:divBdr>
                    <w:top w:val="none" w:sz="0" w:space="0" w:color="auto"/>
                    <w:left w:val="none" w:sz="0" w:space="0" w:color="auto"/>
                    <w:bottom w:val="none" w:sz="0" w:space="0" w:color="auto"/>
                    <w:right w:val="none" w:sz="0" w:space="0" w:color="auto"/>
                  </w:divBdr>
                  <w:divsChild>
                    <w:div w:id="906651786">
                      <w:marLeft w:val="0"/>
                      <w:marRight w:val="0"/>
                      <w:marTop w:val="0"/>
                      <w:marBottom w:val="0"/>
                      <w:divBdr>
                        <w:top w:val="none" w:sz="0" w:space="0" w:color="auto"/>
                        <w:left w:val="none" w:sz="0" w:space="0" w:color="auto"/>
                        <w:bottom w:val="none" w:sz="0" w:space="0" w:color="auto"/>
                        <w:right w:val="none" w:sz="0" w:space="0" w:color="auto"/>
                      </w:divBdr>
                    </w:div>
                  </w:divsChild>
                </w:div>
                <w:div w:id="452868671">
                  <w:marLeft w:val="0"/>
                  <w:marRight w:val="0"/>
                  <w:marTop w:val="0"/>
                  <w:marBottom w:val="0"/>
                  <w:divBdr>
                    <w:top w:val="none" w:sz="0" w:space="0" w:color="auto"/>
                    <w:left w:val="none" w:sz="0" w:space="0" w:color="auto"/>
                    <w:bottom w:val="none" w:sz="0" w:space="0" w:color="auto"/>
                    <w:right w:val="none" w:sz="0" w:space="0" w:color="auto"/>
                  </w:divBdr>
                  <w:divsChild>
                    <w:div w:id="2113088859">
                      <w:marLeft w:val="0"/>
                      <w:marRight w:val="0"/>
                      <w:marTop w:val="0"/>
                      <w:marBottom w:val="0"/>
                      <w:divBdr>
                        <w:top w:val="none" w:sz="0" w:space="0" w:color="auto"/>
                        <w:left w:val="none" w:sz="0" w:space="0" w:color="auto"/>
                        <w:bottom w:val="none" w:sz="0" w:space="0" w:color="auto"/>
                        <w:right w:val="none" w:sz="0" w:space="0" w:color="auto"/>
                      </w:divBdr>
                    </w:div>
                  </w:divsChild>
                </w:div>
                <w:div w:id="458645188">
                  <w:marLeft w:val="0"/>
                  <w:marRight w:val="0"/>
                  <w:marTop w:val="0"/>
                  <w:marBottom w:val="0"/>
                  <w:divBdr>
                    <w:top w:val="none" w:sz="0" w:space="0" w:color="auto"/>
                    <w:left w:val="none" w:sz="0" w:space="0" w:color="auto"/>
                    <w:bottom w:val="none" w:sz="0" w:space="0" w:color="auto"/>
                    <w:right w:val="none" w:sz="0" w:space="0" w:color="auto"/>
                  </w:divBdr>
                  <w:divsChild>
                    <w:div w:id="977220642">
                      <w:marLeft w:val="0"/>
                      <w:marRight w:val="0"/>
                      <w:marTop w:val="0"/>
                      <w:marBottom w:val="0"/>
                      <w:divBdr>
                        <w:top w:val="none" w:sz="0" w:space="0" w:color="auto"/>
                        <w:left w:val="none" w:sz="0" w:space="0" w:color="auto"/>
                        <w:bottom w:val="none" w:sz="0" w:space="0" w:color="auto"/>
                        <w:right w:val="none" w:sz="0" w:space="0" w:color="auto"/>
                      </w:divBdr>
                    </w:div>
                  </w:divsChild>
                </w:div>
                <w:div w:id="460459327">
                  <w:marLeft w:val="0"/>
                  <w:marRight w:val="0"/>
                  <w:marTop w:val="0"/>
                  <w:marBottom w:val="0"/>
                  <w:divBdr>
                    <w:top w:val="none" w:sz="0" w:space="0" w:color="auto"/>
                    <w:left w:val="none" w:sz="0" w:space="0" w:color="auto"/>
                    <w:bottom w:val="none" w:sz="0" w:space="0" w:color="auto"/>
                    <w:right w:val="none" w:sz="0" w:space="0" w:color="auto"/>
                  </w:divBdr>
                  <w:divsChild>
                    <w:div w:id="1077442055">
                      <w:marLeft w:val="0"/>
                      <w:marRight w:val="0"/>
                      <w:marTop w:val="0"/>
                      <w:marBottom w:val="0"/>
                      <w:divBdr>
                        <w:top w:val="none" w:sz="0" w:space="0" w:color="auto"/>
                        <w:left w:val="none" w:sz="0" w:space="0" w:color="auto"/>
                        <w:bottom w:val="none" w:sz="0" w:space="0" w:color="auto"/>
                        <w:right w:val="none" w:sz="0" w:space="0" w:color="auto"/>
                      </w:divBdr>
                    </w:div>
                  </w:divsChild>
                </w:div>
                <w:div w:id="460928268">
                  <w:marLeft w:val="0"/>
                  <w:marRight w:val="0"/>
                  <w:marTop w:val="0"/>
                  <w:marBottom w:val="0"/>
                  <w:divBdr>
                    <w:top w:val="none" w:sz="0" w:space="0" w:color="auto"/>
                    <w:left w:val="none" w:sz="0" w:space="0" w:color="auto"/>
                    <w:bottom w:val="none" w:sz="0" w:space="0" w:color="auto"/>
                    <w:right w:val="none" w:sz="0" w:space="0" w:color="auto"/>
                  </w:divBdr>
                  <w:divsChild>
                    <w:div w:id="1808089530">
                      <w:marLeft w:val="0"/>
                      <w:marRight w:val="0"/>
                      <w:marTop w:val="0"/>
                      <w:marBottom w:val="0"/>
                      <w:divBdr>
                        <w:top w:val="none" w:sz="0" w:space="0" w:color="auto"/>
                        <w:left w:val="none" w:sz="0" w:space="0" w:color="auto"/>
                        <w:bottom w:val="none" w:sz="0" w:space="0" w:color="auto"/>
                        <w:right w:val="none" w:sz="0" w:space="0" w:color="auto"/>
                      </w:divBdr>
                    </w:div>
                  </w:divsChild>
                </w:div>
                <w:div w:id="463547173">
                  <w:marLeft w:val="0"/>
                  <w:marRight w:val="0"/>
                  <w:marTop w:val="0"/>
                  <w:marBottom w:val="0"/>
                  <w:divBdr>
                    <w:top w:val="none" w:sz="0" w:space="0" w:color="auto"/>
                    <w:left w:val="none" w:sz="0" w:space="0" w:color="auto"/>
                    <w:bottom w:val="none" w:sz="0" w:space="0" w:color="auto"/>
                    <w:right w:val="none" w:sz="0" w:space="0" w:color="auto"/>
                  </w:divBdr>
                  <w:divsChild>
                    <w:div w:id="1604457838">
                      <w:marLeft w:val="0"/>
                      <w:marRight w:val="0"/>
                      <w:marTop w:val="0"/>
                      <w:marBottom w:val="0"/>
                      <w:divBdr>
                        <w:top w:val="none" w:sz="0" w:space="0" w:color="auto"/>
                        <w:left w:val="none" w:sz="0" w:space="0" w:color="auto"/>
                        <w:bottom w:val="none" w:sz="0" w:space="0" w:color="auto"/>
                        <w:right w:val="none" w:sz="0" w:space="0" w:color="auto"/>
                      </w:divBdr>
                    </w:div>
                  </w:divsChild>
                </w:div>
                <w:div w:id="463930066">
                  <w:marLeft w:val="0"/>
                  <w:marRight w:val="0"/>
                  <w:marTop w:val="0"/>
                  <w:marBottom w:val="0"/>
                  <w:divBdr>
                    <w:top w:val="none" w:sz="0" w:space="0" w:color="auto"/>
                    <w:left w:val="none" w:sz="0" w:space="0" w:color="auto"/>
                    <w:bottom w:val="none" w:sz="0" w:space="0" w:color="auto"/>
                    <w:right w:val="none" w:sz="0" w:space="0" w:color="auto"/>
                  </w:divBdr>
                  <w:divsChild>
                    <w:div w:id="270433593">
                      <w:marLeft w:val="0"/>
                      <w:marRight w:val="0"/>
                      <w:marTop w:val="0"/>
                      <w:marBottom w:val="0"/>
                      <w:divBdr>
                        <w:top w:val="none" w:sz="0" w:space="0" w:color="auto"/>
                        <w:left w:val="none" w:sz="0" w:space="0" w:color="auto"/>
                        <w:bottom w:val="none" w:sz="0" w:space="0" w:color="auto"/>
                        <w:right w:val="none" w:sz="0" w:space="0" w:color="auto"/>
                      </w:divBdr>
                    </w:div>
                  </w:divsChild>
                </w:div>
                <w:div w:id="468060709">
                  <w:marLeft w:val="0"/>
                  <w:marRight w:val="0"/>
                  <w:marTop w:val="0"/>
                  <w:marBottom w:val="0"/>
                  <w:divBdr>
                    <w:top w:val="none" w:sz="0" w:space="0" w:color="auto"/>
                    <w:left w:val="none" w:sz="0" w:space="0" w:color="auto"/>
                    <w:bottom w:val="none" w:sz="0" w:space="0" w:color="auto"/>
                    <w:right w:val="none" w:sz="0" w:space="0" w:color="auto"/>
                  </w:divBdr>
                  <w:divsChild>
                    <w:div w:id="1877809725">
                      <w:marLeft w:val="0"/>
                      <w:marRight w:val="0"/>
                      <w:marTop w:val="0"/>
                      <w:marBottom w:val="0"/>
                      <w:divBdr>
                        <w:top w:val="none" w:sz="0" w:space="0" w:color="auto"/>
                        <w:left w:val="none" w:sz="0" w:space="0" w:color="auto"/>
                        <w:bottom w:val="none" w:sz="0" w:space="0" w:color="auto"/>
                        <w:right w:val="none" w:sz="0" w:space="0" w:color="auto"/>
                      </w:divBdr>
                    </w:div>
                  </w:divsChild>
                </w:div>
                <w:div w:id="468596698">
                  <w:marLeft w:val="0"/>
                  <w:marRight w:val="0"/>
                  <w:marTop w:val="0"/>
                  <w:marBottom w:val="0"/>
                  <w:divBdr>
                    <w:top w:val="none" w:sz="0" w:space="0" w:color="auto"/>
                    <w:left w:val="none" w:sz="0" w:space="0" w:color="auto"/>
                    <w:bottom w:val="none" w:sz="0" w:space="0" w:color="auto"/>
                    <w:right w:val="none" w:sz="0" w:space="0" w:color="auto"/>
                  </w:divBdr>
                  <w:divsChild>
                    <w:div w:id="812138991">
                      <w:marLeft w:val="0"/>
                      <w:marRight w:val="0"/>
                      <w:marTop w:val="0"/>
                      <w:marBottom w:val="0"/>
                      <w:divBdr>
                        <w:top w:val="none" w:sz="0" w:space="0" w:color="auto"/>
                        <w:left w:val="none" w:sz="0" w:space="0" w:color="auto"/>
                        <w:bottom w:val="none" w:sz="0" w:space="0" w:color="auto"/>
                        <w:right w:val="none" w:sz="0" w:space="0" w:color="auto"/>
                      </w:divBdr>
                    </w:div>
                  </w:divsChild>
                </w:div>
                <w:div w:id="473840582">
                  <w:marLeft w:val="0"/>
                  <w:marRight w:val="0"/>
                  <w:marTop w:val="0"/>
                  <w:marBottom w:val="0"/>
                  <w:divBdr>
                    <w:top w:val="none" w:sz="0" w:space="0" w:color="auto"/>
                    <w:left w:val="none" w:sz="0" w:space="0" w:color="auto"/>
                    <w:bottom w:val="none" w:sz="0" w:space="0" w:color="auto"/>
                    <w:right w:val="none" w:sz="0" w:space="0" w:color="auto"/>
                  </w:divBdr>
                  <w:divsChild>
                    <w:div w:id="687608604">
                      <w:marLeft w:val="0"/>
                      <w:marRight w:val="0"/>
                      <w:marTop w:val="0"/>
                      <w:marBottom w:val="0"/>
                      <w:divBdr>
                        <w:top w:val="none" w:sz="0" w:space="0" w:color="auto"/>
                        <w:left w:val="none" w:sz="0" w:space="0" w:color="auto"/>
                        <w:bottom w:val="none" w:sz="0" w:space="0" w:color="auto"/>
                        <w:right w:val="none" w:sz="0" w:space="0" w:color="auto"/>
                      </w:divBdr>
                    </w:div>
                  </w:divsChild>
                </w:div>
                <w:div w:id="477723418">
                  <w:marLeft w:val="0"/>
                  <w:marRight w:val="0"/>
                  <w:marTop w:val="0"/>
                  <w:marBottom w:val="0"/>
                  <w:divBdr>
                    <w:top w:val="none" w:sz="0" w:space="0" w:color="auto"/>
                    <w:left w:val="none" w:sz="0" w:space="0" w:color="auto"/>
                    <w:bottom w:val="none" w:sz="0" w:space="0" w:color="auto"/>
                    <w:right w:val="none" w:sz="0" w:space="0" w:color="auto"/>
                  </w:divBdr>
                  <w:divsChild>
                    <w:div w:id="1177646596">
                      <w:marLeft w:val="0"/>
                      <w:marRight w:val="0"/>
                      <w:marTop w:val="0"/>
                      <w:marBottom w:val="0"/>
                      <w:divBdr>
                        <w:top w:val="none" w:sz="0" w:space="0" w:color="auto"/>
                        <w:left w:val="none" w:sz="0" w:space="0" w:color="auto"/>
                        <w:bottom w:val="none" w:sz="0" w:space="0" w:color="auto"/>
                        <w:right w:val="none" w:sz="0" w:space="0" w:color="auto"/>
                      </w:divBdr>
                    </w:div>
                  </w:divsChild>
                </w:div>
                <w:div w:id="484857787">
                  <w:marLeft w:val="0"/>
                  <w:marRight w:val="0"/>
                  <w:marTop w:val="0"/>
                  <w:marBottom w:val="0"/>
                  <w:divBdr>
                    <w:top w:val="none" w:sz="0" w:space="0" w:color="auto"/>
                    <w:left w:val="none" w:sz="0" w:space="0" w:color="auto"/>
                    <w:bottom w:val="none" w:sz="0" w:space="0" w:color="auto"/>
                    <w:right w:val="none" w:sz="0" w:space="0" w:color="auto"/>
                  </w:divBdr>
                  <w:divsChild>
                    <w:div w:id="871042170">
                      <w:marLeft w:val="0"/>
                      <w:marRight w:val="0"/>
                      <w:marTop w:val="0"/>
                      <w:marBottom w:val="0"/>
                      <w:divBdr>
                        <w:top w:val="none" w:sz="0" w:space="0" w:color="auto"/>
                        <w:left w:val="none" w:sz="0" w:space="0" w:color="auto"/>
                        <w:bottom w:val="none" w:sz="0" w:space="0" w:color="auto"/>
                        <w:right w:val="none" w:sz="0" w:space="0" w:color="auto"/>
                      </w:divBdr>
                    </w:div>
                  </w:divsChild>
                </w:div>
                <w:div w:id="486745375">
                  <w:marLeft w:val="0"/>
                  <w:marRight w:val="0"/>
                  <w:marTop w:val="0"/>
                  <w:marBottom w:val="0"/>
                  <w:divBdr>
                    <w:top w:val="none" w:sz="0" w:space="0" w:color="auto"/>
                    <w:left w:val="none" w:sz="0" w:space="0" w:color="auto"/>
                    <w:bottom w:val="none" w:sz="0" w:space="0" w:color="auto"/>
                    <w:right w:val="none" w:sz="0" w:space="0" w:color="auto"/>
                  </w:divBdr>
                  <w:divsChild>
                    <w:div w:id="178082489">
                      <w:marLeft w:val="0"/>
                      <w:marRight w:val="0"/>
                      <w:marTop w:val="0"/>
                      <w:marBottom w:val="0"/>
                      <w:divBdr>
                        <w:top w:val="none" w:sz="0" w:space="0" w:color="auto"/>
                        <w:left w:val="none" w:sz="0" w:space="0" w:color="auto"/>
                        <w:bottom w:val="none" w:sz="0" w:space="0" w:color="auto"/>
                        <w:right w:val="none" w:sz="0" w:space="0" w:color="auto"/>
                      </w:divBdr>
                    </w:div>
                  </w:divsChild>
                </w:div>
                <w:div w:id="497698563">
                  <w:marLeft w:val="0"/>
                  <w:marRight w:val="0"/>
                  <w:marTop w:val="0"/>
                  <w:marBottom w:val="0"/>
                  <w:divBdr>
                    <w:top w:val="none" w:sz="0" w:space="0" w:color="auto"/>
                    <w:left w:val="none" w:sz="0" w:space="0" w:color="auto"/>
                    <w:bottom w:val="none" w:sz="0" w:space="0" w:color="auto"/>
                    <w:right w:val="none" w:sz="0" w:space="0" w:color="auto"/>
                  </w:divBdr>
                  <w:divsChild>
                    <w:div w:id="117918599">
                      <w:marLeft w:val="0"/>
                      <w:marRight w:val="0"/>
                      <w:marTop w:val="0"/>
                      <w:marBottom w:val="0"/>
                      <w:divBdr>
                        <w:top w:val="none" w:sz="0" w:space="0" w:color="auto"/>
                        <w:left w:val="none" w:sz="0" w:space="0" w:color="auto"/>
                        <w:bottom w:val="none" w:sz="0" w:space="0" w:color="auto"/>
                        <w:right w:val="none" w:sz="0" w:space="0" w:color="auto"/>
                      </w:divBdr>
                    </w:div>
                  </w:divsChild>
                </w:div>
                <w:div w:id="499278022">
                  <w:marLeft w:val="0"/>
                  <w:marRight w:val="0"/>
                  <w:marTop w:val="0"/>
                  <w:marBottom w:val="0"/>
                  <w:divBdr>
                    <w:top w:val="none" w:sz="0" w:space="0" w:color="auto"/>
                    <w:left w:val="none" w:sz="0" w:space="0" w:color="auto"/>
                    <w:bottom w:val="none" w:sz="0" w:space="0" w:color="auto"/>
                    <w:right w:val="none" w:sz="0" w:space="0" w:color="auto"/>
                  </w:divBdr>
                  <w:divsChild>
                    <w:div w:id="2125032109">
                      <w:marLeft w:val="0"/>
                      <w:marRight w:val="0"/>
                      <w:marTop w:val="0"/>
                      <w:marBottom w:val="0"/>
                      <w:divBdr>
                        <w:top w:val="none" w:sz="0" w:space="0" w:color="auto"/>
                        <w:left w:val="none" w:sz="0" w:space="0" w:color="auto"/>
                        <w:bottom w:val="none" w:sz="0" w:space="0" w:color="auto"/>
                        <w:right w:val="none" w:sz="0" w:space="0" w:color="auto"/>
                      </w:divBdr>
                    </w:div>
                  </w:divsChild>
                </w:div>
                <w:div w:id="501243513">
                  <w:marLeft w:val="0"/>
                  <w:marRight w:val="0"/>
                  <w:marTop w:val="0"/>
                  <w:marBottom w:val="0"/>
                  <w:divBdr>
                    <w:top w:val="none" w:sz="0" w:space="0" w:color="auto"/>
                    <w:left w:val="none" w:sz="0" w:space="0" w:color="auto"/>
                    <w:bottom w:val="none" w:sz="0" w:space="0" w:color="auto"/>
                    <w:right w:val="none" w:sz="0" w:space="0" w:color="auto"/>
                  </w:divBdr>
                  <w:divsChild>
                    <w:div w:id="1777553871">
                      <w:marLeft w:val="0"/>
                      <w:marRight w:val="0"/>
                      <w:marTop w:val="0"/>
                      <w:marBottom w:val="0"/>
                      <w:divBdr>
                        <w:top w:val="none" w:sz="0" w:space="0" w:color="auto"/>
                        <w:left w:val="none" w:sz="0" w:space="0" w:color="auto"/>
                        <w:bottom w:val="none" w:sz="0" w:space="0" w:color="auto"/>
                        <w:right w:val="none" w:sz="0" w:space="0" w:color="auto"/>
                      </w:divBdr>
                    </w:div>
                  </w:divsChild>
                </w:div>
                <w:div w:id="510224961">
                  <w:marLeft w:val="0"/>
                  <w:marRight w:val="0"/>
                  <w:marTop w:val="0"/>
                  <w:marBottom w:val="0"/>
                  <w:divBdr>
                    <w:top w:val="none" w:sz="0" w:space="0" w:color="auto"/>
                    <w:left w:val="none" w:sz="0" w:space="0" w:color="auto"/>
                    <w:bottom w:val="none" w:sz="0" w:space="0" w:color="auto"/>
                    <w:right w:val="none" w:sz="0" w:space="0" w:color="auto"/>
                  </w:divBdr>
                  <w:divsChild>
                    <w:div w:id="1791587934">
                      <w:marLeft w:val="0"/>
                      <w:marRight w:val="0"/>
                      <w:marTop w:val="0"/>
                      <w:marBottom w:val="0"/>
                      <w:divBdr>
                        <w:top w:val="none" w:sz="0" w:space="0" w:color="auto"/>
                        <w:left w:val="none" w:sz="0" w:space="0" w:color="auto"/>
                        <w:bottom w:val="none" w:sz="0" w:space="0" w:color="auto"/>
                        <w:right w:val="none" w:sz="0" w:space="0" w:color="auto"/>
                      </w:divBdr>
                    </w:div>
                  </w:divsChild>
                </w:div>
                <w:div w:id="514997832">
                  <w:marLeft w:val="0"/>
                  <w:marRight w:val="0"/>
                  <w:marTop w:val="0"/>
                  <w:marBottom w:val="0"/>
                  <w:divBdr>
                    <w:top w:val="none" w:sz="0" w:space="0" w:color="auto"/>
                    <w:left w:val="none" w:sz="0" w:space="0" w:color="auto"/>
                    <w:bottom w:val="none" w:sz="0" w:space="0" w:color="auto"/>
                    <w:right w:val="none" w:sz="0" w:space="0" w:color="auto"/>
                  </w:divBdr>
                  <w:divsChild>
                    <w:div w:id="1927570086">
                      <w:marLeft w:val="0"/>
                      <w:marRight w:val="0"/>
                      <w:marTop w:val="0"/>
                      <w:marBottom w:val="0"/>
                      <w:divBdr>
                        <w:top w:val="none" w:sz="0" w:space="0" w:color="auto"/>
                        <w:left w:val="none" w:sz="0" w:space="0" w:color="auto"/>
                        <w:bottom w:val="none" w:sz="0" w:space="0" w:color="auto"/>
                        <w:right w:val="none" w:sz="0" w:space="0" w:color="auto"/>
                      </w:divBdr>
                    </w:div>
                  </w:divsChild>
                </w:div>
                <w:div w:id="520897012">
                  <w:marLeft w:val="0"/>
                  <w:marRight w:val="0"/>
                  <w:marTop w:val="0"/>
                  <w:marBottom w:val="0"/>
                  <w:divBdr>
                    <w:top w:val="none" w:sz="0" w:space="0" w:color="auto"/>
                    <w:left w:val="none" w:sz="0" w:space="0" w:color="auto"/>
                    <w:bottom w:val="none" w:sz="0" w:space="0" w:color="auto"/>
                    <w:right w:val="none" w:sz="0" w:space="0" w:color="auto"/>
                  </w:divBdr>
                  <w:divsChild>
                    <w:div w:id="429739518">
                      <w:marLeft w:val="0"/>
                      <w:marRight w:val="0"/>
                      <w:marTop w:val="0"/>
                      <w:marBottom w:val="0"/>
                      <w:divBdr>
                        <w:top w:val="none" w:sz="0" w:space="0" w:color="auto"/>
                        <w:left w:val="none" w:sz="0" w:space="0" w:color="auto"/>
                        <w:bottom w:val="none" w:sz="0" w:space="0" w:color="auto"/>
                        <w:right w:val="none" w:sz="0" w:space="0" w:color="auto"/>
                      </w:divBdr>
                    </w:div>
                  </w:divsChild>
                </w:div>
                <w:div w:id="522018652">
                  <w:marLeft w:val="0"/>
                  <w:marRight w:val="0"/>
                  <w:marTop w:val="0"/>
                  <w:marBottom w:val="0"/>
                  <w:divBdr>
                    <w:top w:val="none" w:sz="0" w:space="0" w:color="auto"/>
                    <w:left w:val="none" w:sz="0" w:space="0" w:color="auto"/>
                    <w:bottom w:val="none" w:sz="0" w:space="0" w:color="auto"/>
                    <w:right w:val="none" w:sz="0" w:space="0" w:color="auto"/>
                  </w:divBdr>
                  <w:divsChild>
                    <w:div w:id="1691763080">
                      <w:marLeft w:val="0"/>
                      <w:marRight w:val="0"/>
                      <w:marTop w:val="0"/>
                      <w:marBottom w:val="0"/>
                      <w:divBdr>
                        <w:top w:val="none" w:sz="0" w:space="0" w:color="auto"/>
                        <w:left w:val="none" w:sz="0" w:space="0" w:color="auto"/>
                        <w:bottom w:val="none" w:sz="0" w:space="0" w:color="auto"/>
                        <w:right w:val="none" w:sz="0" w:space="0" w:color="auto"/>
                      </w:divBdr>
                    </w:div>
                  </w:divsChild>
                </w:div>
                <w:div w:id="522325449">
                  <w:marLeft w:val="0"/>
                  <w:marRight w:val="0"/>
                  <w:marTop w:val="0"/>
                  <w:marBottom w:val="0"/>
                  <w:divBdr>
                    <w:top w:val="none" w:sz="0" w:space="0" w:color="auto"/>
                    <w:left w:val="none" w:sz="0" w:space="0" w:color="auto"/>
                    <w:bottom w:val="none" w:sz="0" w:space="0" w:color="auto"/>
                    <w:right w:val="none" w:sz="0" w:space="0" w:color="auto"/>
                  </w:divBdr>
                  <w:divsChild>
                    <w:div w:id="1058480404">
                      <w:marLeft w:val="0"/>
                      <w:marRight w:val="0"/>
                      <w:marTop w:val="0"/>
                      <w:marBottom w:val="0"/>
                      <w:divBdr>
                        <w:top w:val="none" w:sz="0" w:space="0" w:color="auto"/>
                        <w:left w:val="none" w:sz="0" w:space="0" w:color="auto"/>
                        <w:bottom w:val="none" w:sz="0" w:space="0" w:color="auto"/>
                        <w:right w:val="none" w:sz="0" w:space="0" w:color="auto"/>
                      </w:divBdr>
                    </w:div>
                  </w:divsChild>
                </w:div>
                <w:div w:id="534079854">
                  <w:marLeft w:val="0"/>
                  <w:marRight w:val="0"/>
                  <w:marTop w:val="0"/>
                  <w:marBottom w:val="0"/>
                  <w:divBdr>
                    <w:top w:val="none" w:sz="0" w:space="0" w:color="auto"/>
                    <w:left w:val="none" w:sz="0" w:space="0" w:color="auto"/>
                    <w:bottom w:val="none" w:sz="0" w:space="0" w:color="auto"/>
                    <w:right w:val="none" w:sz="0" w:space="0" w:color="auto"/>
                  </w:divBdr>
                  <w:divsChild>
                    <w:div w:id="1500802467">
                      <w:marLeft w:val="0"/>
                      <w:marRight w:val="0"/>
                      <w:marTop w:val="0"/>
                      <w:marBottom w:val="0"/>
                      <w:divBdr>
                        <w:top w:val="none" w:sz="0" w:space="0" w:color="auto"/>
                        <w:left w:val="none" w:sz="0" w:space="0" w:color="auto"/>
                        <w:bottom w:val="none" w:sz="0" w:space="0" w:color="auto"/>
                        <w:right w:val="none" w:sz="0" w:space="0" w:color="auto"/>
                      </w:divBdr>
                    </w:div>
                  </w:divsChild>
                </w:div>
                <w:div w:id="540242890">
                  <w:marLeft w:val="0"/>
                  <w:marRight w:val="0"/>
                  <w:marTop w:val="0"/>
                  <w:marBottom w:val="0"/>
                  <w:divBdr>
                    <w:top w:val="none" w:sz="0" w:space="0" w:color="auto"/>
                    <w:left w:val="none" w:sz="0" w:space="0" w:color="auto"/>
                    <w:bottom w:val="none" w:sz="0" w:space="0" w:color="auto"/>
                    <w:right w:val="none" w:sz="0" w:space="0" w:color="auto"/>
                  </w:divBdr>
                  <w:divsChild>
                    <w:div w:id="388040632">
                      <w:marLeft w:val="0"/>
                      <w:marRight w:val="0"/>
                      <w:marTop w:val="0"/>
                      <w:marBottom w:val="0"/>
                      <w:divBdr>
                        <w:top w:val="none" w:sz="0" w:space="0" w:color="auto"/>
                        <w:left w:val="none" w:sz="0" w:space="0" w:color="auto"/>
                        <w:bottom w:val="none" w:sz="0" w:space="0" w:color="auto"/>
                        <w:right w:val="none" w:sz="0" w:space="0" w:color="auto"/>
                      </w:divBdr>
                    </w:div>
                  </w:divsChild>
                </w:div>
                <w:div w:id="540703962">
                  <w:marLeft w:val="0"/>
                  <w:marRight w:val="0"/>
                  <w:marTop w:val="0"/>
                  <w:marBottom w:val="0"/>
                  <w:divBdr>
                    <w:top w:val="none" w:sz="0" w:space="0" w:color="auto"/>
                    <w:left w:val="none" w:sz="0" w:space="0" w:color="auto"/>
                    <w:bottom w:val="none" w:sz="0" w:space="0" w:color="auto"/>
                    <w:right w:val="none" w:sz="0" w:space="0" w:color="auto"/>
                  </w:divBdr>
                  <w:divsChild>
                    <w:div w:id="403182704">
                      <w:marLeft w:val="0"/>
                      <w:marRight w:val="0"/>
                      <w:marTop w:val="0"/>
                      <w:marBottom w:val="0"/>
                      <w:divBdr>
                        <w:top w:val="none" w:sz="0" w:space="0" w:color="auto"/>
                        <w:left w:val="none" w:sz="0" w:space="0" w:color="auto"/>
                        <w:bottom w:val="none" w:sz="0" w:space="0" w:color="auto"/>
                        <w:right w:val="none" w:sz="0" w:space="0" w:color="auto"/>
                      </w:divBdr>
                    </w:div>
                  </w:divsChild>
                </w:div>
                <w:div w:id="543057342">
                  <w:marLeft w:val="0"/>
                  <w:marRight w:val="0"/>
                  <w:marTop w:val="0"/>
                  <w:marBottom w:val="0"/>
                  <w:divBdr>
                    <w:top w:val="none" w:sz="0" w:space="0" w:color="auto"/>
                    <w:left w:val="none" w:sz="0" w:space="0" w:color="auto"/>
                    <w:bottom w:val="none" w:sz="0" w:space="0" w:color="auto"/>
                    <w:right w:val="none" w:sz="0" w:space="0" w:color="auto"/>
                  </w:divBdr>
                  <w:divsChild>
                    <w:div w:id="1371370858">
                      <w:marLeft w:val="0"/>
                      <w:marRight w:val="0"/>
                      <w:marTop w:val="0"/>
                      <w:marBottom w:val="0"/>
                      <w:divBdr>
                        <w:top w:val="none" w:sz="0" w:space="0" w:color="auto"/>
                        <w:left w:val="none" w:sz="0" w:space="0" w:color="auto"/>
                        <w:bottom w:val="none" w:sz="0" w:space="0" w:color="auto"/>
                        <w:right w:val="none" w:sz="0" w:space="0" w:color="auto"/>
                      </w:divBdr>
                    </w:div>
                  </w:divsChild>
                </w:div>
                <w:div w:id="546643522">
                  <w:marLeft w:val="0"/>
                  <w:marRight w:val="0"/>
                  <w:marTop w:val="0"/>
                  <w:marBottom w:val="0"/>
                  <w:divBdr>
                    <w:top w:val="none" w:sz="0" w:space="0" w:color="auto"/>
                    <w:left w:val="none" w:sz="0" w:space="0" w:color="auto"/>
                    <w:bottom w:val="none" w:sz="0" w:space="0" w:color="auto"/>
                    <w:right w:val="none" w:sz="0" w:space="0" w:color="auto"/>
                  </w:divBdr>
                  <w:divsChild>
                    <w:div w:id="1296641722">
                      <w:marLeft w:val="0"/>
                      <w:marRight w:val="0"/>
                      <w:marTop w:val="0"/>
                      <w:marBottom w:val="0"/>
                      <w:divBdr>
                        <w:top w:val="none" w:sz="0" w:space="0" w:color="auto"/>
                        <w:left w:val="none" w:sz="0" w:space="0" w:color="auto"/>
                        <w:bottom w:val="none" w:sz="0" w:space="0" w:color="auto"/>
                        <w:right w:val="none" w:sz="0" w:space="0" w:color="auto"/>
                      </w:divBdr>
                    </w:div>
                  </w:divsChild>
                </w:div>
                <w:div w:id="557011878">
                  <w:marLeft w:val="0"/>
                  <w:marRight w:val="0"/>
                  <w:marTop w:val="0"/>
                  <w:marBottom w:val="0"/>
                  <w:divBdr>
                    <w:top w:val="none" w:sz="0" w:space="0" w:color="auto"/>
                    <w:left w:val="none" w:sz="0" w:space="0" w:color="auto"/>
                    <w:bottom w:val="none" w:sz="0" w:space="0" w:color="auto"/>
                    <w:right w:val="none" w:sz="0" w:space="0" w:color="auto"/>
                  </w:divBdr>
                  <w:divsChild>
                    <w:div w:id="163129888">
                      <w:marLeft w:val="0"/>
                      <w:marRight w:val="0"/>
                      <w:marTop w:val="0"/>
                      <w:marBottom w:val="0"/>
                      <w:divBdr>
                        <w:top w:val="none" w:sz="0" w:space="0" w:color="auto"/>
                        <w:left w:val="none" w:sz="0" w:space="0" w:color="auto"/>
                        <w:bottom w:val="none" w:sz="0" w:space="0" w:color="auto"/>
                        <w:right w:val="none" w:sz="0" w:space="0" w:color="auto"/>
                      </w:divBdr>
                    </w:div>
                  </w:divsChild>
                </w:div>
                <w:div w:id="560095530">
                  <w:marLeft w:val="0"/>
                  <w:marRight w:val="0"/>
                  <w:marTop w:val="0"/>
                  <w:marBottom w:val="0"/>
                  <w:divBdr>
                    <w:top w:val="none" w:sz="0" w:space="0" w:color="auto"/>
                    <w:left w:val="none" w:sz="0" w:space="0" w:color="auto"/>
                    <w:bottom w:val="none" w:sz="0" w:space="0" w:color="auto"/>
                    <w:right w:val="none" w:sz="0" w:space="0" w:color="auto"/>
                  </w:divBdr>
                  <w:divsChild>
                    <w:div w:id="1522013720">
                      <w:marLeft w:val="0"/>
                      <w:marRight w:val="0"/>
                      <w:marTop w:val="0"/>
                      <w:marBottom w:val="0"/>
                      <w:divBdr>
                        <w:top w:val="none" w:sz="0" w:space="0" w:color="auto"/>
                        <w:left w:val="none" w:sz="0" w:space="0" w:color="auto"/>
                        <w:bottom w:val="none" w:sz="0" w:space="0" w:color="auto"/>
                        <w:right w:val="none" w:sz="0" w:space="0" w:color="auto"/>
                      </w:divBdr>
                    </w:div>
                  </w:divsChild>
                </w:div>
                <w:div w:id="561644417">
                  <w:marLeft w:val="0"/>
                  <w:marRight w:val="0"/>
                  <w:marTop w:val="0"/>
                  <w:marBottom w:val="0"/>
                  <w:divBdr>
                    <w:top w:val="none" w:sz="0" w:space="0" w:color="auto"/>
                    <w:left w:val="none" w:sz="0" w:space="0" w:color="auto"/>
                    <w:bottom w:val="none" w:sz="0" w:space="0" w:color="auto"/>
                    <w:right w:val="none" w:sz="0" w:space="0" w:color="auto"/>
                  </w:divBdr>
                  <w:divsChild>
                    <w:div w:id="1229342482">
                      <w:marLeft w:val="0"/>
                      <w:marRight w:val="0"/>
                      <w:marTop w:val="0"/>
                      <w:marBottom w:val="0"/>
                      <w:divBdr>
                        <w:top w:val="none" w:sz="0" w:space="0" w:color="auto"/>
                        <w:left w:val="none" w:sz="0" w:space="0" w:color="auto"/>
                        <w:bottom w:val="none" w:sz="0" w:space="0" w:color="auto"/>
                        <w:right w:val="none" w:sz="0" w:space="0" w:color="auto"/>
                      </w:divBdr>
                    </w:div>
                  </w:divsChild>
                </w:div>
                <w:div w:id="563831677">
                  <w:marLeft w:val="0"/>
                  <w:marRight w:val="0"/>
                  <w:marTop w:val="0"/>
                  <w:marBottom w:val="0"/>
                  <w:divBdr>
                    <w:top w:val="none" w:sz="0" w:space="0" w:color="auto"/>
                    <w:left w:val="none" w:sz="0" w:space="0" w:color="auto"/>
                    <w:bottom w:val="none" w:sz="0" w:space="0" w:color="auto"/>
                    <w:right w:val="none" w:sz="0" w:space="0" w:color="auto"/>
                  </w:divBdr>
                  <w:divsChild>
                    <w:div w:id="1288047220">
                      <w:marLeft w:val="0"/>
                      <w:marRight w:val="0"/>
                      <w:marTop w:val="0"/>
                      <w:marBottom w:val="0"/>
                      <w:divBdr>
                        <w:top w:val="none" w:sz="0" w:space="0" w:color="auto"/>
                        <w:left w:val="none" w:sz="0" w:space="0" w:color="auto"/>
                        <w:bottom w:val="none" w:sz="0" w:space="0" w:color="auto"/>
                        <w:right w:val="none" w:sz="0" w:space="0" w:color="auto"/>
                      </w:divBdr>
                    </w:div>
                  </w:divsChild>
                </w:div>
                <w:div w:id="566846426">
                  <w:marLeft w:val="0"/>
                  <w:marRight w:val="0"/>
                  <w:marTop w:val="0"/>
                  <w:marBottom w:val="0"/>
                  <w:divBdr>
                    <w:top w:val="none" w:sz="0" w:space="0" w:color="auto"/>
                    <w:left w:val="none" w:sz="0" w:space="0" w:color="auto"/>
                    <w:bottom w:val="none" w:sz="0" w:space="0" w:color="auto"/>
                    <w:right w:val="none" w:sz="0" w:space="0" w:color="auto"/>
                  </w:divBdr>
                  <w:divsChild>
                    <w:div w:id="797332460">
                      <w:marLeft w:val="0"/>
                      <w:marRight w:val="0"/>
                      <w:marTop w:val="0"/>
                      <w:marBottom w:val="0"/>
                      <w:divBdr>
                        <w:top w:val="none" w:sz="0" w:space="0" w:color="auto"/>
                        <w:left w:val="none" w:sz="0" w:space="0" w:color="auto"/>
                        <w:bottom w:val="none" w:sz="0" w:space="0" w:color="auto"/>
                        <w:right w:val="none" w:sz="0" w:space="0" w:color="auto"/>
                      </w:divBdr>
                    </w:div>
                  </w:divsChild>
                </w:div>
                <w:div w:id="567224389">
                  <w:marLeft w:val="0"/>
                  <w:marRight w:val="0"/>
                  <w:marTop w:val="0"/>
                  <w:marBottom w:val="0"/>
                  <w:divBdr>
                    <w:top w:val="none" w:sz="0" w:space="0" w:color="auto"/>
                    <w:left w:val="none" w:sz="0" w:space="0" w:color="auto"/>
                    <w:bottom w:val="none" w:sz="0" w:space="0" w:color="auto"/>
                    <w:right w:val="none" w:sz="0" w:space="0" w:color="auto"/>
                  </w:divBdr>
                  <w:divsChild>
                    <w:div w:id="484589240">
                      <w:marLeft w:val="0"/>
                      <w:marRight w:val="0"/>
                      <w:marTop w:val="0"/>
                      <w:marBottom w:val="0"/>
                      <w:divBdr>
                        <w:top w:val="none" w:sz="0" w:space="0" w:color="auto"/>
                        <w:left w:val="none" w:sz="0" w:space="0" w:color="auto"/>
                        <w:bottom w:val="none" w:sz="0" w:space="0" w:color="auto"/>
                        <w:right w:val="none" w:sz="0" w:space="0" w:color="auto"/>
                      </w:divBdr>
                    </w:div>
                  </w:divsChild>
                </w:div>
                <w:div w:id="568150498">
                  <w:marLeft w:val="0"/>
                  <w:marRight w:val="0"/>
                  <w:marTop w:val="0"/>
                  <w:marBottom w:val="0"/>
                  <w:divBdr>
                    <w:top w:val="none" w:sz="0" w:space="0" w:color="auto"/>
                    <w:left w:val="none" w:sz="0" w:space="0" w:color="auto"/>
                    <w:bottom w:val="none" w:sz="0" w:space="0" w:color="auto"/>
                    <w:right w:val="none" w:sz="0" w:space="0" w:color="auto"/>
                  </w:divBdr>
                  <w:divsChild>
                    <w:div w:id="1611693659">
                      <w:marLeft w:val="0"/>
                      <w:marRight w:val="0"/>
                      <w:marTop w:val="0"/>
                      <w:marBottom w:val="0"/>
                      <w:divBdr>
                        <w:top w:val="none" w:sz="0" w:space="0" w:color="auto"/>
                        <w:left w:val="none" w:sz="0" w:space="0" w:color="auto"/>
                        <w:bottom w:val="none" w:sz="0" w:space="0" w:color="auto"/>
                        <w:right w:val="none" w:sz="0" w:space="0" w:color="auto"/>
                      </w:divBdr>
                    </w:div>
                  </w:divsChild>
                </w:div>
                <w:div w:id="571239978">
                  <w:marLeft w:val="0"/>
                  <w:marRight w:val="0"/>
                  <w:marTop w:val="0"/>
                  <w:marBottom w:val="0"/>
                  <w:divBdr>
                    <w:top w:val="none" w:sz="0" w:space="0" w:color="auto"/>
                    <w:left w:val="none" w:sz="0" w:space="0" w:color="auto"/>
                    <w:bottom w:val="none" w:sz="0" w:space="0" w:color="auto"/>
                    <w:right w:val="none" w:sz="0" w:space="0" w:color="auto"/>
                  </w:divBdr>
                  <w:divsChild>
                    <w:div w:id="1443962453">
                      <w:marLeft w:val="0"/>
                      <w:marRight w:val="0"/>
                      <w:marTop w:val="0"/>
                      <w:marBottom w:val="0"/>
                      <w:divBdr>
                        <w:top w:val="none" w:sz="0" w:space="0" w:color="auto"/>
                        <w:left w:val="none" w:sz="0" w:space="0" w:color="auto"/>
                        <w:bottom w:val="none" w:sz="0" w:space="0" w:color="auto"/>
                        <w:right w:val="none" w:sz="0" w:space="0" w:color="auto"/>
                      </w:divBdr>
                    </w:div>
                  </w:divsChild>
                </w:div>
                <w:div w:id="574321952">
                  <w:marLeft w:val="0"/>
                  <w:marRight w:val="0"/>
                  <w:marTop w:val="0"/>
                  <w:marBottom w:val="0"/>
                  <w:divBdr>
                    <w:top w:val="none" w:sz="0" w:space="0" w:color="auto"/>
                    <w:left w:val="none" w:sz="0" w:space="0" w:color="auto"/>
                    <w:bottom w:val="none" w:sz="0" w:space="0" w:color="auto"/>
                    <w:right w:val="none" w:sz="0" w:space="0" w:color="auto"/>
                  </w:divBdr>
                  <w:divsChild>
                    <w:div w:id="1897037303">
                      <w:marLeft w:val="0"/>
                      <w:marRight w:val="0"/>
                      <w:marTop w:val="0"/>
                      <w:marBottom w:val="0"/>
                      <w:divBdr>
                        <w:top w:val="none" w:sz="0" w:space="0" w:color="auto"/>
                        <w:left w:val="none" w:sz="0" w:space="0" w:color="auto"/>
                        <w:bottom w:val="none" w:sz="0" w:space="0" w:color="auto"/>
                        <w:right w:val="none" w:sz="0" w:space="0" w:color="auto"/>
                      </w:divBdr>
                    </w:div>
                  </w:divsChild>
                </w:div>
                <w:div w:id="578290299">
                  <w:marLeft w:val="0"/>
                  <w:marRight w:val="0"/>
                  <w:marTop w:val="0"/>
                  <w:marBottom w:val="0"/>
                  <w:divBdr>
                    <w:top w:val="none" w:sz="0" w:space="0" w:color="auto"/>
                    <w:left w:val="none" w:sz="0" w:space="0" w:color="auto"/>
                    <w:bottom w:val="none" w:sz="0" w:space="0" w:color="auto"/>
                    <w:right w:val="none" w:sz="0" w:space="0" w:color="auto"/>
                  </w:divBdr>
                  <w:divsChild>
                    <w:div w:id="1373574863">
                      <w:marLeft w:val="0"/>
                      <w:marRight w:val="0"/>
                      <w:marTop w:val="0"/>
                      <w:marBottom w:val="0"/>
                      <w:divBdr>
                        <w:top w:val="none" w:sz="0" w:space="0" w:color="auto"/>
                        <w:left w:val="none" w:sz="0" w:space="0" w:color="auto"/>
                        <w:bottom w:val="none" w:sz="0" w:space="0" w:color="auto"/>
                        <w:right w:val="none" w:sz="0" w:space="0" w:color="auto"/>
                      </w:divBdr>
                    </w:div>
                  </w:divsChild>
                </w:div>
                <w:div w:id="583338959">
                  <w:marLeft w:val="0"/>
                  <w:marRight w:val="0"/>
                  <w:marTop w:val="0"/>
                  <w:marBottom w:val="0"/>
                  <w:divBdr>
                    <w:top w:val="none" w:sz="0" w:space="0" w:color="auto"/>
                    <w:left w:val="none" w:sz="0" w:space="0" w:color="auto"/>
                    <w:bottom w:val="none" w:sz="0" w:space="0" w:color="auto"/>
                    <w:right w:val="none" w:sz="0" w:space="0" w:color="auto"/>
                  </w:divBdr>
                  <w:divsChild>
                    <w:div w:id="1288200320">
                      <w:marLeft w:val="0"/>
                      <w:marRight w:val="0"/>
                      <w:marTop w:val="0"/>
                      <w:marBottom w:val="0"/>
                      <w:divBdr>
                        <w:top w:val="none" w:sz="0" w:space="0" w:color="auto"/>
                        <w:left w:val="none" w:sz="0" w:space="0" w:color="auto"/>
                        <w:bottom w:val="none" w:sz="0" w:space="0" w:color="auto"/>
                        <w:right w:val="none" w:sz="0" w:space="0" w:color="auto"/>
                      </w:divBdr>
                    </w:div>
                  </w:divsChild>
                </w:div>
                <w:div w:id="588275718">
                  <w:marLeft w:val="0"/>
                  <w:marRight w:val="0"/>
                  <w:marTop w:val="0"/>
                  <w:marBottom w:val="0"/>
                  <w:divBdr>
                    <w:top w:val="none" w:sz="0" w:space="0" w:color="auto"/>
                    <w:left w:val="none" w:sz="0" w:space="0" w:color="auto"/>
                    <w:bottom w:val="none" w:sz="0" w:space="0" w:color="auto"/>
                    <w:right w:val="none" w:sz="0" w:space="0" w:color="auto"/>
                  </w:divBdr>
                  <w:divsChild>
                    <w:div w:id="2084373418">
                      <w:marLeft w:val="0"/>
                      <w:marRight w:val="0"/>
                      <w:marTop w:val="0"/>
                      <w:marBottom w:val="0"/>
                      <w:divBdr>
                        <w:top w:val="none" w:sz="0" w:space="0" w:color="auto"/>
                        <w:left w:val="none" w:sz="0" w:space="0" w:color="auto"/>
                        <w:bottom w:val="none" w:sz="0" w:space="0" w:color="auto"/>
                        <w:right w:val="none" w:sz="0" w:space="0" w:color="auto"/>
                      </w:divBdr>
                    </w:div>
                  </w:divsChild>
                </w:div>
                <w:div w:id="593444226">
                  <w:marLeft w:val="0"/>
                  <w:marRight w:val="0"/>
                  <w:marTop w:val="0"/>
                  <w:marBottom w:val="0"/>
                  <w:divBdr>
                    <w:top w:val="none" w:sz="0" w:space="0" w:color="auto"/>
                    <w:left w:val="none" w:sz="0" w:space="0" w:color="auto"/>
                    <w:bottom w:val="none" w:sz="0" w:space="0" w:color="auto"/>
                    <w:right w:val="none" w:sz="0" w:space="0" w:color="auto"/>
                  </w:divBdr>
                  <w:divsChild>
                    <w:div w:id="504708218">
                      <w:marLeft w:val="0"/>
                      <w:marRight w:val="0"/>
                      <w:marTop w:val="0"/>
                      <w:marBottom w:val="0"/>
                      <w:divBdr>
                        <w:top w:val="none" w:sz="0" w:space="0" w:color="auto"/>
                        <w:left w:val="none" w:sz="0" w:space="0" w:color="auto"/>
                        <w:bottom w:val="none" w:sz="0" w:space="0" w:color="auto"/>
                        <w:right w:val="none" w:sz="0" w:space="0" w:color="auto"/>
                      </w:divBdr>
                    </w:div>
                  </w:divsChild>
                </w:div>
                <w:div w:id="593825075">
                  <w:marLeft w:val="0"/>
                  <w:marRight w:val="0"/>
                  <w:marTop w:val="0"/>
                  <w:marBottom w:val="0"/>
                  <w:divBdr>
                    <w:top w:val="none" w:sz="0" w:space="0" w:color="auto"/>
                    <w:left w:val="none" w:sz="0" w:space="0" w:color="auto"/>
                    <w:bottom w:val="none" w:sz="0" w:space="0" w:color="auto"/>
                    <w:right w:val="none" w:sz="0" w:space="0" w:color="auto"/>
                  </w:divBdr>
                  <w:divsChild>
                    <w:div w:id="2091847755">
                      <w:marLeft w:val="0"/>
                      <w:marRight w:val="0"/>
                      <w:marTop w:val="0"/>
                      <w:marBottom w:val="0"/>
                      <w:divBdr>
                        <w:top w:val="none" w:sz="0" w:space="0" w:color="auto"/>
                        <w:left w:val="none" w:sz="0" w:space="0" w:color="auto"/>
                        <w:bottom w:val="none" w:sz="0" w:space="0" w:color="auto"/>
                        <w:right w:val="none" w:sz="0" w:space="0" w:color="auto"/>
                      </w:divBdr>
                    </w:div>
                  </w:divsChild>
                </w:div>
                <w:div w:id="593897596">
                  <w:marLeft w:val="0"/>
                  <w:marRight w:val="0"/>
                  <w:marTop w:val="0"/>
                  <w:marBottom w:val="0"/>
                  <w:divBdr>
                    <w:top w:val="none" w:sz="0" w:space="0" w:color="auto"/>
                    <w:left w:val="none" w:sz="0" w:space="0" w:color="auto"/>
                    <w:bottom w:val="none" w:sz="0" w:space="0" w:color="auto"/>
                    <w:right w:val="none" w:sz="0" w:space="0" w:color="auto"/>
                  </w:divBdr>
                  <w:divsChild>
                    <w:div w:id="1666739649">
                      <w:marLeft w:val="0"/>
                      <w:marRight w:val="0"/>
                      <w:marTop w:val="0"/>
                      <w:marBottom w:val="0"/>
                      <w:divBdr>
                        <w:top w:val="none" w:sz="0" w:space="0" w:color="auto"/>
                        <w:left w:val="none" w:sz="0" w:space="0" w:color="auto"/>
                        <w:bottom w:val="none" w:sz="0" w:space="0" w:color="auto"/>
                        <w:right w:val="none" w:sz="0" w:space="0" w:color="auto"/>
                      </w:divBdr>
                    </w:div>
                  </w:divsChild>
                </w:div>
                <w:div w:id="594440278">
                  <w:marLeft w:val="0"/>
                  <w:marRight w:val="0"/>
                  <w:marTop w:val="0"/>
                  <w:marBottom w:val="0"/>
                  <w:divBdr>
                    <w:top w:val="none" w:sz="0" w:space="0" w:color="auto"/>
                    <w:left w:val="none" w:sz="0" w:space="0" w:color="auto"/>
                    <w:bottom w:val="none" w:sz="0" w:space="0" w:color="auto"/>
                    <w:right w:val="none" w:sz="0" w:space="0" w:color="auto"/>
                  </w:divBdr>
                  <w:divsChild>
                    <w:div w:id="787630273">
                      <w:marLeft w:val="0"/>
                      <w:marRight w:val="0"/>
                      <w:marTop w:val="0"/>
                      <w:marBottom w:val="0"/>
                      <w:divBdr>
                        <w:top w:val="none" w:sz="0" w:space="0" w:color="auto"/>
                        <w:left w:val="none" w:sz="0" w:space="0" w:color="auto"/>
                        <w:bottom w:val="none" w:sz="0" w:space="0" w:color="auto"/>
                        <w:right w:val="none" w:sz="0" w:space="0" w:color="auto"/>
                      </w:divBdr>
                    </w:div>
                  </w:divsChild>
                </w:div>
                <w:div w:id="600920930">
                  <w:marLeft w:val="0"/>
                  <w:marRight w:val="0"/>
                  <w:marTop w:val="0"/>
                  <w:marBottom w:val="0"/>
                  <w:divBdr>
                    <w:top w:val="none" w:sz="0" w:space="0" w:color="auto"/>
                    <w:left w:val="none" w:sz="0" w:space="0" w:color="auto"/>
                    <w:bottom w:val="none" w:sz="0" w:space="0" w:color="auto"/>
                    <w:right w:val="none" w:sz="0" w:space="0" w:color="auto"/>
                  </w:divBdr>
                  <w:divsChild>
                    <w:div w:id="967517421">
                      <w:marLeft w:val="0"/>
                      <w:marRight w:val="0"/>
                      <w:marTop w:val="0"/>
                      <w:marBottom w:val="0"/>
                      <w:divBdr>
                        <w:top w:val="none" w:sz="0" w:space="0" w:color="auto"/>
                        <w:left w:val="none" w:sz="0" w:space="0" w:color="auto"/>
                        <w:bottom w:val="none" w:sz="0" w:space="0" w:color="auto"/>
                        <w:right w:val="none" w:sz="0" w:space="0" w:color="auto"/>
                      </w:divBdr>
                    </w:div>
                  </w:divsChild>
                </w:div>
                <w:div w:id="608050960">
                  <w:marLeft w:val="0"/>
                  <w:marRight w:val="0"/>
                  <w:marTop w:val="0"/>
                  <w:marBottom w:val="0"/>
                  <w:divBdr>
                    <w:top w:val="none" w:sz="0" w:space="0" w:color="auto"/>
                    <w:left w:val="none" w:sz="0" w:space="0" w:color="auto"/>
                    <w:bottom w:val="none" w:sz="0" w:space="0" w:color="auto"/>
                    <w:right w:val="none" w:sz="0" w:space="0" w:color="auto"/>
                  </w:divBdr>
                  <w:divsChild>
                    <w:div w:id="442843422">
                      <w:marLeft w:val="0"/>
                      <w:marRight w:val="0"/>
                      <w:marTop w:val="0"/>
                      <w:marBottom w:val="0"/>
                      <w:divBdr>
                        <w:top w:val="none" w:sz="0" w:space="0" w:color="auto"/>
                        <w:left w:val="none" w:sz="0" w:space="0" w:color="auto"/>
                        <w:bottom w:val="none" w:sz="0" w:space="0" w:color="auto"/>
                        <w:right w:val="none" w:sz="0" w:space="0" w:color="auto"/>
                      </w:divBdr>
                    </w:div>
                  </w:divsChild>
                </w:div>
                <w:div w:id="608392270">
                  <w:marLeft w:val="0"/>
                  <w:marRight w:val="0"/>
                  <w:marTop w:val="0"/>
                  <w:marBottom w:val="0"/>
                  <w:divBdr>
                    <w:top w:val="none" w:sz="0" w:space="0" w:color="auto"/>
                    <w:left w:val="none" w:sz="0" w:space="0" w:color="auto"/>
                    <w:bottom w:val="none" w:sz="0" w:space="0" w:color="auto"/>
                    <w:right w:val="none" w:sz="0" w:space="0" w:color="auto"/>
                  </w:divBdr>
                  <w:divsChild>
                    <w:div w:id="1367412368">
                      <w:marLeft w:val="0"/>
                      <w:marRight w:val="0"/>
                      <w:marTop w:val="0"/>
                      <w:marBottom w:val="0"/>
                      <w:divBdr>
                        <w:top w:val="none" w:sz="0" w:space="0" w:color="auto"/>
                        <w:left w:val="none" w:sz="0" w:space="0" w:color="auto"/>
                        <w:bottom w:val="none" w:sz="0" w:space="0" w:color="auto"/>
                        <w:right w:val="none" w:sz="0" w:space="0" w:color="auto"/>
                      </w:divBdr>
                    </w:div>
                  </w:divsChild>
                </w:div>
                <w:div w:id="617219291">
                  <w:marLeft w:val="0"/>
                  <w:marRight w:val="0"/>
                  <w:marTop w:val="0"/>
                  <w:marBottom w:val="0"/>
                  <w:divBdr>
                    <w:top w:val="none" w:sz="0" w:space="0" w:color="auto"/>
                    <w:left w:val="none" w:sz="0" w:space="0" w:color="auto"/>
                    <w:bottom w:val="none" w:sz="0" w:space="0" w:color="auto"/>
                    <w:right w:val="none" w:sz="0" w:space="0" w:color="auto"/>
                  </w:divBdr>
                  <w:divsChild>
                    <w:div w:id="150491149">
                      <w:marLeft w:val="0"/>
                      <w:marRight w:val="0"/>
                      <w:marTop w:val="0"/>
                      <w:marBottom w:val="0"/>
                      <w:divBdr>
                        <w:top w:val="none" w:sz="0" w:space="0" w:color="auto"/>
                        <w:left w:val="none" w:sz="0" w:space="0" w:color="auto"/>
                        <w:bottom w:val="none" w:sz="0" w:space="0" w:color="auto"/>
                        <w:right w:val="none" w:sz="0" w:space="0" w:color="auto"/>
                      </w:divBdr>
                    </w:div>
                  </w:divsChild>
                </w:div>
                <w:div w:id="625425546">
                  <w:marLeft w:val="0"/>
                  <w:marRight w:val="0"/>
                  <w:marTop w:val="0"/>
                  <w:marBottom w:val="0"/>
                  <w:divBdr>
                    <w:top w:val="none" w:sz="0" w:space="0" w:color="auto"/>
                    <w:left w:val="none" w:sz="0" w:space="0" w:color="auto"/>
                    <w:bottom w:val="none" w:sz="0" w:space="0" w:color="auto"/>
                    <w:right w:val="none" w:sz="0" w:space="0" w:color="auto"/>
                  </w:divBdr>
                  <w:divsChild>
                    <w:div w:id="1103265431">
                      <w:marLeft w:val="0"/>
                      <w:marRight w:val="0"/>
                      <w:marTop w:val="0"/>
                      <w:marBottom w:val="0"/>
                      <w:divBdr>
                        <w:top w:val="none" w:sz="0" w:space="0" w:color="auto"/>
                        <w:left w:val="none" w:sz="0" w:space="0" w:color="auto"/>
                        <w:bottom w:val="none" w:sz="0" w:space="0" w:color="auto"/>
                        <w:right w:val="none" w:sz="0" w:space="0" w:color="auto"/>
                      </w:divBdr>
                    </w:div>
                  </w:divsChild>
                </w:div>
                <w:div w:id="639461200">
                  <w:marLeft w:val="0"/>
                  <w:marRight w:val="0"/>
                  <w:marTop w:val="0"/>
                  <w:marBottom w:val="0"/>
                  <w:divBdr>
                    <w:top w:val="none" w:sz="0" w:space="0" w:color="auto"/>
                    <w:left w:val="none" w:sz="0" w:space="0" w:color="auto"/>
                    <w:bottom w:val="none" w:sz="0" w:space="0" w:color="auto"/>
                    <w:right w:val="none" w:sz="0" w:space="0" w:color="auto"/>
                  </w:divBdr>
                  <w:divsChild>
                    <w:div w:id="881285187">
                      <w:marLeft w:val="0"/>
                      <w:marRight w:val="0"/>
                      <w:marTop w:val="0"/>
                      <w:marBottom w:val="0"/>
                      <w:divBdr>
                        <w:top w:val="none" w:sz="0" w:space="0" w:color="auto"/>
                        <w:left w:val="none" w:sz="0" w:space="0" w:color="auto"/>
                        <w:bottom w:val="none" w:sz="0" w:space="0" w:color="auto"/>
                        <w:right w:val="none" w:sz="0" w:space="0" w:color="auto"/>
                      </w:divBdr>
                    </w:div>
                  </w:divsChild>
                </w:div>
                <w:div w:id="642581778">
                  <w:marLeft w:val="0"/>
                  <w:marRight w:val="0"/>
                  <w:marTop w:val="0"/>
                  <w:marBottom w:val="0"/>
                  <w:divBdr>
                    <w:top w:val="none" w:sz="0" w:space="0" w:color="auto"/>
                    <w:left w:val="none" w:sz="0" w:space="0" w:color="auto"/>
                    <w:bottom w:val="none" w:sz="0" w:space="0" w:color="auto"/>
                    <w:right w:val="none" w:sz="0" w:space="0" w:color="auto"/>
                  </w:divBdr>
                  <w:divsChild>
                    <w:div w:id="264731224">
                      <w:marLeft w:val="0"/>
                      <w:marRight w:val="0"/>
                      <w:marTop w:val="0"/>
                      <w:marBottom w:val="0"/>
                      <w:divBdr>
                        <w:top w:val="none" w:sz="0" w:space="0" w:color="auto"/>
                        <w:left w:val="none" w:sz="0" w:space="0" w:color="auto"/>
                        <w:bottom w:val="none" w:sz="0" w:space="0" w:color="auto"/>
                        <w:right w:val="none" w:sz="0" w:space="0" w:color="auto"/>
                      </w:divBdr>
                    </w:div>
                  </w:divsChild>
                </w:div>
                <w:div w:id="645016921">
                  <w:marLeft w:val="0"/>
                  <w:marRight w:val="0"/>
                  <w:marTop w:val="0"/>
                  <w:marBottom w:val="0"/>
                  <w:divBdr>
                    <w:top w:val="none" w:sz="0" w:space="0" w:color="auto"/>
                    <w:left w:val="none" w:sz="0" w:space="0" w:color="auto"/>
                    <w:bottom w:val="none" w:sz="0" w:space="0" w:color="auto"/>
                    <w:right w:val="none" w:sz="0" w:space="0" w:color="auto"/>
                  </w:divBdr>
                  <w:divsChild>
                    <w:div w:id="2102488977">
                      <w:marLeft w:val="0"/>
                      <w:marRight w:val="0"/>
                      <w:marTop w:val="0"/>
                      <w:marBottom w:val="0"/>
                      <w:divBdr>
                        <w:top w:val="none" w:sz="0" w:space="0" w:color="auto"/>
                        <w:left w:val="none" w:sz="0" w:space="0" w:color="auto"/>
                        <w:bottom w:val="none" w:sz="0" w:space="0" w:color="auto"/>
                        <w:right w:val="none" w:sz="0" w:space="0" w:color="auto"/>
                      </w:divBdr>
                    </w:div>
                  </w:divsChild>
                </w:div>
                <w:div w:id="651062206">
                  <w:marLeft w:val="0"/>
                  <w:marRight w:val="0"/>
                  <w:marTop w:val="0"/>
                  <w:marBottom w:val="0"/>
                  <w:divBdr>
                    <w:top w:val="none" w:sz="0" w:space="0" w:color="auto"/>
                    <w:left w:val="none" w:sz="0" w:space="0" w:color="auto"/>
                    <w:bottom w:val="none" w:sz="0" w:space="0" w:color="auto"/>
                    <w:right w:val="none" w:sz="0" w:space="0" w:color="auto"/>
                  </w:divBdr>
                  <w:divsChild>
                    <w:div w:id="597563865">
                      <w:marLeft w:val="0"/>
                      <w:marRight w:val="0"/>
                      <w:marTop w:val="0"/>
                      <w:marBottom w:val="0"/>
                      <w:divBdr>
                        <w:top w:val="none" w:sz="0" w:space="0" w:color="auto"/>
                        <w:left w:val="none" w:sz="0" w:space="0" w:color="auto"/>
                        <w:bottom w:val="none" w:sz="0" w:space="0" w:color="auto"/>
                        <w:right w:val="none" w:sz="0" w:space="0" w:color="auto"/>
                      </w:divBdr>
                    </w:div>
                  </w:divsChild>
                </w:div>
                <w:div w:id="651301420">
                  <w:marLeft w:val="0"/>
                  <w:marRight w:val="0"/>
                  <w:marTop w:val="0"/>
                  <w:marBottom w:val="0"/>
                  <w:divBdr>
                    <w:top w:val="none" w:sz="0" w:space="0" w:color="auto"/>
                    <w:left w:val="none" w:sz="0" w:space="0" w:color="auto"/>
                    <w:bottom w:val="none" w:sz="0" w:space="0" w:color="auto"/>
                    <w:right w:val="none" w:sz="0" w:space="0" w:color="auto"/>
                  </w:divBdr>
                  <w:divsChild>
                    <w:div w:id="629868282">
                      <w:marLeft w:val="0"/>
                      <w:marRight w:val="0"/>
                      <w:marTop w:val="0"/>
                      <w:marBottom w:val="0"/>
                      <w:divBdr>
                        <w:top w:val="none" w:sz="0" w:space="0" w:color="auto"/>
                        <w:left w:val="none" w:sz="0" w:space="0" w:color="auto"/>
                        <w:bottom w:val="none" w:sz="0" w:space="0" w:color="auto"/>
                        <w:right w:val="none" w:sz="0" w:space="0" w:color="auto"/>
                      </w:divBdr>
                    </w:div>
                  </w:divsChild>
                </w:div>
                <w:div w:id="653027699">
                  <w:marLeft w:val="0"/>
                  <w:marRight w:val="0"/>
                  <w:marTop w:val="0"/>
                  <w:marBottom w:val="0"/>
                  <w:divBdr>
                    <w:top w:val="none" w:sz="0" w:space="0" w:color="auto"/>
                    <w:left w:val="none" w:sz="0" w:space="0" w:color="auto"/>
                    <w:bottom w:val="none" w:sz="0" w:space="0" w:color="auto"/>
                    <w:right w:val="none" w:sz="0" w:space="0" w:color="auto"/>
                  </w:divBdr>
                  <w:divsChild>
                    <w:div w:id="565652968">
                      <w:marLeft w:val="0"/>
                      <w:marRight w:val="0"/>
                      <w:marTop w:val="0"/>
                      <w:marBottom w:val="0"/>
                      <w:divBdr>
                        <w:top w:val="none" w:sz="0" w:space="0" w:color="auto"/>
                        <w:left w:val="none" w:sz="0" w:space="0" w:color="auto"/>
                        <w:bottom w:val="none" w:sz="0" w:space="0" w:color="auto"/>
                        <w:right w:val="none" w:sz="0" w:space="0" w:color="auto"/>
                      </w:divBdr>
                    </w:div>
                  </w:divsChild>
                </w:div>
                <w:div w:id="656375294">
                  <w:marLeft w:val="0"/>
                  <w:marRight w:val="0"/>
                  <w:marTop w:val="0"/>
                  <w:marBottom w:val="0"/>
                  <w:divBdr>
                    <w:top w:val="none" w:sz="0" w:space="0" w:color="auto"/>
                    <w:left w:val="none" w:sz="0" w:space="0" w:color="auto"/>
                    <w:bottom w:val="none" w:sz="0" w:space="0" w:color="auto"/>
                    <w:right w:val="none" w:sz="0" w:space="0" w:color="auto"/>
                  </w:divBdr>
                  <w:divsChild>
                    <w:div w:id="58140769">
                      <w:marLeft w:val="0"/>
                      <w:marRight w:val="0"/>
                      <w:marTop w:val="0"/>
                      <w:marBottom w:val="0"/>
                      <w:divBdr>
                        <w:top w:val="none" w:sz="0" w:space="0" w:color="auto"/>
                        <w:left w:val="none" w:sz="0" w:space="0" w:color="auto"/>
                        <w:bottom w:val="none" w:sz="0" w:space="0" w:color="auto"/>
                        <w:right w:val="none" w:sz="0" w:space="0" w:color="auto"/>
                      </w:divBdr>
                    </w:div>
                  </w:divsChild>
                </w:div>
                <w:div w:id="657079400">
                  <w:marLeft w:val="0"/>
                  <w:marRight w:val="0"/>
                  <w:marTop w:val="0"/>
                  <w:marBottom w:val="0"/>
                  <w:divBdr>
                    <w:top w:val="none" w:sz="0" w:space="0" w:color="auto"/>
                    <w:left w:val="none" w:sz="0" w:space="0" w:color="auto"/>
                    <w:bottom w:val="none" w:sz="0" w:space="0" w:color="auto"/>
                    <w:right w:val="none" w:sz="0" w:space="0" w:color="auto"/>
                  </w:divBdr>
                  <w:divsChild>
                    <w:div w:id="1075972264">
                      <w:marLeft w:val="0"/>
                      <w:marRight w:val="0"/>
                      <w:marTop w:val="0"/>
                      <w:marBottom w:val="0"/>
                      <w:divBdr>
                        <w:top w:val="none" w:sz="0" w:space="0" w:color="auto"/>
                        <w:left w:val="none" w:sz="0" w:space="0" w:color="auto"/>
                        <w:bottom w:val="none" w:sz="0" w:space="0" w:color="auto"/>
                        <w:right w:val="none" w:sz="0" w:space="0" w:color="auto"/>
                      </w:divBdr>
                    </w:div>
                  </w:divsChild>
                </w:div>
                <w:div w:id="662196531">
                  <w:marLeft w:val="0"/>
                  <w:marRight w:val="0"/>
                  <w:marTop w:val="0"/>
                  <w:marBottom w:val="0"/>
                  <w:divBdr>
                    <w:top w:val="none" w:sz="0" w:space="0" w:color="auto"/>
                    <w:left w:val="none" w:sz="0" w:space="0" w:color="auto"/>
                    <w:bottom w:val="none" w:sz="0" w:space="0" w:color="auto"/>
                    <w:right w:val="none" w:sz="0" w:space="0" w:color="auto"/>
                  </w:divBdr>
                  <w:divsChild>
                    <w:div w:id="532962235">
                      <w:marLeft w:val="0"/>
                      <w:marRight w:val="0"/>
                      <w:marTop w:val="0"/>
                      <w:marBottom w:val="0"/>
                      <w:divBdr>
                        <w:top w:val="none" w:sz="0" w:space="0" w:color="auto"/>
                        <w:left w:val="none" w:sz="0" w:space="0" w:color="auto"/>
                        <w:bottom w:val="none" w:sz="0" w:space="0" w:color="auto"/>
                        <w:right w:val="none" w:sz="0" w:space="0" w:color="auto"/>
                      </w:divBdr>
                    </w:div>
                  </w:divsChild>
                </w:div>
                <w:div w:id="662784702">
                  <w:marLeft w:val="0"/>
                  <w:marRight w:val="0"/>
                  <w:marTop w:val="0"/>
                  <w:marBottom w:val="0"/>
                  <w:divBdr>
                    <w:top w:val="none" w:sz="0" w:space="0" w:color="auto"/>
                    <w:left w:val="none" w:sz="0" w:space="0" w:color="auto"/>
                    <w:bottom w:val="none" w:sz="0" w:space="0" w:color="auto"/>
                    <w:right w:val="none" w:sz="0" w:space="0" w:color="auto"/>
                  </w:divBdr>
                  <w:divsChild>
                    <w:div w:id="256909018">
                      <w:marLeft w:val="0"/>
                      <w:marRight w:val="0"/>
                      <w:marTop w:val="0"/>
                      <w:marBottom w:val="0"/>
                      <w:divBdr>
                        <w:top w:val="none" w:sz="0" w:space="0" w:color="auto"/>
                        <w:left w:val="none" w:sz="0" w:space="0" w:color="auto"/>
                        <w:bottom w:val="none" w:sz="0" w:space="0" w:color="auto"/>
                        <w:right w:val="none" w:sz="0" w:space="0" w:color="auto"/>
                      </w:divBdr>
                    </w:div>
                  </w:divsChild>
                </w:div>
                <w:div w:id="663902487">
                  <w:marLeft w:val="0"/>
                  <w:marRight w:val="0"/>
                  <w:marTop w:val="0"/>
                  <w:marBottom w:val="0"/>
                  <w:divBdr>
                    <w:top w:val="none" w:sz="0" w:space="0" w:color="auto"/>
                    <w:left w:val="none" w:sz="0" w:space="0" w:color="auto"/>
                    <w:bottom w:val="none" w:sz="0" w:space="0" w:color="auto"/>
                    <w:right w:val="none" w:sz="0" w:space="0" w:color="auto"/>
                  </w:divBdr>
                  <w:divsChild>
                    <w:div w:id="1846675527">
                      <w:marLeft w:val="0"/>
                      <w:marRight w:val="0"/>
                      <w:marTop w:val="0"/>
                      <w:marBottom w:val="0"/>
                      <w:divBdr>
                        <w:top w:val="none" w:sz="0" w:space="0" w:color="auto"/>
                        <w:left w:val="none" w:sz="0" w:space="0" w:color="auto"/>
                        <w:bottom w:val="none" w:sz="0" w:space="0" w:color="auto"/>
                        <w:right w:val="none" w:sz="0" w:space="0" w:color="auto"/>
                      </w:divBdr>
                    </w:div>
                  </w:divsChild>
                </w:div>
                <w:div w:id="674961122">
                  <w:marLeft w:val="0"/>
                  <w:marRight w:val="0"/>
                  <w:marTop w:val="0"/>
                  <w:marBottom w:val="0"/>
                  <w:divBdr>
                    <w:top w:val="none" w:sz="0" w:space="0" w:color="auto"/>
                    <w:left w:val="none" w:sz="0" w:space="0" w:color="auto"/>
                    <w:bottom w:val="none" w:sz="0" w:space="0" w:color="auto"/>
                    <w:right w:val="none" w:sz="0" w:space="0" w:color="auto"/>
                  </w:divBdr>
                  <w:divsChild>
                    <w:div w:id="1084491677">
                      <w:marLeft w:val="0"/>
                      <w:marRight w:val="0"/>
                      <w:marTop w:val="0"/>
                      <w:marBottom w:val="0"/>
                      <w:divBdr>
                        <w:top w:val="none" w:sz="0" w:space="0" w:color="auto"/>
                        <w:left w:val="none" w:sz="0" w:space="0" w:color="auto"/>
                        <w:bottom w:val="none" w:sz="0" w:space="0" w:color="auto"/>
                        <w:right w:val="none" w:sz="0" w:space="0" w:color="auto"/>
                      </w:divBdr>
                    </w:div>
                  </w:divsChild>
                </w:div>
                <w:div w:id="692850877">
                  <w:marLeft w:val="0"/>
                  <w:marRight w:val="0"/>
                  <w:marTop w:val="0"/>
                  <w:marBottom w:val="0"/>
                  <w:divBdr>
                    <w:top w:val="none" w:sz="0" w:space="0" w:color="auto"/>
                    <w:left w:val="none" w:sz="0" w:space="0" w:color="auto"/>
                    <w:bottom w:val="none" w:sz="0" w:space="0" w:color="auto"/>
                    <w:right w:val="none" w:sz="0" w:space="0" w:color="auto"/>
                  </w:divBdr>
                  <w:divsChild>
                    <w:div w:id="1649704303">
                      <w:marLeft w:val="0"/>
                      <w:marRight w:val="0"/>
                      <w:marTop w:val="0"/>
                      <w:marBottom w:val="0"/>
                      <w:divBdr>
                        <w:top w:val="none" w:sz="0" w:space="0" w:color="auto"/>
                        <w:left w:val="none" w:sz="0" w:space="0" w:color="auto"/>
                        <w:bottom w:val="none" w:sz="0" w:space="0" w:color="auto"/>
                        <w:right w:val="none" w:sz="0" w:space="0" w:color="auto"/>
                      </w:divBdr>
                    </w:div>
                  </w:divsChild>
                </w:div>
                <w:div w:id="700664819">
                  <w:marLeft w:val="0"/>
                  <w:marRight w:val="0"/>
                  <w:marTop w:val="0"/>
                  <w:marBottom w:val="0"/>
                  <w:divBdr>
                    <w:top w:val="none" w:sz="0" w:space="0" w:color="auto"/>
                    <w:left w:val="none" w:sz="0" w:space="0" w:color="auto"/>
                    <w:bottom w:val="none" w:sz="0" w:space="0" w:color="auto"/>
                    <w:right w:val="none" w:sz="0" w:space="0" w:color="auto"/>
                  </w:divBdr>
                  <w:divsChild>
                    <w:div w:id="1804542009">
                      <w:marLeft w:val="0"/>
                      <w:marRight w:val="0"/>
                      <w:marTop w:val="0"/>
                      <w:marBottom w:val="0"/>
                      <w:divBdr>
                        <w:top w:val="none" w:sz="0" w:space="0" w:color="auto"/>
                        <w:left w:val="none" w:sz="0" w:space="0" w:color="auto"/>
                        <w:bottom w:val="none" w:sz="0" w:space="0" w:color="auto"/>
                        <w:right w:val="none" w:sz="0" w:space="0" w:color="auto"/>
                      </w:divBdr>
                    </w:div>
                  </w:divsChild>
                </w:div>
                <w:div w:id="706680734">
                  <w:marLeft w:val="0"/>
                  <w:marRight w:val="0"/>
                  <w:marTop w:val="0"/>
                  <w:marBottom w:val="0"/>
                  <w:divBdr>
                    <w:top w:val="none" w:sz="0" w:space="0" w:color="auto"/>
                    <w:left w:val="none" w:sz="0" w:space="0" w:color="auto"/>
                    <w:bottom w:val="none" w:sz="0" w:space="0" w:color="auto"/>
                    <w:right w:val="none" w:sz="0" w:space="0" w:color="auto"/>
                  </w:divBdr>
                  <w:divsChild>
                    <w:div w:id="99223520">
                      <w:marLeft w:val="0"/>
                      <w:marRight w:val="0"/>
                      <w:marTop w:val="0"/>
                      <w:marBottom w:val="0"/>
                      <w:divBdr>
                        <w:top w:val="none" w:sz="0" w:space="0" w:color="auto"/>
                        <w:left w:val="none" w:sz="0" w:space="0" w:color="auto"/>
                        <w:bottom w:val="none" w:sz="0" w:space="0" w:color="auto"/>
                        <w:right w:val="none" w:sz="0" w:space="0" w:color="auto"/>
                      </w:divBdr>
                    </w:div>
                  </w:divsChild>
                </w:div>
                <w:div w:id="710105595">
                  <w:marLeft w:val="0"/>
                  <w:marRight w:val="0"/>
                  <w:marTop w:val="0"/>
                  <w:marBottom w:val="0"/>
                  <w:divBdr>
                    <w:top w:val="none" w:sz="0" w:space="0" w:color="auto"/>
                    <w:left w:val="none" w:sz="0" w:space="0" w:color="auto"/>
                    <w:bottom w:val="none" w:sz="0" w:space="0" w:color="auto"/>
                    <w:right w:val="none" w:sz="0" w:space="0" w:color="auto"/>
                  </w:divBdr>
                  <w:divsChild>
                    <w:div w:id="281963348">
                      <w:marLeft w:val="0"/>
                      <w:marRight w:val="0"/>
                      <w:marTop w:val="0"/>
                      <w:marBottom w:val="0"/>
                      <w:divBdr>
                        <w:top w:val="none" w:sz="0" w:space="0" w:color="auto"/>
                        <w:left w:val="none" w:sz="0" w:space="0" w:color="auto"/>
                        <w:bottom w:val="none" w:sz="0" w:space="0" w:color="auto"/>
                        <w:right w:val="none" w:sz="0" w:space="0" w:color="auto"/>
                      </w:divBdr>
                    </w:div>
                  </w:divsChild>
                </w:div>
                <w:div w:id="710494761">
                  <w:marLeft w:val="0"/>
                  <w:marRight w:val="0"/>
                  <w:marTop w:val="0"/>
                  <w:marBottom w:val="0"/>
                  <w:divBdr>
                    <w:top w:val="none" w:sz="0" w:space="0" w:color="auto"/>
                    <w:left w:val="none" w:sz="0" w:space="0" w:color="auto"/>
                    <w:bottom w:val="none" w:sz="0" w:space="0" w:color="auto"/>
                    <w:right w:val="none" w:sz="0" w:space="0" w:color="auto"/>
                  </w:divBdr>
                  <w:divsChild>
                    <w:div w:id="1422336560">
                      <w:marLeft w:val="0"/>
                      <w:marRight w:val="0"/>
                      <w:marTop w:val="0"/>
                      <w:marBottom w:val="0"/>
                      <w:divBdr>
                        <w:top w:val="none" w:sz="0" w:space="0" w:color="auto"/>
                        <w:left w:val="none" w:sz="0" w:space="0" w:color="auto"/>
                        <w:bottom w:val="none" w:sz="0" w:space="0" w:color="auto"/>
                        <w:right w:val="none" w:sz="0" w:space="0" w:color="auto"/>
                      </w:divBdr>
                    </w:div>
                  </w:divsChild>
                </w:div>
                <w:div w:id="710686103">
                  <w:marLeft w:val="0"/>
                  <w:marRight w:val="0"/>
                  <w:marTop w:val="0"/>
                  <w:marBottom w:val="0"/>
                  <w:divBdr>
                    <w:top w:val="none" w:sz="0" w:space="0" w:color="auto"/>
                    <w:left w:val="none" w:sz="0" w:space="0" w:color="auto"/>
                    <w:bottom w:val="none" w:sz="0" w:space="0" w:color="auto"/>
                    <w:right w:val="none" w:sz="0" w:space="0" w:color="auto"/>
                  </w:divBdr>
                  <w:divsChild>
                    <w:div w:id="45573638">
                      <w:marLeft w:val="0"/>
                      <w:marRight w:val="0"/>
                      <w:marTop w:val="0"/>
                      <w:marBottom w:val="0"/>
                      <w:divBdr>
                        <w:top w:val="none" w:sz="0" w:space="0" w:color="auto"/>
                        <w:left w:val="none" w:sz="0" w:space="0" w:color="auto"/>
                        <w:bottom w:val="none" w:sz="0" w:space="0" w:color="auto"/>
                        <w:right w:val="none" w:sz="0" w:space="0" w:color="auto"/>
                      </w:divBdr>
                    </w:div>
                  </w:divsChild>
                </w:div>
                <w:div w:id="719475001">
                  <w:marLeft w:val="0"/>
                  <w:marRight w:val="0"/>
                  <w:marTop w:val="0"/>
                  <w:marBottom w:val="0"/>
                  <w:divBdr>
                    <w:top w:val="none" w:sz="0" w:space="0" w:color="auto"/>
                    <w:left w:val="none" w:sz="0" w:space="0" w:color="auto"/>
                    <w:bottom w:val="none" w:sz="0" w:space="0" w:color="auto"/>
                    <w:right w:val="none" w:sz="0" w:space="0" w:color="auto"/>
                  </w:divBdr>
                  <w:divsChild>
                    <w:div w:id="1532720764">
                      <w:marLeft w:val="0"/>
                      <w:marRight w:val="0"/>
                      <w:marTop w:val="0"/>
                      <w:marBottom w:val="0"/>
                      <w:divBdr>
                        <w:top w:val="none" w:sz="0" w:space="0" w:color="auto"/>
                        <w:left w:val="none" w:sz="0" w:space="0" w:color="auto"/>
                        <w:bottom w:val="none" w:sz="0" w:space="0" w:color="auto"/>
                        <w:right w:val="none" w:sz="0" w:space="0" w:color="auto"/>
                      </w:divBdr>
                    </w:div>
                  </w:divsChild>
                </w:div>
                <w:div w:id="725493901">
                  <w:marLeft w:val="0"/>
                  <w:marRight w:val="0"/>
                  <w:marTop w:val="0"/>
                  <w:marBottom w:val="0"/>
                  <w:divBdr>
                    <w:top w:val="none" w:sz="0" w:space="0" w:color="auto"/>
                    <w:left w:val="none" w:sz="0" w:space="0" w:color="auto"/>
                    <w:bottom w:val="none" w:sz="0" w:space="0" w:color="auto"/>
                    <w:right w:val="none" w:sz="0" w:space="0" w:color="auto"/>
                  </w:divBdr>
                  <w:divsChild>
                    <w:div w:id="370496189">
                      <w:marLeft w:val="0"/>
                      <w:marRight w:val="0"/>
                      <w:marTop w:val="0"/>
                      <w:marBottom w:val="0"/>
                      <w:divBdr>
                        <w:top w:val="none" w:sz="0" w:space="0" w:color="auto"/>
                        <w:left w:val="none" w:sz="0" w:space="0" w:color="auto"/>
                        <w:bottom w:val="none" w:sz="0" w:space="0" w:color="auto"/>
                        <w:right w:val="none" w:sz="0" w:space="0" w:color="auto"/>
                      </w:divBdr>
                    </w:div>
                  </w:divsChild>
                </w:div>
                <w:div w:id="742991150">
                  <w:marLeft w:val="0"/>
                  <w:marRight w:val="0"/>
                  <w:marTop w:val="0"/>
                  <w:marBottom w:val="0"/>
                  <w:divBdr>
                    <w:top w:val="none" w:sz="0" w:space="0" w:color="auto"/>
                    <w:left w:val="none" w:sz="0" w:space="0" w:color="auto"/>
                    <w:bottom w:val="none" w:sz="0" w:space="0" w:color="auto"/>
                    <w:right w:val="none" w:sz="0" w:space="0" w:color="auto"/>
                  </w:divBdr>
                  <w:divsChild>
                    <w:div w:id="1577714055">
                      <w:marLeft w:val="0"/>
                      <w:marRight w:val="0"/>
                      <w:marTop w:val="0"/>
                      <w:marBottom w:val="0"/>
                      <w:divBdr>
                        <w:top w:val="none" w:sz="0" w:space="0" w:color="auto"/>
                        <w:left w:val="none" w:sz="0" w:space="0" w:color="auto"/>
                        <w:bottom w:val="none" w:sz="0" w:space="0" w:color="auto"/>
                        <w:right w:val="none" w:sz="0" w:space="0" w:color="auto"/>
                      </w:divBdr>
                    </w:div>
                  </w:divsChild>
                </w:div>
                <w:div w:id="744424663">
                  <w:marLeft w:val="0"/>
                  <w:marRight w:val="0"/>
                  <w:marTop w:val="0"/>
                  <w:marBottom w:val="0"/>
                  <w:divBdr>
                    <w:top w:val="none" w:sz="0" w:space="0" w:color="auto"/>
                    <w:left w:val="none" w:sz="0" w:space="0" w:color="auto"/>
                    <w:bottom w:val="none" w:sz="0" w:space="0" w:color="auto"/>
                    <w:right w:val="none" w:sz="0" w:space="0" w:color="auto"/>
                  </w:divBdr>
                  <w:divsChild>
                    <w:div w:id="1618637730">
                      <w:marLeft w:val="0"/>
                      <w:marRight w:val="0"/>
                      <w:marTop w:val="0"/>
                      <w:marBottom w:val="0"/>
                      <w:divBdr>
                        <w:top w:val="none" w:sz="0" w:space="0" w:color="auto"/>
                        <w:left w:val="none" w:sz="0" w:space="0" w:color="auto"/>
                        <w:bottom w:val="none" w:sz="0" w:space="0" w:color="auto"/>
                        <w:right w:val="none" w:sz="0" w:space="0" w:color="auto"/>
                      </w:divBdr>
                    </w:div>
                  </w:divsChild>
                </w:div>
                <w:div w:id="746148040">
                  <w:marLeft w:val="0"/>
                  <w:marRight w:val="0"/>
                  <w:marTop w:val="0"/>
                  <w:marBottom w:val="0"/>
                  <w:divBdr>
                    <w:top w:val="none" w:sz="0" w:space="0" w:color="auto"/>
                    <w:left w:val="none" w:sz="0" w:space="0" w:color="auto"/>
                    <w:bottom w:val="none" w:sz="0" w:space="0" w:color="auto"/>
                    <w:right w:val="none" w:sz="0" w:space="0" w:color="auto"/>
                  </w:divBdr>
                  <w:divsChild>
                    <w:div w:id="1636832385">
                      <w:marLeft w:val="0"/>
                      <w:marRight w:val="0"/>
                      <w:marTop w:val="0"/>
                      <w:marBottom w:val="0"/>
                      <w:divBdr>
                        <w:top w:val="none" w:sz="0" w:space="0" w:color="auto"/>
                        <w:left w:val="none" w:sz="0" w:space="0" w:color="auto"/>
                        <w:bottom w:val="none" w:sz="0" w:space="0" w:color="auto"/>
                        <w:right w:val="none" w:sz="0" w:space="0" w:color="auto"/>
                      </w:divBdr>
                    </w:div>
                  </w:divsChild>
                </w:div>
                <w:div w:id="759836956">
                  <w:marLeft w:val="0"/>
                  <w:marRight w:val="0"/>
                  <w:marTop w:val="0"/>
                  <w:marBottom w:val="0"/>
                  <w:divBdr>
                    <w:top w:val="none" w:sz="0" w:space="0" w:color="auto"/>
                    <w:left w:val="none" w:sz="0" w:space="0" w:color="auto"/>
                    <w:bottom w:val="none" w:sz="0" w:space="0" w:color="auto"/>
                    <w:right w:val="none" w:sz="0" w:space="0" w:color="auto"/>
                  </w:divBdr>
                  <w:divsChild>
                    <w:div w:id="202906694">
                      <w:marLeft w:val="0"/>
                      <w:marRight w:val="0"/>
                      <w:marTop w:val="0"/>
                      <w:marBottom w:val="0"/>
                      <w:divBdr>
                        <w:top w:val="none" w:sz="0" w:space="0" w:color="auto"/>
                        <w:left w:val="none" w:sz="0" w:space="0" w:color="auto"/>
                        <w:bottom w:val="none" w:sz="0" w:space="0" w:color="auto"/>
                        <w:right w:val="none" w:sz="0" w:space="0" w:color="auto"/>
                      </w:divBdr>
                    </w:div>
                  </w:divsChild>
                </w:div>
                <w:div w:id="769400490">
                  <w:marLeft w:val="0"/>
                  <w:marRight w:val="0"/>
                  <w:marTop w:val="0"/>
                  <w:marBottom w:val="0"/>
                  <w:divBdr>
                    <w:top w:val="none" w:sz="0" w:space="0" w:color="auto"/>
                    <w:left w:val="none" w:sz="0" w:space="0" w:color="auto"/>
                    <w:bottom w:val="none" w:sz="0" w:space="0" w:color="auto"/>
                    <w:right w:val="none" w:sz="0" w:space="0" w:color="auto"/>
                  </w:divBdr>
                  <w:divsChild>
                    <w:div w:id="1451169101">
                      <w:marLeft w:val="0"/>
                      <w:marRight w:val="0"/>
                      <w:marTop w:val="0"/>
                      <w:marBottom w:val="0"/>
                      <w:divBdr>
                        <w:top w:val="none" w:sz="0" w:space="0" w:color="auto"/>
                        <w:left w:val="none" w:sz="0" w:space="0" w:color="auto"/>
                        <w:bottom w:val="none" w:sz="0" w:space="0" w:color="auto"/>
                        <w:right w:val="none" w:sz="0" w:space="0" w:color="auto"/>
                      </w:divBdr>
                    </w:div>
                  </w:divsChild>
                </w:div>
                <w:div w:id="770005932">
                  <w:marLeft w:val="0"/>
                  <w:marRight w:val="0"/>
                  <w:marTop w:val="0"/>
                  <w:marBottom w:val="0"/>
                  <w:divBdr>
                    <w:top w:val="none" w:sz="0" w:space="0" w:color="auto"/>
                    <w:left w:val="none" w:sz="0" w:space="0" w:color="auto"/>
                    <w:bottom w:val="none" w:sz="0" w:space="0" w:color="auto"/>
                    <w:right w:val="none" w:sz="0" w:space="0" w:color="auto"/>
                  </w:divBdr>
                  <w:divsChild>
                    <w:div w:id="188566878">
                      <w:marLeft w:val="0"/>
                      <w:marRight w:val="0"/>
                      <w:marTop w:val="0"/>
                      <w:marBottom w:val="0"/>
                      <w:divBdr>
                        <w:top w:val="none" w:sz="0" w:space="0" w:color="auto"/>
                        <w:left w:val="none" w:sz="0" w:space="0" w:color="auto"/>
                        <w:bottom w:val="none" w:sz="0" w:space="0" w:color="auto"/>
                        <w:right w:val="none" w:sz="0" w:space="0" w:color="auto"/>
                      </w:divBdr>
                    </w:div>
                  </w:divsChild>
                </w:div>
                <w:div w:id="771898477">
                  <w:marLeft w:val="0"/>
                  <w:marRight w:val="0"/>
                  <w:marTop w:val="0"/>
                  <w:marBottom w:val="0"/>
                  <w:divBdr>
                    <w:top w:val="none" w:sz="0" w:space="0" w:color="auto"/>
                    <w:left w:val="none" w:sz="0" w:space="0" w:color="auto"/>
                    <w:bottom w:val="none" w:sz="0" w:space="0" w:color="auto"/>
                    <w:right w:val="none" w:sz="0" w:space="0" w:color="auto"/>
                  </w:divBdr>
                  <w:divsChild>
                    <w:div w:id="320617631">
                      <w:marLeft w:val="0"/>
                      <w:marRight w:val="0"/>
                      <w:marTop w:val="0"/>
                      <w:marBottom w:val="0"/>
                      <w:divBdr>
                        <w:top w:val="none" w:sz="0" w:space="0" w:color="auto"/>
                        <w:left w:val="none" w:sz="0" w:space="0" w:color="auto"/>
                        <w:bottom w:val="none" w:sz="0" w:space="0" w:color="auto"/>
                        <w:right w:val="none" w:sz="0" w:space="0" w:color="auto"/>
                      </w:divBdr>
                    </w:div>
                  </w:divsChild>
                </w:div>
                <w:div w:id="775446960">
                  <w:marLeft w:val="0"/>
                  <w:marRight w:val="0"/>
                  <w:marTop w:val="0"/>
                  <w:marBottom w:val="0"/>
                  <w:divBdr>
                    <w:top w:val="none" w:sz="0" w:space="0" w:color="auto"/>
                    <w:left w:val="none" w:sz="0" w:space="0" w:color="auto"/>
                    <w:bottom w:val="none" w:sz="0" w:space="0" w:color="auto"/>
                    <w:right w:val="none" w:sz="0" w:space="0" w:color="auto"/>
                  </w:divBdr>
                  <w:divsChild>
                    <w:div w:id="1207831857">
                      <w:marLeft w:val="0"/>
                      <w:marRight w:val="0"/>
                      <w:marTop w:val="0"/>
                      <w:marBottom w:val="0"/>
                      <w:divBdr>
                        <w:top w:val="none" w:sz="0" w:space="0" w:color="auto"/>
                        <w:left w:val="none" w:sz="0" w:space="0" w:color="auto"/>
                        <w:bottom w:val="none" w:sz="0" w:space="0" w:color="auto"/>
                        <w:right w:val="none" w:sz="0" w:space="0" w:color="auto"/>
                      </w:divBdr>
                    </w:div>
                  </w:divsChild>
                </w:div>
                <w:div w:id="780731662">
                  <w:marLeft w:val="0"/>
                  <w:marRight w:val="0"/>
                  <w:marTop w:val="0"/>
                  <w:marBottom w:val="0"/>
                  <w:divBdr>
                    <w:top w:val="none" w:sz="0" w:space="0" w:color="auto"/>
                    <w:left w:val="none" w:sz="0" w:space="0" w:color="auto"/>
                    <w:bottom w:val="none" w:sz="0" w:space="0" w:color="auto"/>
                    <w:right w:val="none" w:sz="0" w:space="0" w:color="auto"/>
                  </w:divBdr>
                  <w:divsChild>
                    <w:div w:id="298264950">
                      <w:marLeft w:val="0"/>
                      <w:marRight w:val="0"/>
                      <w:marTop w:val="0"/>
                      <w:marBottom w:val="0"/>
                      <w:divBdr>
                        <w:top w:val="none" w:sz="0" w:space="0" w:color="auto"/>
                        <w:left w:val="none" w:sz="0" w:space="0" w:color="auto"/>
                        <w:bottom w:val="none" w:sz="0" w:space="0" w:color="auto"/>
                        <w:right w:val="none" w:sz="0" w:space="0" w:color="auto"/>
                      </w:divBdr>
                    </w:div>
                  </w:divsChild>
                </w:div>
                <w:div w:id="788550710">
                  <w:marLeft w:val="0"/>
                  <w:marRight w:val="0"/>
                  <w:marTop w:val="0"/>
                  <w:marBottom w:val="0"/>
                  <w:divBdr>
                    <w:top w:val="none" w:sz="0" w:space="0" w:color="auto"/>
                    <w:left w:val="none" w:sz="0" w:space="0" w:color="auto"/>
                    <w:bottom w:val="none" w:sz="0" w:space="0" w:color="auto"/>
                    <w:right w:val="none" w:sz="0" w:space="0" w:color="auto"/>
                  </w:divBdr>
                  <w:divsChild>
                    <w:div w:id="1801606952">
                      <w:marLeft w:val="0"/>
                      <w:marRight w:val="0"/>
                      <w:marTop w:val="0"/>
                      <w:marBottom w:val="0"/>
                      <w:divBdr>
                        <w:top w:val="none" w:sz="0" w:space="0" w:color="auto"/>
                        <w:left w:val="none" w:sz="0" w:space="0" w:color="auto"/>
                        <w:bottom w:val="none" w:sz="0" w:space="0" w:color="auto"/>
                        <w:right w:val="none" w:sz="0" w:space="0" w:color="auto"/>
                      </w:divBdr>
                    </w:div>
                  </w:divsChild>
                </w:div>
                <w:div w:id="788862043">
                  <w:marLeft w:val="0"/>
                  <w:marRight w:val="0"/>
                  <w:marTop w:val="0"/>
                  <w:marBottom w:val="0"/>
                  <w:divBdr>
                    <w:top w:val="none" w:sz="0" w:space="0" w:color="auto"/>
                    <w:left w:val="none" w:sz="0" w:space="0" w:color="auto"/>
                    <w:bottom w:val="none" w:sz="0" w:space="0" w:color="auto"/>
                    <w:right w:val="none" w:sz="0" w:space="0" w:color="auto"/>
                  </w:divBdr>
                  <w:divsChild>
                    <w:div w:id="2100052714">
                      <w:marLeft w:val="0"/>
                      <w:marRight w:val="0"/>
                      <w:marTop w:val="0"/>
                      <w:marBottom w:val="0"/>
                      <w:divBdr>
                        <w:top w:val="none" w:sz="0" w:space="0" w:color="auto"/>
                        <w:left w:val="none" w:sz="0" w:space="0" w:color="auto"/>
                        <w:bottom w:val="none" w:sz="0" w:space="0" w:color="auto"/>
                        <w:right w:val="none" w:sz="0" w:space="0" w:color="auto"/>
                      </w:divBdr>
                    </w:div>
                  </w:divsChild>
                </w:div>
                <w:div w:id="789401653">
                  <w:marLeft w:val="0"/>
                  <w:marRight w:val="0"/>
                  <w:marTop w:val="0"/>
                  <w:marBottom w:val="0"/>
                  <w:divBdr>
                    <w:top w:val="none" w:sz="0" w:space="0" w:color="auto"/>
                    <w:left w:val="none" w:sz="0" w:space="0" w:color="auto"/>
                    <w:bottom w:val="none" w:sz="0" w:space="0" w:color="auto"/>
                    <w:right w:val="none" w:sz="0" w:space="0" w:color="auto"/>
                  </w:divBdr>
                  <w:divsChild>
                    <w:div w:id="1071193865">
                      <w:marLeft w:val="0"/>
                      <w:marRight w:val="0"/>
                      <w:marTop w:val="0"/>
                      <w:marBottom w:val="0"/>
                      <w:divBdr>
                        <w:top w:val="none" w:sz="0" w:space="0" w:color="auto"/>
                        <w:left w:val="none" w:sz="0" w:space="0" w:color="auto"/>
                        <w:bottom w:val="none" w:sz="0" w:space="0" w:color="auto"/>
                        <w:right w:val="none" w:sz="0" w:space="0" w:color="auto"/>
                      </w:divBdr>
                    </w:div>
                  </w:divsChild>
                </w:div>
                <w:div w:id="796803126">
                  <w:marLeft w:val="0"/>
                  <w:marRight w:val="0"/>
                  <w:marTop w:val="0"/>
                  <w:marBottom w:val="0"/>
                  <w:divBdr>
                    <w:top w:val="none" w:sz="0" w:space="0" w:color="auto"/>
                    <w:left w:val="none" w:sz="0" w:space="0" w:color="auto"/>
                    <w:bottom w:val="none" w:sz="0" w:space="0" w:color="auto"/>
                    <w:right w:val="none" w:sz="0" w:space="0" w:color="auto"/>
                  </w:divBdr>
                  <w:divsChild>
                    <w:div w:id="1578902889">
                      <w:marLeft w:val="0"/>
                      <w:marRight w:val="0"/>
                      <w:marTop w:val="0"/>
                      <w:marBottom w:val="0"/>
                      <w:divBdr>
                        <w:top w:val="none" w:sz="0" w:space="0" w:color="auto"/>
                        <w:left w:val="none" w:sz="0" w:space="0" w:color="auto"/>
                        <w:bottom w:val="none" w:sz="0" w:space="0" w:color="auto"/>
                        <w:right w:val="none" w:sz="0" w:space="0" w:color="auto"/>
                      </w:divBdr>
                    </w:div>
                  </w:divsChild>
                </w:div>
                <w:div w:id="805657195">
                  <w:marLeft w:val="0"/>
                  <w:marRight w:val="0"/>
                  <w:marTop w:val="0"/>
                  <w:marBottom w:val="0"/>
                  <w:divBdr>
                    <w:top w:val="none" w:sz="0" w:space="0" w:color="auto"/>
                    <w:left w:val="none" w:sz="0" w:space="0" w:color="auto"/>
                    <w:bottom w:val="none" w:sz="0" w:space="0" w:color="auto"/>
                    <w:right w:val="none" w:sz="0" w:space="0" w:color="auto"/>
                  </w:divBdr>
                  <w:divsChild>
                    <w:div w:id="1872915001">
                      <w:marLeft w:val="0"/>
                      <w:marRight w:val="0"/>
                      <w:marTop w:val="0"/>
                      <w:marBottom w:val="0"/>
                      <w:divBdr>
                        <w:top w:val="none" w:sz="0" w:space="0" w:color="auto"/>
                        <w:left w:val="none" w:sz="0" w:space="0" w:color="auto"/>
                        <w:bottom w:val="none" w:sz="0" w:space="0" w:color="auto"/>
                        <w:right w:val="none" w:sz="0" w:space="0" w:color="auto"/>
                      </w:divBdr>
                    </w:div>
                  </w:divsChild>
                </w:div>
                <w:div w:id="806705160">
                  <w:marLeft w:val="0"/>
                  <w:marRight w:val="0"/>
                  <w:marTop w:val="0"/>
                  <w:marBottom w:val="0"/>
                  <w:divBdr>
                    <w:top w:val="none" w:sz="0" w:space="0" w:color="auto"/>
                    <w:left w:val="none" w:sz="0" w:space="0" w:color="auto"/>
                    <w:bottom w:val="none" w:sz="0" w:space="0" w:color="auto"/>
                    <w:right w:val="none" w:sz="0" w:space="0" w:color="auto"/>
                  </w:divBdr>
                  <w:divsChild>
                    <w:div w:id="778255222">
                      <w:marLeft w:val="0"/>
                      <w:marRight w:val="0"/>
                      <w:marTop w:val="0"/>
                      <w:marBottom w:val="0"/>
                      <w:divBdr>
                        <w:top w:val="none" w:sz="0" w:space="0" w:color="auto"/>
                        <w:left w:val="none" w:sz="0" w:space="0" w:color="auto"/>
                        <w:bottom w:val="none" w:sz="0" w:space="0" w:color="auto"/>
                        <w:right w:val="none" w:sz="0" w:space="0" w:color="auto"/>
                      </w:divBdr>
                    </w:div>
                  </w:divsChild>
                </w:div>
                <w:div w:id="825166882">
                  <w:marLeft w:val="0"/>
                  <w:marRight w:val="0"/>
                  <w:marTop w:val="0"/>
                  <w:marBottom w:val="0"/>
                  <w:divBdr>
                    <w:top w:val="none" w:sz="0" w:space="0" w:color="auto"/>
                    <w:left w:val="none" w:sz="0" w:space="0" w:color="auto"/>
                    <w:bottom w:val="none" w:sz="0" w:space="0" w:color="auto"/>
                    <w:right w:val="none" w:sz="0" w:space="0" w:color="auto"/>
                  </w:divBdr>
                  <w:divsChild>
                    <w:div w:id="913203181">
                      <w:marLeft w:val="0"/>
                      <w:marRight w:val="0"/>
                      <w:marTop w:val="0"/>
                      <w:marBottom w:val="0"/>
                      <w:divBdr>
                        <w:top w:val="none" w:sz="0" w:space="0" w:color="auto"/>
                        <w:left w:val="none" w:sz="0" w:space="0" w:color="auto"/>
                        <w:bottom w:val="none" w:sz="0" w:space="0" w:color="auto"/>
                        <w:right w:val="none" w:sz="0" w:space="0" w:color="auto"/>
                      </w:divBdr>
                    </w:div>
                  </w:divsChild>
                </w:div>
                <w:div w:id="831683302">
                  <w:marLeft w:val="0"/>
                  <w:marRight w:val="0"/>
                  <w:marTop w:val="0"/>
                  <w:marBottom w:val="0"/>
                  <w:divBdr>
                    <w:top w:val="none" w:sz="0" w:space="0" w:color="auto"/>
                    <w:left w:val="none" w:sz="0" w:space="0" w:color="auto"/>
                    <w:bottom w:val="none" w:sz="0" w:space="0" w:color="auto"/>
                    <w:right w:val="none" w:sz="0" w:space="0" w:color="auto"/>
                  </w:divBdr>
                  <w:divsChild>
                    <w:div w:id="1759671395">
                      <w:marLeft w:val="0"/>
                      <w:marRight w:val="0"/>
                      <w:marTop w:val="0"/>
                      <w:marBottom w:val="0"/>
                      <w:divBdr>
                        <w:top w:val="none" w:sz="0" w:space="0" w:color="auto"/>
                        <w:left w:val="none" w:sz="0" w:space="0" w:color="auto"/>
                        <w:bottom w:val="none" w:sz="0" w:space="0" w:color="auto"/>
                        <w:right w:val="none" w:sz="0" w:space="0" w:color="auto"/>
                      </w:divBdr>
                    </w:div>
                  </w:divsChild>
                </w:div>
                <w:div w:id="838693723">
                  <w:marLeft w:val="0"/>
                  <w:marRight w:val="0"/>
                  <w:marTop w:val="0"/>
                  <w:marBottom w:val="0"/>
                  <w:divBdr>
                    <w:top w:val="none" w:sz="0" w:space="0" w:color="auto"/>
                    <w:left w:val="none" w:sz="0" w:space="0" w:color="auto"/>
                    <w:bottom w:val="none" w:sz="0" w:space="0" w:color="auto"/>
                    <w:right w:val="none" w:sz="0" w:space="0" w:color="auto"/>
                  </w:divBdr>
                  <w:divsChild>
                    <w:div w:id="1303543141">
                      <w:marLeft w:val="0"/>
                      <w:marRight w:val="0"/>
                      <w:marTop w:val="0"/>
                      <w:marBottom w:val="0"/>
                      <w:divBdr>
                        <w:top w:val="none" w:sz="0" w:space="0" w:color="auto"/>
                        <w:left w:val="none" w:sz="0" w:space="0" w:color="auto"/>
                        <w:bottom w:val="none" w:sz="0" w:space="0" w:color="auto"/>
                        <w:right w:val="none" w:sz="0" w:space="0" w:color="auto"/>
                      </w:divBdr>
                    </w:div>
                  </w:divsChild>
                </w:div>
                <w:div w:id="839544993">
                  <w:marLeft w:val="0"/>
                  <w:marRight w:val="0"/>
                  <w:marTop w:val="0"/>
                  <w:marBottom w:val="0"/>
                  <w:divBdr>
                    <w:top w:val="none" w:sz="0" w:space="0" w:color="auto"/>
                    <w:left w:val="none" w:sz="0" w:space="0" w:color="auto"/>
                    <w:bottom w:val="none" w:sz="0" w:space="0" w:color="auto"/>
                    <w:right w:val="none" w:sz="0" w:space="0" w:color="auto"/>
                  </w:divBdr>
                  <w:divsChild>
                    <w:div w:id="1076324170">
                      <w:marLeft w:val="0"/>
                      <w:marRight w:val="0"/>
                      <w:marTop w:val="0"/>
                      <w:marBottom w:val="0"/>
                      <w:divBdr>
                        <w:top w:val="none" w:sz="0" w:space="0" w:color="auto"/>
                        <w:left w:val="none" w:sz="0" w:space="0" w:color="auto"/>
                        <w:bottom w:val="none" w:sz="0" w:space="0" w:color="auto"/>
                        <w:right w:val="none" w:sz="0" w:space="0" w:color="auto"/>
                      </w:divBdr>
                    </w:div>
                  </w:divsChild>
                </w:div>
                <w:div w:id="845827791">
                  <w:marLeft w:val="0"/>
                  <w:marRight w:val="0"/>
                  <w:marTop w:val="0"/>
                  <w:marBottom w:val="0"/>
                  <w:divBdr>
                    <w:top w:val="none" w:sz="0" w:space="0" w:color="auto"/>
                    <w:left w:val="none" w:sz="0" w:space="0" w:color="auto"/>
                    <w:bottom w:val="none" w:sz="0" w:space="0" w:color="auto"/>
                    <w:right w:val="none" w:sz="0" w:space="0" w:color="auto"/>
                  </w:divBdr>
                  <w:divsChild>
                    <w:div w:id="851457860">
                      <w:marLeft w:val="0"/>
                      <w:marRight w:val="0"/>
                      <w:marTop w:val="0"/>
                      <w:marBottom w:val="0"/>
                      <w:divBdr>
                        <w:top w:val="none" w:sz="0" w:space="0" w:color="auto"/>
                        <w:left w:val="none" w:sz="0" w:space="0" w:color="auto"/>
                        <w:bottom w:val="none" w:sz="0" w:space="0" w:color="auto"/>
                        <w:right w:val="none" w:sz="0" w:space="0" w:color="auto"/>
                      </w:divBdr>
                    </w:div>
                  </w:divsChild>
                </w:div>
                <w:div w:id="849444220">
                  <w:marLeft w:val="0"/>
                  <w:marRight w:val="0"/>
                  <w:marTop w:val="0"/>
                  <w:marBottom w:val="0"/>
                  <w:divBdr>
                    <w:top w:val="none" w:sz="0" w:space="0" w:color="auto"/>
                    <w:left w:val="none" w:sz="0" w:space="0" w:color="auto"/>
                    <w:bottom w:val="none" w:sz="0" w:space="0" w:color="auto"/>
                    <w:right w:val="none" w:sz="0" w:space="0" w:color="auto"/>
                  </w:divBdr>
                  <w:divsChild>
                    <w:div w:id="260262141">
                      <w:marLeft w:val="0"/>
                      <w:marRight w:val="0"/>
                      <w:marTop w:val="0"/>
                      <w:marBottom w:val="0"/>
                      <w:divBdr>
                        <w:top w:val="none" w:sz="0" w:space="0" w:color="auto"/>
                        <w:left w:val="none" w:sz="0" w:space="0" w:color="auto"/>
                        <w:bottom w:val="none" w:sz="0" w:space="0" w:color="auto"/>
                        <w:right w:val="none" w:sz="0" w:space="0" w:color="auto"/>
                      </w:divBdr>
                    </w:div>
                  </w:divsChild>
                </w:div>
                <w:div w:id="858928709">
                  <w:marLeft w:val="0"/>
                  <w:marRight w:val="0"/>
                  <w:marTop w:val="0"/>
                  <w:marBottom w:val="0"/>
                  <w:divBdr>
                    <w:top w:val="none" w:sz="0" w:space="0" w:color="auto"/>
                    <w:left w:val="none" w:sz="0" w:space="0" w:color="auto"/>
                    <w:bottom w:val="none" w:sz="0" w:space="0" w:color="auto"/>
                    <w:right w:val="none" w:sz="0" w:space="0" w:color="auto"/>
                  </w:divBdr>
                  <w:divsChild>
                    <w:div w:id="1401947521">
                      <w:marLeft w:val="0"/>
                      <w:marRight w:val="0"/>
                      <w:marTop w:val="0"/>
                      <w:marBottom w:val="0"/>
                      <w:divBdr>
                        <w:top w:val="none" w:sz="0" w:space="0" w:color="auto"/>
                        <w:left w:val="none" w:sz="0" w:space="0" w:color="auto"/>
                        <w:bottom w:val="none" w:sz="0" w:space="0" w:color="auto"/>
                        <w:right w:val="none" w:sz="0" w:space="0" w:color="auto"/>
                      </w:divBdr>
                    </w:div>
                  </w:divsChild>
                </w:div>
                <w:div w:id="872815187">
                  <w:marLeft w:val="0"/>
                  <w:marRight w:val="0"/>
                  <w:marTop w:val="0"/>
                  <w:marBottom w:val="0"/>
                  <w:divBdr>
                    <w:top w:val="none" w:sz="0" w:space="0" w:color="auto"/>
                    <w:left w:val="none" w:sz="0" w:space="0" w:color="auto"/>
                    <w:bottom w:val="none" w:sz="0" w:space="0" w:color="auto"/>
                    <w:right w:val="none" w:sz="0" w:space="0" w:color="auto"/>
                  </w:divBdr>
                  <w:divsChild>
                    <w:div w:id="1588418738">
                      <w:marLeft w:val="0"/>
                      <w:marRight w:val="0"/>
                      <w:marTop w:val="0"/>
                      <w:marBottom w:val="0"/>
                      <w:divBdr>
                        <w:top w:val="none" w:sz="0" w:space="0" w:color="auto"/>
                        <w:left w:val="none" w:sz="0" w:space="0" w:color="auto"/>
                        <w:bottom w:val="none" w:sz="0" w:space="0" w:color="auto"/>
                        <w:right w:val="none" w:sz="0" w:space="0" w:color="auto"/>
                      </w:divBdr>
                    </w:div>
                  </w:divsChild>
                </w:div>
                <w:div w:id="873229928">
                  <w:marLeft w:val="0"/>
                  <w:marRight w:val="0"/>
                  <w:marTop w:val="0"/>
                  <w:marBottom w:val="0"/>
                  <w:divBdr>
                    <w:top w:val="none" w:sz="0" w:space="0" w:color="auto"/>
                    <w:left w:val="none" w:sz="0" w:space="0" w:color="auto"/>
                    <w:bottom w:val="none" w:sz="0" w:space="0" w:color="auto"/>
                    <w:right w:val="none" w:sz="0" w:space="0" w:color="auto"/>
                  </w:divBdr>
                  <w:divsChild>
                    <w:div w:id="814227506">
                      <w:marLeft w:val="0"/>
                      <w:marRight w:val="0"/>
                      <w:marTop w:val="0"/>
                      <w:marBottom w:val="0"/>
                      <w:divBdr>
                        <w:top w:val="none" w:sz="0" w:space="0" w:color="auto"/>
                        <w:left w:val="none" w:sz="0" w:space="0" w:color="auto"/>
                        <w:bottom w:val="none" w:sz="0" w:space="0" w:color="auto"/>
                        <w:right w:val="none" w:sz="0" w:space="0" w:color="auto"/>
                      </w:divBdr>
                    </w:div>
                  </w:divsChild>
                </w:div>
                <w:div w:id="876351809">
                  <w:marLeft w:val="0"/>
                  <w:marRight w:val="0"/>
                  <w:marTop w:val="0"/>
                  <w:marBottom w:val="0"/>
                  <w:divBdr>
                    <w:top w:val="none" w:sz="0" w:space="0" w:color="auto"/>
                    <w:left w:val="none" w:sz="0" w:space="0" w:color="auto"/>
                    <w:bottom w:val="none" w:sz="0" w:space="0" w:color="auto"/>
                    <w:right w:val="none" w:sz="0" w:space="0" w:color="auto"/>
                  </w:divBdr>
                  <w:divsChild>
                    <w:div w:id="1083918976">
                      <w:marLeft w:val="0"/>
                      <w:marRight w:val="0"/>
                      <w:marTop w:val="0"/>
                      <w:marBottom w:val="0"/>
                      <w:divBdr>
                        <w:top w:val="none" w:sz="0" w:space="0" w:color="auto"/>
                        <w:left w:val="none" w:sz="0" w:space="0" w:color="auto"/>
                        <w:bottom w:val="none" w:sz="0" w:space="0" w:color="auto"/>
                        <w:right w:val="none" w:sz="0" w:space="0" w:color="auto"/>
                      </w:divBdr>
                    </w:div>
                  </w:divsChild>
                </w:div>
                <w:div w:id="902106443">
                  <w:marLeft w:val="0"/>
                  <w:marRight w:val="0"/>
                  <w:marTop w:val="0"/>
                  <w:marBottom w:val="0"/>
                  <w:divBdr>
                    <w:top w:val="none" w:sz="0" w:space="0" w:color="auto"/>
                    <w:left w:val="none" w:sz="0" w:space="0" w:color="auto"/>
                    <w:bottom w:val="none" w:sz="0" w:space="0" w:color="auto"/>
                    <w:right w:val="none" w:sz="0" w:space="0" w:color="auto"/>
                  </w:divBdr>
                  <w:divsChild>
                    <w:div w:id="1796018542">
                      <w:marLeft w:val="0"/>
                      <w:marRight w:val="0"/>
                      <w:marTop w:val="0"/>
                      <w:marBottom w:val="0"/>
                      <w:divBdr>
                        <w:top w:val="none" w:sz="0" w:space="0" w:color="auto"/>
                        <w:left w:val="none" w:sz="0" w:space="0" w:color="auto"/>
                        <w:bottom w:val="none" w:sz="0" w:space="0" w:color="auto"/>
                        <w:right w:val="none" w:sz="0" w:space="0" w:color="auto"/>
                      </w:divBdr>
                    </w:div>
                  </w:divsChild>
                </w:div>
                <w:div w:id="902643876">
                  <w:marLeft w:val="0"/>
                  <w:marRight w:val="0"/>
                  <w:marTop w:val="0"/>
                  <w:marBottom w:val="0"/>
                  <w:divBdr>
                    <w:top w:val="none" w:sz="0" w:space="0" w:color="auto"/>
                    <w:left w:val="none" w:sz="0" w:space="0" w:color="auto"/>
                    <w:bottom w:val="none" w:sz="0" w:space="0" w:color="auto"/>
                    <w:right w:val="none" w:sz="0" w:space="0" w:color="auto"/>
                  </w:divBdr>
                  <w:divsChild>
                    <w:div w:id="2131587245">
                      <w:marLeft w:val="0"/>
                      <w:marRight w:val="0"/>
                      <w:marTop w:val="0"/>
                      <w:marBottom w:val="0"/>
                      <w:divBdr>
                        <w:top w:val="none" w:sz="0" w:space="0" w:color="auto"/>
                        <w:left w:val="none" w:sz="0" w:space="0" w:color="auto"/>
                        <w:bottom w:val="none" w:sz="0" w:space="0" w:color="auto"/>
                        <w:right w:val="none" w:sz="0" w:space="0" w:color="auto"/>
                      </w:divBdr>
                    </w:div>
                  </w:divsChild>
                </w:div>
                <w:div w:id="908271010">
                  <w:marLeft w:val="0"/>
                  <w:marRight w:val="0"/>
                  <w:marTop w:val="0"/>
                  <w:marBottom w:val="0"/>
                  <w:divBdr>
                    <w:top w:val="none" w:sz="0" w:space="0" w:color="auto"/>
                    <w:left w:val="none" w:sz="0" w:space="0" w:color="auto"/>
                    <w:bottom w:val="none" w:sz="0" w:space="0" w:color="auto"/>
                    <w:right w:val="none" w:sz="0" w:space="0" w:color="auto"/>
                  </w:divBdr>
                  <w:divsChild>
                    <w:div w:id="1189372699">
                      <w:marLeft w:val="0"/>
                      <w:marRight w:val="0"/>
                      <w:marTop w:val="0"/>
                      <w:marBottom w:val="0"/>
                      <w:divBdr>
                        <w:top w:val="none" w:sz="0" w:space="0" w:color="auto"/>
                        <w:left w:val="none" w:sz="0" w:space="0" w:color="auto"/>
                        <w:bottom w:val="none" w:sz="0" w:space="0" w:color="auto"/>
                        <w:right w:val="none" w:sz="0" w:space="0" w:color="auto"/>
                      </w:divBdr>
                    </w:div>
                  </w:divsChild>
                </w:div>
                <w:div w:id="913198473">
                  <w:marLeft w:val="0"/>
                  <w:marRight w:val="0"/>
                  <w:marTop w:val="0"/>
                  <w:marBottom w:val="0"/>
                  <w:divBdr>
                    <w:top w:val="none" w:sz="0" w:space="0" w:color="auto"/>
                    <w:left w:val="none" w:sz="0" w:space="0" w:color="auto"/>
                    <w:bottom w:val="none" w:sz="0" w:space="0" w:color="auto"/>
                    <w:right w:val="none" w:sz="0" w:space="0" w:color="auto"/>
                  </w:divBdr>
                  <w:divsChild>
                    <w:div w:id="1418476316">
                      <w:marLeft w:val="0"/>
                      <w:marRight w:val="0"/>
                      <w:marTop w:val="0"/>
                      <w:marBottom w:val="0"/>
                      <w:divBdr>
                        <w:top w:val="none" w:sz="0" w:space="0" w:color="auto"/>
                        <w:left w:val="none" w:sz="0" w:space="0" w:color="auto"/>
                        <w:bottom w:val="none" w:sz="0" w:space="0" w:color="auto"/>
                        <w:right w:val="none" w:sz="0" w:space="0" w:color="auto"/>
                      </w:divBdr>
                    </w:div>
                  </w:divsChild>
                </w:div>
                <w:div w:id="915358859">
                  <w:marLeft w:val="0"/>
                  <w:marRight w:val="0"/>
                  <w:marTop w:val="0"/>
                  <w:marBottom w:val="0"/>
                  <w:divBdr>
                    <w:top w:val="none" w:sz="0" w:space="0" w:color="auto"/>
                    <w:left w:val="none" w:sz="0" w:space="0" w:color="auto"/>
                    <w:bottom w:val="none" w:sz="0" w:space="0" w:color="auto"/>
                    <w:right w:val="none" w:sz="0" w:space="0" w:color="auto"/>
                  </w:divBdr>
                  <w:divsChild>
                    <w:div w:id="132672768">
                      <w:marLeft w:val="0"/>
                      <w:marRight w:val="0"/>
                      <w:marTop w:val="0"/>
                      <w:marBottom w:val="0"/>
                      <w:divBdr>
                        <w:top w:val="none" w:sz="0" w:space="0" w:color="auto"/>
                        <w:left w:val="none" w:sz="0" w:space="0" w:color="auto"/>
                        <w:bottom w:val="none" w:sz="0" w:space="0" w:color="auto"/>
                        <w:right w:val="none" w:sz="0" w:space="0" w:color="auto"/>
                      </w:divBdr>
                    </w:div>
                  </w:divsChild>
                </w:div>
                <w:div w:id="924921742">
                  <w:marLeft w:val="0"/>
                  <w:marRight w:val="0"/>
                  <w:marTop w:val="0"/>
                  <w:marBottom w:val="0"/>
                  <w:divBdr>
                    <w:top w:val="none" w:sz="0" w:space="0" w:color="auto"/>
                    <w:left w:val="none" w:sz="0" w:space="0" w:color="auto"/>
                    <w:bottom w:val="none" w:sz="0" w:space="0" w:color="auto"/>
                    <w:right w:val="none" w:sz="0" w:space="0" w:color="auto"/>
                  </w:divBdr>
                  <w:divsChild>
                    <w:div w:id="722370423">
                      <w:marLeft w:val="0"/>
                      <w:marRight w:val="0"/>
                      <w:marTop w:val="0"/>
                      <w:marBottom w:val="0"/>
                      <w:divBdr>
                        <w:top w:val="none" w:sz="0" w:space="0" w:color="auto"/>
                        <w:left w:val="none" w:sz="0" w:space="0" w:color="auto"/>
                        <w:bottom w:val="none" w:sz="0" w:space="0" w:color="auto"/>
                        <w:right w:val="none" w:sz="0" w:space="0" w:color="auto"/>
                      </w:divBdr>
                    </w:div>
                  </w:divsChild>
                </w:div>
                <w:div w:id="926764569">
                  <w:marLeft w:val="0"/>
                  <w:marRight w:val="0"/>
                  <w:marTop w:val="0"/>
                  <w:marBottom w:val="0"/>
                  <w:divBdr>
                    <w:top w:val="none" w:sz="0" w:space="0" w:color="auto"/>
                    <w:left w:val="none" w:sz="0" w:space="0" w:color="auto"/>
                    <w:bottom w:val="none" w:sz="0" w:space="0" w:color="auto"/>
                    <w:right w:val="none" w:sz="0" w:space="0" w:color="auto"/>
                  </w:divBdr>
                  <w:divsChild>
                    <w:div w:id="1403483766">
                      <w:marLeft w:val="0"/>
                      <w:marRight w:val="0"/>
                      <w:marTop w:val="0"/>
                      <w:marBottom w:val="0"/>
                      <w:divBdr>
                        <w:top w:val="none" w:sz="0" w:space="0" w:color="auto"/>
                        <w:left w:val="none" w:sz="0" w:space="0" w:color="auto"/>
                        <w:bottom w:val="none" w:sz="0" w:space="0" w:color="auto"/>
                        <w:right w:val="none" w:sz="0" w:space="0" w:color="auto"/>
                      </w:divBdr>
                    </w:div>
                  </w:divsChild>
                </w:div>
                <w:div w:id="927807858">
                  <w:marLeft w:val="0"/>
                  <w:marRight w:val="0"/>
                  <w:marTop w:val="0"/>
                  <w:marBottom w:val="0"/>
                  <w:divBdr>
                    <w:top w:val="none" w:sz="0" w:space="0" w:color="auto"/>
                    <w:left w:val="none" w:sz="0" w:space="0" w:color="auto"/>
                    <w:bottom w:val="none" w:sz="0" w:space="0" w:color="auto"/>
                    <w:right w:val="none" w:sz="0" w:space="0" w:color="auto"/>
                  </w:divBdr>
                  <w:divsChild>
                    <w:div w:id="64882233">
                      <w:marLeft w:val="0"/>
                      <w:marRight w:val="0"/>
                      <w:marTop w:val="0"/>
                      <w:marBottom w:val="0"/>
                      <w:divBdr>
                        <w:top w:val="none" w:sz="0" w:space="0" w:color="auto"/>
                        <w:left w:val="none" w:sz="0" w:space="0" w:color="auto"/>
                        <w:bottom w:val="none" w:sz="0" w:space="0" w:color="auto"/>
                        <w:right w:val="none" w:sz="0" w:space="0" w:color="auto"/>
                      </w:divBdr>
                    </w:div>
                  </w:divsChild>
                </w:div>
                <w:div w:id="930163679">
                  <w:marLeft w:val="0"/>
                  <w:marRight w:val="0"/>
                  <w:marTop w:val="0"/>
                  <w:marBottom w:val="0"/>
                  <w:divBdr>
                    <w:top w:val="none" w:sz="0" w:space="0" w:color="auto"/>
                    <w:left w:val="none" w:sz="0" w:space="0" w:color="auto"/>
                    <w:bottom w:val="none" w:sz="0" w:space="0" w:color="auto"/>
                    <w:right w:val="none" w:sz="0" w:space="0" w:color="auto"/>
                  </w:divBdr>
                  <w:divsChild>
                    <w:div w:id="373625909">
                      <w:marLeft w:val="0"/>
                      <w:marRight w:val="0"/>
                      <w:marTop w:val="0"/>
                      <w:marBottom w:val="0"/>
                      <w:divBdr>
                        <w:top w:val="none" w:sz="0" w:space="0" w:color="auto"/>
                        <w:left w:val="none" w:sz="0" w:space="0" w:color="auto"/>
                        <w:bottom w:val="none" w:sz="0" w:space="0" w:color="auto"/>
                        <w:right w:val="none" w:sz="0" w:space="0" w:color="auto"/>
                      </w:divBdr>
                    </w:div>
                  </w:divsChild>
                </w:div>
                <w:div w:id="932006817">
                  <w:marLeft w:val="0"/>
                  <w:marRight w:val="0"/>
                  <w:marTop w:val="0"/>
                  <w:marBottom w:val="0"/>
                  <w:divBdr>
                    <w:top w:val="none" w:sz="0" w:space="0" w:color="auto"/>
                    <w:left w:val="none" w:sz="0" w:space="0" w:color="auto"/>
                    <w:bottom w:val="none" w:sz="0" w:space="0" w:color="auto"/>
                    <w:right w:val="none" w:sz="0" w:space="0" w:color="auto"/>
                  </w:divBdr>
                  <w:divsChild>
                    <w:div w:id="721289951">
                      <w:marLeft w:val="0"/>
                      <w:marRight w:val="0"/>
                      <w:marTop w:val="0"/>
                      <w:marBottom w:val="0"/>
                      <w:divBdr>
                        <w:top w:val="none" w:sz="0" w:space="0" w:color="auto"/>
                        <w:left w:val="none" w:sz="0" w:space="0" w:color="auto"/>
                        <w:bottom w:val="none" w:sz="0" w:space="0" w:color="auto"/>
                        <w:right w:val="none" w:sz="0" w:space="0" w:color="auto"/>
                      </w:divBdr>
                    </w:div>
                  </w:divsChild>
                </w:div>
                <w:div w:id="934435965">
                  <w:marLeft w:val="0"/>
                  <w:marRight w:val="0"/>
                  <w:marTop w:val="0"/>
                  <w:marBottom w:val="0"/>
                  <w:divBdr>
                    <w:top w:val="none" w:sz="0" w:space="0" w:color="auto"/>
                    <w:left w:val="none" w:sz="0" w:space="0" w:color="auto"/>
                    <w:bottom w:val="none" w:sz="0" w:space="0" w:color="auto"/>
                    <w:right w:val="none" w:sz="0" w:space="0" w:color="auto"/>
                  </w:divBdr>
                  <w:divsChild>
                    <w:div w:id="1925257339">
                      <w:marLeft w:val="0"/>
                      <w:marRight w:val="0"/>
                      <w:marTop w:val="0"/>
                      <w:marBottom w:val="0"/>
                      <w:divBdr>
                        <w:top w:val="none" w:sz="0" w:space="0" w:color="auto"/>
                        <w:left w:val="none" w:sz="0" w:space="0" w:color="auto"/>
                        <w:bottom w:val="none" w:sz="0" w:space="0" w:color="auto"/>
                        <w:right w:val="none" w:sz="0" w:space="0" w:color="auto"/>
                      </w:divBdr>
                    </w:div>
                  </w:divsChild>
                </w:div>
                <w:div w:id="936519236">
                  <w:marLeft w:val="0"/>
                  <w:marRight w:val="0"/>
                  <w:marTop w:val="0"/>
                  <w:marBottom w:val="0"/>
                  <w:divBdr>
                    <w:top w:val="none" w:sz="0" w:space="0" w:color="auto"/>
                    <w:left w:val="none" w:sz="0" w:space="0" w:color="auto"/>
                    <w:bottom w:val="none" w:sz="0" w:space="0" w:color="auto"/>
                    <w:right w:val="none" w:sz="0" w:space="0" w:color="auto"/>
                  </w:divBdr>
                  <w:divsChild>
                    <w:div w:id="1923761805">
                      <w:marLeft w:val="0"/>
                      <w:marRight w:val="0"/>
                      <w:marTop w:val="0"/>
                      <w:marBottom w:val="0"/>
                      <w:divBdr>
                        <w:top w:val="none" w:sz="0" w:space="0" w:color="auto"/>
                        <w:left w:val="none" w:sz="0" w:space="0" w:color="auto"/>
                        <w:bottom w:val="none" w:sz="0" w:space="0" w:color="auto"/>
                        <w:right w:val="none" w:sz="0" w:space="0" w:color="auto"/>
                      </w:divBdr>
                    </w:div>
                  </w:divsChild>
                </w:div>
                <w:div w:id="937131192">
                  <w:marLeft w:val="0"/>
                  <w:marRight w:val="0"/>
                  <w:marTop w:val="0"/>
                  <w:marBottom w:val="0"/>
                  <w:divBdr>
                    <w:top w:val="none" w:sz="0" w:space="0" w:color="auto"/>
                    <w:left w:val="none" w:sz="0" w:space="0" w:color="auto"/>
                    <w:bottom w:val="none" w:sz="0" w:space="0" w:color="auto"/>
                    <w:right w:val="none" w:sz="0" w:space="0" w:color="auto"/>
                  </w:divBdr>
                  <w:divsChild>
                    <w:div w:id="1520268431">
                      <w:marLeft w:val="0"/>
                      <w:marRight w:val="0"/>
                      <w:marTop w:val="0"/>
                      <w:marBottom w:val="0"/>
                      <w:divBdr>
                        <w:top w:val="none" w:sz="0" w:space="0" w:color="auto"/>
                        <w:left w:val="none" w:sz="0" w:space="0" w:color="auto"/>
                        <w:bottom w:val="none" w:sz="0" w:space="0" w:color="auto"/>
                        <w:right w:val="none" w:sz="0" w:space="0" w:color="auto"/>
                      </w:divBdr>
                    </w:div>
                  </w:divsChild>
                </w:div>
                <w:div w:id="937835670">
                  <w:marLeft w:val="0"/>
                  <w:marRight w:val="0"/>
                  <w:marTop w:val="0"/>
                  <w:marBottom w:val="0"/>
                  <w:divBdr>
                    <w:top w:val="none" w:sz="0" w:space="0" w:color="auto"/>
                    <w:left w:val="none" w:sz="0" w:space="0" w:color="auto"/>
                    <w:bottom w:val="none" w:sz="0" w:space="0" w:color="auto"/>
                    <w:right w:val="none" w:sz="0" w:space="0" w:color="auto"/>
                  </w:divBdr>
                  <w:divsChild>
                    <w:div w:id="314453413">
                      <w:marLeft w:val="0"/>
                      <w:marRight w:val="0"/>
                      <w:marTop w:val="0"/>
                      <w:marBottom w:val="0"/>
                      <w:divBdr>
                        <w:top w:val="none" w:sz="0" w:space="0" w:color="auto"/>
                        <w:left w:val="none" w:sz="0" w:space="0" w:color="auto"/>
                        <w:bottom w:val="none" w:sz="0" w:space="0" w:color="auto"/>
                        <w:right w:val="none" w:sz="0" w:space="0" w:color="auto"/>
                      </w:divBdr>
                    </w:div>
                  </w:divsChild>
                </w:div>
                <w:div w:id="948971430">
                  <w:marLeft w:val="0"/>
                  <w:marRight w:val="0"/>
                  <w:marTop w:val="0"/>
                  <w:marBottom w:val="0"/>
                  <w:divBdr>
                    <w:top w:val="none" w:sz="0" w:space="0" w:color="auto"/>
                    <w:left w:val="none" w:sz="0" w:space="0" w:color="auto"/>
                    <w:bottom w:val="none" w:sz="0" w:space="0" w:color="auto"/>
                    <w:right w:val="none" w:sz="0" w:space="0" w:color="auto"/>
                  </w:divBdr>
                  <w:divsChild>
                    <w:div w:id="2028677154">
                      <w:marLeft w:val="0"/>
                      <w:marRight w:val="0"/>
                      <w:marTop w:val="0"/>
                      <w:marBottom w:val="0"/>
                      <w:divBdr>
                        <w:top w:val="none" w:sz="0" w:space="0" w:color="auto"/>
                        <w:left w:val="none" w:sz="0" w:space="0" w:color="auto"/>
                        <w:bottom w:val="none" w:sz="0" w:space="0" w:color="auto"/>
                        <w:right w:val="none" w:sz="0" w:space="0" w:color="auto"/>
                      </w:divBdr>
                    </w:div>
                  </w:divsChild>
                </w:div>
                <w:div w:id="949316154">
                  <w:marLeft w:val="0"/>
                  <w:marRight w:val="0"/>
                  <w:marTop w:val="0"/>
                  <w:marBottom w:val="0"/>
                  <w:divBdr>
                    <w:top w:val="none" w:sz="0" w:space="0" w:color="auto"/>
                    <w:left w:val="none" w:sz="0" w:space="0" w:color="auto"/>
                    <w:bottom w:val="none" w:sz="0" w:space="0" w:color="auto"/>
                    <w:right w:val="none" w:sz="0" w:space="0" w:color="auto"/>
                  </w:divBdr>
                  <w:divsChild>
                    <w:div w:id="992608434">
                      <w:marLeft w:val="0"/>
                      <w:marRight w:val="0"/>
                      <w:marTop w:val="0"/>
                      <w:marBottom w:val="0"/>
                      <w:divBdr>
                        <w:top w:val="none" w:sz="0" w:space="0" w:color="auto"/>
                        <w:left w:val="none" w:sz="0" w:space="0" w:color="auto"/>
                        <w:bottom w:val="none" w:sz="0" w:space="0" w:color="auto"/>
                        <w:right w:val="none" w:sz="0" w:space="0" w:color="auto"/>
                      </w:divBdr>
                    </w:div>
                  </w:divsChild>
                </w:div>
                <w:div w:id="953243850">
                  <w:marLeft w:val="0"/>
                  <w:marRight w:val="0"/>
                  <w:marTop w:val="0"/>
                  <w:marBottom w:val="0"/>
                  <w:divBdr>
                    <w:top w:val="none" w:sz="0" w:space="0" w:color="auto"/>
                    <w:left w:val="none" w:sz="0" w:space="0" w:color="auto"/>
                    <w:bottom w:val="none" w:sz="0" w:space="0" w:color="auto"/>
                    <w:right w:val="none" w:sz="0" w:space="0" w:color="auto"/>
                  </w:divBdr>
                  <w:divsChild>
                    <w:div w:id="1823691136">
                      <w:marLeft w:val="0"/>
                      <w:marRight w:val="0"/>
                      <w:marTop w:val="0"/>
                      <w:marBottom w:val="0"/>
                      <w:divBdr>
                        <w:top w:val="none" w:sz="0" w:space="0" w:color="auto"/>
                        <w:left w:val="none" w:sz="0" w:space="0" w:color="auto"/>
                        <w:bottom w:val="none" w:sz="0" w:space="0" w:color="auto"/>
                        <w:right w:val="none" w:sz="0" w:space="0" w:color="auto"/>
                      </w:divBdr>
                    </w:div>
                  </w:divsChild>
                </w:div>
                <w:div w:id="979724554">
                  <w:marLeft w:val="0"/>
                  <w:marRight w:val="0"/>
                  <w:marTop w:val="0"/>
                  <w:marBottom w:val="0"/>
                  <w:divBdr>
                    <w:top w:val="none" w:sz="0" w:space="0" w:color="auto"/>
                    <w:left w:val="none" w:sz="0" w:space="0" w:color="auto"/>
                    <w:bottom w:val="none" w:sz="0" w:space="0" w:color="auto"/>
                    <w:right w:val="none" w:sz="0" w:space="0" w:color="auto"/>
                  </w:divBdr>
                  <w:divsChild>
                    <w:div w:id="1655257554">
                      <w:marLeft w:val="0"/>
                      <w:marRight w:val="0"/>
                      <w:marTop w:val="0"/>
                      <w:marBottom w:val="0"/>
                      <w:divBdr>
                        <w:top w:val="none" w:sz="0" w:space="0" w:color="auto"/>
                        <w:left w:val="none" w:sz="0" w:space="0" w:color="auto"/>
                        <w:bottom w:val="none" w:sz="0" w:space="0" w:color="auto"/>
                        <w:right w:val="none" w:sz="0" w:space="0" w:color="auto"/>
                      </w:divBdr>
                    </w:div>
                  </w:divsChild>
                </w:div>
                <w:div w:id="982150804">
                  <w:marLeft w:val="0"/>
                  <w:marRight w:val="0"/>
                  <w:marTop w:val="0"/>
                  <w:marBottom w:val="0"/>
                  <w:divBdr>
                    <w:top w:val="none" w:sz="0" w:space="0" w:color="auto"/>
                    <w:left w:val="none" w:sz="0" w:space="0" w:color="auto"/>
                    <w:bottom w:val="none" w:sz="0" w:space="0" w:color="auto"/>
                    <w:right w:val="none" w:sz="0" w:space="0" w:color="auto"/>
                  </w:divBdr>
                  <w:divsChild>
                    <w:div w:id="1257712064">
                      <w:marLeft w:val="0"/>
                      <w:marRight w:val="0"/>
                      <w:marTop w:val="0"/>
                      <w:marBottom w:val="0"/>
                      <w:divBdr>
                        <w:top w:val="none" w:sz="0" w:space="0" w:color="auto"/>
                        <w:left w:val="none" w:sz="0" w:space="0" w:color="auto"/>
                        <w:bottom w:val="none" w:sz="0" w:space="0" w:color="auto"/>
                        <w:right w:val="none" w:sz="0" w:space="0" w:color="auto"/>
                      </w:divBdr>
                    </w:div>
                  </w:divsChild>
                </w:div>
                <w:div w:id="984899148">
                  <w:marLeft w:val="0"/>
                  <w:marRight w:val="0"/>
                  <w:marTop w:val="0"/>
                  <w:marBottom w:val="0"/>
                  <w:divBdr>
                    <w:top w:val="none" w:sz="0" w:space="0" w:color="auto"/>
                    <w:left w:val="none" w:sz="0" w:space="0" w:color="auto"/>
                    <w:bottom w:val="none" w:sz="0" w:space="0" w:color="auto"/>
                    <w:right w:val="none" w:sz="0" w:space="0" w:color="auto"/>
                  </w:divBdr>
                  <w:divsChild>
                    <w:div w:id="1123039511">
                      <w:marLeft w:val="0"/>
                      <w:marRight w:val="0"/>
                      <w:marTop w:val="0"/>
                      <w:marBottom w:val="0"/>
                      <w:divBdr>
                        <w:top w:val="none" w:sz="0" w:space="0" w:color="auto"/>
                        <w:left w:val="none" w:sz="0" w:space="0" w:color="auto"/>
                        <w:bottom w:val="none" w:sz="0" w:space="0" w:color="auto"/>
                        <w:right w:val="none" w:sz="0" w:space="0" w:color="auto"/>
                      </w:divBdr>
                    </w:div>
                  </w:divsChild>
                </w:div>
                <w:div w:id="990330389">
                  <w:marLeft w:val="0"/>
                  <w:marRight w:val="0"/>
                  <w:marTop w:val="0"/>
                  <w:marBottom w:val="0"/>
                  <w:divBdr>
                    <w:top w:val="none" w:sz="0" w:space="0" w:color="auto"/>
                    <w:left w:val="none" w:sz="0" w:space="0" w:color="auto"/>
                    <w:bottom w:val="none" w:sz="0" w:space="0" w:color="auto"/>
                    <w:right w:val="none" w:sz="0" w:space="0" w:color="auto"/>
                  </w:divBdr>
                  <w:divsChild>
                    <w:div w:id="676351013">
                      <w:marLeft w:val="0"/>
                      <w:marRight w:val="0"/>
                      <w:marTop w:val="0"/>
                      <w:marBottom w:val="0"/>
                      <w:divBdr>
                        <w:top w:val="none" w:sz="0" w:space="0" w:color="auto"/>
                        <w:left w:val="none" w:sz="0" w:space="0" w:color="auto"/>
                        <w:bottom w:val="none" w:sz="0" w:space="0" w:color="auto"/>
                        <w:right w:val="none" w:sz="0" w:space="0" w:color="auto"/>
                      </w:divBdr>
                    </w:div>
                  </w:divsChild>
                </w:div>
                <w:div w:id="991057351">
                  <w:marLeft w:val="0"/>
                  <w:marRight w:val="0"/>
                  <w:marTop w:val="0"/>
                  <w:marBottom w:val="0"/>
                  <w:divBdr>
                    <w:top w:val="none" w:sz="0" w:space="0" w:color="auto"/>
                    <w:left w:val="none" w:sz="0" w:space="0" w:color="auto"/>
                    <w:bottom w:val="none" w:sz="0" w:space="0" w:color="auto"/>
                    <w:right w:val="none" w:sz="0" w:space="0" w:color="auto"/>
                  </w:divBdr>
                  <w:divsChild>
                    <w:div w:id="1012417212">
                      <w:marLeft w:val="0"/>
                      <w:marRight w:val="0"/>
                      <w:marTop w:val="0"/>
                      <w:marBottom w:val="0"/>
                      <w:divBdr>
                        <w:top w:val="none" w:sz="0" w:space="0" w:color="auto"/>
                        <w:left w:val="none" w:sz="0" w:space="0" w:color="auto"/>
                        <w:bottom w:val="none" w:sz="0" w:space="0" w:color="auto"/>
                        <w:right w:val="none" w:sz="0" w:space="0" w:color="auto"/>
                      </w:divBdr>
                    </w:div>
                  </w:divsChild>
                </w:div>
                <w:div w:id="991788398">
                  <w:marLeft w:val="0"/>
                  <w:marRight w:val="0"/>
                  <w:marTop w:val="0"/>
                  <w:marBottom w:val="0"/>
                  <w:divBdr>
                    <w:top w:val="none" w:sz="0" w:space="0" w:color="auto"/>
                    <w:left w:val="none" w:sz="0" w:space="0" w:color="auto"/>
                    <w:bottom w:val="none" w:sz="0" w:space="0" w:color="auto"/>
                    <w:right w:val="none" w:sz="0" w:space="0" w:color="auto"/>
                  </w:divBdr>
                  <w:divsChild>
                    <w:div w:id="1261837025">
                      <w:marLeft w:val="0"/>
                      <w:marRight w:val="0"/>
                      <w:marTop w:val="0"/>
                      <w:marBottom w:val="0"/>
                      <w:divBdr>
                        <w:top w:val="none" w:sz="0" w:space="0" w:color="auto"/>
                        <w:left w:val="none" w:sz="0" w:space="0" w:color="auto"/>
                        <w:bottom w:val="none" w:sz="0" w:space="0" w:color="auto"/>
                        <w:right w:val="none" w:sz="0" w:space="0" w:color="auto"/>
                      </w:divBdr>
                    </w:div>
                  </w:divsChild>
                </w:div>
                <w:div w:id="992678250">
                  <w:marLeft w:val="0"/>
                  <w:marRight w:val="0"/>
                  <w:marTop w:val="0"/>
                  <w:marBottom w:val="0"/>
                  <w:divBdr>
                    <w:top w:val="none" w:sz="0" w:space="0" w:color="auto"/>
                    <w:left w:val="none" w:sz="0" w:space="0" w:color="auto"/>
                    <w:bottom w:val="none" w:sz="0" w:space="0" w:color="auto"/>
                    <w:right w:val="none" w:sz="0" w:space="0" w:color="auto"/>
                  </w:divBdr>
                  <w:divsChild>
                    <w:div w:id="80375774">
                      <w:marLeft w:val="0"/>
                      <w:marRight w:val="0"/>
                      <w:marTop w:val="0"/>
                      <w:marBottom w:val="0"/>
                      <w:divBdr>
                        <w:top w:val="none" w:sz="0" w:space="0" w:color="auto"/>
                        <w:left w:val="none" w:sz="0" w:space="0" w:color="auto"/>
                        <w:bottom w:val="none" w:sz="0" w:space="0" w:color="auto"/>
                        <w:right w:val="none" w:sz="0" w:space="0" w:color="auto"/>
                      </w:divBdr>
                    </w:div>
                  </w:divsChild>
                </w:div>
                <w:div w:id="996154210">
                  <w:marLeft w:val="0"/>
                  <w:marRight w:val="0"/>
                  <w:marTop w:val="0"/>
                  <w:marBottom w:val="0"/>
                  <w:divBdr>
                    <w:top w:val="none" w:sz="0" w:space="0" w:color="auto"/>
                    <w:left w:val="none" w:sz="0" w:space="0" w:color="auto"/>
                    <w:bottom w:val="none" w:sz="0" w:space="0" w:color="auto"/>
                    <w:right w:val="none" w:sz="0" w:space="0" w:color="auto"/>
                  </w:divBdr>
                  <w:divsChild>
                    <w:div w:id="1822771920">
                      <w:marLeft w:val="0"/>
                      <w:marRight w:val="0"/>
                      <w:marTop w:val="0"/>
                      <w:marBottom w:val="0"/>
                      <w:divBdr>
                        <w:top w:val="none" w:sz="0" w:space="0" w:color="auto"/>
                        <w:left w:val="none" w:sz="0" w:space="0" w:color="auto"/>
                        <w:bottom w:val="none" w:sz="0" w:space="0" w:color="auto"/>
                        <w:right w:val="none" w:sz="0" w:space="0" w:color="auto"/>
                      </w:divBdr>
                    </w:div>
                  </w:divsChild>
                </w:div>
                <w:div w:id="998725565">
                  <w:marLeft w:val="0"/>
                  <w:marRight w:val="0"/>
                  <w:marTop w:val="0"/>
                  <w:marBottom w:val="0"/>
                  <w:divBdr>
                    <w:top w:val="none" w:sz="0" w:space="0" w:color="auto"/>
                    <w:left w:val="none" w:sz="0" w:space="0" w:color="auto"/>
                    <w:bottom w:val="none" w:sz="0" w:space="0" w:color="auto"/>
                    <w:right w:val="none" w:sz="0" w:space="0" w:color="auto"/>
                  </w:divBdr>
                  <w:divsChild>
                    <w:div w:id="987127966">
                      <w:marLeft w:val="0"/>
                      <w:marRight w:val="0"/>
                      <w:marTop w:val="0"/>
                      <w:marBottom w:val="0"/>
                      <w:divBdr>
                        <w:top w:val="none" w:sz="0" w:space="0" w:color="auto"/>
                        <w:left w:val="none" w:sz="0" w:space="0" w:color="auto"/>
                        <w:bottom w:val="none" w:sz="0" w:space="0" w:color="auto"/>
                        <w:right w:val="none" w:sz="0" w:space="0" w:color="auto"/>
                      </w:divBdr>
                    </w:div>
                  </w:divsChild>
                </w:div>
                <w:div w:id="1000500047">
                  <w:marLeft w:val="0"/>
                  <w:marRight w:val="0"/>
                  <w:marTop w:val="0"/>
                  <w:marBottom w:val="0"/>
                  <w:divBdr>
                    <w:top w:val="none" w:sz="0" w:space="0" w:color="auto"/>
                    <w:left w:val="none" w:sz="0" w:space="0" w:color="auto"/>
                    <w:bottom w:val="none" w:sz="0" w:space="0" w:color="auto"/>
                    <w:right w:val="none" w:sz="0" w:space="0" w:color="auto"/>
                  </w:divBdr>
                  <w:divsChild>
                    <w:div w:id="890770501">
                      <w:marLeft w:val="0"/>
                      <w:marRight w:val="0"/>
                      <w:marTop w:val="0"/>
                      <w:marBottom w:val="0"/>
                      <w:divBdr>
                        <w:top w:val="none" w:sz="0" w:space="0" w:color="auto"/>
                        <w:left w:val="none" w:sz="0" w:space="0" w:color="auto"/>
                        <w:bottom w:val="none" w:sz="0" w:space="0" w:color="auto"/>
                        <w:right w:val="none" w:sz="0" w:space="0" w:color="auto"/>
                      </w:divBdr>
                    </w:div>
                  </w:divsChild>
                </w:div>
                <w:div w:id="1002898929">
                  <w:marLeft w:val="0"/>
                  <w:marRight w:val="0"/>
                  <w:marTop w:val="0"/>
                  <w:marBottom w:val="0"/>
                  <w:divBdr>
                    <w:top w:val="none" w:sz="0" w:space="0" w:color="auto"/>
                    <w:left w:val="none" w:sz="0" w:space="0" w:color="auto"/>
                    <w:bottom w:val="none" w:sz="0" w:space="0" w:color="auto"/>
                    <w:right w:val="none" w:sz="0" w:space="0" w:color="auto"/>
                  </w:divBdr>
                  <w:divsChild>
                    <w:div w:id="1431388036">
                      <w:marLeft w:val="0"/>
                      <w:marRight w:val="0"/>
                      <w:marTop w:val="0"/>
                      <w:marBottom w:val="0"/>
                      <w:divBdr>
                        <w:top w:val="none" w:sz="0" w:space="0" w:color="auto"/>
                        <w:left w:val="none" w:sz="0" w:space="0" w:color="auto"/>
                        <w:bottom w:val="none" w:sz="0" w:space="0" w:color="auto"/>
                        <w:right w:val="none" w:sz="0" w:space="0" w:color="auto"/>
                      </w:divBdr>
                    </w:div>
                  </w:divsChild>
                </w:div>
                <w:div w:id="1011881603">
                  <w:marLeft w:val="0"/>
                  <w:marRight w:val="0"/>
                  <w:marTop w:val="0"/>
                  <w:marBottom w:val="0"/>
                  <w:divBdr>
                    <w:top w:val="none" w:sz="0" w:space="0" w:color="auto"/>
                    <w:left w:val="none" w:sz="0" w:space="0" w:color="auto"/>
                    <w:bottom w:val="none" w:sz="0" w:space="0" w:color="auto"/>
                    <w:right w:val="none" w:sz="0" w:space="0" w:color="auto"/>
                  </w:divBdr>
                  <w:divsChild>
                    <w:div w:id="1122308289">
                      <w:marLeft w:val="0"/>
                      <w:marRight w:val="0"/>
                      <w:marTop w:val="0"/>
                      <w:marBottom w:val="0"/>
                      <w:divBdr>
                        <w:top w:val="none" w:sz="0" w:space="0" w:color="auto"/>
                        <w:left w:val="none" w:sz="0" w:space="0" w:color="auto"/>
                        <w:bottom w:val="none" w:sz="0" w:space="0" w:color="auto"/>
                        <w:right w:val="none" w:sz="0" w:space="0" w:color="auto"/>
                      </w:divBdr>
                    </w:div>
                  </w:divsChild>
                </w:div>
                <w:div w:id="1013148397">
                  <w:marLeft w:val="0"/>
                  <w:marRight w:val="0"/>
                  <w:marTop w:val="0"/>
                  <w:marBottom w:val="0"/>
                  <w:divBdr>
                    <w:top w:val="none" w:sz="0" w:space="0" w:color="auto"/>
                    <w:left w:val="none" w:sz="0" w:space="0" w:color="auto"/>
                    <w:bottom w:val="none" w:sz="0" w:space="0" w:color="auto"/>
                    <w:right w:val="none" w:sz="0" w:space="0" w:color="auto"/>
                  </w:divBdr>
                  <w:divsChild>
                    <w:div w:id="2138378136">
                      <w:marLeft w:val="0"/>
                      <w:marRight w:val="0"/>
                      <w:marTop w:val="0"/>
                      <w:marBottom w:val="0"/>
                      <w:divBdr>
                        <w:top w:val="none" w:sz="0" w:space="0" w:color="auto"/>
                        <w:left w:val="none" w:sz="0" w:space="0" w:color="auto"/>
                        <w:bottom w:val="none" w:sz="0" w:space="0" w:color="auto"/>
                        <w:right w:val="none" w:sz="0" w:space="0" w:color="auto"/>
                      </w:divBdr>
                    </w:div>
                  </w:divsChild>
                </w:div>
                <w:div w:id="1015498336">
                  <w:marLeft w:val="0"/>
                  <w:marRight w:val="0"/>
                  <w:marTop w:val="0"/>
                  <w:marBottom w:val="0"/>
                  <w:divBdr>
                    <w:top w:val="none" w:sz="0" w:space="0" w:color="auto"/>
                    <w:left w:val="none" w:sz="0" w:space="0" w:color="auto"/>
                    <w:bottom w:val="none" w:sz="0" w:space="0" w:color="auto"/>
                    <w:right w:val="none" w:sz="0" w:space="0" w:color="auto"/>
                  </w:divBdr>
                  <w:divsChild>
                    <w:div w:id="2002538436">
                      <w:marLeft w:val="0"/>
                      <w:marRight w:val="0"/>
                      <w:marTop w:val="0"/>
                      <w:marBottom w:val="0"/>
                      <w:divBdr>
                        <w:top w:val="none" w:sz="0" w:space="0" w:color="auto"/>
                        <w:left w:val="none" w:sz="0" w:space="0" w:color="auto"/>
                        <w:bottom w:val="none" w:sz="0" w:space="0" w:color="auto"/>
                        <w:right w:val="none" w:sz="0" w:space="0" w:color="auto"/>
                      </w:divBdr>
                    </w:div>
                  </w:divsChild>
                </w:div>
                <w:div w:id="1028750210">
                  <w:marLeft w:val="0"/>
                  <w:marRight w:val="0"/>
                  <w:marTop w:val="0"/>
                  <w:marBottom w:val="0"/>
                  <w:divBdr>
                    <w:top w:val="none" w:sz="0" w:space="0" w:color="auto"/>
                    <w:left w:val="none" w:sz="0" w:space="0" w:color="auto"/>
                    <w:bottom w:val="none" w:sz="0" w:space="0" w:color="auto"/>
                    <w:right w:val="none" w:sz="0" w:space="0" w:color="auto"/>
                  </w:divBdr>
                  <w:divsChild>
                    <w:div w:id="917246028">
                      <w:marLeft w:val="0"/>
                      <w:marRight w:val="0"/>
                      <w:marTop w:val="0"/>
                      <w:marBottom w:val="0"/>
                      <w:divBdr>
                        <w:top w:val="none" w:sz="0" w:space="0" w:color="auto"/>
                        <w:left w:val="none" w:sz="0" w:space="0" w:color="auto"/>
                        <w:bottom w:val="none" w:sz="0" w:space="0" w:color="auto"/>
                        <w:right w:val="none" w:sz="0" w:space="0" w:color="auto"/>
                      </w:divBdr>
                    </w:div>
                  </w:divsChild>
                </w:div>
                <w:div w:id="1034965430">
                  <w:marLeft w:val="0"/>
                  <w:marRight w:val="0"/>
                  <w:marTop w:val="0"/>
                  <w:marBottom w:val="0"/>
                  <w:divBdr>
                    <w:top w:val="none" w:sz="0" w:space="0" w:color="auto"/>
                    <w:left w:val="none" w:sz="0" w:space="0" w:color="auto"/>
                    <w:bottom w:val="none" w:sz="0" w:space="0" w:color="auto"/>
                    <w:right w:val="none" w:sz="0" w:space="0" w:color="auto"/>
                  </w:divBdr>
                  <w:divsChild>
                    <w:div w:id="1404333626">
                      <w:marLeft w:val="0"/>
                      <w:marRight w:val="0"/>
                      <w:marTop w:val="0"/>
                      <w:marBottom w:val="0"/>
                      <w:divBdr>
                        <w:top w:val="none" w:sz="0" w:space="0" w:color="auto"/>
                        <w:left w:val="none" w:sz="0" w:space="0" w:color="auto"/>
                        <w:bottom w:val="none" w:sz="0" w:space="0" w:color="auto"/>
                        <w:right w:val="none" w:sz="0" w:space="0" w:color="auto"/>
                      </w:divBdr>
                    </w:div>
                  </w:divsChild>
                </w:div>
                <w:div w:id="1039863308">
                  <w:marLeft w:val="0"/>
                  <w:marRight w:val="0"/>
                  <w:marTop w:val="0"/>
                  <w:marBottom w:val="0"/>
                  <w:divBdr>
                    <w:top w:val="none" w:sz="0" w:space="0" w:color="auto"/>
                    <w:left w:val="none" w:sz="0" w:space="0" w:color="auto"/>
                    <w:bottom w:val="none" w:sz="0" w:space="0" w:color="auto"/>
                    <w:right w:val="none" w:sz="0" w:space="0" w:color="auto"/>
                  </w:divBdr>
                  <w:divsChild>
                    <w:div w:id="1258907350">
                      <w:marLeft w:val="0"/>
                      <w:marRight w:val="0"/>
                      <w:marTop w:val="0"/>
                      <w:marBottom w:val="0"/>
                      <w:divBdr>
                        <w:top w:val="none" w:sz="0" w:space="0" w:color="auto"/>
                        <w:left w:val="none" w:sz="0" w:space="0" w:color="auto"/>
                        <w:bottom w:val="none" w:sz="0" w:space="0" w:color="auto"/>
                        <w:right w:val="none" w:sz="0" w:space="0" w:color="auto"/>
                      </w:divBdr>
                    </w:div>
                  </w:divsChild>
                </w:div>
                <w:div w:id="1043365781">
                  <w:marLeft w:val="0"/>
                  <w:marRight w:val="0"/>
                  <w:marTop w:val="0"/>
                  <w:marBottom w:val="0"/>
                  <w:divBdr>
                    <w:top w:val="none" w:sz="0" w:space="0" w:color="auto"/>
                    <w:left w:val="none" w:sz="0" w:space="0" w:color="auto"/>
                    <w:bottom w:val="none" w:sz="0" w:space="0" w:color="auto"/>
                    <w:right w:val="none" w:sz="0" w:space="0" w:color="auto"/>
                  </w:divBdr>
                  <w:divsChild>
                    <w:div w:id="1673292789">
                      <w:marLeft w:val="0"/>
                      <w:marRight w:val="0"/>
                      <w:marTop w:val="0"/>
                      <w:marBottom w:val="0"/>
                      <w:divBdr>
                        <w:top w:val="none" w:sz="0" w:space="0" w:color="auto"/>
                        <w:left w:val="none" w:sz="0" w:space="0" w:color="auto"/>
                        <w:bottom w:val="none" w:sz="0" w:space="0" w:color="auto"/>
                        <w:right w:val="none" w:sz="0" w:space="0" w:color="auto"/>
                      </w:divBdr>
                    </w:div>
                  </w:divsChild>
                </w:div>
                <w:div w:id="1044451131">
                  <w:marLeft w:val="0"/>
                  <w:marRight w:val="0"/>
                  <w:marTop w:val="0"/>
                  <w:marBottom w:val="0"/>
                  <w:divBdr>
                    <w:top w:val="none" w:sz="0" w:space="0" w:color="auto"/>
                    <w:left w:val="none" w:sz="0" w:space="0" w:color="auto"/>
                    <w:bottom w:val="none" w:sz="0" w:space="0" w:color="auto"/>
                    <w:right w:val="none" w:sz="0" w:space="0" w:color="auto"/>
                  </w:divBdr>
                  <w:divsChild>
                    <w:div w:id="1991253906">
                      <w:marLeft w:val="0"/>
                      <w:marRight w:val="0"/>
                      <w:marTop w:val="0"/>
                      <w:marBottom w:val="0"/>
                      <w:divBdr>
                        <w:top w:val="none" w:sz="0" w:space="0" w:color="auto"/>
                        <w:left w:val="none" w:sz="0" w:space="0" w:color="auto"/>
                        <w:bottom w:val="none" w:sz="0" w:space="0" w:color="auto"/>
                        <w:right w:val="none" w:sz="0" w:space="0" w:color="auto"/>
                      </w:divBdr>
                    </w:div>
                  </w:divsChild>
                </w:div>
                <w:div w:id="1045450533">
                  <w:marLeft w:val="0"/>
                  <w:marRight w:val="0"/>
                  <w:marTop w:val="0"/>
                  <w:marBottom w:val="0"/>
                  <w:divBdr>
                    <w:top w:val="none" w:sz="0" w:space="0" w:color="auto"/>
                    <w:left w:val="none" w:sz="0" w:space="0" w:color="auto"/>
                    <w:bottom w:val="none" w:sz="0" w:space="0" w:color="auto"/>
                    <w:right w:val="none" w:sz="0" w:space="0" w:color="auto"/>
                  </w:divBdr>
                  <w:divsChild>
                    <w:div w:id="1684630313">
                      <w:marLeft w:val="0"/>
                      <w:marRight w:val="0"/>
                      <w:marTop w:val="0"/>
                      <w:marBottom w:val="0"/>
                      <w:divBdr>
                        <w:top w:val="none" w:sz="0" w:space="0" w:color="auto"/>
                        <w:left w:val="none" w:sz="0" w:space="0" w:color="auto"/>
                        <w:bottom w:val="none" w:sz="0" w:space="0" w:color="auto"/>
                        <w:right w:val="none" w:sz="0" w:space="0" w:color="auto"/>
                      </w:divBdr>
                    </w:div>
                  </w:divsChild>
                </w:div>
                <w:div w:id="1046445051">
                  <w:marLeft w:val="0"/>
                  <w:marRight w:val="0"/>
                  <w:marTop w:val="0"/>
                  <w:marBottom w:val="0"/>
                  <w:divBdr>
                    <w:top w:val="none" w:sz="0" w:space="0" w:color="auto"/>
                    <w:left w:val="none" w:sz="0" w:space="0" w:color="auto"/>
                    <w:bottom w:val="none" w:sz="0" w:space="0" w:color="auto"/>
                    <w:right w:val="none" w:sz="0" w:space="0" w:color="auto"/>
                  </w:divBdr>
                  <w:divsChild>
                    <w:div w:id="1249583521">
                      <w:marLeft w:val="0"/>
                      <w:marRight w:val="0"/>
                      <w:marTop w:val="0"/>
                      <w:marBottom w:val="0"/>
                      <w:divBdr>
                        <w:top w:val="none" w:sz="0" w:space="0" w:color="auto"/>
                        <w:left w:val="none" w:sz="0" w:space="0" w:color="auto"/>
                        <w:bottom w:val="none" w:sz="0" w:space="0" w:color="auto"/>
                        <w:right w:val="none" w:sz="0" w:space="0" w:color="auto"/>
                      </w:divBdr>
                    </w:div>
                  </w:divsChild>
                </w:div>
                <w:div w:id="1053580668">
                  <w:marLeft w:val="0"/>
                  <w:marRight w:val="0"/>
                  <w:marTop w:val="0"/>
                  <w:marBottom w:val="0"/>
                  <w:divBdr>
                    <w:top w:val="none" w:sz="0" w:space="0" w:color="auto"/>
                    <w:left w:val="none" w:sz="0" w:space="0" w:color="auto"/>
                    <w:bottom w:val="none" w:sz="0" w:space="0" w:color="auto"/>
                    <w:right w:val="none" w:sz="0" w:space="0" w:color="auto"/>
                  </w:divBdr>
                  <w:divsChild>
                    <w:div w:id="1837770960">
                      <w:marLeft w:val="0"/>
                      <w:marRight w:val="0"/>
                      <w:marTop w:val="0"/>
                      <w:marBottom w:val="0"/>
                      <w:divBdr>
                        <w:top w:val="none" w:sz="0" w:space="0" w:color="auto"/>
                        <w:left w:val="none" w:sz="0" w:space="0" w:color="auto"/>
                        <w:bottom w:val="none" w:sz="0" w:space="0" w:color="auto"/>
                        <w:right w:val="none" w:sz="0" w:space="0" w:color="auto"/>
                      </w:divBdr>
                    </w:div>
                  </w:divsChild>
                </w:div>
                <w:div w:id="1055739582">
                  <w:marLeft w:val="0"/>
                  <w:marRight w:val="0"/>
                  <w:marTop w:val="0"/>
                  <w:marBottom w:val="0"/>
                  <w:divBdr>
                    <w:top w:val="none" w:sz="0" w:space="0" w:color="auto"/>
                    <w:left w:val="none" w:sz="0" w:space="0" w:color="auto"/>
                    <w:bottom w:val="none" w:sz="0" w:space="0" w:color="auto"/>
                    <w:right w:val="none" w:sz="0" w:space="0" w:color="auto"/>
                  </w:divBdr>
                  <w:divsChild>
                    <w:div w:id="1066958168">
                      <w:marLeft w:val="0"/>
                      <w:marRight w:val="0"/>
                      <w:marTop w:val="0"/>
                      <w:marBottom w:val="0"/>
                      <w:divBdr>
                        <w:top w:val="none" w:sz="0" w:space="0" w:color="auto"/>
                        <w:left w:val="none" w:sz="0" w:space="0" w:color="auto"/>
                        <w:bottom w:val="none" w:sz="0" w:space="0" w:color="auto"/>
                        <w:right w:val="none" w:sz="0" w:space="0" w:color="auto"/>
                      </w:divBdr>
                    </w:div>
                  </w:divsChild>
                </w:div>
                <w:div w:id="1058406691">
                  <w:marLeft w:val="0"/>
                  <w:marRight w:val="0"/>
                  <w:marTop w:val="0"/>
                  <w:marBottom w:val="0"/>
                  <w:divBdr>
                    <w:top w:val="none" w:sz="0" w:space="0" w:color="auto"/>
                    <w:left w:val="none" w:sz="0" w:space="0" w:color="auto"/>
                    <w:bottom w:val="none" w:sz="0" w:space="0" w:color="auto"/>
                    <w:right w:val="none" w:sz="0" w:space="0" w:color="auto"/>
                  </w:divBdr>
                  <w:divsChild>
                    <w:div w:id="877160550">
                      <w:marLeft w:val="0"/>
                      <w:marRight w:val="0"/>
                      <w:marTop w:val="0"/>
                      <w:marBottom w:val="0"/>
                      <w:divBdr>
                        <w:top w:val="none" w:sz="0" w:space="0" w:color="auto"/>
                        <w:left w:val="none" w:sz="0" w:space="0" w:color="auto"/>
                        <w:bottom w:val="none" w:sz="0" w:space="0" w:color="auto"/>
                        <w:right w:val="none" w:sz="0" w:space="0" w:color="auto"/>
                      </w:divBdr>
                    </w:div>
                  </w:divsChild>
                </w:div>
                <w:div w:id="1059982237">
                  <w:marLeft w:val="0"/>
                  <w:marRight w:val="0"/>
                  <w:marTop w:val="0"/>
                  <w:marBottom w:val="0"/>
                  <w:divBdr>
                    <w:top w:val="none" w:sz="0" w:space="0" w:color="auto"/>
                    <w:left w:val="none" w:sz="0" w:space="0" w:color="auto"/>
                    <w:bottom w:val="none" w:sz="0" w:space="0" w:color="auto"/>
                    <w:right w:val="none" w:sz="0" w:space="0" w:color="auto"/>
                  </w:divBdr>
                  <w:divsChild>
                    <w:div w:id="1132594752">
                      <w:marLeft w:val="0"/>
                      <w:marRight w:val="0"/>
                      <w:marTop w:val="0"/>
                      <w:marBottom w:val="0"/>
                      <w:divBdr>
                        <w:top w:val="none" w:sz="0" w:space="0" w:color="auto"/>
                        <w:left w:val="none" w:sz="0" w:space="0" w:color="auto"/>
                        <w:bottom w:val="none" w:sz="0" w:space="0" w:color="auto"/>
                        <w:right w:val="none" w:sz="0" w:space="0" w:color="auto"/>
                      </w:divBdr>
                    </w:div>
                  </w:divsChild>
                </w:div>
                <w:div w:id="1072628203">
                  <w:marLeft w:val="0"/>
                  <w:marRight w:val="0"/>
                  <w:marTop w:val="0"/>
                  <w:marBottom w:val="0"/>
                  <w:divBdr>
                    <w:top w:val="none" w:sz="0" w:space="0" w:color="auto"/>
                    <w:left w:val="none" w:sz="0" w:space="0" w:color="auto"/>
                    <w:bottom w:val="none" w:sz="0" w:space="0" w:color="auto"/>
                    <w:right w:val="none" w:sz="0" w:space="0" w:color="auto"/>
                  </w:divBdr>
                  <w:divsChild>
                    <w:div w:id="399252914">
                      <w:marLeft w:val="0"/>
                      <w:marRight w:val="0"/>
                      <w:marTop w:val="0"/>
                      <w:marBottom w:val="0"/>
                      <w:divBdr>
                        <w:top w:val="none" w:sz="0" w:space="0" w:color="auto"/>
                        <w:left w:val="none" w:sz="0" w:space="0" w:color="auto"/>
                        <w:bottom w:val="none" w:sz="0" w:space="0" w:color="auto"/>
                        <w:right w:val="none" w:sz="0" w:space="0" w:color="auto"/>
                      </w:divBdr>
                    </w:div>
                  </w:divsChild>
                </w:div>
                <w:div w:id="1087383408">
                  <w:marLeft w:val="0"/>
                  <w:marRight w:val="0"/>
                  <w:marTop w:val="0"/>
                  <w:marBottom w:val="0"/>
                  <w:divBdr>
                    <w:top w:val="none" w:sz="0" w:space="0" w:color="auto"/>
                    <w:left w:val="none" w:sz="0" w:space="0" w:color="auto"/>
                    <w:bottom w:val="none" w:sz="0" w:space="0" w:color="auto"/>
                    <w:right w:val="none" w:sz="0" w:space="0" w:color="auto"/>
                  </w:divBdr>
                  <w:divsChild>
                    <w:div w:id="1668829438">
                      <w:marLeft w:val="0"/>
                      <w:marRight w:val="0"/>
                      <w:marTop w:val="0"/>
                      <w:marBottom w:val="0"/>
                      <w:divBdr>
                        <w:top w:val="none" w:sz="0" w:space="0" w:color="auto"/>
                        <w:left w:val="none" w:sz="0" w:space="0" w:color="auto"/>
                        <w:bottom w:val="none" w:sz="0" w:space="0" w:color="auto"/>
                        <w:right w:val="none" w:sz="0" w:space="0" w:color="auto"/>
                      </w:divBdr>
                    </w:div>
                  </w:divsChild>
                </w:div>
                <w:div w:id="1087845113">
                  <w:marLeft w:val="0"/>
                  <w:marRight w:val="0"/>
                  <w:marTop w:val="0"/>
                  <w:marBottom w:val="0"/>
                  <w:divBdr>
                    <w:top w:val="none" w:sz="0" w:space="0" w:color="auto"/>
                    <w:left w:val="none" w:sz="0" w:space="0" w:color="auto"/>
                    <w:bottom w:val="none" w:sz="0" w:space="0" w:color="auto"/>
                    <w:right w:val="none" w:sz="0" w:space="0" w:color="auto"/>
                  </w:divBdr>
                  <w:divsChild>
                    <w:div w:id="1811629960">
                      <w:marLeft w:val="0"/>
                      <w:marRight w:val="0"/>
                      <w:marTop w:val="0"/>
                      <w:marBottom w:val="0"/>
                      <w:divBdr>
                        <w:top w:val="none" w:sz="0" w:space="0" w:color="auto"/>
                        <w:left w:val="none" w:sz="0" w:space="0" w:color="auto"/>
                        <w:bottom w:val="none" w:sz="0" w:space="0" w:color="auto"/>
                        <w:right w:val="none" w:sz="0" w:space="0" w:color="auto"/>
                      </w:divBdr>
                    </w:div>
                  </w:divsChild>
                </w:div>
                <w:div w:id="1089035476">
                  <w:marLeft w:val="0"/>
                  <w:marRight w:val="0"/>
                  <w:marTop w:val="0"/>
                  <w:marBottom w:val="0"/>
                  <w:divBdr>
                    <w:top w:val="none" w:sz="0" w:space="0" w:color="auto"/>
                    <w:left w:val="none" w:sz="0" w:space="0" w:color="auto"/>
                    <w:bottom w:val="none" w:sz="0" w:space="0" w:color="auto"/>
                    <w:right w:val="none" w:sz="0" w:space="0" w:color="auto"/>
                  </w:divBdr>
                  <w:divsChild>
                    <w:div w:id="1500004168">
                      <w:marLeft w:val="0"/>
                      <w:marRight w:val="0"/>
                      <w:marTop w:val="0"/>
                      <w:marBottom w:val="0"/>
                      <w:divBdr>
                        <w:top w:val="none" w:sz="0" w:space="0" w:color="auto"/>
                        <w:left w:val="none" w:sz="0" w:space="0" w:color="auto"/>
                        <w:bottom w:val="none" w:sz="0" w:space="0" w:color="auto"/>
                        <w:right w:val="none" w:sz="0" w:space="0" w:color="auto"/>
                      </w:divBdr>
                    </w:div>
                  </w:divsChild>
                </w:div>
                <w:div w:id="1095133309">
                  <w:marLeft w:val="0"/>
                  <w:marRight w:val="0"/>
                  <w:marTop w:val="0"/>
                  <w:marBottom w:val="0"/>
                  <w:divBdr>
                    <w:top w:val="none" w:sz="0" w:space="0" w:color="auto"/>
                    <w:left w:val="none" w:sz="0" w:space="0" w:color="auto"/>
                    <w:bottom w:val="none" w:sz="0" w:space="0" w:color="auto"/>
                    <w:right w:val="none" w:sz="0" w:space="0" w:color="auto"/>
                  </w:divBdr>
                  <w:divsChild>
                    <w:div w:id="295331912">
                      <w:marLeft w:val="0"/>
                      <w:marRight w:val="0"/>
                      <w:marTop w:val="0"/>
                      <w:marBottom w:val="0"/>
                      <w:divBdr>
                        <w:top w:val="none" w:sz="0" w:space="0" w:color="auto"/>
                        <w:left w:val="none" w:sz="0" w:space="0" w:color="auto"/>
                        <w:bottom w:val="none" w:sz="0" w:space="0" w:color="auto"/>
                        <w:right w:val="none" w:sz="0" w:space="0" w:color="auto"/>
                      </w:divBdr>
                    </w:div>
                  </w:divsChild>
                </w:div>
                <w:div w:id="1097677233">
                  <w:marLeft w:val="0"/>
                  <w:marRight w:val="0"/>
                  <w:marTop w:val="0"/>
                  <w:marBottom w:val="0"/>
                  <w:divBdr>
                    <w:top w:val="none" w:sz="0" w:space="0" w:color="auto"/>
                    <w:left w:val="none" w:sz="0" w:space="0" w:color="auto"/>
                    <w:bottom w:val="none" w:sz="0" w:space="0" w:color="auto"/>
                    <w:right w:val="none" w:sz="0" w:space="0" w:color="auto"/>
                  </w:divBdr>
                  <w:divsChild>
                    <w:div w:id="1514684292">
                      <w:marLeft w:val="0"/>
                      <w:marRight w:val="0"/>
                      <w:marTop w:val="0"/>
                      <w:marBottom w:val="0"/>
                      <w:divBdr>
                        <w:top w:val="none" w:sz="0" w:space="0" w:color="auto"/>
                        <w:left w:val="none" w:sz="0" w:space="0" w:color="auto"/>
                        <w:bottom w:val="none" w:sz="0" w:space="0" w:color="auto"/>
                        <w:right w:val="none" w:sz="0" w:space="0" w:color="auto"/>
                      </w:divBdr>
                    </w:div>
                  </w:divsChild>
                </w:div>
                <w:div w:id="1100567528">
                  <w:marLeft w:val="0"/>
                  <w:marRight w:val="0"/>
                  <w:marTop w:val="0"/>
                  <w:marBottom w:val="0"/>
                  <w:divBdr>
                    <w:top w:val="none" w:sz="0" w:space="0" w:color="auto"/>
                    <w:left w:val="none" w:sz="0" w:space="0" w:color="auto"/>
                    <w:bottom w:val="none" w:sz="0" w:space="0" w:color="auto"/>
                    <w:right w:val="none" w:sz="0" w:space="0" w:color="auto"/>
                  </w:divBdr>
                  <w:divsChild>
                    <w:div w:id="1082415052">
                      <w:marLeft w:val="0"/>
                      <w:marRight w:val="0"/>
                      <w:marTop w:val="0"/>
                      <w:marBottom w:val="0"/>
                      <w:divBdr>
                        <w:top w:val="none" w:sz="0" w:space="0" w:color="auto"/>
                        <w:left w:val="none" w:sz="0" w:space="0" w:color="auto"/>
                        <w:bottom w:val="none" w:sz="0" w:space="0" w:color="auto"/>
                        <w:right w:val="none" w:sz="0" w:space="0" w:color="auto"/>
                      </w:divBdr>
                    </w:div>
                  </w:divsChild>
                </w:div>
                <w:div w:id="1112476739">
                  <w:marLeft w:val="0"/>
                  <w:marRight w:val="0"/>
                  <w:marTop w:val="0"/>
                  <w:marBottom w:val="0"/>
                  <w:divBdr>
                    <w:top w:val="none" w:sz="0" w:space="0" w:color="auto"/>
                    <w:left w:val="none" w:sz="0" w:space="0" w:color="auto"/>
                    <w:bottom w:val="none" w:sz="0" w:space="0" w:color="auto"/>
                    <w:right w:val="none" w:sz="0" w:space="0" w:color="auto"/>
                  </w:divBdr>
                  <w:divsChild>
                    <w:div w:id="1216429499">
                      <w:marLeft w:val="0"/>
                      <w:marRight w:val="0"/>
                      <w:marTop w:val="0"/>
                      <w:marBottom w:val="0"/>
                      <w:divBdr>
                        <w:top w:val="none" w:sz="0" w:space="0" w:color="auto"/>
                        <w:left w:val="none" w:sz="0" w:space="0" w:color="auto"/>
                        <w:bottom w:val="none" w:sz="0" w:space="0" w:color="auto"/>
                        <w:right w:val="none" w:sz="0" w:space="0" w:color="auto"/>
                      </w:divBdr>
                    </w:div>
                  </w:divsChild>
                </w:div>
                <w:div w:id="1115102094">
                  <w:marLeft w:val="0"/>
                  <w:marRight w:val="0"/>
                  <w:marTop w:val="0"/>
                  <w:marBottom w:val="0"/>
                  <w:divBdr>
                    <w:top w:val="none" w:sz="0" w:space="0" w:color="auto"/>
                    <w:left w:val="none" w:sz="0" w:space="0" w:color="auto"/>
                    <w:bottom w:val="none" w:sz="0" w:space="0" w:color="auto"/>
                    <w:right w:val="none" w:sz="0" w:space="0" w:color="auto"/>
                  </w:divBdr>
                  <w:divsChild>
                    <w:div w:id="2011637584">
                      <w:marLeft w:val="0"/>
                      <w:marRight w:val="0"/>
                      <w:marTop w:val="0"/>
                      <w:marBottom w:val="0"/>
                      <w:divBdr>
                        <w:top w:val="none" w:sz="0" w:space="0" w:color="auto"/>
                        <w:left w:val="none" w:sz="0" w:space="0" w:color="auto"/>
                        <w:bottom w:val="none" w:sz="0" w:space="0" w:color="auto"/>
                        <w:right w:val="none" w:sz="0" w:space="0" w:color="auto"/>
                      </w:divBdr>
                    </w:div>
                  </w:divsChild>
                </w:div>
                <w:div w:id="1121921778">
                  <w:marLeft w:val="0"/>
                  <w:marRight w:val="0"/>
                  <w:marTop w:val="0"/>
                  <w:marBottom w:val="0"/>
                  <w:divBdr>
                    <w:top w:val="none" w:sz="0" w:space="0" w:color="auto"/>
                    <w:left w:val="none" w:sz="0" w:space="0" w:color="auto"/>
                    <w:bottom w:val="none" w:sz="0" w:space="0" w:color="auto"/>
                    <w:right w:val="none" w:sz="0" w:space="0" w:color="auto"/>
                  </w:divBdr>
                  <w:divsChild>
                    <w:div w:id="1992517614">
                      <w:marLeft w:val="0"/>
                      <w:marRight w:val="0"/>
                      <w:marTop w:val="0"/>
                      <w:marBottom w:val="0"/>
                      <w:divBdr>
                        <w:top w:val="none" w:sz="0" w:space="0" w:color="auto"/>
                        <w:left w:val="none" w:sz="0" w:space="0" w:color="auto"/>
                        <w:bottom w:val="none" w:sz="0" w:space="0" w:color="auto"/>
                        <w:right w:val="none" w:sz="0" w:space="0" w:color="auto"/>
                      </w:divBdr>
                    </w:div>
                  </w:divsChild>
                </w:div>
                <w:div w:id="1124885876">
                  <w:marLeft w:val="0"/>
                  <w:marRight w:val="0"/>
                  <w:marTop w:val="0"/>
                  <w:marBottom w:val="0"/>
                  <w:divBdr>
                    <w:top w:val="none" w:sz="0" w:space="0" w:color="auto"/>
                    <w:left w:val="none" w:sz="0" w:space="0" w:color="auto"/>
                    <w:bottom w:val="none" w:sz="0" w:space="0" w:color="auto"/>
                    <w:right w:val="none" w:sz="0" w:space="0" w:color="auto"/>
                  </w:divBdr>
                  <w:divsChild>
                    <w:div w:id="295840552">
                      <w:marLeft w:val="0"/>
                      <w:marRight w:val="0"/>
                      <w:marTop w:val="0"/>
                      <w:marBottom w:val="0"/>
                      <w:divBdr>
                        <w:top w:val="none" w:sz="0" w:space="0" w:color="auto"/>
                        <w:left w:val="none" w:sz="0" w:space="0" w:color="auto"/>
                        <w:bottom w:val="none" w:sz="0" w:space="0" w:color="auto"/>
                        <w:right w:val="none" w:sz="0" w:space="0" w:color="auto"/>
                      </w:divBdr>
                    </w:div>
                  </w:divsChild>
                </w:div>
                <w:div w:id="1125077083">
                  <w:marLeft w:val="0"/>
                  <w:marRight w:val="0"/>
                  <w:marTop w:val="0"/>
                  <w:marBottom w:val="0"/>
                  <w:divBdr>
                    <w:top w:val="none" w:sz="0" w:space="0" w:color="auto"/>
                    <w:left w:val="none" w:sz="0" w:space="0" w:color="auto"/>
                    <w:bottom w:val="none" w:sz="0" w:space="0" w:color="auto"/>
                    <w:right w:val="none" w:sz="0" w:space="0" w:color="auto"/>
                  </w:divBdr>
                  <w:divsChild>
                    <w:div w:id="956908373">
                      <w:marLeft w:val="0"/>
                      <w:marRight w:val="0"/>
                      <w:marTop w:val="0"/>
                      <w:marBottom w:val="0"/>
                      <w:divBdr>
                        <w:top w:val="none" w:sz="0" w:space="0" w:color="auto"/>
                        <w:left w:val="none" w:sz="0" w:space="0" w:color="auto"/>
                        <w:bottom w:val="none" w:sz="0" w:space="0" w:color="auto"/>
                        <w:right w:val="none" w:sz="0" w:space="0" w:color="auto"/>
                      </w:divBdr>
                    </w:div>
                  </w:divsChild>
                </w:div>
                <w:div w:id="1135754457">
                  <w:marLeft w:val="0"/>
                  <w:marRight w:val="0"/>
                  <w:marTop w:val="0"/>
                  <w:marBottom w:val="0"/>
                  <w:divBdr>
                    <w:top w:val="none" w:sz="0" w:space="0" w:color="auto"/>
                    <w:left w:val="none" w:sz="0" w:space="0" w:color="auto"/>
                    <w:bottom w:val="none" w:sz="0" w:space="0" w:color="auto"/>
                    <w:right w:val="none" w:sz="0" w:space="0" w:color="auto"/>
                  </w:divBdr>
                  <w:divsChild>
                    <w:div w:id="1864633153">
                      <w:marLeft w:val="0"/>
                      <w:marRight w:val="0"/>
                      <w:marTop w:val="0"/>
                      <w:marBottom w:val="0"/>
                      <w:divBdr>
                        <w:top w:val="none" w:sz="0" w:space="0" w:color="auto"/>
                        <w:left w:val="none" w:sz="0" w:space="0" w:color="auto"/>
                        <w:bottom w:val="none" w:sz="0" w:space="0" w:color="auto"/>
                        <w:right w:val="none" w:sz="0" w:space="0" w:color="auto"/>
                      </w:divBdr>
                    </w:div>
                  </w:divsChild>
                </w:div>
                <w:div w:id="1140027886">
                  <w:marLeft w:val="0"/>
                  <w:marRight w:val="0"/>
                  <w:marTop w:val="0"/>
                  <w:marBottom w:val="0"/>
                  <w:divBdr>
                    <w:top w:val="none" w:sz="0" w:space="0" w:color="auto"/>
                    <w:left w:val="none" w:sz="0" w:space="0" w:color="auto"/>
                    <w:bottom w:val="none" w:sz="0" w:space="0" w:color="auto"/>
                    <w:right w:val="none" w:sz="0" w:space="0" w:color="auto"/>
                  </w:divBdr>
                  <w:divsChild>
                    <w:div w:id="201019579">
                      <w:marLeft w:val="0"/>
                      <w:marRight w:val="0"/>
                      <w:marTop w:val="0"/>
                      <w:marBottom w:val="0"/>
                      <w:divBdr>
                        <w:top w:val="none" w:sz="0" w:space="0" w:color="auto"/>
                        <w:left w:val="none" w:sz="0" w:space="0" w:color="auto"/>
                        <w:bottom w:val="none" w:sz="0" w:space="0" w:color="auto"/>
                        <w:right w:val="none" w:sz="0" w:space="0" w:color="auto"/>
                      </w:divBdr>
                    </w:div>
                  </w:divsChild>
                </w:div>
                <w:div w:id="1141845260">
                  <w:marLeft w:val="0"/>
                  <w:marRight w:val="0"/>
                  <w:marTop w:val="0"/>
                  <w:marBottom w:val="0"/>
                  <w:divBdr>
                    <w:top w:val="none" w:sz="0" w:space="0" w:color="auto"/>
                    <w:left w:val="none" w:sz="0" w:space="0" w:color="auto"/>
                    <w:bottom w:val="none" w:sz="0" w:space="0" w:color="auto"/>
                    <w:right w:val="none" w:sz="0" w:space="0" w:color="auto"/>
                  </w:divBdr>
                  <w:divsChild>
                    <w:div w:id="763495436">
                      <w:marLeft w:val="0"/>
                      <w:marRight w:val="0"/>
                      <w:marTop w:val="0"/>
                      <w:marBottom w:val="0"/>
                      <w:divBdr>
                        <w:top w:val="none" w:sz="0" w:space="0" w:color="auto"/>
                        <w:left w:val="none" w:sz="0" w:space="0" w:color="auto"/>
                        <w:bottom w:val="none" w:sz="0" w:space="0" w:color="auto"/>
                        <w:right w:val="none" w:sz="0" w:space="0" w:color="auto"/>
                      </w:divBdr>
                    </w:div>
                  </w:divsChild>
                </w:div>
                <w:div w:id="1142816925">
                  <w:marLeft w:val="0"/>
                  <w:marRight w:val="0"/>
                  <w:marTop w:val="0"/>
                  <w:marBottom w:val="0"/>
                  <w:divBdr>
                    <w:top w:val="none" w:sz="0" w:space="0" w:color="auto"/>
                    <w:left w:val="none" w:sz="0" w:space="0" w:color="auto"/>
                    <w:bottom w:val="none" w:sz="0" w:space="0" w:color="auto"/>
                    <w:right w:val="none" w:sz="0" w:space="0" w:color="auto"/>
                  </w:divBdr>
                  <w:divsChild>
                    <w:div w:id="811409509">
                      <w:marLeft w:val="0"/>
                      <w:marRight w:val="0"/>
                      <w:marTop w:val="0"/>
                      <w:marBottom w:val="0"/>
                      <w:divBdr>
                        <w:top w:val="none" w:sz="0" w:space="0" w:color="auto"/>
                        <w:left w:val="none" w:sz="0" w:space="0" w:color="auto"/>
                        <w:bottom w:val="none" w:sz="0" w:space="0" w:color="auto"/>
                        <w:right w:val="none" w:sz="0" w:space="0" w:color="auto"/>
                      </w:divBdr>
                    </w:div>
                  </w:divsChild>
                </w:div>
                <w:div w:id="1150170345">
                  <w:marLeft w:val="0"/>
                  <w:marRight w:val="0"/>
                  <w:marTop w:val="0"/>
                  <w:marBottom w:val="0"/>
                  <w:divBdr>
                    <w:top w:val="none" w:sz="0" w:space="0" w:color="auto"/>
                    <w:left w:val="none" w:sz="0" w:space="0" w:color="auto"/>
                    <w:bottom w:val="none" w:sz="0" w:space="0" w:color="auto"/>
                    <w:right w:val="none" w:sz="0" w:space="0" w:color="auto"/>
                  </w:divBdr>
                  <w:divsChild>
                    <w:div w:id="201210122">
                      <w:marLeft w:val="0"/>
                      <w:marRight w:val="0"/>
                      <w:marTop w:val="0"/>
                      <w:marBottom w:val="0"/>
                      <w:divBdr>
                        <w:top w:val="none" w:sz="0" w:space="0" w:color="auto"/>
                        <w:left w:val="none" w:sz="0" w:space="0" w:color="auto"/>
                        <w:bottom w:val="none" w:sz="0" w:space="0" w:color="auto"/>
                        <w:right w:val="none" w:sz="0" w:space="0" w:color="auto"/>
                      </w:divBdr>
                    </w:div>
                  </w:divsChild>
                </w:div>
                <w:div w:id="1154227136">
                  <w:marLeft w:val="0"/>
                  <w:marRight w:val="0"/>
                  <w:marTop w:val="0"/>
                  <w:marBottom w:val="0"/>
                  <w:divBdr>
                    <w:top w:val="none" w:sz="0" w:space="0" w:color="auto"/>
                    <w:left w:val="none" w:sz="0" w:space="0" w:color="auto"/>
                    <w:bottom w:val="none" w:sz="0" w:space="0" w:color="auto"/>
                    <w:right w:val="none" w:sz="0" w:space="0" w:color="auto"/>
                  </w:divBdr>
                  <w:divsChild>
                    <w:div w:id="1492408054">
                      <w:marLeft w:val="0"/>
                      <w:marRight w:val="0"/>
                      <w:marTop w:val="0"/>
                      <w:marBottom w:val="0"/>
                      <w:divBdr>
                        <w:top w:val="none" w:sz="0" w:space="0" w:color="auto"/>
                        <w:left w:val="none" w:sz="0" w:space="0" w:color="auto"/>
                        <w:bottom w:val="none" w:sz="0" w:space="0" w:color="auto"/>
                        <w:right w:val="none" w:sz="0" w:space="0" w:color="auto"/>
                      </w:divBdr>
                    </w:div>
                  </w:divsChild>
                </w:div>
                <w:div w:id="1161121751">
                  <w:marLeft w:val="0"/>
                  <w:marRight w:val="0"/>
                  <w:marTop w:val="0"/>
                  <w:marBottom w:val="0"/>
                  <w:divBdr>
                    <w:top w:val="none" w:sz="0" w:space="0" w:color="auto"/>
                    <w:left w:val="none" w:sz="0" w:space="0" w:color="auto"/>
                    <w:bottom w:val="none" w:sz="0" w:space="0" w:color="auto"/>
                    <w:right w:val="none" w:sz="0" w:space="0" w:color="auto"/>
                  </w:divBdr>
                  <w:divsChild>
                    <w:div w:id="149293439">
                      <w:marLeft w:val="0"/>
                      <w:marRight w:val="0"/>
                      <w:marTop w:val="0"/>
                      <w:marBottom w:val="0"/>
                      <w:divBdr>
                        <w:top w:val="none" w:sz="0" w:space="0" w:color="auto"/>
                        <w:left w:val="none" w:sz="0" w:space="0" w:color="auto"/>
                        <w:bottom w:val="none" w:sz="0" w:space="0" w:color="auto"/>
                        <w:right w:val="none" w:sz="0" w:space="0" w:color="auto"/>
                      </w:divBdr>
                    </w:div>
                  </w:divsChild>
                </w:div>
                <w:div w:id="1161316363">
                  <w:marLeft w:val="0"/>
                  <w:marRight w:val="0"/>
                  <w:marTop w:val="0"/>
                  <w:marBottom w:val="0"/>
                  <w:divBdr>
                    <w:top w:val="none" w:sz="0" w:space="0" w:color="auto"/>
                    <w:left w:val="none" w:sz="0" w:space="0" w:color="auto"/>
                    <w:bottom w:val="none" w:sz="0" w:space="0" w:color="auto"/>
                    <w:right w:val="none" w:sz="0" w:space="0" w:color="auto"/>
                  </w:divBdr>
                  <w:divsChild>
                    <w:div w:id="145973173">
                      <w:marLeft w:val="0"/>
                      <w:marRight w:val="0"/>
                      <w:marTop w:val="0"/>
                      <w:marBottom w:val="0"/>
                      <w:divBdr>
                        <w:top w:val="none" w:sz="0" w:space="0" w:color="auto"/>
                        <w:left w:val="none" w:sz="0" w:space="0" w:color="auto"/>
                        <w:bottom w:val="none" w:sz="0" w:space="0" w:color="auto"/>
                        <w:right w:val="none" w:sz="0" w:space="0" w:color="auto"/>
                      </w:divBdr>
                    </w:div>
                  </w:divsChild>
                </w:div>
                <w:div w:id="1172798080">
                  <w:marLeft w:val="0"/>
                  <w:marRight w:val="0"/>
                  <w:marTop w:val="0"/>
                  <w:marBottom w:val="0"/>
                  <w:divBdr>
                    <w:top w:val="none" w:sz="0" w:space="0" w:color="auto"/>
                    <w:left w:val="none" w:sz="0" w:space="0" w:color="auto"/>
                    <w:bottom w:val="none" w:sz="0" w:space="0" w:color="auto"/>
                    <w:right w:val="none" w:sz="0" w:space="0" w:color="auto"/>
                  </w:divBdr>
                  <w:divsChild>
                    <w:div w:id="1652173035">
                      <w:marLeft w:val="0"/>
                      <w:marRight w:val="0"/>
                      <w:marTop w:val="0"/>
                      <w:marBottom w:val="0"/>
                      <w:divBdr>
                        <w:top w:val="none" w:sz="0" w:space="0" w:color="auto"/>
                        <w:left w:val="none" w:sz="0" w:space="0" w:color="auto"/>
                        <w:bottom w:val="none" w:sz="0" w:space="0" w:color="auto"/>
                        <w:right w:val="none" w:sz="0" w:space="0" w:color="auto"/>
                      </w:divBdr>
                    </w:div>
                  </w:divsChild>
                </w:div>
                <w:div w:id="1176310791">
                  <w:marLeft w:val="0"/>
                  <w:marRight w:val="0"/>
                  <w:marTop w:val="0"/>
                  <w:marBottom w:val="0"/>
                  <w:divBdr>
                    <w:top w:val="none" w:sz="0" w:space="0" w:color="auto"/>
                    <w:left w:val="none" w:sz="0" w:space="0" w:color="auto"/>
                    <w:bottom w:val="none" w:sz="0" w:space="0" w:color="auto"/>
                    <w:right w:val="none" w:sz="0" w:space="0" w:color="auto"/>
                  </w:divBdr>
                  <w:divsChild>
                    <w:div w:id="554975562">
                      <w:marLeft w:val="0"/>
                      <w:marRight w:val="0"/>
                      <w:marTop w:val="0"/>
                      <w:marBottom w:val="0"/>
                      <w:divBdr>
                        <w:top w:val="none" w:sz="0" w:space="0" w:color="auto"/>
                        <w:left w:val="none" w:sz="0" w:space="0" w:color="auto"/>
                        <w:bottom w:val="none" w:sz="0" w:space="0" w:color="auto"/>
                        <w:right w:val="none" w:sz="0" w:space="0" w:color="auto"/>
                      </w:divBdr>
                    </w:div>
                  </w:divsChild>
                </w:div>
                <w:div w:id="1196163255">
                  <w:marLeft w:val="0"/>
                  <w:marRight w:val="0"/>
                  <w:marTop w:val="0"/>
                  <w:marBottom w:val="0"/>
                  <w:divBdr>
                    <w:top w:val="none" w:sz="0" w:space="0" w:color="auto"/>
                    <w:left w:val="none" w:sz="0" w:space="0" w:color="auto"/>
                    <w:bottom w:val="none" w:sz="0" w:space="0" w:color="auto"/>
                    <w:right w:val="none" w:sz="0" w:space="0" w:color="auto"/>
                  </w:divBdr>
                  <w:divsChild>
                    <w:div w:id="768231708">
                      <w:marLeft w:val="0"/>
                      <w:marRight w:val="0"/>
                      <w:marTop w:val="0"/>
                      <w:marBottom w:val="0"/>
                      <w:divBdr>
                        <w:top w:val="none" w:sz="0" w:space="0" w:color="auto"/>
                        <w:left w:val="none" w:sz="0" w:space="0" w:color="auto"/>
                        <w:bottom w:val="none" w:sz="0" w:space="0" w:color="auto"/>
                        <w:right w:val="none" w:sz="0" w:space="0" w:color="auto"/>
                      </w:divBdr>
                    </w:div>
                  </w:divsChild>
                </w:div>
                <w:div w:id="1199706248">
                  <w:marLeft w:val="0"/>
                  <w:marRight w:val="0"/>
                  <w:marTop w:val="0"/>
                  <w:marBottom w:val="0"/>
                  <w:divBdr>
                    <w:top w:val="none" w:sz="0" w:space="0" w:color="auto"/>
                    <w:left w:val="none" w:sz="0" w:space="0" w:color="auto"/>
                    <w:bottom w:val="none" w:sz="0" w:space="0" w:color="auto"/>
                    <w:right w:val="none" w:sz="0" w:space="0" w:color="auto"/>
                  </w:divBdr>
                  <w:divsChild>
                    <w:div w:id="690028706">
                      <w:marLeft w:val="0"/>
                      <w:marRight w:val="0"/>
                      <w:marTop w:val="0"/>
                      <w:marBottom w:val="0"/>
                      <w:divBdr>
                        <w:top w:val="none" w:sz="0" w:space="0" w:color="auto"/>
                        <w:left w:val="none" w:sz="0" w:space="0" w:color="auto"/>
                        <w:bottom w:val="none" w:sz="0" w:space="0" w:color="auto"/>
                        <w:right w:val="none" w:sz="0" w:space="0" w:color="auto"/>
                      </w:divBdr>
                    </w:div>
                  </w:divsChild>
                </w:div>
                <w:div w:id="1200969416">
                  <w:marLeft w:val="0"/>
                  <w:marRight w:val="0"/>
                  <w:marTop w:val="0"/>
                  <w:marBottom w:val="0"/>
                  <w:divBdr>
                    <w:top w:val="none" w:sz="0" w:space="0" w:color="auto"/>
                    <w:left w:val="none" w:sz="0" w:space="0" w:color="auto"/>
                    <w:bottom w:val="none" w:sz="0" w:space="0" w:color="auto"/>
                    <w:right w:val="none" w:sz="0" w:space="0" w:color="auto"/>
                  </w:divBdr>
                  <w:divsChild>
                    <w:div w:id="1134561809">
                      <w:marLeft w:val="0"/>
                      <w:marRight w:val="0"/>
                      <w:marTop w:val="0"/>
                      <w:marBottom w:val="0"/>
                      <w:divBdr>
                        <w:top w:val="none" w:sz="0" w:space="0" w:color="auto"/>
                        <w:left w:val="none" w:sz="0" w:space="0" w:color="auto"/>
                        <w:bottom w:val="none" w:sz="0" w:space="0" w:color="auto"/>
                        <w:right w:val="none" w:sz="0" w:space="0" w:color="auto"/>
                      </w:divBdr>
                    </w:div>
                  </w:divsChild>
                </w:div>
                <w:div w:id="1203011088">
                  <w:marLeft w:val="0"/>
                  <w:marRight w:val="0"/>
                  <w:marTop w:val="0"/>
                  <w:marBottom w:val="0"/>
                  <w:divBdr>
                    <w:top w:val="none" w:sz="0" w:space="0" w:color="auto"/>
                    <w:left w:val="none" w:sz="0" w:space="0" w:color="auto"/>
                    <w:bottom w:val="none" w:sz="0" w:space="0" w:color="auto"/>
                    <w:right w:val="none" w:sz="0" w:space="0" w:color="auto"/>
                  </w:divBdr>
                  <w:divsChild>
                    <w:div w:id="1459568242">
                      <w:marLeft w:val="0"/>
                      <w:marRight w:val="0"/>
                      <w:marTop w:val="0"/>
                      <w:marBottom w:val="0"/>
                      <w:divBdr>
                        <w:top w:val="none" w:sz="0" w:space="0" w:color="auto"/>
                        <w:left w:val="none" w:sz="0" w:space="0" w:color="auto"/>
                        <w:bottom w:val="none" w:sz="0" w:space="0" w:color="auto"/>
                        <w:right w:val="none" w:sz="0" w:space="0" w:color="auto"/>
                      </w:divBdr>
                    </w:div>
                  </w:divsChild>
                </w:div>
                <w:div w:id="1203858570">
                  <w:marLeft w:val="0"/>
                  <w:marRight w:val="0"/>
                  <w:marTop w:val="0"/>
                  <w:marBottom w:val="0"/>
                  <w:divBdr>
                    <w:top w:val="none" w:sz="0" w:space="0" w:color="auto"/>
                    <w:left w:val="none" w:sz="0" w:space="0" w:color="auto"/>
                    <w:bottom w:val="none" w:sz="0" w:space="0" w:color="auto"/>
                    <w:right w:val="none" w:sz="0" w:space="0" w:color="auto"/>
                  </w:divBdr>
                  <w:divsChild>
                    <w:div w:id="1469318817">
                      <w:marLeft w:val="0"/>
                      <w:marRight w:val="0"/>
                      <w:marTop w:val="0"/>
                      <w:marBottom w:val="0"/>
                      <w:divBdr>
                        <w:top w:val="none" w:sz="0" w:space="0" w:color="auto"/>
                        <w:left w:val="none" w:sz="0" w:space="0" w:color="auto"/>
                        <w:bottom w:val="none" w:sz="0" w:space="0" w:color="auto"/>
                        <w:right w:val="none" w:sz="0" w:space="0" w:color="auto"/>
                      </w:divBdr>
                    </w:div>
                  </w:divsChild>
                </w:div>
                <w:div w:id="1207376794">
                  <w:marLeft w:val="0"/>
                  <w:marRight w:val="0"/>
                  <w:marTop w:val="0"/>
                  <w:marBottom w:val="0"/>
                  <w:divBdr>
                    <w:top w:val="none" w:sz="0" w:space="0" w:color="auto"/>
                    <w:left w:val="none" w:sz="0" w:space="0" w:color="auto"/>
                    <w:bottom w:val="none" w:sz="0" w:space="0" w:color="auto"/>
                    <w:right w:val="none" w:sz="0" w:space="0" w:color="auto"/>
                  </w:divBdr>
                  <w:divsChild>
                    <w:div w:id="1604142674">
                      <w:marLeft w:val="0"/>
                      <w:marRight w:val="0"/>
                      <w:marTop w:val="0"/>
                      <w:marBottom w:val="0"/>
                      <w:divBdr>
                        <w:top w:val="none" w:sz="0" w:space="0" w:color="auto"/>
                        <w:left w:val="none" w:sz="0" w:space="0" w:color="auto"/>
                        <w:bottom w:val="none" w:sz="0" w:space="0" w:color="auto"/>
                        <w:right w:val="none" w:sz="0" w:space="0" w:color="auto"/>
                      </w:divBdr>
                    </w:div>
                  </w:divsChild>
                </w:div>
                <w:div w:id="1207453029">
                  <w:marLeft w:val="0"/>
                  <w:marRight w:val="0"/>
                  <w:marTop w:val="0"/>
                  <w:marBottom w:val="0"/>
                  <w:divBdr>
                    <w:top w:val="none" w:sz="0" w:space="0" w:color="auto"/>
                    <w:left w:val="none" w:sz="0" w:space="0" w:color="auto"/>
                    <w:bottom w:val="none" w:sz="0" w:space="0" w:color="auto"/>
                    <w:right w:val="none" w:sz="0" w:space="0" w:color="auto"/>
                  </w:divBdr>
                  <w:divsChild>
                    <w:div w:id="2054843905">
                      <w:marLeft w:val="0"/>
                      <w:marRight w:val="0"/>
                      <w:marTop w:val="0"/>
                      <w:marBottom w:val="0"/>
                      <w:divBdr>
                        <w:top w:val="none" w:sz="0" w:space="0" w:color="auto"/>
                        <w:left w:val="none" w:sz="0" w:space="0" w:color="auto"/>
                        <w:bottom w:val="none" w:sz="0" w:space="0" w:color="auto"/>
                        <w:right w:val="none" w:sz="0" w:space="0" w:color="auto"/>
                      </w:divBdr>
                    </w:div>
                  </w:divsChild>
                </w:div>
                <w:div w:id="1215435238">
                  <w:marLeft w:val="0"/>
                  <w:marRight w:val="0"/>
                  <w:marTop w:val="0"/>
                  <w:marBottom w:val="0"/>
                  <w:divBdr>
                    <w:top w:val="none" w:sz="0" w:space="0" w:color="auto"/>
                    <w:left w:val="none" w:sz="0" w:space="0" w:color="auto"/>
                    <w:bottom w:val="none" w:sz="0" w:space="0" w:color="auto"/>
                    <w:right w:val="none" w:sz="0" w:space="0" w:color="auto"/>
                  </w:divBdr>
                  <w:divsChild>
                    <w:div w:id="1586842611">
                      <w:marLeft w:val="0"/>
                      <w:marRight w:val="0"/>
                      <w:marTop w:val="0"/>
                      <w:marBottom w:val="0"/>
                      <w:divBdr>
                        <w:top w:val="none" w:sz="0" w:space="0" w:color="auto"/>
                        <w:left w:val="none" w:sz="0" w:space="0" w:color="auto"/>
                        <w:bottom w:val="none" w:sz="0" w:space="0" w:color="auto"/>
                        <w:right w:val="none" w:sz="0" w:space="0" w:color="auto"/>
                      </w:divBdr>
                    </w:div>
                  </w:divsChild>
                </w:div>
                <w:div w:id="1218275290">
                  <w:marLeft w:val="0"/>
                  <w:marRight w:val="0"/>
                  <w:marTop w:val="0"/>
                  <w:marBottom w:val="0"/>
                  <w:divBdr>
                    <w:top w:val="none" w:sz="0" w:space="0" w:color="auto"/>
                    <w:left w:val="none" w:sz="0" w:space="0" w:color="auto"/>
                    <w:bottom w:val="none" w:sz="0" w:space="0" w:color="auto"/>
                    <w:right w:val="none" w:sz="0" w:space="0" w:color="auto"/>
                  </w:divBdr>
                  <w:divsChild>
                    <w:div w:id="2100560918">
                      <w:marLeft w:val="0"/>
                      <w:marRight w:val="0"/>
                      <w:marTop w:val="0"/>
                      <w:marBottom w:val="0"/>
                      <w:divBdr>
                        <w:top w:val="none" w:sz="0" w:space="0" w:color="auto"/>
                        <w:left w:val="none" w:sz="0" w:space="0" w:color="auto"/>
                        <w:bottom w:val="none" w:sz="0" w:space="0" w:color="auto"/>
                        <w:right w:val="none" w:sz="0" w:space="0" w:color="auto"/>
                      </w:divBdr>
                    </w:div>
                  </w:divsChild>
                </w:div>
                <w:div w:id="1218860514">
                  <w:marLeft w:val="0"/>
                  <w:marRight w:val="0"/>
                  <w:marTop w:val="0"/>
                  <w:marBottom w:val="0"/>
                  <w:divBdr>
                    <w:top w:val="none" w:sz="0" w:space="0" w:color="auto"/>
                    <w:left w:val="none" w:sz="0" w:space="0" w:color="auto"/>
                    <w:bottom w:val="none" w:sz="0" w:space="0" w:color="auto"/>
                    <w:right w:val="none" w:sz="0" w:space="0" w:color="auto"/>
                  </w:divBdr>
                  <w:divsChild>
                    <w:div w:id="1401829986">
                      <w:marLeft w:val="0"/>
                      <w:marRight w:val="0"/>
                      <w:marTop w:val="0"/>
                      <w:marBottom w:val="0"/>
                      <w:divBdr>
                        <w:top w:val="none" w:sz="0" w:space="0" w:color="auto"/>
                        <w:left w:val="none" w:sz="0" w:space="0" w:color="auto"/>
                        <w:bottom w:val="none" w:sz="0" w:space="0" w:color="auto"/>
                        <w:right w:val="none" w:sz="0" w:space="0" w:color="auto"/>
                      </w:divBdr>
                    </w:div>
                  </w:divsChild>
                </w:div>
                <w:div w:id="1223174997">
                  <w:marLeft w:val="0"/>
                  <w:marRight w:val="0"/>
                  <w:marTop w:val="0"/>
                  <w:marBottom w:val="0"/>
                  <w:divBdr>
                    <w:top w:val="none" w:sz="0" w:space="0" w:color="auto"/>
                    <w:left w:val="none" w:sz="0" w:space="0" w:color="auto"/>
                    <w:bottom w:val="none" w:sz="0" w:space="0" w:color="auto"/>
                    <w:right w:val="none" w:sz="0" w:space="0" w:color="auto"/>
                  </w:divBdr>
                  <w:divsChild>
                    <w:div w:id="1544168843">
                      <w:marLeft w:val="0"/>
                      <w:marRight w:val="0"/>
                      <w:marTop w:val="0"/>
                      <w:marBottom w:val="0"/>
                      <w:divBdr>
                        <w:top w:val="none" w:sz="0" w:space="0" w:color="auto"/>
                        <w:left w:val="none" w:sz="0" w:space="0" w:color="auto"/>
                        <w:bottom w:val="none" w:sz="0" w:space="0" w:color="auto"/>
                        <w:right w:val="none" w:sz="0" w:space="0" w:color="auto"/>
                      </w:divBdr>
                    </w:div>
                  </w:divsChild>
                </w:div>
                <w:div w:id="1226188421">
                  <w:marLeft w:val="0"/>
                  <w:marRight w:val="0"/>
                  <w:marTop w:val="0"/>
                  <w:marBottom w:val="0"/>
                  <w:divBdr>
                    <w:top w:val="none" w:sz="0" w:space="0" w:color="auto"/>
                    <w:left w:val="none" w:sz="0" w:space="0" w:color="auto"/>
                    <w:bottom w:val="none" w:sz="0" w:space="0" w:color="auto"/>
                    <w:right w:val="none" w:sz="0" w:space="0" w:color="auto"/>
                  </w:divBdr>
                  <w:divsChild>
                    <w:div w:id="1251311447">
                      <w:marLeft w:val="0"/>
                      <w:marRight w:val="0"/>
                      <w:marTop w:val="0"/>
                      <w:marBottom w:val="0"/>
                      <w:divBdr>
                        <w:top w:val="none" w:sz="0" w:space="0" w:color="auto"/>
                        <w:left w:val="none" w:sz="0" w:space="0" w:color="auto"/>
                        <w:bottom w:val="none" w:sz="0" w:space="0" w:color="auto"/>
                        <w:right w:val="none" w:sz="0" w:space="0" w:color="auto"/>
                      </w:divBdr>
                    </w:div>
                  </w:divsChild>
                </w:div>
                <w:div w:id="1229002423">
                  <w:marLeft w:val="0"/>
                  <w:marRight w:val="0"/>
                  <w:marTop w:val="0"/>
                  <w:marBottom w:val="0"/>
                  <w:divBdr>
                    <w:top w:val="none" w:sz="0" w:space="0" w:color="auto"/>
                    <w:left w:val="none" w:sz="0" w:space="0" w:color="auto"/>
                    <w:bottom w:val="none" w:sz="0" w:space="0" w:color="auto"/>
                    <w:right w:val="none" w:sz="0" w:space="0" w:color="auto"/>
                  </w:divBdr>
                  <w:divsChild>
                    <w:div w:id="330640345">
                      <w:marLeft w:val="0"/>
                      <w:marRight w:val="0"/>
                      <w:marTop w:val="0"/>
                      <w:marBottom w:val="0"/>
                      <w:divBdr>
                        <w:top w:val="none" w:sz="0" w:space="0" w:color="auto"/>
                        <w:left w:val="none" w:sz="0" w:space="0" w:color="auto"/>
                        <w:bottom w:val="none" w:sz="0" w:space="0" w:color="auto"/>
                        <w:right w:val="none" w:sz="0" w:space="0" w:color="auto"/>
                      </w:divBdr>
                    </w:div>
                  </w:divsChild>
                </w:div>
                <w:div w:id="1232735006">
                  <w:marLeft w:val="0"/>
                  <w:marRight w:val="0"/>
                  <w:marTop w:val="0"/>
                  <w:marBottom w:val="0"/>
                  <w:divBdr>
                    <w:top w:val="none" w:sz="0" w:space="0" w:color="auto"/>
                    <w:left w:val="none" w:sz="0" w:space="0" w:color="auto"/>
                    <w:bottom w:val="none" w:sz="0" w:space="0" w:color="auto"/>
                    <w:right w:val="none" w:sz="0" w:space="0" w:color="auto"/>
                  </w:divBdr>
                  <w:divsChild>
                    <w:div w:id="679939822">
                      <w:marLeft w:val="0"/>
                      <w:marRight w:val="0"/>
                      <w:marTop w:val="0"/>
                      <w:marBottom w:val="0"/>
                      <w:divBdr>
                        <w:top w:val="none" w:sz="0" w:space="0" w:color="auto"/>
                        <w:left w:val="none" w:sz="0" w:space="0" w:color="auto"/>
                        <w:bottom w:val="none" w:sz="0" w:space="0" w:color="auto"/>
                        <w:right w:val="none" w:sz="0" w:space="0" w:color="auto"/>
                      </w:divBdr>
                    </w:div>
                  </w:divsChild>
                </w:div>
                <w:div w:id="1235700172">
                  <w:marLeft w:val="0"/>
                  <w:marRight w:val="0"/>
                  <w:marTop w:val="0"/>
                  <w:marBottom w:val="0"/>
                  <w:divBdr>
                    <w:top w:val="none" w:sz="0" w:space="0" w:color="auto"/>
                    <w:left w:val="none" w:sz="0" w:space="0" w:color="auto"/>
                    <w:bottom w:val="none" w:sz="0" w:space="0" w:color="auto"/>
                    <w:right w:val="none" w:sz="0" w:space="0" w:color="auto"/>
                  </w:divBdr>
                  <w:divsChild>
                    <w:div w:id="682710344">
                      <w:marLeft w:val="0"/>
                      <w:marRight w:val="0"/>
                      <w:marTop w:val="0"/>
                      <w:marBottom w:val="0"/>
                      <w:divBdr>
                        <w:top w:val="none" w:sz="0" w:space="0" w:color="auto"/>
                        <w:left w:val="none" w:sz="0" w:space="0" w:color="auto"/>
                        <w:bottom w:val="none" w:sz="0" w:space="0" w:color="auto"/>
                        <w:right w:val="none" w:sz="0" w:space="0" w:color="auto"/>
                      </w:divBdr>
                    </w:div>
                  </w:divsChild>
                </w:div>
                <w:div w:id="1240409239">
                  <w:marLeft w:val="0"/>
                  <w:marRight w:val="0"/>
                  <w:marTop w:val="0"/>
                  <w:marBottom w:val="0"/>
                  <w:divBdr>
                    <w:top w:val="none" w:sz="0" w:space="0" w:color="auto"/>
                    <w:left w:val="none" w:sz="0" w:space="0" w:color="auto"/>
                    <w:bottom w:val="none" w:sz="0" w:space="0" w:color="auto"/>
                    <w:right w:val="none" w:sz="0" w:space="0" w:color="auto"/>
                  </w:divBdr>
                  <w:divsChild>
                    <w:div w:id="1872104517">
                      <w:marLeft w:val="0"/>
                      <w:marRight w:val="0"/>
                      <w:marTop w:val="0"/>
                      <w:marBottom w:val="0"/>
                      <w:divBdr>
                        <w:top w:val="none" w:sz="0" w:space="0" w:color="auto"/>
                        <w:left w:val="none" w:sz="0" w:space="0" w:color="auto"/>
                        <w:bottom w:val="none" w:sz="0" w:space="0" w:color="auto"/>
                        <w:right w:val="none" w:sz="0" w:space="0" w:color="auto"/>
                      </w:divBdr>
                    </w:div>
                  </w:divsChild>
                </w:div>
                <w:div w:id="1241870602">
                  <w:marLeft w:val="0"/>
                  <w:marRight w:val="0"/>
                  <w:marTop w:val="0"/>
                  <w:marBottom w:val="0"/>
                  <w:divBdr>
                    <w:top w:val="none" w:sz="0" w:space="0" w:color="auto"/>
                    <w:left w:val="none" w:sz="0" w:space="0" w:color="auto"/>
                    <w:bottom w:val="none" w:sz="0" w:space="0" w:color="auto"/>
                    <w:right w:val="none" w:sz="0" w:space="0" w:color="auto"/>
                  </w:divBdr>
                  <w:divsChild>
                    <w:div w:id="1173490757">
                      <w:marLeft w:val="0"/>
                      <w:marRight w:val="0"/>
                      <w:marTop w:val="0"/>
                      <w:marBottom w:val="0"/>
                      <w:divBdr>
                        <w:top w:val="none" w:sz="0" w:space="0" w:color="auto"/>
                        <w:left w:val="none" w:sz="0" w:space="0" w:color="auto"/>
                        <w:bottom w:val="none" w:sz="0" w:space="0" w:color="auto"/>
                        <w:right w:val="none" w:sz="0" w:space="0" w:color="auto"/>
                      </w:divBdr>
                    </w:div>
                  </w:divsChild>
                </w:div>
                <w:div w:id="1242063120">
                  <w:marLeft w:val="0"/>
                  <w:marRight w:val="0"/>
                  <w:marTop w:val="0"/>
                  <w:marBottom w:val="0"/>
                  <w:divBdr>
                    <w:top w:val="none" w:sz="0" w:space="0" w:color="auto"/>
                    <w:left w:val="none" w:sz="0" w:space="0" w:color="auto"/>
                    <w:bottom w:val="none" w:sz="0" w:space="0" w:color="auto"/>
                    <w:right w:val="none" w:sz="0" w:space="0" w:color="auto"/>
                  </w:divBdr>
                  <w:divsChild>
                    <w:div w:id="612204244">
                      <w:marLeft w:val="0"/>
                      <w:marRight w:val="0"/>
                      <w:marTop w:val="0"/>
                      <w:marBottom w:val="0"/>
                      <w:divBdr>
                        <w:top w:val="none" w:sz="0" w:space="0" w:color="auto"/>
                        <w:left w:val="none" w:sz="0" w:space="0" w:color="auto"/>
                        <w:bottom w:val="none" w:sz="0" w:space="0" w:color="auto"/>
                        <w:right w:val="none" w:sz="0" w:space="0" w:color="auto"/>
                      </w:divBdr>
                    </w:div>
                  </w:divsChild>
                </w:div>
                <w:div w:id="1244798195">
                  <w:marLeft w:val="0"/>
                  <w:marRight w:val="0"/>
                  <w:marTop w:val="0"/>
                  <w:marBottom w:val="0"/>
                  <w:divBdr>
                    <w:top w:val="none" w:sz="0" w:space="0" w:color="auto"/>
                    <w:left w:val="none" w:sz="0" w:space="0" w:color="auto"/>
                    <w:bottom w:val="none" w:sz="0" w:space="0" w:color="auto"/>
                    <w:right w:val="none" w:sz="0" w:space="0" w:color="auto"/>
                  </w:divBdr>
                  <w:divsChild>
                    <w:div w:id="132990449">
                      <w:marLeft w:val="0"/>
                      <w:marRight w:val="0"/>
                      <w:marTop w:val="0"/>
                      <w:marBottom w:val="0"/>
                      <w:divBdr>
                        <w:top w:val="none" w:sz="0" w:space="0" w:color="auto"/>
                        <w:left w:val="none" w:sz="0" w:space="0" w:color="auto"/>
                        <w:bottom w:val="none" w:sz="0" w:space="0" w:color="auto"/>
                        <w:right w:val="none" w:sz="0" w:space="0" w:color="auto"/>
                      </w:divBdr>
                    </w:div>
                  </w:divsChild>
                </w:div>
                <w:div w:id="1245605430">
                  <w:marLeft w:val="0"/>
                  <w:marRight w:val="0"/>
                  <w:marTop w:val="0"/>
                  <w:marBottom w:val="0"/>
                  <w:divBdr>
                    <w:top w:val="none" w:sz="0" w:space="0" w:color="auto"/>
                    <w:left w:val="none" w:sz="0" w:space="0" w:color="auto"/>
                    <w:bottom w:val="none" w:sz="0" w:space="0" w:color="auto"/>
                    <w:right w:val="none" w:sz="0" w:space="0" w:color="auto"/>
                  </w:divBdr>
                  <w:divsChild>
                    <w:div w:id="1735276386">
                      <w:marLeft w:val="0"/>
                      <w:marRight w:val="0"/>
                      <w:marTop w:val="0"/>
                      <w:marBottom w:val="0"/>
                      <w:divBdr>
                        <w:top w:val="none" w:sz="0" w:space="0" w:color="auto"/>
                        <w:left w:val="none" w:sz="0" w:space="0" w:color="auto"/>
                        <w:bottom w:val="none" w:sz="0" w:space="0" w:color="auto"/>
                        <w:right w:val="none" w:sz="0" w:space="0" w:color="auto"/>
                      </w:divBdr>
                    </w:div>
                  </w:divsChild>
                </w:div>
                <w:div w:id="1255625272">
                  <w:marLeft w:val="0"/>
                  <w:marRight w:val="0"/>
                  <w:marTop w:val="0"/>
                  <w:marBottom w:val="0"/>
                  <w:divBdr>
                    <w:top w:val="none" w:sz="0" w:space="0" w:color="auto"/>
                    <w:left w:val="none" w:sz="0" w:space="0" w:color="auto"/>
                    <w:bottom w:val="none" w:sz="0" w:space="0" w:color="auto"/>
                    <w:right w:val="none" w:sz="0" w:space="0" w:color="auto"/>
                  </w:divBdr>
                  <w:divsChild>
                    <w:div w:id="2034648424">
                      <w:marLeft w:val="0"/>
                      <w:marRight w:val="0"/>
                      <w:marTop w:val="0"/>
                      <w:marBottom w:val="0"/>
                      <w:divBdr>
                        <w:top w:val="none" w:sz="0" w:space="0" w:color="auto"/>
                        <w:left w:val="none" w:sz="0" w:space="0" w:color="auto"/>
                        <w:bottom w:val="none" w:sz="0" w:space="0" w:color="auto"/>
                        <w:right w:val="none" w:sz="0" w:space="0" w:color="auto"/>
                      </w:divBdr>
                    </w:div>
                  </w:divsChild>
                </w:div>
                <w:div w:id="1260023126">
                  <w:marLeft w:val="0"/>
                  <w:marRight w:val="0"/>
                  <w:marTop w:val="0"/>
                  <w:marBottom w:val="0"/>
                  <w:divBdr>
                    <w:top w:val="none" w:sz="0" w:space="0" w:color="auto"/>
                    <w:left w:val="none" w:sz="0" w:space="0" w:color="auto"/>
                    <w:bottom w:val="none" w:sz="0" w:space="0" w:color="auto"/>
                    <w:right w:val="none" w:sz="0" w:space="0" w:color="auto"/>
                  </w:divBdr>
                  <w:divsChild>
                    <w:div w:id="1936791962">
                      <w:marLeft w:val="0"/>
                      <w:marRight w:val="0"/>
                      <w:marTop w:val="0"/>
                      <w:marBottom w:val="0"/>
                      <w:divBdr>
                        <w:top w:val="none" w:sz="0" w:space="0" w:color="auto"/>
                        <w:left w:val="none" w:sz="0" w:space="0" w:color="auto"/>
                        <w:bottom w:val="none" w:sz="0" w:space="0" w:color="auto"/>
                        <w:right w:val="none" w:sz="0" w:space="0" w:color="auto"/>
                      </w:divBdr>
                    </w:div>
                  </w:divsChild>
                </w:div>
                <w:div w:id="1268537610">
                  <w:marLeft w:val="0"/>
                  <w:marRight w:val="0"/>
                  <w:marTop w:val="0"/>
                  <w:marBottom w:val="0"/>
                  <w:divBdr>
                    <w:top w:val="none" w:sz="0" w:space="0" w:color="auto"/>
                    <w:left w:val="none" w:sz="0" w:space="0" w:color="auto"/>
                    <w:bottom w:val="none" w:sz="0" w:space="0" w:color="auto"/>
                    <w:right w:val="none" w:sz="0" w:space="0" w:color="auto"/>
                  </w:divBdr>
                  <w:divsChild>
                    <w:div w:id="1716811923">
                      <w:marLeft w:val="0"/>
                      <w:marRight w:val="0"/>
                      <w:marTop w:val="0"/>
                      <w:marBottom w:val="0"/>
                      <w:divBdr>
                        <w:top w:val="none" w:sz="0" w:space="0" w:color="auto"/>
                        <w:left w:val="none" w:sz="0" w:space="0" w:color="auto"/>
                        <w:bottom w:val="none" w:sz="0" w:space="0" w:color="auto"/>
                        <w:right w:val="none" w:sz="0" w:space="0" w:color="auto"/>
                      </w:divBdr>
                    </w:div>
                  </w:divsChild>
                </w:div>
                <w:div w:id="1271350348">
                  <w:marLeft w:val="0"/>
                  <w:marRight w:val="0"/>
                  <w:marTop w:val="0"/>
                  <w:marBottom w:val="0"/>
                  <w:divBdr>
                    <w:top w:val="none" w:sz="0" w:space="0" w:color="auto"/>
                    <w:left w:val="none" w:sz="0" w:space="0" w:color="auto"/>
                    <w:bottom w:val="none" w:sz="0" w:space="0" w:color="auto"/>
                    <w:right w:val="none" w:sz="0" w:space="0" w:color="auto"/>
                  </w:divBdr>
                  <w:divsChild>
                    <w:div w:id="22563193">
                      <w:marLeft w:val="0"/>
                      <w:marRight w:val="0"/>
                      <w:marTop w:val="0"/>
                      <w:marBottom w:val="0"/>
                      <w:divBdr>
                        <w:top w:val="none" w:sz="0" w:space="0" w:color="auto"/>
                        <w:left w:val="none" w:sz="0" w:space="0" w:color="auto"/>
                        <w:bottom w:val="none" w:sz="0" w:space="0" w:color="auto"/>
                        <w:right w:val="none" w:sz="0" w:space="0" w:color="auto"/>
                      </w:divBdr>
                    </w:div>
                  </w:divsChild>
                </w:div>
                <w:div w:id="1272054834">
                  <w:marLeft w:val="0"/>
                  <w:marRight w:val="0"/>
                  <w:marTop w:val="0"/>
                  <w:marBottom w:val="0"/>
                  <w:divBdr>
                    <w:top w:val="none" w:sz="0" w:space="0" w:color="auto"/>
                    <w:left w:val="none" w:sz="0" w:space="0" w:color="auto"/>
                    <w:bottom w:val="none" w:sz="0" w:space="0" w:color="auto"/>
                    <w:right w:val="none" w:sz="0" w:space="0" w:color="auto"/>
                  </w:divBdr>
                  <w:divsChild>
                    <w:div w:id="456484910">
                      <w:marLeft w:val="0"/>
                      <w:marRight w:val="0"/>
                      <w:marTop w:val="0"/>
                      <w:marBottom w:val="0"/>
                      <w:divBdr>
                        <w:top w:val="none" w:sz="0" w:space="0" w:color="auto"/>
                        <w:left w:val="none" w:sz="0" w:space="0" w:color="auto"/>
                        <w:bottom w:val="none" w:sz="0" w:space="0" w:color="auto"/>
                        <w:right w:val="none" w:sz="0" w:space="0" w:color="auto"/>
                      </w:divBdr>
                    </w:div>
                  </w:divsChild>
                </w:div>
                <w:div w:id="1276794911">
                  <w:marLeft w:val="0"/>
                  <w:marRight w:val="0"/>
                  <w:marTop w:val="0"/>
                  <w:marBottom w:val="0"/>
                  <w:divBdr>
                    <w:top w:val="none" w:sz="0" w:space="0" w:color="auto"/>
                    <w:left w:val="none" w:sz="0" w:space="0" w:color="auto"/>
                    <w:bottom w:val="none" w:sz="0" w:space="0" w:color="auto"/>
                    <w:right w:val="none" w:sz="0" w:space="0" w:color="auto"/>
                  </w:divBdr>
                  <w:divsChild>
                    <w:div w:id="815024348">
                      <w:marLeft w:val="0"/>
                      <w:marRight w:val="0"/>
                      <w:marTop w:val="0"/>
                      <w:marBottom w:val="0"/>
                      <w:divBdr>
                        <w:top w:val="none" w:sz="0" w:space="0" w:color="auto"/>
                        <w:left w:val="none" w:sz="0" w:space="0" w:color="auto"/>
                        <w:bottom w:val="none" w:sz="0" w:space="0" w:color="auto"/>
                        <w:right w:val="none" w:sz="0" w:space="0" w:color="auto"/>
                      </w:divBdr>
                    </w:div>
                  </w:divsChild>
                </w:div>
                <w:div w:id="1277061670">
                  <w:marLeft w:val="0"/>
                  <w:marRight w:val="0"/>
                  <w:marTop w:val="0"/>
                  <w:marBottom w:val="0"/>
                  <w:divBdr>
                    <w:top w:val="none" w:sz="0" w:space="0" w:color="auto"/>
                    <w:left w:val="none" w:sz="0" w:space="0" w:color="auto"/>
                    <w:bottom w:val="none" w:sz="0" w:space="0" w:color="auto"/>
                    <w:right w:val="none" w:sz="0" w:space="0" w:color="auto"/>
                  </w:divBdr>
                  <w:divsChild>
                    <w:div w:id="644431264">
                      <w:marLeft w:val="0"/>
                      <w:marRight w:val="0"/>
                      <w:marTop w:val="0"/>
                      <w:marBottom w:val="0"/>
                      <w:divBdr>
                        <w:top w:val="none" w:sz="0" w:space="0" w:color="auto"/>
                        <w:left w:val="none" w:sz="0" w:space="0" w:color="auto"/>
                        <w:bottom w:val="none" w:sz="0" w:space="0" w:color="auto"/>
                        <w:right w:val="none" w:sz="0" w:space="0" w:color="auto"/>
                      </w:divBdr>
                    </w:div>
                  </w:divsChild>
                </w:div>
                <w:div w:id="1280063084">
                  <w:marLeft w:val="0"/>
                  <w:marRight w:val="0"/>
                  <w:marTop w:val="0"/>
                  <w:marBottom w:val="0"/>
                  <w:divBdr>
                    <w:top w:val="none" w:sz="0" w:space="0" w:color="auto"/>
                    <w:left w:val="none" w:sz="0" w:space="0" w:color="auto"/>
                    <w:bottom w:val="none" w:sz="0" w:space="0" w:color="auto"/>
                    <w:right w:val="none" w:sz="0" w:space="0" w:color="auto"/>
                  </w:divBdr>
                  <w:divsChild>
                    <w:div w:id="1964656020">
                      <w:marLeft w:val="0"/>
                      <w:marRight w:val="0"/>
                      <w:marTop w:val="0"/>
                      <w:marBottom w:val="0"/>
                      <w:divBdr>
                        <w:top w:val="none" w:sz="0" w:space="0" w:color="auto"/>
                        <w:left w:val="none" w:sz="0" w:space="0" w:color="auto"/>
                        <w:bottom w:val="none" w:sz="0" w:space="0" w:color="auto"/>
                        <w:right w:val="none" w:sz="0" w:space="0" w:color="auto"/>
                      </w:divBdr>
                    </w:div>
                  </w:divsChild>
                </w:div>
                <w:div w:id="1286425789">
                  <w:marLeft w:val="0"/>
                  <w:marRight w:val="0"/>
                  <w:marTop w:val="0"/>
                  <w:marBottom w:val="0"/>
                  <w:divBdr>
                    <w:top w:val="none" w:sz="0" w:space="0" w:color="auto"/>
                    <w:left w:val="none" w:sz="0" w:space="0" w:color="auto"/>
                    <w:bottom w:val="none" w:sz="0" w:space="0" w:color="auto"/>
                    <w:right w:val="none" w:sz="0" w:space="0" w:color="auto"/>
                  </w:divBdr>
                  <w:divsChild>
                    <w:div w:id="720904003">
                      <w:marLeft w:val="0"/>
                      <w:marRight w:val="0"/>
                      <w:marTop w:val="0"/>
                      <w:marBottom w:val="0"/>
                      <w:divBdr>
                        <w:top w:val="none" w:sz="0" w:space="0" w:color="auto"/>
                        <w:left w:val="none" w:sz="0" w:space="0" w:color="auto"/>
                        <w:bottom w:val="none" w:sz="0" w:space="0" w:color="auto"/>
                        <w:right w:val="none" w:sz="0" w:space="0" w:color="auto"/>
                      </w:divBdr>
                    </w:div>
                  </w:divsChild>
                </w:div>
                <w:div w:id="1289436099">
                  <w:marLeft w:val="0"/>
                  <w:marRight w:val="0"/>
                  <w:marTop w:val="0"/>
                  <w:marBottom w:val="0"/>
                  <w:divBdr>
                    <w:top w:val="none" w:sz="0" w:space="0" w:color="auto"/>
                    <w:left w:val="none" w:sz="0" w:space="0" w:color="auto"/>
                    <w:bottom w:val="none" w:sz="0" w:space="0" w:color="auto"/>
                    <w:right w:val="none" w:sz="0" w:space="0" w:color="auto"/>
                  </w:divBdr>
                  <w:divsChild>
                    <w:div w:id="746064">
                      <w:marLeft w:val="0"/>
                      <w:marRight w:val="0"/>
                      <w:marTop w:val="0"/>
                      <w:marBottom w:val="0"/>
                      <w:divBdr>
                        <w:top w:val="none" w:sz="0" w:space="0" w:color="auto"/>
                        <w:left w:val="none" w:sz="0" w:space="0" w:color="auto"/>
                        <w:bottom w:val="none" w:sz="0" w:space="0" w:color="auto"/>
                        <w:right w:val="none" w:sz="0" w:space="0" w:color="auto"/>
                      </w:divBdr>
                    </w:div>
                  </w:divsChild>
                </w:div>
                <w:div w:id="1293174282">
                  <w:marLeft w:val="0"/>
                  <w:marRight w:val="0"/>
                  <w:marTop w:val="0"/>
                  <w:marBottom w:val="0"/>
                  <w:divBdr>
                    <w:top w:val="none" w:sz="0" w:space="0" w:color="auto"/>
                    <w:left w:val="none" w:sz="0" w:space="0" w:color="auto"/>
                    <w:bottom w:val="none" w:sz="0" w:space="0" w:color="auto"/>
                    <w:right w:val="none" w:sz="0" w:space="0" w:color="auto"/>
                  </w:divBdr>
                  <w:divsChild>
                    <w:div w:id="2098164859">
                      <w:marLeft w:val="0"/>
                      <w:marRight w:val="0"/>
                      <w:marTop w:val="0"/>
                      <w:marBottom w:val="0"/>
                      <w:divBdr>
                        <w:top w:val="none" w:sz="0" w:space="0" w:color="auto"/>
                        <w:left w:val="none" w:sz="0" w:space="0" w:color="auto"/>
                        <w:bottom w:val="none" w:sz="0" w:space="0" w:color="auto"/>
                        <w:right w:val="none" w:sz="0" w:space="0" w:color="auto"/>
                      </w:divBdr>
                    </w:div>
                  </w:divsChild>
                </w:div>
                <w:div w:id="1293556020">
                  <w:marLeft w:val="0"/>
                  <w:marRight w:val="0"/>
                  <w:marTop w:val="0"/>
                  <w:marBottom w:val="0"/>
                  <w:divBdr>
                    <w:top w:val="none" w:sz="0" w:space="0" w:color="auto"/>
                    <w:left w:val="none" w:sz="0" w:space="0" w:color="auto"/>
                    <w:bottom w:val="none" w:sz="0" w:space="0" w:color="auto"/>
                    <w:right w:val="none" w:sz="0" w:space="0" w:color="auto"/>
                  </w:divBdr>
                  <w:divsChild>
                    <w:div w:id="1043217411">
                      <w:marLeft w:val="0"/>
                      <w:marRight w:val="0"/>
                      <w:marTop w:val="0"/>
                      <w:marBottom w:val="0"/>
                      <w:divBdr>
                        <w:top w:val="none" w:sz="0" w:space="0" w:color="auto"/>
                        <w:left w:val="none" w:sz="0" w:space="0" w:color="auto"/>
                        <w:bottom w:val="none" w:sz="0" w:space="0" w:color="auto"/>
                        <w:right w:val="none" w:sz="0" w:space="0" w:color="auto"/>
                      </w:divBdr>
                    </w:div>
                  </w:divsChild>
                </w:div>
                <w:div w:id="1293900952">
                  <w:marLeft w:val="0"/>
                  <w:marRight w:val="0"/>
                  <w:marTop w:val="0"/>
                  <w:marBottom w:val="0"/>
                  <w:divBdr>
                    <w:top w:val="none" w:sz="0" w:space="0" w:color="auto"/>
                    <w:left w:val="none" w:sz="0" w:space="0" w:color="auto"/>
                    <w:bottom w:val="none" w:sz="0" w:space="0" w:color="auto"/>
                    <w:right w:val="none" w:sz="0" w:space="0" w:color="auto"/>
                  </w:divBdr>
                  <w:divsChild>
                    <w:div w:id="1415934325">
                      <w:marLeft w:val="0"/>
                      <w:marRight w:val="0"/>
                      <w:marTop w:val="0"/>
                      <w:marBottom w:val="0"/>
                      <w:divBdr>
                        <w:top w:val="none" w:sz="0" w:space="0" w:color="auto"/>
                        <w:left w:val="none" w:sz="0" w:space="0" w:color="auto"/>
                        <w:bottom w:val="none" w:sz="0" w:space="0" w:color="auto"/>
                        <w:right w:val="none" w:sz="0" w:space="0" w:color="auto"/>
                      </w:divBdr>
                    </w:div>
                  </w:divsChild>
                </w:div>
                <w:div w:id="1298490437">
                  <w:marLeft w:val="0"/>
                  <w:marRight w:val="0"/>
                  <w:marTop w:val="0"/>
                  <w:marBottom w:val="0"/>
                  <w:divBdr>
                    <w:top w:val="none" w:sz="0" w:space="0" w:color="auto"/>
                    <w:left w:val="none" w:sz="0" w:space="0" w:color="auto"/>
                    <w:bottom w:val="none" w:sz="0" w:space="0" w:color="auto"/>
                    <w:right w:val="none" w:sz="0" w:space="0" w:color="auto"/>
                  </w:divBdr>
                  <w:divsChild>
                    <w:div w:id="1767799995">
                      <w:marLeft w:val="0"/>
                      <w:marRight w:val="0"/>
                      <w:marTop w:val="0"/>
                      <w:marBottom w:val="0"/>
                      <w:divBdr>
                        <w:top w:val="none" w:sz="0" w:space="0" w:color="auto"/>
                        <w:left w:val="none" w:sz="0" w:space="0" w:color="auto"/>
                        <w:bottom w:val="none" w:sz="0" w:space="0" w:color="auto"/>
                        <w:right w:val="none" w:sz="0" w:space="0" w:color="auto"/>
                      </w:divBdr>
                    </w:div>
                  </w:divsChild>
                </w:div>
                <w:div w:id="1298728650">
                  <w:marLeft w:val="0"/>
                  <w:marRight w:val="0"/>
                  <w:marTop w:val="0"/>
                  <w:marBottom w:val="0"/>
                  <w:divBdr>
                    <w:top w:val="none" w:sz="0" w:space="0" w:color="auto"/>
                    <w:left w:val="none" w:sz="0" w:space="0" w:color="auto"/>
                    <w:bottom w:val="none" w:sz="0" w:space="0" w:color="auto"/>
                    <w:right w:val="none" w:sz="0" w:space="0" w:color="auto"/>
                  </w:divBdr>
                  <w:divsChild>
                    <w:div w:id="542446916">
                      <w:marLeft w:val="0"/>
                      <w:marRight w:val="0"/>
                      <w:marTop w:val="0"/>
                      <w:marBottom w:val="0"/>
                      <w:divBdr>
                        <w:top w:val="none" w:sz="0" w:space="0" w:color="auto"/>
                        <w:left w:val="none" w:sz="0" w:space="0" w:color="auto"/>
                        <w:bottom w:val="none" w:sz="0" w:space="0" w:color="auto"/>
                        <w:right w:val="none" w:sz="0" w:space="0" w:color="auto"/>
                      </w:divBdr>
                    </w:div>
                  </w:divsChild>
                </w:div>
                <w:div w:id="1305237935">
                  <w:marLeft w:val="0"/>
                  <w:marRight w:val="0"/>
                  <w:marTop w:val="0"/>
                  <w:marBottom w:val="0"/>
                  <w:divBdr>
                    <w:top w:val="none" w:sz="0" w:space="0" w:color="auto"/>
                    <w:left w:val="none" w:sz="0" w:space="0" w:color="auto"/>
                    <w:bottom w:val="none" w:sz="0" w:space="0" w:color="auto"/>
                    <w:right w:val="none" w:sz="0" w:space="0" w:color="auto"/>
                  </w:divBdr>
                  <w:divsChild>
                    <w:div w:id="2088922575">
                      <w:marLeft w:val="0"/>
                      <w:marRight w:val="0"/>
                      <w:marTop w:val="0"/>
                      <w:marBottom w:val="0"/>
                      <w:divBdr>
                        <w:top w:val="none" w:sz="0" w:space="0" w:color="auto"/>
                        <w:left w:val="none" w:sz="0" w:space="0" w:color="auto"/>
                        <w:bottom w:val="none" w:sz="0" w:space="0" w:color="auto"/>
                        <w:right w:val="none" w:sz="0" w:space="0" w:color="auto"/>
                      </w:divBdr>
                    </w:div>
                  </w:divsChild>
                </w:div>
                <w:div w:id="1310598439">
                  <w:marLeft w:val="0"/>
                  <w:marRight w:val="0"/>
                  <w:marTop w:val="0"/>
                  <w:marBottom w:val="0"/>
                  <w:divBdr>
                    <w:top w:val="none" w:sz="0" w:space="0" w:color="auto"/>
                    <w:left w:val="none" w:sz="0" w:space="0" w:color="auto"/>
                    <w:bottom w:val="none" w:sz="0" w:space="0" w:color="auto"/>
                    <w:right w:val="none" w:sz="0" w:space="0" w:color="auto"/>
                  </w:divBdr>
                  <w:divsChild>
                    <w:div w:id="740444684">
                      <w:marLeft w:val="0"/>
                      <w:marRight w:val="0"/>
                      <w:marTop w:val="0"/>
                      <w:marBottom w:val="0"/>
                      <w:divBdr>
                        <w:top w:val="none" w:sz="0" w:space="0" w:color="auto"/>
                        <w:left w:val="none" w:sz="0" w:space="0" w:color="auto"/>
                        <w:bottom w:val="none" w:sz="0" w:space="0" w:color="auto"/>
                        <w:right w:val="none" w:sz="0" w:space="0" w:color="auto"/>
                      </w:divBdr>
                    </w:div>
                  </w:divsChild>
                </w:div>
                <w:div w:id="1312716630">
                  <w:marLeft w:val="0"/>
                  <w:marRight w:val="0"/>
                  <w:marTop w:val="0"/>
                  <w:marBottom w:val="0"/>
                  <w:divBdr>
                    <w:top w:val="none" w:sz="0" w:space="0" w:color="auto"/>
                    <w:left w:val="none" w:sz="0" w:space="0" w:color="auto"/>
                    <w:bottom w:val="none" w:sz="0" w:space="0" w:color="auto"/>
                    <w:right w:val="none" w:sz="0" w:space="0" w:color="auto"/>
                  </w:divBdr>
                  <w:divsChild>
                    <w:div w:id="844899779">
                      <w:marLeft w:val="0"/>
                      <w:marRight w:val="0"/>
                      <w:marTop w:val="0"/>
                      <w:marBottom w:val="0"/>
                      <w:divBdr>
                        <w:top w:val="none" w:sz="0" w:space="0" w:color="auto"/>
                        <w:left w:val="none" w:sz="0" w:space="0" w:color="auto"/>
                        <w:bottom w:val="none" w:sz="0" w:space="0" w:color="auto"/>
                        <w:right w:val="none" w:sz="0" w:space="0" w:color="auto"/>
                      </w:divBdr>
                    </w:div>
                  </w:divsChild>
                </w:div>
                <w:div w:id="1318194543">
                  <w:marLeft w:val="0"/>
                  <w:marRight w:val="0"/>
                  <w:marTop w:val="0"/>
                  <w:marBottom w:val="0"/>
                  <w:divBdr>
                    <w:top w:val="none" w:sz="0" w:space="0" w:color="auto"/>
                    <w:left w:val="none" w:sz="0" w:space="0" w:color="auto"/>
                    <w:bottom w:val="none" w:sz="0" w:space="0" w:color="auto"/>
                    <w:right w:val="none" w:sz="0" w:space="0" w:color="auto"/>
                  </w:divBdr>
                  <w:divsChild>
                    <w:div w:id="2006007574">
                      <w:marLeft w:val="0"/>
                      <w:marRight w:val="0"/>
                      <w:marTop w:val="0"/>
                      <w:marBottom w:val="0"/>
                      <w:divBdr>
                        <w:top w:val="none" w:sz="0" w:space="0" w:color="auto"/>
                        <w:left w:val="none" w:sz="0" w:space="0" w:color="auto"/>
                        <w:bottom w:val="none" w:sz="0" w:space="0" w:color="auto"/>
                        <w:right w:val="none" w:sz="0" w:space="0" w:color="auto"/>
                      </w:divBdr>
                    </w:div>
                  </w:divsChild>
                </w:div>
                <w:div w:id="1319118396">
                  <w:marLeft w:val="0"/>
                  <w:marRight w:val="0"/>
                  <w:marTop w:val="0"/>
                  <w:marBottom w:val="0"/>
                  <w:divBdr>
                    <w:top w:val="none" w:sz="0" w:space="0" w:color="auto"/>
                    <w:left w:val="none" w:sz="0" w:space="0" w:color="auto"/>
                    <w:bottom w:val="none" w:sz="0" w:space="0" w:color="auto"/>
                    <w:right w:val="none" w:sz="0" w:space="0" w:color="auto"/>
                  </w:divBdr>
                  <w:divsChild>
                    <w:div w:id="2014528989">
                      <w:marLeft w:val="0"/>
                      <w:marRight w:val="0"/>
                      <w:marTop w:val="0"/>
                      <w:marBottom w:val="0"/>
                      <w:divBdr>
                        <w:top w:val="none" w:sz="0" w:space="0" w:color="auto"/>
                        <w:left w:val="none" w:sz="0" w:space="0" w:color="auto"/>
                        <w:bottom w:val="none" w:sz="0" w:space="0" w:color="auto"/>
                        <w:right w:val="none" w:sz="0" w:space="0" w:color="auto"/>
                      </w:divBdr>
                    </w:div>
                  </w:divsChild>
                </w:div>
                <w:div w:id="1319462265">
                  <w:marLeft w:val="0"/>
                  <w:marRight w:val="0"/>
                  <w:marTop w:val="0"/>
                  <w:marBottom w:val="0"/>
                  <w:divBdr>
                    <w:top w:val="none" w:sz="0" w:space="0" w:color="auto"/>
                    <w:left w:val="none" w:sz="0" w:space="0" w:color="auto"/>
                    <w:bottom w:val="none" w:sz="0" w:space="0" w:color="auto"/>
                    <w:right w:val="none" w:sz="0" w:space="0" w:color="auto"/>
                  </w:divBdr>
                  <w:divsChild>
                    <w:div w:id="685785805">
                      <w:marLeft w:val="0"/>
                      <w:marRight w:val="0"/>
                      <w:marTop w:val="0"/>
                      <w:marBottom w:val="0"/>
                      <w:divBdr>
                        <w:top w:val="none" w:sz="0" w:space="0" w:color="auto"/>
                        <w:left w:val="none" w:sz="0" w:space="0" w:color="auto"/>
                        <w:bottom w:val="none" w:sz="0" w:space="0" w:color="auto"/>
                        <w:right w:val="none" w:sz="0" w:space="0" w:color="auto"/>
                      </w:divBdr>
                    </w:div>
                  </w:divsChild>
                </w:div>
                <w:div w:id="1320695774">
                  <w:marLeft w:val="0"/>
                  <w:marRight w:val="0"/>
                  <w:marTop w:val="0"/>
                  <w:marBottom w:val="0"/>
                  <w:divBdr>
                    <w:top w:val="none" w:sz="0" w:space="0" w:color="auto"/>
                    <w:left w:val="none" w:sz="0" w:space="0" w:color="auto"/>
                    <w:bottom w:val="none" w:sz="0" w:space="0" w:color="auto"/>
                    <w:right w:val="none" w:sz="0" w:space="0" w:color="auto"/>
                  </w:divBdr>
                  <w:divsChild>
                    <w:div w:id="805243476">
                      <w:marLeft w:val="0"/>
                      <w:marRight w:val="0"/>
                      <w:marTop w:val="0"/>
                      <w:marBottom w:val="0"/>
                      <w:divBdr>
                        <w:top w:val="none" w:sz="0" w:space="0" w:color="auto"/>
                        <w:left w:val="none" w:sz="0" w:space="0" w:color="auto"/>
                        <w:bottom w:val="none" w:sz="0" w:space="0" w:color="auto"/>
                        <w:right w:val="none" w:sz="0" w:space="0" w:color="auto"/>
                      </w:divBdr>
                    </w:div>
                  </w:divsChild>
                </w:div>
                <w:div w:id="1333483295">
                  <w:marLeft w:val="0"/>
                  <w:marRight w:val="0"/>
                  <w:marTop w:val="0"/>
                  <w:marBottom w:val="0"/>
                  <w:divBdr>
                    <w:top w:val="none" w:sz="0" w:space="0" w:color="auto"/>
                    <w:left w:val="none" w:sz="0" w:space="0" w:color="auto"/>
                    <w:bottom w:val="none" w:sz="0" w:space="0" w:color="auto"/>
                    <w:right w:val="none" w:sz="0" w:space="0" w:color="auto"/>
                  </w:divBdr>
                  <w:divsChild>
                    <w:div w:id="285310650">
                      <w:marLeft w:val="0"/>
                      <w:marRight w:val="0"/>
                      <w:marTop w:val="0"/>
                      <w:marBottom w:val="0"/>
                      <w:divBdr>
                        <w:top w:val="none" w:sz="0" w:space="0" w:color="auto"/>
                        <w:left w:val="none" w:sz="0" w:space="0" w:color="auto"/>
                        <w:bottom w:val="none" w:sz="0" w:space="0" w:color="auto"/>
                        <w:right w:val="none" w:sz="0" w:space="0" w:color="auto"/>
                      </w:divBdr>
                    </w:div>
                  </w:divsChild>
                </w:div>
                <w:div w:id="1333873537">
                  <w:marLeft w:val="0"/>
                  <w:marRight w:val="0"/>
                  <w:marTop w:val="0"/>
                  <w:marBottom w:val="0"/>
                  <w:divBdr>
                    <w:top w:val="none" w:sz="0" w:space="0" w:color="auto"/>
                    <w:left w:val="none" w:sz="0" w:space="0" w:color="auto"/>
                    <w:bottom w:val="none" w:sz="0" w:space="0" w:color="auto"/>
                    <w:right w:val="none" w:sz="0" w:space="0" w:color="auto"/>
                  </w:divBdr>
                  <w:divsChild>
                    <w:div w:id="975112208">
                      <w:marLeft w:val="0"/>
                      <w:marRight w:val="0"/>
                      <w:marTop w:val="0"/>
                      <w:marBottom w:val="0"/>
                      <w:divBdr>
                        <w:top w:val="none" w:sz="0" w:space="0" w:color="auto"/>
                        <w:left w:val="none" w:sz="0" w:space="0" w:color="auto"/>
                        <w:bottom w:val="none" w:sz="0" w:space="0" w:color="auto"/>
                        <w:right w:val="none" w:sz="0" w:space="0" w:color="auto"/>
                      </w:divBdr>
                    </w:div>
                  </w:divsChild>
                </w:div>
                <w:div w:id="1337994178">
                  <w:marLeft w:val="0"/>
                  <w:marRight w:val="0"/>
                  <w:marTop w:val="0"/>
                  <w:marBottom w:val="0"/>
                  <w:divBdr>
                    <w:top w:val="none" w:sz="0" w:space="0" w:color="auto"/>
                    <w:left w:val="none" w:sz="0" w:space="0" w:color="auto"/>
                    <w:bottom w:val="none" w:sz="0" w:space="0" w:color="auto"/>
                    <w:right w:val="none" w:sz="0" w:space="0" w:color="auto"/>
                  </w:divBdr>
                  <w:divsChild>
                    <w:div w:id="1328825981">
                      <w:marLeft w:val="0"/>
                      <w:marRight w:val="0"/>
                      <w:marTop w:val="0"/>
                      <w:marBottom w:val="0"/>
                      <w:divBdr>
                        <w:top w:val="none" w:sz="0" w:space="0" w:color="auto"/>
                        <w:left w:val="none" w:sz="0" w:space="0" w:color="auto"/>
                        <w:bottom w:val="none" w:sz="0" w:space="0" w:color="auto"/>
                        <w:right w:val="none" w:sz="0" w:space="0" w:color="auto"/>
                      </w:divBdr>
                    </w:div>
                  </w:divsChild>
                </w:div>
                <w:div w:id="1345016793">
                  <w:marLeft w:val="0"/>
                  <w:marRight w:val="0"/>
                  <w:marTop w:val="0"/>
                  <w:marBottom w:val="0"/>
                  <w:divBdr>
                    <w:top w:val="none" w:sz="0" w:space="0" w:color="auto"/>
                    <w:left w:val="none" w:sz="0" w:space="0" w:color="auto"/>
                    <w:bottom w:val="none" w:sz="0" w:space="0" w:color="auto"/>
                    <w:right w:val="none" w:sz="0" w:space="0" w:color="auto"/>
                  </w:divBdr>
                  <w:divsChild>
                    <w:div w:id="596330793">
                      <w:marLeft w:val="0"/>
                      <w:marRight w:val="0"/>
                      <w:marTop w:val="0"/>
                      <w:marBottom w:val="0"/>
                      <w:divBdr>
                        <w:top w:val="none" w:sz="0" w:space="0" w:color="auto"/>
                        <w:left w:val="none" w:sz="0" w:space="0" w:color="auto"/>
                        <w:bottom w:val="none" w:sz="0" w:space="0" w:color="auto"/>
                        <w:right w:val="none" w:sz="0" w:space="0" w:color="auto"/>
                      </w:divBdr>
                    </w:div>
                  </w:divsChild>
                </w:div>
                <w:div w:id="1345353832">
                  <w:marLeft w:val="0"/>
                  <w:marRight w:val="0"/>
                  <w:marTop w:val="0"/>
                  <w:marBottom w:val="0"/>
                  <w:divBdr>
                    <w:top w:val="none" w:sz="0" w:space="0" w:color="auto"/>
                    <w:left w:val="none" w:sz="0" w:space="0" w:color="auto"/>
                    <w:bottom w:val="none" w:sz="0" w:space="0" w:color="auto"/>
                    <w:right w:val="none" w:sz="0" w:space="0" w:color="auto"/>
                  </w:divBdr>
                  <w:divsChild>
                    <w:div w:id="856624384">
                      <w:marLeft w:val="0"/>
                      <w:marRight w:val="0"/>
                      <w:marTop w:val="0"/>
                      <w:marBottom w:val="0"/>
                      <w:divBdr>
                        <w:top w:val="none" w:sz="0" w:space="0" w:color="auto"/>
                        <w:left w:val="none" w:sz="0" w:space="0" w:color="auto"/>
                        <w:bottom w:val="none" w:sz="0" w:space="0" w:color="auto"/>
                        <w:right w:val="none" w:sz="0" w:space="0" w:color="auto"/>
                      </w:divBdr>
                    </w:div>
                  </w:divsChild>
                </w:div>
                <w:div w:id="1351879723">
                  <w:marLeft w:val="0"/>
                  <w:marRight w:val="0"/>
                  <w:marTop w:val="0"/>
                  <w:marBottom w:val="0"/>
                  <w:divBdr>
                    <w:top w:val="none" w:sz="0" w:space="0" w:color="auto"/>
                    <w:left w:val="none" w:sz="0" w:space="0" w:color="auto"/>
                    <w:bottom w:val="none" w:sz="0" w:space="0" w:color="auto"/>
                    <w:right w:val="none" w:sz="0" w:space="0" w:color="auto"/>
                  </w:divBdr>
                  <w:divsChild>
                    <w:div w:id="536089390">
                      <w:marLeft w:val="0"/>
                      <w:marRight w:val="0"/>
                      <w:marTop w:val="0"/>
                      <w:marBottom w:val="0"/>
                      <w:divBdr>
                        <w:top w:val="none" w:sz="0" w:space="0" w:color="auto"/>
                        <w:left w:val="none" w:sz="0" w:space="0" w:color="auto"/>
                        <w:bottom w:val="none" w:sz="0" w:space="0" w:color="auto"/>
                        <w:right w:val="none" w:sz="0" w:space="0" w:color="auto"/>
                      </w:divBdr>
                    </w:div>
                  </w:divsChild>
                </w:div>
                <w:div w:id="1353145951">
                  <w:marLeft w:val="0"/>
                  <w:marRight w:val="0"/>
                  <w:marTop w:val="0"/>
                  <w:marBottom w:val="0"/>
                  <w:divBdr>
                    <w:top w:val="none" w:sz="0" w:space="0" w:color="auto"/>
                    <w:left w:val="none" w:sz="0" w:space="0" w:color="auto"/>
                    <w:bottom w:val="none" w:sz="0" w:space="0" w:color="auto"/>
                    <w:right w:val="none" w:sz="0" w:space="0" w:color="auto"/>
                  </w:divBdr>
                  <w:divsChild>
                    <w:div w:id="1694111407">
                      <w:marLeft w:val="0"/>
                      <w:marRight w:val="0"/>
                      <w:marTop w:val="0"/>
                      <w:marBottom w:val="0"/>
                      <w:divBdr>
                        <w:top w:val="none" w:sz="0" w:space="0" w:color="auto"/>
                        <w:left w:val="none" w:sz="0" w:space="0" w:color="auto"/>
                        <w:bottom w:val="none" w:sz="0" w:space="0" w:color="auto"/>
                        <w:right w:val="none" w:sz="0" w:space="0" w:color="auto"/>
                      </w:divBdr>
                    </w:div>
                  </w:divsChild>
                </w:div>
                <w:div w:id="1356618273">
                  <w:marLeft w:val="0"/>
                  <w:marRight w:val="0"/>
                  <w:marTop w:val="0"/>
                  <w:marBottom w:val="0"/>
                  <w:divBdr>
                    <w:top w:val="none" w:sz="0" w:space="0" w:color="auto"/>
                    <w:left w:val="none" w:sz="0" w:space="0" w:color="auto"/>
                    <w:bottom w:val="none" w:sz="0" w:space="0" w:color="auto"/>
                    <w:right w:val="none" w:sz="0" w:space="0" w:color="auto"/>
                  </w:divBdr>
                  <w:divsChild>
                    <w:div w:id="235481043">
                      <w:marLeft w:val="0"/>
                      <w:marRight w:val="0"/>
                      <w:marTop w:val="0"/>
                      <w:marBottom w:val="0"/>
                      <w:divBdr>
                        <w:top w:val="none" w:sz="0" w:space="0" w:color="auto"/>
                        <w:left w:val="none" w:sz="0" w:space="0" w:color="auto"/>
                        <w:bottom w:val="none" w:sz="0" w:space="0" w:color="auto"/>
                        <w:right w:val="none" w:sz="0" w:space="0" w:color="auto"/>
                      </w:divBdr>
                    </w:div>
                  </w:divsChild>
                </w:div>
                <w:div w:id="1356687659">
                  <w:marLeft w:val="0"/>
                  <w:marRight w:val="0"/>
                  <w:marTop w:val="0"/>
                  <w:marBottom w:val="0"/>
                  <w:divBdr>
                    <w:top w:val="none" w:sz="0" w:space="0" w:color="auto"/>
                    <w:left w:val="none" w:sz="0" w:space="0" w:color="auto"/>
                    <w:bottom w:val="none" w:sz="0" w:space="0" w:color="auto"/>
                    <w:right w:val="none" w:sz="0" w:space="0" w:color="auto"/>
                  </w:divBdr>
                  <w:divsChild>
                    <w:div w:id="526453796">
                      <w:marLeft w:val="0"/>
                      <w:marRight w:val="0"/>
                      <w:marTop w:val="0"/>
                      <w:marBottom w:val="0"/>
                      <w:divBdr>
                        <w:top w:val="none" w:sz="0" w:space="0" w:color="auto"/>
                        <w:left w:val="none" w:sz="0" w:space="0" w:color="auto"/>
                        <w:bottom w:val="none" w:sz="0" w:space="0" w:color="auto"/>
                        <w:right w:val="none" w:sz="0" w:space="0" w:color="auto"/>
                      </w:divBdr>
                    </w:div>
                  </w:divsChild>
                </w:div>
                <w:div w:id="1357733097">
                  <w:marLeft w:val="0"/>
                  <w:marRight w:val="0"/>
                  <w:marTop w:val="0"/>
                  <w:marBottom w:val="0"/>
                  <w:divBdr>
                    <w:top w:val="none" w:sz="0" w:space="0" w:color="auto"/>
                    <w:left w:val="none" w:sz="0" w:space="0" w:color="auto"/>
                    <w:bottom w:val="none" w:sz="0" w:space="0" w:color="auto"/>
                    <w:right w:val="none" w:sz="0" w:space="0" w:color="auto"/>
                  </w:divBdr>
                  <w:divsChild>
                    <w:div w:id="2145392403">
                      <w:marLeft w:val="0"/>
                      <w:marRight w:val="0"/>
                      <w:marTop w:val="0"/>
                      <w:marBottom w:val="0"/>
                      <w:divBdr>
                        <w:top w:val="none" w:sz="0" w:space="0" w:color="auto"/>
                        <w:left w:val="none" w:sz="0" w:space="0" w:color="auto"/>
                        <w:bottom w:val="none" w:sz="0" w:space="0" w:color="auto"/>
                        <w:right w:val="none" w:sz="0" w:space="0" w:color="auto"/>
                      </w:divBdr>
                    </w:div>
                  </w:divsChild>
                </w:div>
                <w:div w:id="1368216731">
                  <w:marLeft w:val="0"/>
                  <w:marRight w:val="0"/>
                  <w:marTop w:val="0"/>
                  <w:marBottom w:val="0"/>
                  <w:divBdr>
                    <w:top w:val="none" w:sz="0" w:space="0" w:color="auto"/>
                    <w:left w:val="none" w:sz="0" w:space="0" w:color="auto"/>
                    <w:bottom w:val="none" w:sz="0" w:space="0" w:color="auto"/>
                    <w:right w:val="none" w:sz="0" w:space="0" w:color="auto"/>
                  </w:divBdr>
                  <w:divsChild>
                    <w:div w:id="2085637367">
                      <w:marLeft w:val="0"/>
                      <w:marRight w:val="0"/>
                      <w:marTop w:val="0"/>
                      <w:marBottom w:val="0"/>
                      <w:divBdr>
                        <w:top w:val="none" w:sz="0" w:space="0" w:color="auto"/>
                        <w:left w:val="none" w:sz="0" w:space="0" w:color="auto"/>
                        <w:bottom w:val="none" w:sz="0" w:space="0" w:color="auto"/>
                        <w:right w:val="none" w:sz="0" w:space="0" w:color="auto"/>
                      </w:divBdr>
                    </w:div>
                  </w:divsChild>
                </w:div>
                <w:div w:id="1369598348">
                  <w:marLeft w:val="0"/>
                  <w:marRight w:val="0"/>
                  <w:marTop w:val="0"/>
                  <w:marBottom w:val="0"/>
                  <w:divBdr>
                    <w:top w:val="none" w:sz="0" w:space="0" w:color="auto"/>
                    <w:left w:val="none" w:sz="0" w:space="0" w:color="auto"/>
                    <w:bottom w:val="none" w:sz="0" w:space="0" w:color="auto"/>
                    <w:right w:val="none" w:sz="0" w:space="0" w:color="auto"/>
                  </w:divBdr>
                  <w:divsChild>
                    <w:div w:id="808786885">
                      <w:marLeft w:val="0"/>
                      <w:marRight w:val="0"/>
                      <w:marTop w:val="0"/>
                      <w:marBottom w:val="0"/>
                      <w:divBdr>
                        <w:top w:val="none" w:sz="0" w:space="0" w:color="auto"/>
                        <w:left w:val="none" w:sz="0" w:space="0" w:color="auto"/>
                        <w:bottom w:val="none" w:sz="0" w:space="0" w:color="auto"/>
                        <w:right w:val="none" w:sz="0" w:space="0" w:color="auto"/>
                      </w:divBdr>
                    </w:div>
                  </w:divsChild>
                </w:div>
                <w:div w:id="1370759537">
                  <w:marLeft w:val="0"/>
                  <w:marRight w:val="0"/>
                  <w:marTop w:val="0"/>
                  <w:marBottom w:val="0"/>
                  <w:divBdr>
                    <w:top w:val="none" w:sz="0" w:space="0" w:color="auto"/>
                    <w:left w:val="none" w:sz="0" w:space="0" w:color="auto"/>
                    <w:bottom w:val="none" w:sz="0" w:space="0" w:color="auto"/>
                    <w:right w:val="none" w:sz="0" w:space="0" w:color="auto"/>
                  </w:divBdr>
                  <w:divsChild>
                    <w:div w:id="1520856057">
                      <w:marLeft w:val="0"/>
                      <w:marRight w:val="0"/>
                      <w:marTop w:val="0"/>
                      <w:marBottom w:val="0"/>
                      <w:divBdr>
                        <w:top w:val="none" w:sz="0" w:space="0" w:color="auto"/>
                        <w:left w:val="none" w:sz="0" w:space="0" w:color="auto"/>
                        <w:bottom w:val="none" w:sz="0" w:space="0" w:color="auto"/>
                        <w:right w:val="none" w:sz="0" w:space="0" w:color="auto"/>
                      </w:divBdr>
                    </w:div>
                  </w:divsChild>
                </w:div>
                <w:div w:id="1371147061">
                  <w:marLeft w:val="0"/>
                  <w:marRight w:val="0"/>
                  <w:marTop w:val="0"/>
                  <w:marBottom w:val="0"/>
                  <w:divBdr>
                    <w:top w:val="none" w:sz="0" w:space="0" w:color="auto"/>
                    <w:left w:val="none" w:sz="0" w:space="0" w:color="auto"/>
                    <w:bottom w:val="none" w:sz="0" w:space="0" w:color="auto"/>
                    <w:right w:val="none" w:sz="0" w:space="0" w:color="auto"/>
                  </w:divBdr>
                  <w:divsChild>
                    <w:div w:id="1415516704">
                      <w:marLeft w:val="0"/>
                      <w:marRight w:val="0"/>
                      <w:marTop w:val="0"/>
                      <w:marBottom w:val="0"/>
                      <w:divBdr>
                        <w:top w:val="none" w:sz="0" w:space="0" w:color="auto"/>
                        <w:left w:val="none" w:sz="0" w:space="0" w:color="auto"/>
                        <w:bottom w:val="none" w:sz="0" w:space="0" w:color="auto"/>
                        <w:right w:val="none" w:sz="0" w:space="0" w:color="auto"/>
                      </w:divBdr>
                    </w:div>
                  </w:divsChild>
                </w:div>
                <w:div w:id="1372221440">
                  <w:marLeft w:val="0"/>
                  <w:marRight w:val="0"/>
                  <w:marTop w:val="0"/>
                  <w:marBottom w:val="0"/>
                  <w:divBdr>
                    <w:top w:val="none" w:sz="0" w:space="0" w:color="auto"/>
                    <w:left w:val="none" w:sz="0" w:space="0" w:color="auto"/>
                    <w:bottom w:val="none" w:sz="0" w:space="0" w:color="auto"/>
                    <w:right w:val="none" w:sz="0" w:space="0" w:color="auto"/>
                  </w:divBdr>
                  <w:divsChild>
                    <w:div w:id="363218851">
                      <w:marLeft w:val="0"/>
                      <w:marRight w:val="0"/>
                      <w:marTop w:val="0"/>
                      <w:marBottom w:val="0"/>
                      <w:divBdr>
                        <w:top w:val="none" w:sz="0" w:space="0" w:color="auto"/>
                        <w:left w:val="none" w:sz="0" w:space="0" w:color="auto"/>
                        <w:bottom w:val="none" w:sz="0" w:space="0" w:color="auto"/>
                        <w:right w:val="none" w:sz="0" w:space="0" w:color="auto"/>
                      </w:divBdr>
                    </w:div>
                  </w:divsChild>
                </w:div>
                <w:div w:id="1375275451">
                  <w:marLeft w:val="0"/>
                  <w:marRight w:val="0"/>
                  <w:marTop w:val="0"/>
                  <w:marBottom w:val="0"/>
                  <w:divBdr>
                    <w:top w:val="none" w:sz="0" w:space="0" w:color="auto"/>
                    <w:left w:val="none" w:sz="0" w:space="0" w:color="auto"/>
                    <w:bottom w:val="none" w:sz="0" w:space="0" w:color="auto"/>
                    <w:right w:val="none" w:sz="0" w:space="0" w:color="auto"/>
                  </w:divBdr>
                  <w:divsChild>
                    <w:div w:id="835995618">
                      <w:marLeft w:val="0"/>
                      <w:marRight w:val="0"/>
                      <w:marTop w:val="0"/>
                      <w:marBottom w:val="0"/>
                      <w:divBdr>
                        <w:top w:val="none" w:sz="0" w:space="0" w:color="auto"/>
                        <w:left w:val="none" w:sz="0" w:space="0" w:color="auto"/>
                        <w:bottom w:val="none" w:sz="0" w:space="0" w:color="auto"/>
                        <w:right w:val="none" w:sz="0" w:space="0" w:color="auto"/>
                      </w:divBdr>
                    </w:div>
                  </w:divsChild>
                </w:div>
                <w:div w:id="1379088091">
                  <w:marLeft w:val="0"/>
                  <w:marRight w:val="0"/>
                  <w:marTop w:val="0"/>
                  <w:marBottom w:val="0"/>
                  <w:divBdr>
                    <w:top w:val="none" w:sz="0" w:space="0" w:color="auto"/>
                    <w:left w:val="none" w:sz="0" w:space="0" w:color="auto"/>
                    <w:bottom w:val="none" w:sz="0" w:space="0" w:color="auto"/>
                    <w:right w:val="none" w:sz="0" w:space="0" w:color="auto"/>
                  </w:divBdr>
                  <w:divsChild>
                    <w:div w:id="2005476824">
                      <w:marLeft w:val="0"/>
                      <w:marRight w:val="0"/>
                      <w:marTop w:val="0"/>
                      <w:marBottom w:val="0"/>
                      <w:divBdr>
                        <w:top w:val="none" w:sz="0" w:space="0" w:color="auto"/>
                        <w:left w:val="none" w:sz="0" w:space="0" w:color="auto"/>
                        <w:bottom w:val="none" w:sz="0" w:space="0" w:color="auto"/>
                        <w:right w:val="none" w:sz="0" w:space="0" w:color="auto"/>
                      </w:divBdr>
                    </w:div>
                  </w:divsChild>
                </w:div>
                <w:div w:id="1381902086">
                  <w:marLeft w:val="0"/>
                  <w:marRight w:val="0"/>
                  <w:marTop w:val="0"/>
                  <w:marBottom w:val="0"/>
                  <w:divBdr>
                    <w:top w:val="none" w:sz="0" w:space="0" w:color="auto"/>
                    <w:left w:val="none" w:sz="0" w:space="0" w:color="auto"/>
                    <w:bottom w:val="none" w:sz="0" w:space="0" w:color="auto"/>
                    <w:right w:val="none" w:sz="0" w:space="0" w:color="auto"/>
                  </w:divBdr>
                  <w:divsChild>
                    <w:div w:id="787047590">
                      <w:marLeft w:val="0"/>
                      <w:marRight w:val="0"/>
                      <w:marTop w:val="0"/>
                      <w:marBottom w:val="0"/>
                      <w:divBdr>
                        <w:top w:val="none" w:sz="0" w:space="0" w:color="auto"/>
                        <w:left w:val="none" w:sz="0" w:space="0" w:color="auto"/>
                        <w:bottom w:val="none" w:sz="0" w:space="0" w:color="auto"/>
                        <w:right w:val="none" w:sz="0" w:space="0" w:color="auto"/>
                      </w:divBdr>
                    </w:div>
                  </w:divsChild>
                </w:div>
                <w:div w:id="1382098589">
                  <w:marLeft w:val="0"/>
                  <w:marRight w:val="0"/>
                  <w:marTop w:val="0"/>
                  <w:marBottom w:val="0"/>
                  <w:divBdr>
                    <w:top w:val="none" w:sz="0" w:space="0" w:color="auto"/>
                    <w:left w:val="none" w:sz="0" w:space="0" w:color="auto"/>
                    <w:bottom w:val="none" w:sz="0" w:space="0" w:color="auto"/>
                    <w:right w:val="none" w:sz="0" w:space="0" w:color="auto"/>
                  </w:divBdr>
                  <w:divsChild>
                    <w:div w:id="1485009733">
                      <w:marLeft w:val="0"/>
                      <w:marRight w:val="0"/>
                      <w:marTop w:val="0"/>
                      <w:marBottom w:val="0"/>
                      <w:divBdr>
                        <w:top w:val="none" w:sz="0" w:space="0" w:color="auto"/>
                        <w:left w:val="none" w:sz="0" w:space="0" w:color="auto"/>
                        <w:bottom w:val="none" w:sz="0" w:space="0" w:color="auto"/>
                        <w:right w:val="none" w:sz="0" w:space="0" w:color="auto"/>
                      </w:divBdr>
                    </w:div>
                  </w:divsChild>
                </w:div>
                <w:div w:id="1385448629">
                  <w:marLeft w:val="0"/>
                  <w:marRight w:val="0"/>
                  <w:marTop w:val="0"/>
                  <w:marBottom w:val="0"/>
                  <w:divBdr>
                    <w:top w:val="none" w:sz="0" w:space="0" w:color="auto"/>
                    <w:left w:val="none" w:sz="0" w:space="0" w:color="auto"/>
                    <w:bottom w:val="none" w:sz="0" w:space="0" w:color="auto"/>
                    <w:right w:val="none" w:sz="0" w:space="0" w:color="auto"/>
                  </w:divBdr>
                  <w:divsChild>
                    <w:div w:id="609120723">
                      <w:marLeft w:val="0"/>
                      <w:marRight w:val="0"/>
                      <w:marTop w:val="0"/>
                      <w:marBottom w:val="0"/>
                      <w:divBdr>
                        <w:top w:val="none" w:sz="0" w:space="0" w:color="auto"/>
                        <w:left w:val="none" w:sz="0" w:space="0" w:color="auto"/>
                        <w:bottom w:val="none" w:sz="0" w:space="0" w:color="auto"/>
                        <w:right w:val="none" w:sz="0" w:space="0" w:color="auto"/>
                      </w:divBdr>
                    </w:div>
                  </w:divsChild>
                </w:div>
                <w:div w:id="1385717143">
                  <w:marLeft w:val="0"/>
                  <w:marRight w:val="0"/>
                  <w:marTop w:val="0"/>
                  <w:marBottom w:val="0"/>
                  <w:divBdr>
                    <w:top w:val="none" w:sz="0" w:space="0" w:color="auto"/>
                    <w:left w:val="none" w:sz="0" w:space="0" w:color="auto"/>
                    <w:bottom w:val="none" w:sz="0" w:space="0" w:color="auto"/>
                    <w:right w:val="none" w:sz="0" w:space="0" w:color="auto"/>
                  </w:divBdr>
                  <w:divsChild>
                    <w:div w:id="185797588">
                      <w:marLeft w:val="0"/>
                      <w:marRight w:val="0"/>
                      <w:marTop w:val="0"/>
                      <w:marBottom w:val="0"/>
                      <w:divBdr>
                        <w:top w:val="none" w:sz="0" w:space="0" w:color="auto"/>
                        <w:left w:val="none" w:sz="0" w:space="0" w:color="auto"/>
                        <w:bottom w:val="none" w:sz="0" w:space="0" w:color="auto"/>
                        <w:right w:val="none" w:sz="0" w:space="0" w:color="auto"/>
                      </w:divBdr>
                    </w:div>
                  </w:divsChild>
                </w:div>
                <w:div w:id="1389113329">
                  <w:marLeft w:val="0"/>
                  <w:marRight w:val="0"/>
                  <w:marTop w:val="0"/>
                  <w:marBottom w:val="0"/>
                  <w:divBdr>
                    <w:top w:val="none" w:sz="0" w:space="0" w:color="auto"/>
                    <w:left w:val="none" w:sz="0" w:space="0" w:color="auto"/>
                    <w:bottom w:val="none" w:sz="0" w:space="0" w:color="auto"/>
                    <w:right w:val="none" w:sz="0" w:space="0" w:color="auto"/>
                  </w:divBdr>
                  <w:divsChild>
                    <w:div w:id="904488355">
                      <w:marLeft w:val="0"/>
                      <w:marRight w:val="0"/>
                      <w:marTop w:val="0"/>
                      <w:marBottom w:val="0"/>
                      <w:divBdr>
                        <w:top w:val="none" w:sz="0" w:space="0" w:color="auto"/>
                        <w:left w:val="none" w:sz="0" w:space="0" w:color="auto"/>
                        <w:bottom w:val="none" w:sz="0" w:space="0" w:color="auto"/>
                        <w:right w:val="none" w:sz="0" w:space="0" w:color="auto"/>
                      </w:divBdr>
                    </w:div>
                  </w:divsChild>
                </w:div>
                <w:div w:id="1403600644">
                  <w:marLeft w:val="0"/>
                  <w:marRight w:val="0"/>
                  <w:marTop w:val="0"/>
                  <w:marBottom w:val="0"/>
                  <w:divBdr>
                    <w:top w:val="none" w:sz="0" w:space="0" w:color="auto"/>
                    <w:left w:val="none" w:sz="0" w:space="0" w:color="auto"/>
                    <w:bottom w:val="none" w:sz="0" w:space="0" w:color="auto"/>
                    <w:right w:val="none" w:sz="0" w:space="0" w:color="auto"/>
                  </w:divBdr>
                  <w:divsChild>
                    <w:div w:id="2098137364">
                      <w:marLeft w:val="0"/>
                      <w:marRight w:val="0"/>
                      <w:marTop w:val="0"/>
                      <w:marBottom w:val="0"/>
                      <w:divBdr>
                        <w:top w:val="none" w:sz="0" w:space="0" w:color="auto"/>
                        <w:left w:val="none" w:sz="0" w:space="0" w:color="auto"/>
                        <w:bottom w:val="none" w:sz="0" w:space="0" w:color="auto"/>
                        <w:right w:val="none" w:sz="0" w:space="0" w:color="auto"/>
                      </w:divBdr>
                    </w:div>
                  </w:divsChild>
                </w:div>
                <w:div w:id="1409767377">
                  <w:marLeft w:val="0"/>
                  <w:marRight w:val="0"/>
                  <w:marTop w:val="0"/>
                  <w:marBottom w:val="0"/>
                  <w:divBdr>
                    <w:top w:val="none" w:sz="0" w:space="0" w:color="auto"/>
                    <w:left w:val="none" w:sz="0" w:space="0" w:color="auto"/>
                    <w:bottom w:val="none" w:sz="0" w:space="0" w:color="auto"/>
                    <w:right w:val="none" w:sz="0" w:space="0" w:color="auto"/>
                  </w:divBdr>
                  <w:divsChild>
                    <w:div w:id="1727292101">
                      <w:marLeft w:val="0"/>
                      <w:marRight w:val="0"/>
                      <w:marTop w:val="0"/>
                      <w:marBottom w:val="0"/>
                      <w:divBdr>
                        <w:top w:val="none" w:sz="0" w:space="0" w:color="auto"/>
                        <w:left w:val="none" w:sz="0" w:space="0" w:color="auto"/>
                        <w:bottom w:val="none" w:sz="0" w:space="0" w:color="auto"/>
                        <w:right w:val="none" w:sz="0" w:space="0" w:color="auto"/>
                      </w:divBdr>
                    </w:div>
                  </w:divsChild>
                </w:div>
                <w:div w:id="1412661104">
                  <w:marLeft w:val="0"/>
                  <w:marRight w:val="0"/>
                  <w:marTop w:val="0"/>
                  <w:marBottom w:val="0"/>
                  <w:divBdr>
                    <w:top w:val="none" w:sz="0" w:space="0" w:color="auto"/>
                    <w:left w:val="none" w:sz="0" w:space="0" w:color="auto"/>
                    <w:bottom w:val="none" w:sz="0" w:space="0" w:color="auto"/>
                    <w:right w:val="none" w:sz="0" w:space="0" w:color="auto"/>
                  </w:divBdr>
                  <w:divsChild>
                    <w:div w:id="245849056">
                      <w:marLeft w:val="0"/>
                      <w:marRight w:val="0"/>
                      <w:marTop w:val="0"/>
                      <w:marBottom w:val="0"/>
                      <w:divBdr>
                        <w:top w:val="none" w:sz="0" w:space="0" w:color="auto"/>
                        <w:left w:val="none" w:sz="0" w:space="0" w:color="auto"/>
                        <w:bottom w:val="none" w:sz="0" w:space="0" w:color="auto"/>
                        <w:right w:val="none" w:sz="0" w:space="0" w:color="auto"/>
                      </w:divBdr>
                    </w:div>
                  </w:divsChild>
                </w:div>
                <w:div w:id="1414863591">
                  <w:marLeft w:val="0"/>
                  <w:marRight w:val="0"/>
                  <w:marTop w:val="0"/>
                  <w:marBottom w:val="0"/>
                  <w:divBdr>
                    <w:top w:val="none" w:sz="0" w:space="0" w:color="auto"/>
                    <w:left w:val="none" w:sz="0" w:space="0" w:color="auto"/>
                    <w:bottom w:val="none" w:sz="0" w:space="0" w:color="auto"/>
                    <w:right w:val="none" w:sz="0" w:space="0" w:color="auto"/>
                  </w:divBdr>
                  <w:divsChild>
                    <w:div w:id="1827236226">
                      <w:marLeft w:val="0"/>
                      <w:marRight w:val="0"/>
                      <w:marTop w:val="0"/>
                      <w:marBottom w:val="0"/>
                      <w:divBdr>
                        <w:top w:val="none" w:sz="0" w:space="0" w:color="auto"/>
                        <w:left w:val="none" w:sz="0" w:space="0" w:color="auto"/>
                        <w:bottom w:val="none" w:sz="0" w:space="0" w:color="auto"/>
                        <w:right w:val="none" w:sz="0" w:space="0" w:color="auto"/>
                      </w:divBdr>
                    </w:div>
                  </w:divsChild>
                </w:div>
                <w:div w:id="1418790091">
                  <w:marLeft w:val="0"/>
                  <w:marRight w:val="0"/>
                  <w:marTop w:val="0"/>
                  <w:marBottom w:val="0"/>
                  <w:divBdr>
                    <w:top w:val="none" w:sz="0" w:space="0" w:color="auto"/>
                    <w:left w:val="none" w:sz="0" w:space="0" w:color="auto"/>
                    <w:bottom w:val="none" w:sz="0" w:space="0" w:color="auto"/>
                    <w:right w:val="none" w:sz="0" w:space="0" w:color="auto"/>
                  </w:divBdr>
                  <w:divsChild>
                    <w:div w:id="221329461">
                      <w:marLeft w:val="0"/>
                      <w:marRight w:val="0"/>
                      <w:marTop w:val="0"/>
                      <w:marBottom w:val="0"/>
                      <w:divBdr>
                        <w:top w:val="none" w:sz="0" w:space="0" w:color="auto"/>
                        <w:left w:val="none" w:sz="0" w:space="0" w:color="auto"/>
                        <w:bottom w:val="none" w:sz="0" w:space="0" w:color="auto"/>
                        <w:right w:val="none" w:sz="0" w:space="0" w:color="auto"/>
                      </w:divBdr>
                    </w:div>
                  </w:divsChild>
                </w:div>
                <w:div w:id="1421490686">
                  <w:marLeft w:val="0"/>
                  <w:marRight w:val="0"/>
                  <w:marTop w:val="0"/>
                  <w:marBottom w:val="0"/>
                  <w:divBdr>
                    <w:top w:val="none" w:sz="0" w:space="0" w:color="auto"/>
                    <w:left w:val="none" w:sz="0" w:space="0" w:color="auto"/>
                    <w:bottom w:val="none" w:sz="0" w:space="0" w:color="auto"/>
                    <w:right w:val="none" w:sz="0" w:space="0" w:color="auto"/>
                  </w:divBdr>
                  <w:divsChild>
                    <w:div w:id="1492521961">
                      <w:marLeft w:val="0"/>
                      <w:marRight w:val="0"/>
                      <w:marTop w:val="0"/>
                      <w:marBottom w:val="0"/>
                      <w:divBdr>
                        <w:top w:val="none" w:sz="0" w:space="0" w:color="auto"/>
                        <w:left w:val="none" w:sz="0" w:space="0" w:color="auto"/>
                        <w:bottom w:val="none" w:sz="0" w:space="0" w:color="auto"/>
                        <w:right w:val="none" w:sz="0" w:space="0" w:color="auto"/>
                      </w:divBdr>
                    </w:div>
                  </w:divsChild>
                </w:div>
                <w:div w:id="1425027356">
                  <w:marLeft w:val="0"/>
                  <w:marRight w:val="0"/>
                  <w:marTop w:val="0"/>
                  <w:marBottom w:val="0"/>
                  <w:divBdr>
                    <w:top w:val="none" w:sz="0" w:space="0" w:color="auto"/>
                    <w:left w:val="none" w:sz="0" w:space="0" w:color="auto"/>
                    <w:bottom w:val="none" w:sz="0" w:space="0" w:color="auto"/>
                    <w:right w:val="none" w:sz="0" w:space="0" w:color="auto"/>
                  </w:divBdr>
                  <w:divsChild>
                    <w:div w:id="1857497240">
                      <w:marLeft w:val="0"/>
                      <w:marRight w:val="0"/>
                      <w:marTop w:val="0"/>
                      <w:marBottom w:val="0"/>
                      <w:divBdr>
                        <w:top w:val="none" w:sz="0" w:space="0" w:color="auto"/>
                        <w:left w:val="none" w:sz="0" w:space="0" w:color="auto"/>
                        <w:bottom w:val="none" w:sz="0" w:space="0" w:color="auto"/>
                        <w:right w:val="none" w:sz="0" w:space="0" w:color="auto"/>
                      </w:divBdr>
                    </w:div>
                  </w:divsChild>
                </w:div>
                <w:div w:id="1426728977">
                  <w:marLeft w:val="0"/>
                  <w:marRight w:val="0"/>
                  <w:marTop w:val="0"/>
                  <w:marBottom w:val="0"/>
                  <w:divBdr>
                    <w:top w:val="none" w:sz="0" w:space="0" w:color="auto"/>
                    <w:left w:val="none" w:sz="0" w:space="0" w:color="auto"/>
                    <w:bottom w:val="none" w:sz="0" w:space="0" w:color="auto"/>
                    <w:right w:val="none" w:sz="0" w:space="0" w:color="auto"/>
                  </w:divBdr>
                  <w:divsChild>
                    <w:div w:id="1827163347">
                      <w:marLeft w:val="0"/>
                      <w:marRight w:val="0"/>
                      <w:marTop w:val="0"/>
                      <w:marBottom w:val="0"/>
                      <w:divBdr>
                        <w:top w:val="none" w:sz="0" w:space="0" w:color="auto"/>
                        <w:left w:val="none" w:sz="0" w:space="0" w:color="auto"/>
                        <w:bottom w:val="none" w:sz="0" w:space="0" w:color="auto"/>
                        <w:right w:val="none" w:sz="0" w:space="0" w:color="auto"/>
                      </w:divBdr>
                    </w:div>
                  </w:divsChild>
                </w:div>
                <w:div w:id="1439452102">
                  <w:marLeft w:val="0"/>
                  <w:marRight w:val="0"/>
                  <w:marTop w:val="0"/>
                  <w:marBottom w:val="0"/>
                  <w:divBdr>
                    <w:top w:val="none" w:sz="0" w:space="0" w:color="auto"/>
                    <w:left w:val="none" w:sz="0" w:space="0" w:color="auto"/>
                    <w:bottom w:val="none" w:sz="0" w:space="0" w:color="auto"/>
                    <w:right w:val="none" w:sz="0" w:space="0" w:color="auto"/>
                  </w:divBdr>
                  <w:divsChild>
                    <w:div w:id="1603680589">
                      <w:marLeft w:val="0"/>
                      <w:marRight w:val="0"/>
                      <w:marTop w:val="0"/>
                      <w:marBottom w:val="0"/>
                      <w:divBdr>
                        <w:top w:val="none" w:sz="0" w:space="0" w:color="auto"/>
                        <w:left w:val="none" w:sz="0" w:space="0" w:color="auto"/>
                        <w:bottom w:val="none" w:sz="0" w:space="0" w:color="auto"/>
                        <w:right w:val="none" w:sz="0" w:space="0" w:color="auto"/>
                      </w:divBdr>
                    </w:div>
                  </w:divsChild>
                </w:div>
                <w:div w:id="1446581449">
                  <w:marLeft w:val="0"/>
                  <w:marRight w:val="0"/>
                  <w:marTop w:val="0"/>
                  <w:marBottom w:val="0"/>
                  <w:divBdr>
                    <w:top w:val="none" w:sz="0" w:space="0" w:color="auto"/>
                    <w:left w:val="none" w:sz="0" w:space="0" w:color="auto"/>
                    <w:bottom w:val="none" w:sz="0" w:space="0" w:color="auto"/>
                    <w:right w:val="none" w:sz="0" w:space="0" w:color="auto"/>
                  </w:divBdr>
                  <w:divsChild>
                    <w:div w:id="842084968">
                      <w:marLeft w:val="0"/>
                      <w:marRight w:val="0"/>
                      <w:marTop w:val="0"/>
                      <w:marBottom w:val="0"/>
                      <w:divBdr>
                        <w:top w:val="none" w:sz="0" w:space="0" w:color="auto"/>
                        <w:left w:val="none" w:sz="0" w:space="0" w:color="auto"/>
                        <w:bottom w:val="none" w:sz="0" w:space="0" w:color="auto"/>
                        <w:right w:val="none" w:sz="0" w:space="0" w:color="auto"/>
                      </w:divBdr>
                    </w:div>
                  </w:divsChild>
                </w:div>
                <w:div w:id="1447890163">
                  <w:marLeft w:val="0"/>
                  <w:marRight w:val="0"/>
                  <w:marTop w:val="0"/>
                  <w:marBottom w:val="0"/>
                  <w:divBdr>
                    <w:top w:val="none" w:sz="0" w:space="0" w:color="auto"/>
                    <w:left w:val="none" w:sz="0" w:space="0" w:color="auto"/>
                    <w:bottom w:val="none" w:sz="0" w:space="0" w:color="auto"/>
                    <w:right w:val="none" w:sz="0" w:space="0" w:color="auto"/>
                  </w:divBdr>
                  <w:divsChild>
                    <w:div w:id="272829887">
                      <w:marLeft w:val="0"/>
                      <w:marRight w:val="0"/>
                      <w:marTop w:val="0"/>
                      <w:marBottom w:val="0"/>
                      <w:divBdr>
                        <w:top w:val="none" w:sz="0" w:space="0" w:color="auto"/>
                        <w:left w:val="none" w:sz="0" w:space="0" w:color="auto"/>
                        <w:bottom w:val="none" w:sz="0" w:space="0" w:color="auto"/>
                        <w:right w:val="none" w:sz="0" w:space="0" w:color="auto"/>
                      </w:divBdr>
                    </w:div>
                  </w:divsChild>
                </w:div>
                <w:div w:id="1454053065">
                  <w:marLeft w:val="0"/>
                  <w:marRight w:val="0"/>
                  <w:marTop w:val="0"/>
                  <w:marBottom w:val="0"/>
                  <w:divBdr>
                    <w:top w:val="none" w:sz="0" w:space="0" w:color="auto"/>
                    <w:left w:val="none" w:sz="0" w:space="0" w:color="auto"/>
                    <w:bottom w:val="none" w:sz="0" w:space="0" w:color="auto"/>
                    <w:right w:val="none" w:sz="0" w:space="0" w:color="auto"/>
                  </w:divBdr>
                  <w:divsChild>
                    <w:div w:id="1716193733">
                      <w:marLeft w:val="0"/>
                      <w:marRight w:val="0"/>
                      <w:marTop w:val="0"/>
                      <w:marBottom w:val="0"/>
                      <w:divBdr>
                        <w:top w:val="none" w:sz="0" w:space="0" w:color="auto"/>
                        <w:left w:val="none" w:sz="0" w:space="0" w:color="auto"/>
                        <w:bottom w:val="none" w:sz="0" w:space="0" w:color="auto"/>
                        <w:right w:val="none" w:sz="0" w:space="0" w:color="auto"/>
                      </w:divBdr>
                    </w:div>
                  </w:divsChild>
                </w:div>
                <w:div w:id="1458403815">
                  <w:marLeft w:val="0"/>
                  <w:marRight w:val="0"/>
                  <w:marTop w:val="0"/>
                  <w:marBottom w:val="0"/>
                  <w:divBdr>
                    <w:top w:val="none" w:sz="0" w:space="0" w:color="auto"/>
                    <w:left w:val="none" w:sz="0" w:space="0" w:color="auto"/>
                    <w:bottom w:val="none" w:sz="0" w:space="0" w:color="auto"/>
                    <w:right w:val="none" w:sz="0" w:space="0" w:color="auto"/>
                  </w:divBdr>
                  <w:divsChild>
                    <w:div w:id="959458583">
                      <w:marLeft w:val="0"/>
                      <w:marRight w:val="0"/>
                      <w:marTop w:val="0"/>
                      <w:marBottom w:val="0"/>
                      <w:divBdr>
                        <w:top w:val="none" w:sz="0" w:space="0" w:color="auto"/>
                        <w:left w:val="none" w:sz="0" w:space="0" w:color="auto"/>
                        <w:bottom w:val="none" w:sz="0" w:space="0" w:color="auto"/>
                        <w:right w:val="none" w:sz="0" w:space="0" w:color="auto"/>
                      </w:divBdr>
                    </w:div>
                  </w:divsChild>
                </w:div>
                <w:div w:id="1460299023">
                  <w:marLeft w:val="0"/>
                  <w:marRight w:val="0"/>
                  <w:marTop w:val="0"/>
                  <w:marBottom w:val="0"/>
                  <w:divBdr>
                    <w:top w:val="none" w:sz="0" w:space="0" w:color="auto"/>
                    <w:left w:val="none" w:sz="0" w:space="0" w:color="auto"/>
                    <w:bottom w:val="none" w:sz="0" w:space="0" w:color="auto"/>
                    <w:right w:val="none" w:sz="0" w:space="0" w:color="auto"/>
                  </w:divBdr>
                  <w:divsChild>
                    <w:div w:id="980772453">
                      <w:marLeft w:val="0"/>
                      <w:marRight w:val="0"/>
                      <w:marTop w:val="0"/>
                      <w:marBottom w:val="0"/>
                      <w:divBdr>
                        <w:top w:val="none" w:sz="0" w:space="0" w:color="auto"/>
                        <w:left w:val="none" w:sz="0" w:space="0" w:color="auto"/>
                        <w:bottom w:val="none" w:sz="0" w:space="0" w:color="auto"/>
                        <w:right w:val="none" w:sz="0" w:space="0" w:color="auto"/>
                      </w:divBdr>
                    </w:div>
                  </w:divsChild>
                </w:div>
                <w:div w:id="1463305257">
                  <w:marLeft w:val="0"/>
                  <w:marRight w:val="0"/>
                  <w:marTop w:val="0"/>
                  <w:marBottom w:val="0"/>
                  <w:divBdr>
                    <w:top w:val="none" w:sz="0" w:space="0" w:color="auto"/>
                    <w:left w:val="none" w:sz="0" w:space="0" w:color="auto"/>
                    <w:bottom w:val="none" w:sz="0" w:space="0" w:color="auto"/>
                    <w:right w:val="none" w:sz="0" w:space="0" w:color="auto"/>
                  </w:divBdr>
                  <w:divsChild>
                    <w:div w:id="1433159851">
                      <w:marLeft w:val="0"/>
                      <w:marRight w:val="0"/>
                      <w:marTop w:val="0"/>
                      <w:marBottom w:val="0"/>
                      <w:divBdr>
                        <w:top w:val="none" w:sz="0" w:space="0" w:color="auto"/>
                        <w:left w:val="none" w:sz="0" w:space="0" w:color="auto"/>
                        <w:bottom w:val="none" w:sz="0" w:space="0" w:color="auto"/>
                        <w:right w:val="none" w:sz="0" w:space="0" w:color="auto"/>
                      </w:divBdr>
                    </w:div>
                  </w:divsChild>
                </w:div>
                <w:div w:id="1466967119">
                  <w:marLeft w:val="0"/>
                  <w:marRight w:val="0"/>
                  <w:marTop w:val="0"/>
                  <w:marBottom w:val="0"/>
                  <w:divBdr>
                    <w:top w:val="none" w:sz="0" w:space="0" w:color="auto"/>
                    <w:left w:val="none" w:sz="0" w:space="0" w:color="auto"/>
                    <w:bottom w:val="none" w:sz="0" w:space="0" w:color="auto"/>
                    <w:right w:val="none" w:sz="0" w:space="0" w:color="auto"/>
                  </w:divBdr>
                  <w:divsChild>
                    <w:div w:id="1740126548">
                      <w:marLeft w:val="0"/>
                      <w:marRight w:val="0"/>
                      <w:marTop w:val="0"/>
                      <w:marBottom w:val="0"/>
                      <w:divBdr>
                        <w:top w:val="none" w:sz="0" w:space="0" w:color="auto"/>
                        <w:left w:val="none" w:sz="0" w:space="0" w:color="auto"/>
                        <w:bottom w:val="none" w:sz="0" w:space="0" w:color="auto"/>
                        <w:right w:val="none" w:sz="0" w:space="0" w:color="auto"/>
                      </w:divBdr>
                    </w:div>
                  </w:divsChild>
                </w:div>
                <w:div w:id="1467579310">
                  <w:marLeft w:val="0"/>
                  <w:marRight w:val="0"/>
                  <w:marTop w:val="0"/>
                  <w:marBottom w:val="0"/>
                  <w:divBdr>
                    <w:top w:val="none" w:sz="0" w:space="0" w:color="auto"/>
                    <w:left w:val="none" w:sz="0" w:space="0" w:color="auto"/>
                    <w:bottom w:val="none" w:sz="0" w:space="0" w:color="auto"/>
                    <w:right w:val="none" w:sz="0" w:space="0" w:color="auto"/>
                  </w:divBdr>
                  <w:divsChild>
                    <w:div w:id="1696886587">
                      <w:marLeft w:val="0"/>
                      <w:marRight w:val="0"/>
                      <w:marTop w:val="0"/>
                      <w:marBottom w:val="0"/>
                      <w:divBdr>
                        <w:top w:val="none" w:sz="0" w:space="0" w:color="auto"/>
                        <w:left w:val="none" w:sz="0" w:space="0" w:color="auto"/>
                        <w:bottom w:val="none" w:sz="0" w:space="0" w:color="auto"/>
                        <w:right w:val="none" w:sz="0" w:space="0" w:color="auto"/>
                      </w:divBdr>
                    </w:div>
                  </w:divsChild>
                </w:div>
                <w:div w:id="1468477197">
                  <w:marLeft w:val="0"/>
                  <w:marRight w:val="0"/>
                  <w:marTop w:val="0"/>
                  <w:marBottom w:val="0"/>
                  <w:divBdr>
                    <w:top w:val="none" w:sz="0" w:space="0" w:color="auto"/>
                    <w:left w:val="none" w:sz="0" w:space="0" w:color="auto"/>
                    <w:bottom w:val="none" w:sz="0" w:space="0" w:color="auto"/>
                    <w:right w:val="none" w:sz="0" w:space="0" w:color="auto"/>
                  </w:divBdr>
                  <w:divsChild>
                    <w:div w:id="717357202">
                      <w:marLeft w:val="0"/>
                      <w:marRight w:val="0"/>
                      <w:marTop w:val="0"/>
                      <w:marBottom w:val="0"/>
                      <w:divBdr>
                        <w:top w:val="none" w:sz="0" w:space="0" w:color="auto"/>
                        <w:left w:val="none" w:sz="0" w:space="0" w:color="auto"/>
                        <w:bottom w:val="none" w:sz="0" w:space="0" w:color="auto"/>
                        <w:right w:val="none" w:sz="0" w:space="0" w:color="auto"/>
                      </w:divBdr>
                    </w:div>
                  </w:divsChild>
                </w:div>
                <w:div w:id="1477603591">
                  <w:marLeft w:val="0"/>
                  <w:marRight w:val="0"/>
                  <w:marTop w:val="0"/>
                  <w:marBottom w:val="0"/>
                  <w:divBdr>
                    <w:top w:val="none" w:sz="0" w:space="0" w:color="auto"/>
                    <w:left w:val="none" w:sz="0" w:space="0" w:color="auto"/>
                    <w:bottom w:val="none" w:sz="0" w:space="0" w:color="auto"/>
                    <w:right w:val="none" w:sz="0" w:space="0" w:color="auto"/>
                  </w:divBdr>
                  <w:divsChild>
                    <w:div w:id="97524093">
                      <w:marLeft w:val="0"/>
                      <w:marRight w:val="0"/>
                      <w:marTop w:val="0"/>
                      <w:marBottom w:val="0"/>
                      <w:divBdr>
                        <w:top w:val="none" w:sz="0" w:space="0" w:color="auto"/>
                        <w:left w:val="none" w:sz="0" w:space="0" w:color="auto"/>
                        <w:bottom w:val="none" w:sz="0" w:space="0" w:color="auto"/>
                        <w:right w:val="none" w:sz="0" w:space="0" w:color="auto"/>
                      </w:divBdr>
                    </w:div>
                  </w:divsChild>
                </w:div>
                <w:div w:id="1481340770">
                  <w:marLeft w:val="0"/>
                  <w:marRight w:val="0"/>
                  <w:marTop w:val="0"/>
                  <w:marBottom w:val="0"/>
                  <w:divBdr>
                    <w:top w:val="none" w:sz="0" w:space="0" w:color="auto"/>
                    <w:left w:val="none" w:sz="0" w:space="0" w:color="auto"/>
                    <w:bottom w:val="none" w:sz="0" w:space="0" w:color="auto"/>
                    <w:right w:val="none" w:sz="0" w:space="0" w:color="auto"/>
                  </w:divBdr>
                  <w:divsChild>
                    <w:div w:id="1055011592">
                      <w:marLeft w:val="0"/>
                      <w:marRight w:val="0"/>
                      <w:marTop w:val="0"/>
                      <w:marBottom w:val="0"/>
                      <w:divBdr>
                        <w:top w:val="none" w:sz="0" w:space="0" w:color="auto"/>
                        <w:left w:val="none" w:sz="0" w:space="0" w:color="auto"/>
                        <w:bottom w:val="none" w:sz="0" w:space="0" w:color="auto"/>
                        <w:right w:val="none" w:sz="0" w:space="0" w:color="auto"/>
                      </w:divBdr>
                    </w:div>
                  </w:divsChild>
                </w:div>
                <w:div w:id="1482849138">
                  <w:marLeft w:val="0"/>
                  <w:marRight w:val="0"/>
                  <w:marTop w:val="0"/>
                  <w:marBottom w:val="0"/>
                  <w:divBdr>
                    <w:top w:val="none" w:sz="0" w:space="0" w:color="auto"/>
                    <w:left w:val="none" w:sz="0" w:space="0" w:color="auto"/>
                    <w:bottom w:val="none" w:sz="0" w:space="0" w:color="auto"/>
                    <w:right w:val="none" w:sz="0" w:space="0" w:color="auto"/>
                  </w:divBdr>
                  <w:divsChild>
                    <w:div w:id="720251876">
                      <w:marLeft w:val="0"/>
                      <w:marRight w:val="0"/>
                      <w:marTop w:val="0"/>
                      <w:marBottom w:val="0"/>
                      <w:divBdr>
                        <w:top w:val="none" w:sz="0" w:space="0" w:color="auto"/>
                        <w:left w:val="none" w:sz="0" w:space="0" w:color="auto"/>
                        <w:bottom w:val="none" w:sz="0" w:space="0" w:color="auto"/>
                        <w:right w:val="none" w:sz="0" w:space="0" w:color="auto"/>
                      </w:divBdr>
                    </w:div>
                  </w:divsChild>
                </w:div>
                <w:div w:id="1489251388">
                  <w:marLeft w:val="0"/>
                  <w:marRight w:val="0"/>
                  <w:marTop w:val="0"/>
                  <w:marBottom w:val="0"/>
                  <w:divBdr>
                    <w:top w:val="none" w:sz="0" w:space="0" w:color="auto"/>
                    <w:left w:val="none" w:sz="0" w:space="0" w:color="auto"/>
                    <w:bottom w:val="none" w:sz="0" w:space="0" w:color="auto"/>
                    <w:right w:val="none" w:sz="0" w:space="0" w:color="auto"/>
                  </w:divBdr>
                  <w:divsChild>
                    <w:div w:id="178980463">
                      <w:marLeft w:val="0"/>
                      <w:marRight w:val="0"/>
                      <w:marTop w:val="0"/>
                      <w:marBottom w:val="0"/>
                      <w:divBdr>
                        <w:top w:val="none" w:sz="0" w:space="0" w:color="auto"/>
                        <w:left w:val="none" w:sz="0" w:space="0" w:color="auto"/>
                        <w:bottom w:val="none" w:sz="0" w:space="0" w:color="auto"/>
                        <w:right w:val="none" w:sz="0" w:space="0" w:color="auto"/>
                      </w:divBdr>
                    </w:div>
                  </w:divsChild>
                </w:div>
                <w:div w:id="1490904588">
                  <w:marLeft w:val="0"/>
                  <w:marRight w:val="0"/>
                  <w:marTop w:val="0"/>
                  <w:marBottom w:val="0"/>
                  <w:divBdr>
                    <w:top w:val="none" w:sz="0" w:space="0" w:color="auto"/>
                    <w:left w:val="none" w:sz="0" w:space="0" w:color="auto"/>
                    <w:bottom w:val="none" w:sz="0" w:space="0" w:color="auto"/>
                    <w:right w:val="none" w:sz="0" w:space="0" w:color="auto"/>
                  </w:divBdr>
                  <w:divsChild>
                    <w:div w:id="972059231">
                      <w:marLeft w:val="0"/>
                      <w:marRight w:val="0"/>
                      <w:marTop w:val="0"/>
                      <w:marBottom w:val="0"/>
                      <w:divBdr>
                        <w:top w:val="none" w:sz="0" w:space="0" w:color="auto"/>
                        <w:left w:val="none" w:sz="0" w:space="0" w:color="auto"/>
                        <w:bottom w:val="none" w:sz="0" w:space="0" w:color="auto"/>
                        <w:right w:val="none" w:sz="0" w:space="0" w:color="auto"/>
                      </w:divBdr>
                    </w:div>
                  </w:divsChild>
                </w:div>
                <w:div w:id="1495335238">
                  <w:marLeft w:val="0"/>
                  <w:marRight w:val="0"/>
                  <w:marTop w:val="0"/>
                  <w:marBottom w:val="0"/>
                  <w:divBdr>
                    <w:top w:val="none" w:sz="0" w:space="0" w:color="auto"/>
                    <w:left w:val="none" w:sz="0" w:space="0" w:color="auto"/>
                    <w:bottom w:val="none" w:sz="0" w:space="0" w:color="auto"/>
                    <w:right w:val="none" w:sz="0" w:space="0" w:color="auto"/>
                  </w:divBdr>
                  <w:divsChild>
                    <w:div w:id="2054647521">
                      <w:marLeft w:val="0"/>
                      <w:marRight w:val="0"/>
                      <w:marTop w:val="0"/>
                      <w:marBottom w:val="0"/>
                      <w:divBdr>
                        <w:top w:val="none" w:sz="0" w:space="0" w:color="auto"/>
                        <w:left w:val="none" w:sz="0" w:space="0" w:color="auto"/>
                        <w:bottom w:val="none" w:sz="0" w:space="0" w:color="auto"/>
                        <w:right w:val="none" w:sz="0" w:space="0" w:color="auto"/>
                      </w:divBdr>
                    </w:div>
                  </w:divsChild>
                </w:div>
                <w:div w:id="1499419525">
                  <w:marLeft w:val="0"/>
                  <w:marRight w:val="0"/>
                  <w:marTop w:val="0"/>
                  <w:marBottom w:val="0"/>
                  <w:divBdr>
                    <w:top w:val="none" w:sz="0" w:space="0" w:color="auto"/>
                    <w:left w:val="none" w:sz="0" w:space="0" w:color="auto"/>
                    <w:bottom w:val="none" w:sz="0" w:space="0" w:color="auto"/>
                    <w:right w:val="none" w:sz="0" w:space="0" w:color="auto"/>
                  </w:divBdr>
                  <w:divsChild>
                    <w:div w:id="1787041299">
                      <w:marLeft w:val="0"/>
                      <w:marRight w:val="0"/>
                      <w:marTop w:val="0"/>
                      <w:marBottom w:val="0"/>
                      <w:divBdr>
                        <w:top w:val="none" w:sz="0" w:space="0" w:color="auto"/>
                        <w:left w:val="none" w:sz="0" w:space="0" w:color="auto"/>
                        <w:bottom w:val="none" w:sz="0" w:space="0" w:color="auto"/>
                        <w:right w:val="none" w:sz="0" w:space="0" w:color="auto"/>
                      </w:divBdr>
                    </w:div>
                  </w:divsChild>
                </w:div>
                <w:div w:id="1501505219">
                  <w:marLeft w:val="0"/>
                  <w:marRight w:val="0"/>
                  <w:marTop w:val="0"/>
                  <w:marBottom w:val="0"/>
                  <w:divBdr>
                    <w:top w:val="none" w:sz="0" w:space="0" w:color="auto"/>
                    <w:left w:val="none" w:sz="0" w:space="0" w:color="auto"/>
                    <w:bottom w:val="none" w:sz="0" w:space="0" w:color="auto"/>
                    <w:right w:val="none" w:sz="0" w:space="0" w:color="auto"/>
                  </w:divBdr>
                  <w:divsChild>
                    <w:div w:id="1568219801">
                      <w:marLeft w:val="0"/>
                      <w:marRight w:val="0"/>
                      <w:marTop w:val="0"/>
                      <w:marBottom w:val="0"/>
                      <w:divBdr>
                        <w:top w:val="none" w:sz="0" w:space="0" w:color="auto"/>
                        <w:left w:val="none" w:sz="0" w:space="0" w:color="auto"/>
                        <w:bottom w:val="none" w:sz="0" w:space="0" w:color="auto"/>
                        <w:right w:val="none" w:sz="0" w:space="0" w:color="auto"/>
                      </w:divBdr>
                    </w:div>
                  </w:divsChild>
                </w:div>
                <w:div w:id="1502889579">
                  <w:marLeft w:val="0"/>
                  <w:marRight w:val="0"/>
                  <w:marTop w:val="0"/>
                  <w:marBottom w:val="0"/>
                  <w:divBdr>
                    <w:top w:val="none" w:sz="0" w:space="0" w:color="auto"/>
                    <w:left w:val="none" w:sz="0" w:space="0" w:color="auto"/>
                    <w:bottom w:val="none" w:sz="0" w:space="0" w:color="auto"/>
                    <w:right w:val="none" w:sz="0" w:space="0" w:color="auto"/>
                  </w:divBdr>
                  <w:divsChild>
                    <w:div w:id="1985547504">
                      <w:marLeft w:val="0"/>
                      <w:marRight w:val="0"/>
                      <w:marTop w:val="0"/>
                      <w:marBottom w:val="0"/>
                      <w:divBdr>
                        <w:top w:val="none" w:sz="0" w:space="0" w:color="auto"/>
                        <w:left w:val="none" w:sz="0" w:space="0" w:color="auto"/>
                        <w:bottom w:val="none" w:sz="0" w:space="0" w:color="auto"/>
                        <w:right w:val="none" w:sz="0" w:space="0" w:color="auto"/>
                      </w:divBdr>
                    </w:div>
                  </w:divsChild>
                </w:div>
                <w:div w:id="1503475105">
                  <w:marLeft w:val="0"/>
                  <w:marRight w:val="0"/>
                  <w:marTop w:val="0"/>
                  <w:marBottom w:val="0"/>
                  <w:divBdr>
                    <w:top w:val="none" w:sz="0" w:space="0" w:color="auto"/>
                    <w:left w:val="none" w:sz="0" w:space="0" w:color="auto"/>
                    <w:bottom w:val="none" w:sz="0" w:space="0" w:color="auto"/>
                    <w:right w:val="none" w:sz="0" w:space="0" w:color="auto"/>
                  </w:divBdr>
                  <w:divsChild>
                    <w:div w:id="946933173">
                      <w:marLeft w:val="0"/>
                      <w:marRight w:val="0"/>
                      <w:marTop w:val="0"/>
                      <w:marBottom w:val="0"/>
                      <w:divBdr>
                        <w:top w:val="none" w:sz="0" w:space="0" w:color="auto"/>
                        <w:left w:val="none" w:sz="0" w:space="0" w:color="auto"/>
                        <w:bottom w:val="none" w:sz="0" w:space="0" w:color="auto"/>
                        <w:right w:val="none" w:sz="0" w:space="0" w:color="auto"/>
                      </w:divBdr>
                    </w:div>
                  </w:divsChild>
                </w:div>
                <w:div w:id="1504395030">
                  <w:marLeft w:val="0"/>
                  <w:marRight w:val="0"/>
                  <w:marTop w:val="0"/>
                  <w:marBottom w:val="0"/>
                  <w:divBdr>
                    <w:top w:val="none" w:sz="0" w:space="0" w:color="auto"/>
                    <w:left w:val="none" w:sz="0" w:space="0" w:color="auto"/>
                    <w:bottom w:val="none" w:sz="0" w:space="0" w:color="auto"/>
                    <w:right w:val="none" w:sz="0" w:space="0" w:color="auto"/>
                  </w:divBdr>
                  <w:divsChild>
                    <w:div w:id="385566407">
                      <w:marLeft w:val="0"/>
                      <w:marRight w:val="0"/>
                      <w:marTop w:val="0"/>
                      <w:marBottom w:val="0"/>
                      <w:divBdr>
                        <w:top w:val="none" w:sz="0" w:space="0" w:color="auto"/>
                        <w:left w:val="none" w:sz="0" w:space="0" w:color="auto"/>
                        <w:bottom w:val="none" w:sz="0" w:space="0" w:color="auto"/>
                        <w:right w:val="none" w:sz="0" w:space="0" w:color="auto"/>
                      </w:divBdr>
                    </w:div>
                  </w:divsChild>
                </w:div>
                <w:div w:id="1504584074">
                  <w:marLeft w:val="0"/>
                  <w:marRight w:val="0"/>
                  <w:marTop w:val="0"/>
                  <w:marBottom w:val="0"/>
                  <w:divBdr>
                    <w:top w:val="none" w:sz="0" w:space="0" w:color="auto"/>
                    <w:left w:val="none" w:sz="0" w:space="0" w:color="auto"/>
                    <w:bottom w:val="none" w:sz="0" w:space="0" w:color="auto"/>
                    <w:right w:val="none" w:sz="0" w:space="0" w:color="auto"/>
                  </w:divBdr>
                  <w:divsChild>
                    <w:div w:id="1924223718">
                      <w:marLeft w:val="0"/>
                      <w:marRight w:val="0"/>
                      <w:marTop w:val="0"/>
                      <w:marBottom w:val="0"/>
                      <w:divBdr>
                        <w:top w:val="none" w:sz="0" w:space="0" w:color="auto"/>
                        <w:left w:val="none" w:sz="0" w:space="0" w:color="auto"/>
                        <w:bottom w:val="none" w:sz="0" w:space="0" w:color="auto"/>
                        <w:right w:val="none" w:sz="0" w:space="0" w:color="auto"/>
                      </w:divBdr>
                    </w:div>
                  </w:divsChild>
                </w:div>
                <w:div w:id="1508011009">
                  <w:marLeft w:val="0"/>
                  <w:marRight w:val="0"/>
                  <w:marTop w:val="0"/>
                  <w:marBottom w:val="0"/>
                  <w:divBdr>
                    <w:top w:val="none" w:sz="0" w:space="0" w:color="auto"/>
                    <w:left w:val="none" w:sz="0" w:space="0" w:color="auto"/>
                    <w:bottom w:val="none" w:sz="0" w:space="0" w:color="auto"/>
                    <w:right w:val="none" w:sz="0" w:space="0" w:color="auto"/>
                  </w:divBdr>
                  <w:divsChild>
                    <w:div w:id="242187545">
                      <w:marLeft w:val="0"/>
                      <w:marRight w:val="0"/>
                      <w:marTop w:val="0"/>
                      <w:marBottom w:val="0"/>
                      <w:divBdr>
                        <w:top w:val="none" w:sz="0" w:space="0" w:color="auto"/>
                        <w:left w:val="none" w:sz="0" w:space="0" w:color="auto"/>
                        <w:bottom w:val="none" w:sz="0" w:space="0" w:color="auto"/>
                        <w:right w:val="none" w:sz="0" w:space="0" w:color="auto"/>
                      </w:divBdr>
                    </w:div>
                  </w:divsChild>
                </w:div>
                <w:div w:id="1508397384">
                  <w:marLeft w:val="0"/>
                  <w:marRight w:val="0"/>
                  <w:marTop w:val="0"/>
                  <w:marBottom w:val="0"/>
                  <w:divBdr>
                    <w:top w:val="none" w:sz="0" w:space="0" w:color="auto"/>
                    <w:left w:val="none" w:sz="0" w:space="0" w:color="auto"/>
                    <w:bottom w:val="none" w:sz="0" w:space="0" w:color="auto"/>
                    <w:right w:val="none" w:sz="0" w:space="0" w:color="auto"/>
                  </w:divBdr>
                  <w:divsChild>
                    <w:div w:id="1409574448">
                      <w:marLeft w:val="0"/>
                      <w:marRight w:val="0"/>
                      <w:marTop w:val="0"/>
                      <w:marBottom w:val="0"/>
                      <w:divBdr>
                        <w:top w:val="none" w:sz="0" w:space="0" w:color="auto"/>
                        <w:left w:val="none" w:sz="0" w:space="0" w:color="auto"/>
                        <w:bottom w:val="none" w:sz="0" w:space="0" w:color="auto"/>
                        <w:right w:val="none" w:sz="0" w:space="0" w:color="auto"/>
                      </w:divBdr>
                    </w:div>
                  </w:divsChild>
                </w:div>
                <w:div w:id="1516266689">
                  <w:marLeft w:val="0"/>
                  <w:marRight w:val="0"/>
                  <w:marTop w:val="0"/>
                  <w:marBottom w:val="0"/>
                  <w:divBdr>
                    <w:top w:val="none" w:sz="0" w:space="0" w:color="auto"/>
                    <w:left w:val="none" w:sz="0" w:space="0" w:color="auto"/>
                    <w:bottom w:val="none" w:sz="0" w:space="0" w:color="auto"/>
                    <w:right w:val="none" w:sz="0" w:space="0" w:color="auto"/>
                  </w:divBdr>
                  <w:divsChild>
                    <w:div w:id="75593265">
                      <w:marLeft w:val="0"/>
                      <w:marRight w:val="0"/>
                      <w:marTop w:val="0"/>
                      <w:marBottom w:val="0"/>
                      <w:divBdr>
                        <w:top w:val="none" w:sz="0" w:space="0" w:color="auto"/>
                        <w:left w:val="none" w:sz="0" w:space="0" w:color="auto"/>
                        <w:bottom w:val="none" w:sz="0" w:space="0" w:color="auto"/>
                        <w:right w:val="none" w:sz="0" w:space="0" w:color="auto"/>
                      </w:divBdr>
                    </w:div>
                  </w:divsChild>
                </w:div>
                <w:div w:id="1522620607">
                  <w:marLeft w:val="0"/>
                  <w:marRight w:val="0"/>
                  <w:marTop w:val="0"/>
                  <w:marBottom w:val="0"/>
                  <w:divBdr>
                    <w:top w:val="none" w:sz="0" w:space="0" w:color="auto"/>
                    <w:left w:val="none" w:sz="0" w:space="0" w:color="auto"/>
                    <w:bottom w:val="none" w:sz="0" w:space="0" w:color="auto"/>
                    <w:right w:val="none" w:sz="0" w:space="0" w:color="auto"/>
                  </w:divBdr>
                  <w:divsChild>
                    <w:div w:id="503782281">
                      <w:marLeft w:val="0"/>
                      <w:marRight w:val="0"/>
                      <w:marTop w:val="0"/>
                      <w:marBottom w:val="0"/>
                      <w:divBdr>
                        <w:top w:val="none" w:sz="0" w:space="0" w:color="auto"/>
                        <w:left w:val="none" w:sz="0" w:space="0" w:color="auto"/>
                        <w:bottom w:val="none" w:sz="0" w:space="0" w:color="auto"/>
                        <w:right w:val="none" w:sz="0" w:space="0" w:color="auto"/>
                      </w:divBdr>
                    </w:div>
                  </w:divsChild>
                </w:div>
                <w:div w:id="1522933316">
                  <w:marLeft w:val="0"/>
                  <w:marRight w:val="0"/>
                  <w:marTop w:val="0"/>
                  <w:marBottom w:val="0"/>
                  <w:divBdr>
                    <w:top w:val="none" w:sz="0" w:space="0" w:color="auto"/>
                    <w:left w:val="none" w:sz="0" w:space="0" w:color="auto"/>
                    <w:bottom w:val="none" w:sz="0" w:space="0" w:color="auto"/>
                    <w:right w:val="none" w:sz="0" w:space="0" w:color="auto"/>
                  </w:divBdr>
                  <w:divsChild>
                    <w:div w:id="982124206">
                      <w:marLeft w:val="0"/>
                      <w:marRight w:val="0"/>
                      <w:marTop w:val="0"/>
                      <w:marBottom w:val="0"/>
                      <w:divBdr>
                        <w:top w:val="none" w:sz="0" w:space="0" w:color="auto"/>
                        <w:left w:val="none" w:sz="0" w:space="0" w:color="auto"/>
                        <w:bottom w:val="none" w:sz="0" w:space="0" w:color="auto"/>
                        <w:right w:val="none" w:sz="0" w:space="0" w:color="auto"/>
                      </w:divBdr>
                    </w:div>
                  </w:divsChild>
                </w:div>
                <w:div w:id="1526363825">
                  <w:marLeft w:val="0"/>
                  <w:marRight w:val="0"/>
                  <w:marTop w:val="0"/>
                  <w:marBottom w:val="0"/>
                  <w:divBdr>
                    <w:top w:val="none" w:sz="0" w:space="0" w:color="auto"/>
                    <w:left w:val="none" w:sz="0" w:space="0" w:color="auto"/>
                    <w:bottom w:val="none" w:sz="0" w:space="0" w:color="auto"/>
                    <w:right w:val="none" w:sz="0" w:space="0" w:color="auto"/>
                  </w:divBdr>
                  <w:divsChild>
                    <w:div w:id="773984096">
                      <w:marLeft w:val="0"/>
                      <w:marRight w:val="0"/>
                      <w:marTop w:val="0"/>
                      <w:marBottom w:val="0"/>
                      <w:divBdr>
                        <w:top w:val="none" w:sz="0" w:space="0" w:color="auto"/>
                        <w:left w:val="none" w:sz="0" w:space="0" w:color="auto"/>
                        <w:bottom w:val="none" w:sz="0" w:space="0" w:color="auto"/>
                        <w:right w:val="none" w:sz="0" w:space="0" w:color="auto"/>
                      </w:divBdr>
                    </w:div>
                  </w:divsChild>
                </w:div>
                <w:div w:id="1528327148">
                  <w:marLeft w:val="0"/>
                  <w:marRight w:val="0"/>
                  <w:marTop w:val="0"/>
                  <w:marBottom w:val="0"/>
                  <w:divBdr>
                    <w:top w:val="none" w:sz="0" w:space="0" w:color="auto"/>
                    <w:left w:val="none" w:sz="0" w:space="0" w:color="auto"/>
                    <w:bottom w:val="none" w:sz="0" w:space="0" w:color="auto"/>
                    <w:right w:val="none" w:sz="0" w:space="0" w:color="auto"/>
                  </w:divBdr>
                  <w:divsChild>
                    <w:div w:id="1127897373">
                      <w:marLeft w:val="0"/>
                      <w:marRight w:val="0"/>
                      <w:marTop w:val="0"/>
                      <w:marBottom w:val="0"/>
                      <w:divBdr>
                        <w:top w:val="none" w:sz="0" w:space="0" w:color="auto"/>
                        <w:left w:val="none" w:sz="0" w:space="0" w:color="auto"/>
                        <w:bottom w:val="none" w:sz="0" w:space="0" w:color="auto"/>
                        <w:right w:val="none" w:sz="0" w:space="0" w:color="auto"/>
                      </w:divBdr>
                    </w:div>
                  </w:divsChild>
                </w:div>
                <w:div w:id="1530752961">
                  <w:marLeft w:val="0"/>
                  <w:marRight w:val="0"/>
                  <w:marTop w:val="0"/>
                  <w:marBottom w:val="0"/>
                  <w:divBdr>
                    <w:top w:val="none" w:sz="0" w:space="0" w:color="auto"/>
                    <w:left w:val="none" w:sz="0" w:space="0" w:color="auto"/>
                    <w:bottom w:val="none" w:sz="0" w:space="0" w:color="auto"/>
                    <w:right w:val="none" w:sz="0" w:space="0" w:color="auto"/>
                  </w:divBdr>
                  <w:divsChild>
                    <w:div w:id="324211135">
                      <w:marLeft w:val="0"/>
                      <w:marRight w:val="0"/>
                      <w:marTop w:val="0"/>
                      <w:marBottom w:val="0"/>
                      <w:divBdr>
                        <w:top w:val="none" w:sz="0" w:space="0" w:color="auto"/>
                        <w:left w:val="none" w:sz="0" w:space="0" w:color="auto"/>
                        <w:bottom w:val="none" w:sz="0" w:space="0" w:color="auto"/>
                        <w:right w:val="none" w:sz="0" w:space="0" w:color="auto"/>
                      </w:divBdr>
                    </w:div>
                  </w:divsChild>
                </w:div>
                <w:div w:id="1531265162">
                  <w:marLeft w:val="0"/>
                  <w:marRight w:val="0"/>
                  <w:marTop w:val="0"/>
                  <w:marBottom w:val="0"/>
                  <w:divBdr>
                    <w:top w:val="none" w:sz="0" w:space="0" w:color="auto"/>
                    <w:left w:val="none" w:sz="0" w:space="0" w:color="auto"/>
                    <w:bottom w:val="none" w:sz="0" w:space="0" w:color="auto"/>
                    <w:right w:val="none" w:sz="0" w:space="0" w:color="auto"/>
                  </w:divBdr>
                  <w:divsChild>
                    <w:div w:id="387612066">
                      <w:marLeft w:val="0"/>
                      <w:marRight w:val="0"/>
                      <w:marTop w:val="0"/>
                      <w:marBottom w:val="0"/>
                      <w:divBdr>
                        <w:top w:val="none" w:sz="0" w:space="0" w:color="auto"/>
                        <w:left w:val="none" w:sz="0" w:space="0" w:color="auto"/>
                        <w:bottom w:val="none" w:sz="0" w:space="0" w:color="auto"/>
                        <w:right w:val="none" w:sz="0" w:space="0" w:color="auto"/>
                      </w:divBdr>
                    </w:div>
                  </w:divsChild>
                </w:div>
                <w:div w:id="1532911132">
                  <w:marLeft w:val="0"/>
                  <w:marRight w:val="0"/>
                  <w:marTop w:val="0"/>
                  <w:marBottom w:val="0"/>
                  <w:divBdr>
                    <w:top w:val="none" w:sz="0" w:space="0" w:color="auto"/>
                    <w:left w:val="none" w:sz="0" w:space="0" w:color="auto"/>
                    <w:bottom w:val="none" w:sz="0" w:space="0" w:color="auto"/>
                    <w:right w:val="none" w:sz="0" w:space="0" w:color="auto"/>
                  </w:divBdr>
                  <w:divsChild>
                    <w:div w:id="47071282">
                      <w:marLeft w:val="0"/>
                      <w:marRight w:val="0"/>
                      <w:marTop w:val="0"/>
                      <w:marBottom w:val="0"/>
                      <w:divBdr>
                        <w:top w:val="none" w:sz="0" w:space="0" w:color="auto"/>
                        <w:left w:val="none" w:sz="0" w:space="0" w:color="auto"/>
                        <w:bottom w:val="none" w:sz="0" w:space="0" w:color="auto"/>
                        <w:right w:val="none" w:sz="0" w:space="0" w:color="auto"/>
                      </w:divBdr>
                    </w:div>
                  </w:divsChild>
                </w:div>
                <w:div w:id="1533805093">
                  <w:marLeft w:val="0"/>
                  <w:marRight w:val="0"/>
                  <w:marTop w:val="0"/>
                  <w:marBottom w:val="0"/>
                  <w:divBdr>
                    <w:top w:val="none" w:sz="0" w:space="0" w:color="auto"/>
                    <w:left w:val="none" w:sz="0" w:space="0" w:color="auto"/>
                    <w:bottom w:val="none" w:sz="0" w:space="0" w:color="auto"/>
                    <w:right w:val="none" w:sz="0" w:space="0" w:color="auto"/>
                  </w:divBdr>
                  <w:divsChild>
                    <w:div w:id="1012025118">
                      <w:marLeft w:val="0"/>
                      <w:marRight w:val="0"/>
                      <w:marTop w:val="0"/>
                      <w:marBottom w:val="0"/>
                      <w:divBdr>
                        <w:top w:val="none" w:sz="0" w:space="0" w:color="auto"/>
                        <w:left w:val="none" w:sz="0" w:space="0" w:color="auto"/>
                        <w:bottom w:val="none" w:sz="0" w:space="0" w:color="auto"/>
                        <w:right w:val="none" w:sz="0" w:space="0" w:color="auto"/>
                      </w:divBdr>
                    </w:div>
                  </w:divsChild>
                </w:div>
                <w:div w:id="1535338352">
                  <w:marLeft w:val="0"/>
                  <w:marRight w:val="0"/>
                  <w:marTop w:val="0"/>
                  <w:marBottom w:val="0"/>
                  <w:divBdr>
                    <w:top w:val="none" w:sz="0" w:space="0" w:color="auto"/>
                    <w:left w:val="none" w:sz="0" w:space="0" w:color="auto"/>
                    <w:bottom w:val="none" w:sz="0" w:space="0" w:color="auto"/>
                    <w:right w:val="none" w:sz="0" w:space="0" w:color="auto"/>
                  </w:divBdr>
                  <w:divsChild>
                    <w:div w:id="1701275177">
                      <w:marLeft w:val="0"/>
                      <w:marRight w:val="0"/>
                      <w:marTop w:val="0"/>
                      <w:marBottom w:val="0"/>
                      <w:divBdr>
                        <w:top w:val="none" w:sz="0" w:space="0" w:color="auto"/>
                        <w:left w:val="none" w:sz="0" w:space="0" w:color="auto"/>
                        <w:bottom w:val="none" w:sz="0" w:space="0" w:color="auto"/>
                        <w:right w:val="none" w:sz="0" w:space="0" w:color="auto"/>
                      </w:divBdr>
                    </w:div>
                  </w:divsChild>
                </w:div>
                <w:div w:id="1537547440">
                  <w:marLeft w:val="0"/>
                  <w:marRight w:val="0"/>
                  <w:marTop w:val="0"/>
                  <w:marBottom w:val="0"/>
                  <w:divBdr>
                    <w:top w:val="none" w:sz="0" w:space="0" w:color="auto"/>
                    <w:left w:val="none" w:sz="0" w:space="0" w:color="auto"/>
                    <w:bottom w:val="none" w:sz="0" w:space="0" w:color="auto"/>
                    <w:right w:val="none" w:sz="0" w:space="0" w:color="auto"/>
                  </w:divBdr>
                  <w:divsChild>
                    <w:div w:id="626397257">
                      <w:marLeft w:val="0"/>
                      <w:marRight w:val="0"/>
                      <w:marTop w:val="0"/>
                      <w:marBottom w:val="0"/>
                      <w:divBdr>
                        <w:top w:val="none" w:sz="0" w:space="0" w:color="auto"/>
                        <w:left w:val="none" w:sz="0" w:space="0" w:color="auto"/>
                        <w:bottom w:val="none" w:sz="0" w:space="0" w:color="auto"/>
                        <w:right w:val="none" w:sz="0" w:space="0" w:color="auto"/>
                      </w:divBdr>
                    </w:div>
                  </w:divsChild>
                </w:div>
                <w:div w:id="1542596492">
                  <w:marLeft w:val="0"/>
                  <w:marRight w:val="0"/>
                  <w:marTop w:val="0"/>
                  <w:marBottom w:val="0"/>
                  <w:divBdr>
                    <w:top w:val="none" w:sz="0" w:space="0" w:color="auto"/>
                    <w:left w:val="none" w:sz="0" w:space="0" w:color="auto"/>
                    <w:bottom w:val="none" w:sz="0" w:space="0" w:color="auto"/>
                    <w:right w:val="none" w:sz="0" w:space="0" w:color="auto"/>
                  </w:divBdr>
                  <w:divsChild>
                    <w:div w:id="287862250">
                      <w:marLeft w:val="0"/>
                      <w:marRight w:val="0"/>
                      <w:marTop w:val="0"/>
                      <w:marBottom w:val="0"/>
                      <w:divBdr>
                        <w:top w:val="none" w:sz="0" w:space="0" w:color="auto"/>
                        <w:left w:val="none" w:sz="0" w:space="0" w:color="auto"/>
                        <w:bottom w:val="none" w:sz="0" w:space="0" w:color="auto"/>
                        <w:right w:val="none" w:sz="0" w:space="0" w:color="auto"/>
                      </w:divBdr>
                    </w:div>
                  </w:divsChild>
                </w:div>
                <w:div w:id="1545869893">
                  <w:marLeft w:val="0"/>
                  <w:marRight w:val="0"/>
                  <w:marTop w:val="0"/>
                  <w:marBottom w:val="0"/>
                  <w:divBdr>
                    <w:top w:val="none" w:sz="0" w:space="0" w:color="auto"/>
                    <w:left w:val="none" w:sz="0" w:space="0" w:color="auto"/>
                    <w:bottom w:val="none" w:sz="0" w:space="0" w:color="auto"/>
                    <w:right w:val="none" w:sz="0" w:space="0" w:color="auto"/>
                  </w:divBdr>
                  <w:divsChild>
                    <w:div w:id="1016804788">
                      <w:marLeft w:val="0"/>
                      <w:marRight w:val="0"/>
                      <w:marTop w:val="0"/>
                      <w:marBottom w:val="0"/>
                      <w:divBdr>
                        <w:top w:val="none" w:sz="0" w:space="0" w:color="auto"/>
                        <w:left w:val="none" w:sz="0" w:space="0" w:color="auto"/>
                        <w:bottom w:val="none" w:sz="0" w:space="0" w:color="auto"/>
                        <w:right w:val="none" w:sz="0" w:space="0" w:color="auto"/>
                      </w:divBdr>
                    </w:div>
                  </w:divsChild>
                </w:div>
                <w:div w:id="1551918218">
                  <w:marLeft w:val="0"/>
                  <w:marRight w:val="0"/>
                  <w:marTop w:val="0"/>
                  <w:marBottom w:val="0"/>
                  <w:divBdr>
                    <w:top w:val="none" w:sz="0" w:space="0" w:color="auto"/>
                    <w:left w:val="none" w:sz="0" w:space="0" w:color="auto"/>
                    <w:bottom w:val="none" w:sz="0" w:space="0" w:color="auto"/>
                    <w:right w:val="none" w:sz="0" w:space="0" w:color="auto"/>
                  </w:divBdr>
                  <w:divsChild>
                    <w:div w:id="882714706">
                      <w:marLeft w:val="0"/>
                      <w:marRight w:val="0"/>
                      <w:marTop w:val="0"/>
                      <w:marBottom w:val="0"/>
                      <w:divBdr>
                        <w:top w:val="none" w:sz="0" w:space="0" w:color="auto"/>
                        <w:left w:val="none" w:sz="0" w:space="0" w:color="auto"/>
                        <w:bottom w:val="none" w:sz="0" w:space="0" w:color="auto"/>
                        <w:right w:val="none" w:sz="0" w:space="0" w:color="auto"/>
                      </w:divBdr>
                    </w:div>
                  </w:divsChild>
                </w:div>
                <w:div w:id="1554807440">
                  <w:marLeft w:val="0"/>
                  <w:marRight w:val="0"/>
                  <w:marTop w:val="0"/>
                  <w:marBottom w:val="0"/>
                  <w:divBdr>
                    <w:top w:val="none" w:sz="0" w:space="0" w:color="auto"/>
                    <w:left w:val="none" w:sz="0" w:space="0" w:color="auto"/>
                    <w:bottom w:val="none" w:sz="0" w:space="0" w:color="auto"/>
                    <w:right w:val="none" w:sz="0" w:space="0" w:color="auto"/>
                  </w:divBdr>
                  <w:divsChild>
                    <w:div w:id="1884515064">
                      <w:marLeft w:val="0"/>
                      <w:marRight w:val="0"/>
                      <w:marTop w:val="0"/>
                      <w:marBottom w:val="0"/>
                      <w:divBdr>
                        <w:top w:val="none" w:sz="0" w:space="0" w:color="auto"/>
                        <w:left w:val="none" w:sz="0" w:space="0" w:color="auto"/>
                        <w:bottom w:val="none" w:sz="0" w:space="0" w:color="auto"/>
                        <w:right w:val="none" w:sz="0" w:space="0" w:color="auto"/>
                      </w:divBdr>
                    </w:div>
                  </w:divsChild>
                </w:div>
                <w:div w:id="1554808165">
                  <w:marLeft w:val="0"/>
                  <w:marRight w:val="0"/>
                  <w:marTop w:val="0"/>
                  <w:marBottom w:val="0"/>
                  <w:divBdr>
                    <w:top w:val="none" w:sz="0" w:space="0" w:color="auto"/>
                    <w:left w:val="none" w:sz="0" w:space="0" w:color="auto"/>
                    <w:bottom w:val="none" w:sz="0" w:space="0" w:color="auto"/>
                    <w:right w:val="none" w:sz="0" w:space="0" w:color="auto"/>
                  </w:divBdr>
                  <w:divsChild>
                    <w:div w:id="433862462">
                      <w:marLeft w:val="0"/>
                      <w:marRight w:val="0"/>
                      <w:marTop w:val="0"/>
                      <w:marBottom w:val="0"/>
                      <w:divBdr>
                        <w:top w:val="none" w:sz="0" w:space="0" w:color="auto"/>
                        <w:left w:val="none" w:sz="0" w:space="0" w:color="auto"/>
                        <w:bottom w:val="none" w:sz="0" w:space="0" w:color="auto"/>
                        <w:right w:val="none" w:sz="0" w:space="0" w:color="auto"/>
                      </w:divBdr>
                    </w:div>
                  </w:divsChild>
                </w:div>
                <w:div w:id="1569611628">
                  <w:marLeft w:val="0"/>
                  <w:marRight w:val="0"/>
                  <w:marTop w:val="0"/>
                  <w:marBottom w:val="0"/>
                  <w:divBdr>
                    <w:top w:val="none" w:sz="0" w:space="0" w:color="auto"/>
                    <w:left w:val="none" w:sz="0" w:space="0" w:color="auto"/>
                    <w:bottom w:val="none" w:sz="0" w:space="0" w:color="auto"/>
                    <w:right w:val="none" w:sz="0" w:space="0" w:color="auto"/>
                  </w:divBdr>
                  <w:divsChild>
                    <w:div w:id="1364553768">
                      <w:marLeft w:val="0"/>
                      <w:marRight w:val="0"/>
                      <w:marTop w:val="0"/>
                      <w:marBottom w:val="0"/>
                      <w:divBdr>
                        <w:top w:val="none" w:sz="0" w:space="0" w:color="auto"/>
                        <w:left w:val="none" w:sz="0" w:space="0" w:color="auto"/>
                        <w:bottom w:val="none" w:sz="0" w:space="0" w:color="auto"/>
                        <w:right w:val="none" w:sz="0" w:space="0" w:color="auto"/>
                      </w:divBdr>
                    </w:div>
                  </w:divsChild>
                </w:div>
                <w:div w:id="1574125287">
                  <w:marLeft w:val="0"/>
                  <w:marRight w:val="0"/>
                  <w:marTop w:val="0"/>
                  <w:marBottom w:val="0"/>
                  <w:divBdr>
                    <w:top w:val="none" w:sz="0" w:space="0" w:color="auto"/>
                    <w:left w:val="none" w:sz="0" w:space="0" w:color="auto"/>
                    <w:bottom w:val="none" w:sz="0" w:space="0" w:color="auto"/>
                    <w:right w:val="none" w:sz="0" w:space="0" w:color="auto"/>
                  </w:divBdr>
                  <w:divsChild>
                    <w:div w:id="1201825251">
                      <w:marLeft w:val="0"/>
                      <w:marRight w:val="0"/>
                      <w:marTop w:val="0"/>
                      <w:marBottom w:val="0"/>
                      <w:divBdr>
                        <w:top w:val="none" w:sz="0" w:space="0" w:color="auto"/>
                        <w:left w:val="none" w:sz="0" w:space="0" w:color="auto"/>
                        <w:bottom w:val="none" w:sz="0" w:space="0" w:color="auto"/>
                        <w:right w:val="none" w:sz="0" w:space="0" w:color="auto"/>
                      </w:divBdr>
                    </w:div>
                  </w:divsChild>
                </w:div>
                <w:div w:id="1577082437">
                  <w:marLeft w:val="0"/>
                  <w:marRight w:val="0"/>
                  <w:marTop w:val="0"/>
                  <w:marBottom w:val="0"/>
                  <w:divBdr>
                    <w:top w:val="none" w:sz="0" w:space="0" w:color="auto"/>
                    <w:left w:val="none" w:sz="0" w:space="0" w:color="auto"/>
                    <w:bottom w:val="none" w:sz="0" w:space="0" w:color="auto"/>
                    <w:right w:val="none" w:sz="0" w:space="0" w:color="auto"/>
                  </w:divBdr>
                  <w:divsChild>
                    <w:div w:id="1734884942">
                      <w:marLeft w:val="0"/>
                      <w:marRight w:val="0"/>
                      <w:marTop w:val="0"/>
                      <w:marBottom w:val="0"/>
                      <w:divBdr>
                        <w:top w:val="none" w:sz="0" w:space="0" w:color="auto"/>
                        <w:left w:val="none" w:sz="0" w:space="0" w:color="auto"/>
                        <w:bottom w:val="none" w:sz="0" w:space="0" w:color="auto"/>
                        <w:right w:val="none" w:sz="0" w:space="0" w:color="auto"/>
                      </w:divBdr>
                    </w:div>
                  </w:divsChild>
                </w:div>
                <w:div w:id="1578859094">
                  <w:marLeft w:val="0"/>
                  <w:marRight w:val="0"/>
                  <w:marTop w:val="0"/>
                  <w:marBottom w:val="0"/>
                  <w:divBdr>
                    <w:top w:val="none" w:sz="0" w:space="0" w:color="auto"/>
                    <w:left w:val="none" w:sz="0" w:space="0" w:color="auto"/>
                    <w:bottom w:val="none" w:sz="0" w:space="0" w:color="auto"/>
                    <w:right w:val="none" w:sz="0" w:space="0" w:color="auto"/>
                  </w:divBdr>
                  <w:divsChild>
                    <w:div w:id="1198271327">
                      <w:marLeft w:val="0"/>
                      <w:marRight w:val="0"/>
                      <w:marTop w:val="0"/>
                      <w:marBottom w:val="0"/>
                      <w:divBdr>
                        <w:top w:val="none" w:sz="0" w:space="0" w:color="auto"/>
                        <w:left w:val="none" w:sz="0" w:space="0" w:color="auto"/>
                        <w:bottom w:val="none" w:sz="0" w:space="0" w:color="auto"/>
                        <w:right w:val="none" w:sz="0" w:space="0" w:color="auto"/>
                      </w:divBdr>
                    </w:div>
                  </w:divsChild>
                </w:div>
                <w:div w:id="1580098315">
                  <w:marLeft w:val="0"/>
                  <w:marRight w:val="0"/>
                  <w:marTop w:val="0"/>
                  <w:marBottom w:val="0"/>
                  <w:divBdr>
                    <w:top w:val="none" w:sz="0" w:space="0" w:color="auto"/>
                    <w:left w:val="none" w:sz="0" w:space="0" w:color="auto"/>
                    <w:bottom w:val="none" w:sz="0" w:space="0" w:color="auto"/>
                    <w:right w:val="none" w:sz="0" w:space="0" w:color="auto"/>
                  </w:divBdr>
                  <w:divsChild>
                    <w:div w:id="1550074670">
                      <w:marLeft w:val="0"/>
                      <w:marRight w:val="0"/>
                      <w:marTop w:val="0"/>
                      <w:marBottom w:val="0"/>
                      <w:divBdr>
                        <w:top w:val="none" w:sz="0" w:space="0" w:color="auto"/>
                        <w:left w:val="none" w:sz="0" w:space="0" w:color="auto"/>
                        <w:bottom w:val="none" w:sz="0" w:space="0" w:color="auto"/>
                        <w:right w:val="none" w:sz="0" w:space="0" w:color="auto"/>
                      </w:divBdr>
                    </w:div>
                  </w:divsChild>
                </w:div>
                <w:div w:id="1581910993">
                  <w:marLeft w:val="0"/>
                  <w:marRight w:val="0"/>
                  <w:marTop w:val="0"/>
                  <w:marBottom w:val="0"/>
                  <w:divBdr>
                    <w:top w:val="none" w:sz="0" w:space="0" w:color="auto"/>
                    <w:left w:val="none" w:sz="0" w:space="0" w:color="auto"/>
                    <w:bottom w:val="none" w:sz="0" w:space="0" w:color="auto"/>
                    <w:right w:val="none" w:sz="0" w:space="0" w:color="auto"/>
                  </w:divBdr>
                  <w:divsChild>
                    <w:div w:id="784009215">
                      <w:marLeft w:val="0"/>
                      <w:marRight w:val="0"/>
                      <w:marTop w:val="0"/>
                      <w:marBottom w:val="0"/>
                      <w:divBdr>
                        <w:top w:val="none" w:sz="0" w:space="0" w:color="auto"/>
                        <w:left w:val="none" w:sz="0" w:space="0" w:color="auto"/>
                        <w:bottom w:val="none" w:sz="0" w:space="0" w:color="auto"/>
                        <w:right w:val="none" w:sz="0" w:space="0" w:color="auto"/>
                      </w:divBdr>
                    </w:div>
                  </w:divsChild>
                </w:div>
                <w:div w:id="1582376710">
                  <w:marLeft w:val="0"/>
                  <w:marRight w:val="0"/>
                  <w:marTop w:val="0"/>
                  <w:marBottom w:val="0"/>
                  <w:divBdr>
                    <w:top w:val="none" w:sz="0" w:space="0" w:color="auto"/>
                    <w:left w:val="none" w:sz="0" w:space="0" w:color="auto"/>
                    <w:bottom w:val="none" w:sz="0" w:space="0" w:color="auto"/>
                    <w:right w:val="none" w:sz="0" w:space="0" w:color="auto"/>
                  </w:divBdr>
                  <w:divsChild>
                    <w:div w:id="540753186">
                      <w:marLeft w:val="0"/>
                      <w:marRight w:val="0"/>
                      <w:marTop w:val="0"/>
                      <w:marBottom w:val="0"/>
                      <w:divBdr>
                        <w:top w:val="none" w:sz="0" w:space="0" w:color="auto"/>
                        <w:left w:val="none" w:sz="0" w:space="0" w:color="auto"/>
                        <w:bottom w:val="none" w:sz="0" w:space="0" w:color="auto"/>
                        <w:right w:val="none" w:sz="0" w:space="0" w:color="auto"/>
                      </w:divBdr>
                    </w:div>
                  </w:divsChild>
                </w:div>
                <w:div w:id="1587612121">
                  <w:marLeft w:val="0"/>
                  <w:marRight w:val="0"/>
                  <w:marTop w:val="0"/>
                  <w:marBottom w:val="0"/>
                  <w:divBdr>
                    <w:top w:val="none" w:sz="0" w:space="0" w:color="auto"/>
                    <w:left w:val="none" w:sz="0" w:space="0" w:color="auto"/>
                    <w:bottom w:val="none" w:sz="0" w:space="0" w:color="auto"/>
                    <w:right w:val="none" w:sz="0" w:space="0" w:color="auto"/>
                  </w:divBdr>
                  <w:divsChild>
                    <w:div w:id="354290">
                      <w:marLeft w:val="0"/>
                      <w:marRight w:val="0"/>
                      <w:marTop w:val="0"/>
                      <w:marBottom w:val="0"/>
                      <w:divBdr>
                        <w:top w:val="none" w:sz="0" w:space="0" w:color="auto"/>
                        <w:left w:val="none" w:sz="0" w:space="0" w:color="auto"/>
                        <w:bottom w:val="none" w:sz="0" w:space="0" w:color="auto"/>
                        <w:right w:val="none" w:sz="0" w:space="0" w:color="auto"/>
                      </w:divBdr>
                    </w:div>
                  </w:divsChild>
                </w:div>
                <w:div w:id="1609921374">
                  <w:marLeft w:val="0"/>
                  <w:marRight w:val="0"/>
                  <w:marTop w:val="0"/>
                  <w:marBottom w:val="0"/>
                  <w:divBdr>
                    <w:top w:val="none" w:sz="0" w:space="0" w:color="auto"/>
                    <w:left w:val="none" w:sz="0" w:space="0" w:color="auto"/>
                    <w:bottom w:val="none" w:sz="0" w:space="0" w:color="auto"/>
                    <w:right w:val="none" w:sz="0" w:space="0" w:color="auto"/>
                  </w:divBdr>
                  <w:divsChild>
                    <w:div w:id="1664356999">
                      <w:marLeft w:val="0"/>
                      <w:marRight w:val="0"/>
                      <w:marTop w:val="0"/>
                      <w:marBottom w:val="0"/>
                      <w:divBdr>
                        <w:top w:val="none" w:sz="0" w:space="0" w:color="auto"/>
                        <w:left w:val="none" w:sz="0" w:space="0" w:color="auto"/>
                        <w:bottom w:val="none" w:sz="0" w:space="0" w:color="auto"/>
                        <w:right w:val="none" w:sz="0" w:space="0" w:color="auto"/>
                      </w:divBdr>
                    </w:div>
                  </w:divsChild>
                </w:div>
                <w:div w:id="1612859081">
                  <w:marLeft w:val="0"/>
                  <w:marRight w:val="0"/>
                  <w:marTop w:val="0"/>
                  <w:marBottom w:val="0"/>
                  <w:divBdr>
                    <w:top w:val="none" w:sz="0" w:space="0" w:color="auto"/>
                    <w:left w:val="none" w:sz="0" w:space="0" w:color="auto"/>
                    <w:bottom w:val="none" w:sz="0" w:space="0" w:color="auto"/>
                    <w:right w:val="none" w:sz="0" w:space="0" w:color="auto"/>
                  </w:divBdr>
                  <w:divsChild>
                    <w:div w:id="1084103884">
                      <w:marLeft w:val="0"/>
                      <w:marRight w:val="0"/>
                      <w:marTop w:val="0"/>
                      <w:marBottom w:val="0"/>
                      <w:divBdr>
                        <w:top w:val="none" w:sz="0" w:space="0" w:color="auto"/>
                        <w:left w:val="none" w:sz="0" w:space="0" w:color="auto"/>
                        <w:bottom w:val="none" w:sz="0" w:space="0" w:color="auto"/>
                        <w:right w:val="none" w:sz="0" w:space="0" w:color="auto"/>
                      </w:divBdr>
                    </w:div>
                  </w:divsChild>
                </w:div>
                <w:div w:id="1617828536">
                  <w:marLeft w:val="0"/>
                  <w:marRight w:val="0"/>
                  <w:marTop w:val="0"/>
                  <w:marBottom w:val="0"/>
                  <w:divBdr>
                    <w:top w:val="none" w:sz="0" w:space="0" w:color="auto"/>
                    <w:left w:val="none" w:sz="0" w:space="0" w:color="auto"/>
                    <w:bottom w:val="none" w:sz="0" w:space="0" w:color="auto"/>
                    <w:right w:val="none" w:sz="0" w:space="0" w:color="auto"/>
                  </w:divBdr>
                  <w:divsChild>
                    <w:div w:id="1097865180">
                      <w:marLeft w:val="0"/>
                      <w:marRight w:val="0"/>
                      <w:marTop w:val="0"/>
                      <w:marBottom w:val="0"/>
                      <w:divBdr>
                        <w:top w:val="none" w:sz="0" w:space="0" w:color="auto"/>
                        <w:left w:val="none" w:sz="0" w:space="0" w:color="auto"/>
                        <w:bottom w:val="none" w:sz="0" w:space="0" w:color="auto"/>
                        <w:right w:val="none" w:sz="0" w:space="0" w:color="auto"/>
                      </w:divBdr>
                    </w:div>
                  </w:divsChild>
                </w:div>
                <w:div w:id="1645742136">
                  <w:marLeft w:val="0"/>
                  <w:marRight w:val="0"/>
                  <w:marTop w:val="0"/>
                  <w:marBottom w:val="0"/>
                  <w:divBdr>
                    <w:top w:val="none" w:sz="0" w:space="0" w:color="auto"/>
                    <w:left w:val="none" w:sz="0" w:space="0" w:color="auto"/>
                    <w:bottom w:val="none" w:sz="0" w:space="0" w:color="auto"/>
                    <w:right w:val="none" w:sz="0" w:space="0" w:color="auto"/>
                  </w:divBdr>
                  <w:divsChild>
                    <w:div w:id="627052871">
                      <w:marLeft w:val="0"/>
                      <w:marRight w:val="0"/>
                      <w:marTop w:val="0"/>
                      <w:marBottom w:val="0"/>
                      <w:divBdr>
                        <w:top w:val="none" w:sz="0" w:space="0" w:color="auto"/>
                        <w:left w:val="none" w:sz="0" w:space="0" w:color="auto"/>
                        <w:bottom w:val="none" w:sz="0" w:space="0" w:color="auto"/>
                        <w:right w:val="none" w:sz="0" w:space="0" w:color="auto"/>
                      </w:divBdr>
                    </w:div>
                  </w:divsChild>
                </w:div>
                <w:div w:id="1650092194">
                  <w:marLeft w:val="0"/>
                  <w:marRight w:val="0"/>
                  <w:marTop w:val="0"/>
                  <w:marBottom w:val="0"/>
                  <w:divBdr>
                    <w:top w:val="none" w:sz="0" w:space="0" w:color="auto"/>
                    <w:left w:val="none" w:sz="0" w:space="0" w:color="auto"/>
                    <w:bottom w:val="none" w:sz="0" w:space="0" w:color="auto"/>
                    <w:right w:val="none" w:sz="0" w:space="0" w:color="auto"/>
                  </w:divBdr>
                  <w:divsChild>
                    <w:div w:id="833034071">
                      <w:marLeft w:val="0"/>
                      <w:marRight w:val="0"/>
                      <w:marTop w:val="0"/>
                      <w:marBottom w:val="0"/>
                      <w:divBdr>
                        <w:top w:val="none" w:sz="0" w:space="0" w:color="auto"/>
                        <w:left w:val="none" w:sz="0" w:space="0" w:color="auto"/>
                        <w:bottom w:val="none" w:sz="0" w:space="0" w:color="auto"/>
                        <w:right w:val="none" w:sz="0" w:space="0" w:color="auto"/>
                      </w:divBdr>
                    </w:div>
                  </w:divsChild>
                </w:div>
                <w:div w:id="1656447303">
                  <w:marLeft w:val="0"/>
                  <w:marRight w:val="0"/>
                  <w:marTop w:val="0"/>
                  <w:marBottom w:val="0"/>
                  <w:divBdr>
                    <w:top w:val="none" w:sz="0" w:space="0" w:color="auto"/>
                    <w:left w:val="none" w:sz="0" w:space="0" w:color="auto"/>
                    <w:bottom w:val="none" w:sz="0" w:space="0" w:color="auto"/>
                    <w:right w:val="none" w:sz="0" w:space="0" w:color="auto"/>
                  </w:divBdr>
                  <w:divsChild>
                    <w:div w:id="1824195250">
                      <w:marLeft w:val="0"/>
                      <w:marRight w:val="0"/>
                      <w:marTop w:val="0"/>
                      <w:marBottom w:val="0"/>
                      <w:divBdr>
                        <w:top w:val="none" w:sz="0" w:space="0" w:color="auto"/>
                        <w:left w:val="none" w:sz="0" w:space="0" w:color="auto"/>
                        <w:bottom w:val="none" w:sz="0" w:space="0" w:color="auto"/>
                        <w:right w:val="none" w:sz="0" w:space="0" w:color="auto"/>
                      </w:divBdr>
                    </w:div>
                  </w:divsChild>
                </w:div>
                <w:div w:id="1656832863">
                  <w:marLeft w:val="0"/>
                  <w:marRight w:val="0"/>
                  <w:marTop w:val="0"/>
                  <w:marBottom w:val="0"/>
                  <w:divBdr>
                    <w:top w:val="none" w:sz="0" w:space="0" w:color="auto"/>
                    <w:left w:val="none" w:sz="0" w:space="0" w:color="auto"/>
                    <w:bottom w:val="none" w:sz="0" w:space="0" w:color="auto"/>
                    <w:right w:val="none" w:sz="0" w:space="0" w:color="auto"/>
                  </w:divBdr>
                  <w:divsChild>
                    <w:div w:id="1350520653">
                      <w:marLeft w:val="0"/>
                      <w:marRight w:val="0"/>
                      <w:marTop w:val="0"/>
                      <w:marBottom w:val="0"/>
                      <w:divBdr>
                        <w:top w:val="none" w:sz="0" w:space="0" w:color="auto"/>
                        <w:left w:val="none" w:sz="0" w:space="0" w:color="auto"/>
                        <w:bottom w:val="none" w:sz="0" w:space="0" w:color="auto"/>
                        <w:right w:val="none" w:sz="0" w:space="0" w:color="auto"/>
                      </w:divBdr>
                    </w:div>
                  </w:divsChild>
                </w:div>
                <w:div w:id="1657566938">
                  <w:marLeft w:val="0"/>
                  <w:marRight w:val="0"/>
                  <w:marTop w:val="0"/>
                  <w:marBottom w:val="0"/>
                  <w:divBdr>
                    <w:top w:val="none" w:sz="0" w:space="0" w:color="auto"/>
                    <w:left w:val="none" w:sz="0" w:space="0" w:color="auto"/>
                    <w:bottom w:val="none" w:sz="0" w:space="0" w:color="auto"/>
                    <w:right w:val="none" w:sz="0" w:space="0" w:color="auto"/>
                  </w:divBdr>
                  <w:divsChild>
                    <w:div w:id="926619952">
                      <w:marLeft w:val="0"/>
                      <w:marRight w:val="0"/>
                      <w:marTop w:val="0"/>
                      <w:marBottom w:val="0"/>
                      <w:divBdr>
                        <w:top w:val="none" w:sz="0" w:space="0" w:color="auto"/>
                        <w:left w:val="none" w:sz="0" w:space="0" w:color="auto"/>
                        <w:bottom w:val="none" w:sz="0" w:space="0" w:color="auto"/>
                        <w:right w:val="none" w:sz="0" w:space="0" w:color="auto"/>
                      </w:divBdr>
                    </w:div>
                  </w:divsChild>
                </w:div>
                <w:div w:id="1661731272">
                  <w:marLeft w:val="0"/>
                  <w:marRight w:val="0"/>
                  <w:marTop w:val="0"/>
                  <w:marBottom w:val="0"/>
                  <w:divBdr>
                    <w:top w:val="none" w:sz="0" w:space="0" w:color="auto"/>
                    <w:left w:val="none" w:sz="0" w:space="0" w:color="auto"/>
                    <w:bottom w:val="none" w:sz="0" w:space="0" w:color="auto"/>
                    <w:right w:val="none" w:sz="0" w:space="0" w:color="auto"/>
                  </w:divBdr>
                  <w:divsChild>
                    <w:div w:id="848789242">
                      <w:marLeft w:val="0"/>
                      <w:marRight w:val="0"/>
                      <w:marTop w:val="0"/>
                      <w:marBottom w:val="0"/>
                      <w:divBdr>
                        <w:top w:val="none" w:sz="0" w:space="0" w:color="auto"/>
                        <w:left w:val="none" w:sz="0" w:space="0" w:color="auto"/>
                        <w:bottom w:val="none" w:sz="0" w:space="0" w:color="auto"/>
                        <w:right w:val="none" w:sz="0" w:space="0" w:color="auto"/>
                      </w:divBdr>
                    </w:div>
                  </w:divsChild>
                </w:div>
                <w:div w:id="1664235259">
                  <w:marLeft w:val="0"/>
                  <w:marRight w:val="0"/>
                  <w:marTop w:val="0"/>
                  <w:marBottom w:val="0"/>
                  <w:divBdr>
                    <w:top w:val="none" w:sz="0" w:space="0" w:color="auto"/>
                    <w:left w:val="none" w:sz="0" w:space="0" w:color="auto"/>
                    <w:bottom w:val="none" w:sz="0" w:space="0" w:color="auto"/>
                    <w:right w:val="none" w:sz="0" w:space="0" w:color="auto"/>
                  </w:divBdr>
                  <w:divsChild>
                    <w:div w:id="1991251201">
                      <w:marLeft w:val="0"/>
                      <w:marRight w:val="0"/>
                      <w:marTop w:val="0"/>
                      <w:marBottom w:val="0"/>
                      <w:divBdr>
                        <w:top w:val="none" w:sz="0" w:space="0" w:color="auto"/>
                        <w:left w:val="none" w:sz="0" w:space="0" w:color="auto"/>
                        <w:bottom w:val="none" w:sz="0" w:space="0" w:color="auto"/>
                        <w:right w:val="none" w:sz="0" w:space="0" w:color="auto"/>
                      </w:divBdr>
                    </w:div>
                  </w:divsChild>
                </w:div>
                <w:div w:id="1664777789">
                  <w:marLeft w:val="0"/>
                  <w:marRight w:val="0"/>
                  <w:marTop w:val="0"/>
                  <w:marBottom w:val="0"/>
                  <w:divBdr>
                    <w:top w:val="none" w:sz="0" w:space="0" w:color="auto"/>
                    <w:left w:val="none" w:sz="0" w:space="0" w:color="auto"/>
                    <w:bottom w:val="none" w:sz="0" w:space="0" w:color="auto"/>
                    <w:right w:val="none" w:sz="0" w:space="0" w:color="auto"/>
                  </w:divBdr>
                  <w:divsChild>
                    <w:div w:id="390273612">
                      <w:marLeft w:val="0"/>
                      <w:marRight w:val="0"/>
                      <w:marTop w:val="0"/>
                      <w:marBottom w:val="0"/>
                      <w:divBdr>
                        <w:top w:val="none" w:sz="0" w:space="0" w:color="auto"/>
                        <w:left w:val="none" w:sz="0" w:space="0" w:color="auto"/>
                        <w:bottom w:val="none" w:sz="0" w:space="0" w:color="auto"/>
                        <w:right w:val="none" w:sz="0" w:space="0" w:color="auto"/>
                      </w:divBdr>
                    </w:div>
                  </w:divsChild>
                </w:div>
                <w:div w:id="1665164197">
                  <w:marLeft w:val="0"/>
                  <w:marRight w:val="0"/>
                  <w:marTop w:val="0"/>
                  <w:marBottom w:val="0"/>
                  <w:divBdr>
                    <w:top w:val="none" w:sz="0" w:space="0" w:color="auto"/>
                    <w:left w:val="none" w:sz="0" w:space="0" w:color="auto"/>
                    <w:bottom w:val="none" w:sz="0" w:space="0" w:color="auto"/>
                    <w:right w:val="none" w:sz="0" w:space="0" w:color="auto"/>
                  </w:divBdr>
                  <w:divsChild>
                    <w:div w:id="1934630970">
                      <w:marLeft w:val="0"/>
                      <w:marRight w:val="0"/>
                      <w:marTop w:val="0"/>
                      <w:marBottom w:val="0"/>
                      <w:divBdr>
                        <w:top w:val="none" w:sz="0" w:space="0" w:color="auto"/>
                        <w:left w:val="none" w:sz="0" w:space="0" w:color="auto"/>
                        <w:bottom w:val="none" w:sz="0" w:space="0" w:color="auto"/>
                        <w:right w:val="none" w:sz="0" w:space="0" w:color="auto"/>
                      </w:divBdr>
                    </w:div>
                  </w:divsChild>
                </w:div>
                <w:div w:id="1666275144">
                  <w:marLeft w:val="0"/>
                  <w:marRight w:val="0"/>
                  <w:marTop w:val="0"/>
                  <w:marBottom w:val="0"/>
                  <w:divBdr>
                    <w:top w:val="none" w:sz="0" w:space="0" w:color="auto"/>
                    <w:left w:val="none" w:sz="0" w:space="0" w:color="auto"/>
                    <w:bottom w:val="none" w:sz="0" w:space="0" w:color="auto"/>
                    <w:right w:val="none" w:sz="0" w:space="0" w:color="auto"/>
                  </w:divBdr>
                  <w:divsChild>
                    <w:div w:id="457995248">
                      <w:marLeft w:val="0"/>
                      <w:marRight w:val="0"/>
                      <w:marTop w:val="0"/>
                      <w:marBottom w:val="0"/>
                      <w:divBdr>
                        <w:top w:val="none" w:sz="0" w:space="0" w:color="auto"/>
                        <w:left w:val="none" w:sz="0" w:space="0" w:color="auto"/>
                        <w:bottom w:val="none" w:sz="0" w:space="0" w:color="auto"/>
                        <w:right w:val="none" w:sz="0" w:space="0" w:color="auto"/>
                      </w:divBdr>
                    </w:div>
                  </w:divsChild>
                </w:div>
                <w:div w:id="1670519422">
                  <w:marLeft w:val="0"/>
                  <w:marRight w:val="0"/>
                  <w:marTop w:val="0"/>
                  <w:marBottom w:val="0"/>
                  <w:divBdr>
                    <w:top w:val="none" w:sz="0" w:space="0" w:color="auto"/>
                    <w:left w:val="none" w:sz="0" w:space="0" w:color="auto"/>
                    <w:bottom w:val="none" w:sz="0" w:space="0" w:color="auto"/>
                    <w:right w:val="none" w:sz="0" w:space="0" w:color="auto"/>
                  </w:divBdr>
                  <w:divsChild>
                    <w:div w:id="1860044983">
                      <w:marLeft w:val="0"/>
                      <w:marRight w:val="0"/>
                      <w:marTop w:val="0"/>
                      <w:marBottom w:val="0"/>
                      <w:divBdr>
                        <w:top w:val="none" w:sz="0" w:space="0" w:color="auto"/>
                        <w:left w:val="none" w:sz="0" w:space="0" w:color="auto"/>
                        <w:bottom w:val="none" w:sz="0" w:space="0" w:color="auto"/>
                        <w:right w:val="none" w:sz="0" w:space="0" w:color="auto"/>
                      </w:divBdr>
                    </w:div>
                  </w:divsChild>
                </w:div>
                <w:div w:id="1676154295">
                  <w:marLeft w:val="0"/>
                  <w:marRight w:val="0"/>
                  <w:marTop w:val="0"/>
                  <w:marBottom w:val="0"/>
                  <w:divBdr>
                    <w:top w:val="none" w:sz="0" w:space="0" w:color="auto"/>
                    <w:left w:val="none" w:sz="0" w:space="0" w:color="auto"/>
                    <w:bottom w:val="none" w:sz="0" w:space="0" w:color="auto"/>
                    <w:right w:val="none" w:sz="0" w:space="0" w:color="auto"/>
                  </w:divBdr>
                  <w:divsChild>
                    <w:div w:id="524487500">
                      <w:marLeft w:val="0"/>
                      <w:marRight w:val="0"/>
                      <w:marTop w:val="0"/>
                      <w:marBottom w:val="0"/>
                      <w:divBdr>
                        <w:top w:val="none" w:sz="0" w:space="0" w:color="auto"/>
                        <w:left w:val="none" w:sz="0" w:space="0" w:color="auto"/>
                        <w:bottom w:val="none" w:sz="0" w:space="0" w:color="auto"/>
                        <w:right w:val="none" w:sz="0" w:space="0" w:color="auto"/>
                      </w:divBdr>
                    </w:div>
                  </w:divsChild>
                </w:div>
                <w:div w:id="1677460676">
                  <w:marLeft w:val="0"/>
                  <w:marRight w:val="0"/>
                  <w:marTop w:val="0"/>
                  <w:marBottom w:val="0"/>
                  <w:divBdr>
                    <w:top w:val="none" w:sz="0" w:space="0" w:color="auto"/>
                    <w:left w:val="none" w:sz="0" w:space="0" w:color="auto"/>
                    <w:bottom w:val="none" w:sz="0" w:space="0" w:color="auto"/>
                    <w:right w:val="none" w:sz="0" w:space="0" w:color="auto"/>
                  </w:divBdr>
                  <w:divsChild>
                    <w:div w:id="2100517777">
                      <w:marLeft w:val="0"/>
                      <w:marRight w:val="0"/>
                      <w:marTop w:val="0"/>
                      <w:marBottom w:val="0"/>
                      <w:divBdr>
                        <w:top w:val="none" w:sz="0" w:space="0" w:color="auto"/>
                        <w:left w:val="none" w:sz="0" w:space="0" w:color="auto"/>
                        <w:bottom w:val="none" w:sz="0" w:space="0" w:color="auto"/>
                        <w:right w:val="none" w:sz="0" w:space="0" w:color="auto"/>
                      </w:divBdr>
                    </w:div>
                  </w:divsChild>
                </w:div>
                <w:div w:id="1680816400">
                  <w:marLeft w:val="0"/>
                  <w:marRight w:val="0"/>
                  <w:marTop w:val="0"/>
                  <w:marBottom w:val="0"/>
                  <w:divBdr>
                    <w:top w:val="none" w:sz="0" w:space="0" w:color="auto"/>
                    <w:left w:val="none" w:sz="0" w:space="0" w:color="auto"/>
                    <w:bottom w:val="none" w:sz="0" w:space="0" w:color="auto"/>
                    <w:right w:val="none" w:sz="0" w:space="0" w:color="auto"/>
                  </w:divBdr>
                  <w:divsChild>
                    <w:div w:id="1076440530">
                      <w:marLeft w:val="0"/>
                      <w:marRight w:val="0"/>
                      <w:marTop w:val="0"/>
                      <w:marBottom w:val="0"/>
                      <w:divBdr>
                        <w:top w:val="none" w:sz="0" w:space="0" w:color="auto"/>
                        <w:left w:val="none" w:sz="0" w:space="0" w:color="auto"/>
                        <w:bottom w:val="none" w:sz="0" w:space="0" w:color="auto"/>
                        <w:right w:val="none" w:sz="0" w:space="0" w:color="auto"/>
                      </w:divBdr>
                    </w:div>
                  </w:divsChild>
                </w:div>
                <w:div w:id="1691956667">
                  <w:marLeft w:val="0"/>
                  <w:marRight w:val="0"/>
                  <w:marTop w:val="0"/>
                  <w:marBottom w:val="0"/>
                  <w:divBdr>
                    <w:top w:val="none" w:sz="0" w:space="0" w:color="auto"/>
                    <w:left w:val="none" w:sz="0" w:space="0" w:color="auto"/>
                    <w:bottom w:val="none" w:sz="0" w:space="0" w:color="auto"/>
                    <w:right w:val="none" w:sz="0" w:space="0" w:color="auto"/>
                  </w:divBdr>
                  <w:divsChild>
                    <w:div w:id="963274175">
                      <w:marLeft w:val="0"/>
                      <w:marRight w:val="0"/>
                      <w:marTop w:val="0"/>
                      <w:marBottom w:val="0"/>
                      <w:divBdr>
                        <w:top w:val="none" w:sz="0" w:space="0" w:color="auto"/>
                        <w:left w:val="none" w:sz="0" w:space="0" w:color="auto"/>
                        <w:bottom w:val="none" w:sz="0" w:space="0" w:color="auto"/>
                        <w:right w:val="none" w:sz="0" w:space="0" w:color="auto"/>
                      </w:divBdr>
                    </w:div>
                  </w:divsChild>
                </w:div>
                <w:div w:id="1693458632">
                  <w:marLeft w:val="0"/>
                  <w:marRight w:val="0"/>
                  <w:marTop w:val="0"/>
                  <w:marBottom w:val="0"/>
                  <w:divBdr>
                    <w:top w:val="none" w:sz="0" w:space="0" w:color="auto"/>
                    <w:left w:val="none" w:sz="0" w:space="0" w:color="auto"/>
                    <w:bottom w:val="none" w:sz="0" w:space="0" w:color="auto"/>
                    <w:right w:val="none" w:sz="0" w:space="0" w:color="auto"/>
                  </w:divBdr>
                  <w:divsChild>
                    <w:div w:id="1859348133">
                      <w:marLeft w:val="0"/>
                      <w:marRight w:val="0"/>
                      <w:marTop w:val="0"/>
                      <w:marBottom w:val="0"/>
                      <w:divBdr>
                        <w:top w:val="none" w:sz="0" w:space="0" w:color="auto"/>
                        <w:left w:val="none" w:sz="0" w:space="0" w:color="auto"/>
                        <w:bottom w:val="none" w:sz="0" w:space="0" w:color="auto"/>
                        <w:right w:val="none" w:sz="0" w:space="0" w:color="auto"/>
                      </w:divBdr>
                    </w:div>
                  </w:divsChild>
                </w:div>
                <w:div w:id="1703313307">
                  <w:marLeft w:val="0"/>
                  <w:marRight w:val="0"/>
                  <w:marTop w:val="0"/>
                  <w:marBottom w:val="0"/>
                  <w:divBdr>
                    <w:top w:val="none" w:sz="0" w:space="0" w:color="auto"/>
                    <w:left w:val="none" w:sz="0" w:space="0" w:color="auto"/>
                    <w:bottom w:val="none" w:sz="0" w:space="0" w:color="auto"/>
                    <w:right w:val="none" w:sz="0" w:space="0" w:color="auto"/>
                  </w:divBdr>
                  <w:divsChild>
                    <w:div w:id="1122572746">
                      <w:marLeft w:val="0"/>
                      <w:marRight w:val="0"/>
                      <w:marTop w:val="0"/>
                      <w:marBottom w:val="0"/>
                      <w:divBdr>
                        <w:top w:val="none" w:sz="0" w:space="0" w:color="auto"/>
                        <w:left w:val="none" w:sz="0" w:space="0" w:color="auto"/>
                        <w:bottom w:val="none" w:sz="0" w:space="0" w:color="auto"/>
                        <w:right w:val="none" w:sz="0" w:space="0" w:color="auto"/>
                      </w:divBdr>
                    </w:div>
                  </w:divsChild>
                </w:div>
                <w:div w:id="1706251032">
                  <w:marLeft w:val="0"/>
                  <w:marRight w:val="0"/>
                  <w:marTop w:val="0"/>
                  <w:marBottom w:val="0"/>
                  <w:divBdr>
                    <w:top w:val="none" w:sz="0" w:space="0" w:color="auto"/>
                    <w:left w:val="none" w:sz="0" w:space="0" w:color="auto"/>
                    <w:bottom w:val="none" w:sz="0" w:space="0" w:color="auto"/>
                    <w:right w:val="none" w:sz="0" w:space="0" w:color="auto"/>
                  </w:divBdr>
                  <w:divsChild>
                    <w:div w:id="1586913753">
                      <w:marLeft w:val="0"/>
                      <w:marRight w:val="0"/>
                      <w:marTop w:val="0"/>
                      <w:marBottom w:val="0"/>
                      <w:divBdr>
                        <w:top w:val="none" w:sz="0" w:space="0" w:color="auto"/>
                        <w:left w:val="none" w:sz="0" w:space="0" w:color="auto"/>
                        <w:bottom w:val="none" w:sz="0" w:space="0" w:color="auto"/>
                        <w:right w:val="none" w:sz="0" w:space="0" w:color="auto"/>
                      </w:divBdr>
                    </w:div>
                  </w:divsChild>
                </w:div>
                <w:div w:id="1714230094">
                  <w:marLeft w:val="0"/>
                  <w:marRight w:val="0"/>
                  <w:marTop w:val="0"/>
                  <w:marBottom w:val="0"/>
                  <w:divBdr>
                    <w:top w:val="none" w:sz="0" w:space="0" w:color="auto"/>
                    <w:left w:val="none" w:sz="0" w:space="0" w:color="auto"/>
                    <w:bottom w:val="none" w:sz="0" w:space="0" w:color="auto"/>
                    <w:right w:val="none" w:sz="0" w:space="0" w:color="auto"/>
                  </w:divBdr>
                  <w:divsChild>
                    <w:div w:id="1651787617">
                      <w:marLeft w:val="0"/>
                      <w:marRight w:val="0"/>
                      <w:marTop w:val="0"/>
                      <w:marBottom w:val="0"/>
                      <w:divBdr>
                        <w:top w:val="none" w:sz="0" w:space="0" w:color="auto"/>
                        <w:left w:val="none" w:sz="0" w:space="0" w:color="auto"/>
                        <w:bottom w:val="none" w:sz="0" w:space="0" w:color="auto"/>
                        <w:right w:val="none" w:sz="0" w:space="0" w:color="auto"/>
                      </w:divBdr>
                    </w:div>
                  </w:divsChild>
                </w:div>
                <w:div w:id="1718822770">
                  <w:marLeft w:val="0"/>
                  <w:marRight w:val="0"/>
                  <w:marTop w:val="0"/>
                  <w:marBottom w:val="0"/>
                  <w:divBdr>
                    <w:top w:val="none" w:sz="0" w:space="0" w:color="auto"/>
                    <w:left w:val="none" w:sz="0" w:space="0" w:color="auto"/>
                    <w:bottom w:val="none" w:sz="0" w:space="0" w:color="auto"/>
                    <w:right w:val="none" w:sz="0" w:space="0" w:color="auto"/>
                  </w:divBdr>
                  <w:divsChild>
                    <w:div w:id="2066559876">
                      <w:marLeft w:val="0"/>
                      <w:marRight w:val="0"/>
                      <w:marTop w:val="0"/>
                      <w:marBottom w:val="0"/>
                      <w:divBdr>
                        <w:top w:val="none" w:sz="0" w:space="0" w:color="auto"/>
                        <w:left w:val="none" w:sz="0" w:space="0" w:color="auto"/>
                        <w:bottom w:val="none" w:sz="0" w:space="0" w:color="auto"/>
                        <w:right w:val="none" w:sz="0" w:space="0" w:color="auto"/>
                      </w:divBdr>
                    </w:div>
                  </w:divsChild>
                </w:div>
                <w:div w:id="1721591449">
                  <w:marLeft w:val="0"/>
                  <w:marRight w:val="0"/>
                  <w:marTop w:val="0"/>
                  <w:marBottom w:val="0"/>
                  <w:divBdr>
                    <w:top w:val="none" w:sz="0" w:space="0" w:color="auto"/>
                    <w:left w:val="none" w:sz="0" w:space="0" w:color="auto"/>
                    <w:bottom w:val="none" w:sz="0" w:space="0" w:color="auto"/>
                    <w:right w:val="none" w:sz="0" w:space="0" w:color="auto"/>
                  </w:divBdr>
                  <w:divsChild>
                    <w:div w:id="2057007565">
                      <w:marLeft w:val="0"/>
                      <w:marRight w:val="0"/>
                      <w:marTop w:val="0"/>
                      <w:marBottom w:val="0"/>
                      <w:divBdr>
                        <w:top w:val="none" w:sz="0" w:space="0" w:color="auto"/>
                        <w:left w:val="none" w:sz="0" w:space="0" w:color="auto"/>
                        <w:bottom w:val="none" w:sz="0" w:space="0" w:color="auto"/>
                        <w:right w:val="none" w:sz="0" w:space="0" w:color="auto"/>
                      </w:divBdr>
                    </w:div>
                  </w:divsChild>
                </w:div>
                <w:div w:id="1723365870">
                  <w:marLeft w:val="0"/>
                  <w:marRight w:val="0"/>
                  <w:marTop w:val="0"/>
                  <w:marBottom w:val="0"/>
                  <w:divBdr>
                    <w:top w:val="none" w:sz="0" w:space="0" w:color="auto"/>
                    <w:left w:val="none" w:sz="0" w:space="0" w:color="auto"/>
                    <w:bottom w:val="none" w:sz="0" w:space="0" w:color="auto"/>
                    <w:right w:val="none" w:sz="0" w:space="0" w:color="auto"/>
                  </w:divBdr>
                  <w:divsChild>
                    <w:div w:id="874078077">
                      <w:marLeft w:val="0"/>
                      <w:marRight w:val="0"/>
                      <w:marTop w:val="0"/>
                      <w:marBottom w:val="0"/>
                      <w:divBdr>
                        <w:top w:val="none" w:sz="0" w:space="0" w:color="auto"/>
                        <w:left w:val="none" w:sz="0" w:space="0" w:color="auto"/>
                        <w:bottom w:val="none" w:sz="0" w:space="0" w:color="auto"/>
                        <w:right w:val="none" w:sz="0" w:space="0" w:color="auto"/>
                      </w:divBdr>
                    </w:div>
                  </w:divsChild>
                </w:div>
                <w:div w:id="1724711515">
                  <w:marLeft w:val="0"/>
                  <w:marRight w:val="0"/>
                  <w:marTop w:val="0"/>
                  <w:marBottom w:val="0"/>
                  <w:divBdr>
                    <w:top w:val="none" w:sz="0" w:space="0" w:color="auto"/>
                    <w:left w:val="none" w:sz="0" w:space="0" w:color="auto"/>
                    <w:bottom w:val="none" w:sz="0" w:space="0" w:color="auto"/>
                    <w:right w:val="none" w:sz="0" w:space="0" w:color="auto"/>
                  </w:divBdr>
                  <w:divsChild>
                    <w:div w:id="1937320085">
                      <w:marLeft w:val="0"/>
                      <w:marRight w:val="0"/>
                      <w:marTop w:val="0"/>
                      <w:marBottom w:val="0"/>
                      <w:divBdr>
                        <w:top w:val="none" w:sz="0" w:space="0" w:color="auto"/>
                        <w:left w:val="none" w:sz="0" w:space="0" w:color="auto"/>
                        <w:bottom w:val="none" w:sz="0" w:space="0" w:color="auto"/>
                        <w:right w:val="none" w:sz="0" w:space="0" w:color="auto"/>
                      </w:divBdr>
                    </w:div>
                  </w:divsChild>
                </w:div>
                <w:div w:id="1725178674">
                  <w:marLeft w:val="0"/>
                  <w:marRight w:val="0"/>
                  <w:marTop w:val="0"/>
                  <w:marBottom w:val="0"/>
                  <w:divBdr>
                    <w:top w:val="none" w:sz="0" w:space="0" w:color="auto"/>
                    <w:left w:val="none" w:sz="0" w:space="0" w:color="auto"/>
                    <w:bottom w:val="none" w:sz="0" w:space="0" w:color="auto"/>
                    <w:right w:val="none" w:sz="0" w:space="0" w:color="auto"/>
                  </w:divBdr>
                  <w:divsChild>
                    <w:div w:id="1029406164">
                      <w:marLeft w:val="0"/>
                      <w:marRight w:val="0"/>
                      <w:marTop w:val="0"/>
                      <w:marBottom w:val="0"/>
                      <w:divBdr>
                        <w:top w:val="none" w:sz="0" w:space="0" w:color="auto"/>
                        <w:left w:val="none" w:sz="0" w:space="0" w:color="auto"/>
                        <w:bottom w:val="none" w:sz="0" w:space="0" w:color="auto"/>
                        <w:right w:val="none" w:sz="0" w:space="0" w:color="auto"/>
                      </w:divBdr>
                    </w:div>
                  </w:divsChild>
                </w:div>
                <w:div w:id="1728524798">
                  <w:marLeft w:val="0"/>
                  <w:marRight w:val="0"/>
                  <w:marTop w:val="0"/>
                  <w:marBottom w:val="0"/>
                  <w:divBdr>
                    <w:top w:val="none" w:sz="0" w:space="0" w:color="auto"/>
                    <w:left w:val="none" w:sz="0" w:space="0" w:color="auto"/>
                    <w:bottom w:val="none" w:sz="0" w:space="0" w:color="auto"/>
                    <w:right w:val="none" w:sz="0" w:space="0" w:color="auto"/>
                  </w:divBdr>
                  <w:divsChild>
                    <w:div w:id="3822584">
                      <w:marLeft w:val="0"/>
                      <w:marRight w:val="0"/>
                      <w:marTop w:val="0"/>
                      <w:marBottom w:val="0"/>
                      <w:divBdr>
                        <w:top w:val="none" w:sz="0" w:space="0" w:color="auto"/>
                        <w:left w:val="none" w:sz="0" w:space="0" w:color="auto"/>
                        <w:bottom w:val="none" w:sz="0" w:space="0" w:color="auto"/>
                        <w:right w:val="none" w:sz="0" w:space="0" w:color="auto"/>
                      </w:divBdr>
                    </w:div>
                  </w:divsChild>
                </w:div>
                <w:div w:id="1730154630">
                  <w:marLeft w:val="0"/>
                  <w:marRight w:val="0"/>
                  <w:marTop w:val="0"/>
                  <w:marBottom w:val="0"/>
                  <w:divBdr>
                    <w:top w:val="none" w:sz="0" w:space="0" w:color="auto"/>
                    <w:left w:val="none" w:sz="0" w:space="0" w:color="auto"/>
                    <w:bottom w:val="none" w:sz="0" w:space="0" w:color="auto"/>
                    <w:right w:val="none" w:sz="0" w:space="0" w:color="auto"/>
                  </w:divBdr>
                  <w:divsChild>
                    <w:div w:id="1681203452">
                      <w:marLeft w:val="0"/>
                      <w:marRight w:val="0"/>
                      <w:marTop w:val="0"/>
                      <w:marBottom w:val="0"/>
                      <w:divBdr>
                        <w:top w:val="none" w:sz="0" w:space="0" w:color="auto"/>
                        <w:left w:val="none" w:sz="0" w:space="0" w:color="auto"/>
                        <w:bottom w:val="none" w:sz="0" w:space="0" w:color="auto"/>
                        <w:right w:val="none" w:sz="0" w:space="0" w:color="auto"/>
                      </w:divBdr>
                    </w:div>
                  </w:divsChild>
                </w:div>
                <w:div w:id="1732464440">
                  <w:marLeft w:val="0"/>
                  <w:marRight w:val="0"/>
                  <w:marTop w:val="0"/>
                  <w:marBottom w:val="0"/>
                  <w:divBdr>
                    <w:top w:val="none" w:sz="0" w:space="0" w:color="auto"/>
                    <w:left w:val="none" w:sz="0" w:space="0" w:color="auto"/>
                    <w:bottom w:val="none" w:sz="0" w:space="0" w:color="auto"/>
                    <w:right w:val="none" w:sz="0" w:space="0" w:color="auto"/>
                  </w:divBdr>
                  <w:divsChild>
                    <w:div w:id="1465460925">
                      <w:marLeft w:val="0"/>
                      <w:marRight w:val="0"/>
                      <w:marTop w:val="0"/>
                      <w:marBottom w:val="0"/>
                      <w:divBdr>
                        <w:top w:val="none" w:sz="0" w:space="0" w:color="auto"/>
                        <w:left w:val="none" w:sz="0" w:space="0" w:color="auto"/>
                        <w:bottom w:val="none" w:sz="0" w:space="0" w:color="auto"/>
                        <w:right w:val="none" w:sz="0" w:space="0" w:color="auto"/>
                      </w:divBdr>
                    </w:div>
                  </w:divsChild>
                </w:div>
                <w:div w:id="1739399131">
                  <w:marLeft w:val="0"/>
                  <w:marRight w:val="0"/>
                  <w:marTop w:val="0"/>
                  <w:marBottom w:val="0"/>
                  <w:divBdr>
                    <w:top w:val="none" w:sz="0" w:space="0" w:color="auto"/>
                    <w:left w:val="none" w:sz="0" w:space="0" w:color="auto"/>
                    <w:bottom w:val="none" w:sz="0" w:space="0" w:color="auto"/>
                    <w:right w:val="none" w:sz="0" w:space="0" w:color="auto"/>
                  </w:divBdr>
                  <w:divsChild>
                    <w:div w:id="962073397">
                      <w:marLeft w:val="0"/>
                      <w:marRight w:val="0"/>
                      <w:marTop w:val="0"/>
                      <w:marBottom w:val="0"/>
                      <w:divBdr>
                        <w:top w:val="none" w:sz="0" w:space="0" w:color="auto"/>
                        <w:left w:val="none" w:sz="0" w:space="0" w:color="auto"/>
                        <w:bottom w:val="none" w:sz="0" w:space="0" w:color="auto"/>
                        <w:right w:val="none" w:sz="0" w:space="0" w:color="auto"/>
                      </w:divBdr>
                    </w:div>
                  </w:divsChild>
                </w:div>
                <w:div w:id="1743140624">
                  <w:marLeft w:val="0"/>
                  <w:marRight w:val="0"/>
                  <w:marTop w:val="0"/>
                  <w:marBottom w:val="0"/>
                  <w:divBdr>
                    <w:top w:val="none" w:sz="0" w:space="0" w:color="auto"/>
                    <w:left w:val="none" w:sz="0" w:space="0" w:color="auto"/>
                    <w:bottom w:val="none" w:sz="0" w:space="0" w:color="auto"/>
                    <w:right w:val="none" w:sz="0" w:space="0" w:color="auto"/>
                  </w:divBdr>
                  <w:divsChild>
                    <w:div w:id="2118793903">
                      <w:marLeft w:val="0"/>
                      <w:marRight w:val="0"/>
                      <w:marTop w:val="0"/>
                      <w:marBottom w:val="0"/>
                      <w:divBdr>
                        <w:top w:val="none" w:sz="0" w:space="0" w:color="auto"/>
                        <w:left w:val="none" w:sz="0" w:space="0" w:color="auto"/>
                        <w:bottom w:val="none" w:sz="0" w:space="0" w:color="auto"/>
                        <w:right w:val="none" w:sz="0" w:space="0" w:color="auto"/>
                      </w:divBdr>
                    </w:div>
                  </w:divsChild>
                </w:div>
                <w:div w:id="1753619198">
                  <w:marLeft w:val="0"/>
                  <w:marRight w:val="0"/>
                  <w:marTop w:val="0"/>
                  <w:marBottom w:val="0"/>
                  <w:divBdr>
                    <w:top w:val="none" w:sz="0" w:space="0" w:color="auto"/>
                    <w:left w:val="none" w:sz="0" w:space="0" w:color="auto"/>
                    <w:bottom w:val="none" w:sz="0" w:space="0" w:color="auto"/>
                    <w:right w:val="none" w:sz="0" w:space="0" w:color="auto"/>
                  </w:divBdr>
                  <w:divsChild>
                    <w:div w:id="546600524">
                      <w:marLeft w:val="0"/>
                      <w:marRight w:val="0"/>
                      <w:marTop w:val="0"/>
                      <w:marBottom w:val="0"/>
                      <w:divBdr>
                        <w:top w:val="none" w:sz="0" w:space="0" w:color="auto"/>
                        <w:left w:val="none" w:sz="0" w:space="0" w:color="auto"/>
                        <w:bottom w:val="none" w:sz="0" w:space="0" w:color="auto"/>
                        <w:right w:val="none" w:sz="0" w:space="0" w:color="auto"/>
                      </w:divBdr>
                    </w:div>
                  </w:divsChild>
                </w:div>
                <w:div w:id="1762094171">
                  <w:marLeft w:val="0"/>
                  <w:marRight w:val="0"/>
                  <w:marTop w:val="0"/>
                  <w:marBottom w:val="0"/>
                  <w:divBdr>
                    <w:top w:val="none" w:sz="0" w:space="0" w:color="auto"/>
                    <w:left w:val="none" w:sz="0" w:space="0" w:color="auto"/>
                    <w:bottom w:val="none" w:sz="0" w:space="0" w:color="auto"/>
                    <w:right w:val="none" w:sz="0" w:space="0" w:color="auto"/>
                  </w:divBdr>
                  <w:divsChild>
                    <w:div w:id="1160266115">
                      <w:marLeft w:val="0"/>
                      <w:marRight w:val="0"/>
                      <w:marTop w:val="0"/>
                      <w:marBottom w:val="0"/>
                      <w:divBdr>
                        <w:top w:val="none" w:sz="0" w:space="0" w:color="auto"/>
                        <w:left w:val="none" w:sz="0" w:space="0" w:color="auto"/>
                        <w:bottom w:val="none" w:sz="0" w:space="0" w:color="auto"/>
                        <w:right w:val="none" w:sz="0" w:space="0" w:color="auto"/>
                      </w:divBdr>
                    </w:div>
                  </w:divsChild>
                </w:div>
                <w:div w:id="1765689220">
                  <w:marLeft w:val="0"/>
                  <w:marRight w:val="0"/>
                  <w:marTop w:val="0"/>
                  <w:marBottom w:val="0"/>
                  <w:divBdr>
                    <w:top w:val="none" w:sz="0" w:space="0" w:color="auto"/>
                    <w:left w:val="none" w:sz="0" w:space="0" w:color="auto"/>
                    <w:bottom w:val="none" w:sz="0" w:space="0" w:color="auto"/>
                    <w:right w:val="none" w:sz="0" w:space="0" w:color="auto"/>
                  </w:divBdr>
                  <w:divsChild>
                    <w:div w:id="321662795">
                      <w:marLeft w:val="0"/>
                      <w:marRight w:val="0"/>
                      <w:marTop w:val="0"/>
                      <w:marBottom w:val="0"/>
                      <w:divBdr>
                        <w:top w:val="none" w:sz="0" w:space="0" w:color="auto"/>
                        <w:left w:val="none" w:sz="0" w:space="0" w:color="auto"/>
                        <w:bottom w:val="none" w:sz="0" w:space="0" w:color="auto"/>
                        <w:right w:val="none" w:sz="0" w:space="0" w:color="auto"/>
                      </w:divBdr>
                    </w:div>
                  </w:divsChild>
                </w:div>
                <w:div w:id="1766219721">
                  <w:marLeft w:val="0"/>
                  <w:marRight w:val="0"/>
                  <w:marTop w:val="0"/>
                  <w:marBottom w:val="0"/>
                  <w:divBdr>
                    <w:top w:val="none" w:sz="0" w:space="0" w:color="auto"/>
                    <w:left w:val="none" w:sz="0" w:space="0" w:color="auto"/>
                    <w:bottom w:val="none" w:sz="0" w:space="0" w:color="auto"/>
                    <w:right w:val="none" w:sz="0" w:space="0" w:color="auto"/>
                  </w:divBdr>
                  <w:divsChild>
                    <w:div w:id="1922638650">
                      <w:marLeft w:val="0"/>
                      <w:marRight w:val="0"/>
                      <w:marTop w:val="0"/>
                      <w:marBottom w:val="0"/>
                      <w:divBdr>
                        <w:top w:val="none" w:sz="0" w:space="0" w:color="auto"/>
                        <w:left w:val="none" w:sz="0" w:space="0" w:color="auto"/>
                        <w:bottom w:val="none" w:sz="0" w:space="0" w:color="auto"/>
                        <w:right w:val="none" w:sz="0" w:space="0" w:color="auto"/>
                      </w:divBdr>
                    </w:div>
                  </w:divsChild>
                </w:div>
                <w:div w:id="1771075084">
                  <w:marLeft w:val="0"/>
                  <w:marRight w:val="0"/>
                  <w:marTop w:val="0"/>
                  <w:marBottom w:val="0"/>
                  <w:divBdr>
                    <w:top w:val="none" w:sz="0" w:space="0" w:color="auto"/>
                    <w:left w:val="none" w:sz="0" w:space="0" w:color="auto"/>
                    <w:bottom w:val="none" w:sz="0" w:space="0" w:color="auto"/>
                    <w:right w:val="none" w:sz="0" w:space="0" w:color="auto"/>
                  </w:divBdr>
                  <w:divsChild>
                    <w:div w:id="1893613625">
                      <w:marLeft w:val="0"/>
                      <w:marRight w:val="0"/>
                      <w:marTop w:val="0"/>
                      <w:marBottom w:val="0"/>
                      <w:divBdr>
                        <w:top w:val="none" w:sz="0" w:space="0" w:color="auto"/>
                        <w:left w:val="none" w:sz="0" w:space="0" w:color="auto"/>
                        <w:bottom w:val="none" w:sz="0" w:space="0" w:color="auto"/>
                        <w:right w:val="none" w:sz="0" w:space="0" w:color="auto"/>
                      </w:divBdr>
                    </w:div>
                  </w:divsChild>
                </w:div>
                <w:div w:id="1775902438">
                  <w:marLeft w:val="0"/>
                  <w:marRight w:val="0"/>
                  <w:marTop w:val="0"/>
                  <w:marBottom w:val="0"/>
                  <w:divBdr>
                    <w:top w:val="none" w:sz="0" w:space="0" w:color="auto"/>
                    <w:left w:val="none" w:sz="0" w:space="0" w:color="auto"/>
                    <w:bottom w:val="none" w:sz="0" w:space="0" w:color="auto"/>
                    <w:right w:val="none" w:sz="0" w:space="0" w:color="auto"/>
                  </w:divBdr>
                  <w:divsChild>
                    <w:div w:id="1559780705">
                      <w:marLeft w:val="0"/>
                      <w:marRight w:val="0"/>
                      <w:marTop w:val="0"/>
                      <w:marBottom w:val="0"/>
                      <w:divBdr>
                        <w:top w:val="none" w:sz="0" w:space="0" w:color="auto"/>
                        <w:left w:val="none" w:sz="0" w:space="0" w:color="auto"/>
                        <w:bottom w:val="none" w:sz="0" w:space="0" w:color="auto"/>
                        <w:right w:val="none" w:sz="0" w:space="0" w:color="auto"/>
                      </w:divBdr>
                    </w:div>
                  </w:divsChild>
                </w:div>
                <w:div w:id="1778213020">
                  <w:marLeft w:val="0"/>
                  <w:marRight w:val="0"/>
                  <w:marTop w:val="0"/>
                  <w:marBottom w:val="0"/>
                  <w:divBdr>
                    <w:top w:val="none" w:sz="0" w:space="0" w:color="auto"/>
                    <w:left w:val="none" w:sz="0" w:space="0" w:color="auto"/>
                    <w:bottom w:val="none" w:sz="0" w:space="0" w:color="auto"/>
                    <w:right w:val="none" w:sz="0" w:space="0" w:color="auto"/>
                  </w:divBdr>
                  <w:divsChild>
                    <w:div w:id="1771199444">
                      <w:marLeft w:val="0"/>
                      <w:marRight w:val="0"/>
                      <w:marTop w:val="0"/>
                      <w:marBottom w:val="0"/>
                      <w:divBdr>
                        <w:top w:val="none" w:sz="0" w:space="0" w:color="auto"/>
                        <w:left w:val="none" w:sz="0" w:space="0" w:color="auto"/>
                        <w:bottom w:val="none" w:sz="0" w:space="0" w:color="auto"/>
                        <w:right w:val="none" w:sz="0" w:space="0" w:color="auto"/>
                      </w:divBdr>
                    </w:div>
                  </w:divsChild>
                </w:div>
                <w:div w:id="1788888060">
                  <w:marLeft w:val="0"/>
                  <w:marRight w:val="0"/>
                  <w:marTop w:val="0"/>
                  <w:marBottom w:val="0"/>
                  <w:divBdr>
                    <w:top w:val="none" w:sz="0" w:space="0" w:color="auto"/>
                    <w:left w:val="none" w:sz="0" w:space="0" w:color="auto"/>
                    <w:bottom w:val="none" w:sz="0" w:space="0" w:color="auto"/>
                    <w:right w:val="none" w:sz="0" w:space="0" w:color="auto"/>
                  </w:divBdr>
                  <w:divsChild>
                    <w:div w:id="1715739296">
                      <w:marLeft w:val="0"/>
                      <w:marRight w:val="0"/>
                      <w:marTop w:val="0"/>
                      <w:marBottom w:val="0"/>
                      <w:divBdr>
                        <w:top w:val="none" w:sz="0" w:space="0" w:color="auto"/>
                        <w:left w:val="none" w:sz="0" w:space="0" w:color="auto"/>
                        <w:bottom w:val="none" w:sz="0" w:space="0" w:color="auto"/>
                        <w:right w:val="none" w:sz="0" w:space="0" w:color="auto"/>
                      </w:divBdr>
                    </w:div>
                  </w:divsChild>
                </w:div>
                <w:div w:id="1793085849">
                  <w:marLeft w:val="0"/>
                  <w:marRight w:val="0"/>
                  <w:marTop w:val="0"/>
                  <w:marBottom w:val="0"/>
                  <w:divBdr>
                    <w:top w:val="none" w:sz="0" w:space="0" w:color="auto"/>
                    <w:left w:val="none" w:sz="0" w:space="0" w:color="auto"/>
                    <w:bottom w:val="none" w:sz="0" w:space="0" w:color="auto"/>
                    <w:right w:val="none" w:sz="0" w:space="0" w:color="auto"/>
                  </w:divBdr>
                  <w:divsChild>
                    <w:div w:id="2019498976">
                      <w:marLeft w:val="0"/>
                      <w:marRight w:val="0"/>
                      <w:marTop w:val="0"/>
                      <w:marBottom w:val="0"/>
                      <w:divBdr>
                        <w:top w:val="none" w:sz="0" w:space="0" w:color="auto"/>
                        <w:left w:val="none" w:sz="0" w:space="0" w:color="auto"/>
                        <w:bottom w:val="none" w:sz="0" w:space="0" w:color="auto"/>
                        <w:right w:val="none" w:sz="0" w:space="0" w:color="auto"/>
                      </w:divBdr>
                    </w:div>
                  </w:divsChild>
                </w:div>
                <w:div w:id="1806268432">
                  <w:marLeft w:val="0"/>
                  <w:marRight w:val="0"/>
                  <w:marTop w:val="0"/>
                  <w:marBottom w:val="0"/>
                  <w:divBdr>
                    <w:top w:val="none" w:sz="0" w:space="0" w:color="auto"/>
                    <w:left w:val="none" w:sz="0" w:space="0" w:color="auto"/>
                    <w:bottom w:val="none" w:sz="0" w:space="0" w:color="auto"/>
                    <w:right w:val="none" w:sz="0" w:space="0" w:color="auto"/>
                  </w:divBdr>
                  <w:divsChild>
                    <w:div w:id="484670072">
                      <w:marLeft w:val="0"/>
                      <w:marRight w:val="0"/>
                      <w:marTop w:val="0"/>
                      <w:marBottom w:val="0"/>
                      <w:divBdr>
                        <w:top w:val="none" w:sz="0" w:space="0" w:color="auto"/>
                        <w:left w:val="none" w:sz="0" w:space="0" w:color="auto"/>
                        <w:bottom w:val="none" w:sz="0" w:space="0" w:color="auto"/>
                        <w:right w:val="none" w:sz="0" w:space="0" w:color="auto"/>
                      </w:divBdr>
                    </w:div>
                  </w:divsChild>
                </w:div>
                <w:div w:id="1814104074">
                  <w:marLeft w:val="0"/>
                  <w:marRight w:val="0"/>
                  <w:marTop w:val="0"/>
                  <w:marBottom w:val="0"/>
                  <w:divBdr>
                    <w:top w:val="none" w:sz="0" w:space="0" w:color="auto"/>
                    <w:left w:val="none" w:sz="0" w:space="0" w:color="auto"/>
                    <w:bottom w:val="none" w:sz="0" w:space="0" w:color="auto"/>
                    <w:right w:val="none" w:sz="0" w:space="0" w:color="auto"/>
                  </w:divBdr>
                  <w:divsChild>
                    <w:div w:id="418909705">
                      <w:marLeft w:val="0"/>
                      <w:marRight w:val="0"/>
                      <w:marTop w:val="0"/>
                      <w:marBottom w:val="0"/>
                      <w:divBdr>
                        <w:top w:val="none" w:sz="0" w:space="0" w:color="auto"/>
                        <w:left w:val="none" w:sz="0" w:space="0" w:color="auto"/>
                        <w:bottom w:val="none" w:sz="0" w:space="0" w:color="auto"/>
                        <w:right w:val="none" w:sz="0" w:space="0" w:color="auto"/>
                      </w:divBdr>
                    </w:div>
                  </w:divsChild>
                </w:div>
                <w:div w:id="1819565476">
                  <w:marLeft w:val="0"/>
                  <w:marRight w:val="0"/>
                  <w:marTop w:val="0"/>
                  <w:marBottom w:val="0"/>
                  <w:divBdr>
                    <w:top w:val="none" w:sz="0" w:space="0" w:color="auto"/>
                    <w:left w:val="none" w:sz="0" w:space="0" w:color="auto"/>
                    <w:bottom w:val="none" w:sz="0" w:space="0" w:color="auto"/>
                    <w:right w:val="none" w:sz="0" w:space="0" w:color="auto"/>
                  </w:divBdr>
                  <w:divsChild>
                    <w:div w:id="678891844">
                      <w:marLeft w:val="0"/>
                      <w:marRight w:val="0"/>
                      <w:marTop w:val="0"/>
                      <w:marBottom w:val="0"/>
                      <w:divBdr>
                        <w:top w:val="none" w:sz="0" w:space="0" w:color="auto"/>
                        <w:left w:val="none" w:sz="0" w:space="0" w:color="auto"/>
                        <w:bottom w:val="none" w:sz="0" w:space="0" w:color="auto"/>
                        <w:right w:val="none" w:sz="0" w:space="0" w:color="auto"/>
                      </w:divBdr>
                    </w:div>
                  </w:divsChild>
                </w:div>
                <w:div w:id="1821966943">
                  <w:marLeft w:val="0"/>
                  <w:marRight w:val="0"/>
                  <w:marTop w:val="0"/>
                  <w:marBottom w:val="0"/>
                  <w:divBdr>
                    <w:top w:val="none" w:sz="0" w:space="0" w:color="auto"/>
                    <w:left w:val="none" w:sz="0" w:space="0" w:color="auto"/>
                    <w:bottom w:val="none" w:sz="0" w:space="0" w:color="auto"/>
                    <w:right w:val="none" w:sz="0" w:space="0" w:color="auto"/>
                  </w:divBdr>
                  <w:divsChild>
                    <w:div w:id="1512599426">
                      <w:marLeft w:val="0"/>
                      <w:marRight w:val="0"/>
                      <w:marTop w:val="0"/>
                      <w:marBottom w:val="0"/>
                      <w:divBdr>
                        <w:top w:val="none" w:sz="0" w:space="0" w:color="auto"/>
                        <w:left w:val="none" w:sz="0" w:space="0" w:color="auto"/>
                        <w:bottom w:val="none" w:sz="0" w:space="0" w:color="auto"/>
                        <w:right w:val="none" w:sz="0" w:space="0" w:color="auto"/>
                      </w:divBdr>
                    </w:div>
                  </w:divsChild>
                </w:div>
                <w:div w:id="1825511219">
                  <w:marLeft w:val="0"/>
                  <w:marRight w:val="0"/>
                  <w:marTop w:val="0"/>
                  <w:marBottom w:val="0"/>
                  <w:divBdr>
                    <w:top w:val="none" w:sz="0" w:space="0" w:color="auto"/>
                    <w:left w:val="none" w:sz="0" w:space="0" w:color="auto"/>
                    <w:bottom w:val="none" w:sz="0" w:space="0" w:color="auto"/>
                    <w:right w:val="none" w:sz="0" w:space="0" w:color="auto"/>
                  </w:divBdr>
                  <w:divsChild>
                    <w:div w:id="53895574">
                      <w:marLeft w:val="0"/>
                      <w:marRight w:val="0"/>
                      <w:marTop w:val="0"/>
                      <w:marBottom w:val="0"/>
                      <w:divBdr>
                        <w:top w:val="none" w:sz="0" w:space="0" w:color="auto"/>
                        <w:left w:val="none" w:sz="0" w:space="0" w:color="auto"/>
                        <w:bottom w:val="none" w:sz="0" w:space="0" w:color="auto"/>
                        <w:right w:val="none" w:sz="0" w:space="0" w:color="auto"/>
                      </w:divBdr>
                    </w:div>
                  </w:divsChild>
                </w:div>
                <w:div w:id="1829326642">
                  <w:marLeft w:val="0"/>
                  <w:marRight w:val="0"/>
                  <w:marTop w:val="0"/>
                  <w:marBottom w:val="0"/>
                  <w:divBdr>
                    <w:top w:val="none" w:sz="0" w:space="0" w:color="auto"/>
                    <w:left w:val="none" w:sz="0" w:space="0" w:color="auto"/>
                    <w:bottom w:val="none" w:sz="0" w:space="0" w:color="auto"/>
                    <w:right w:val="none" w:sz="0" w:space="0" w:color="auto"/>
                  </w:divBdr>
                  <w:divsChild>
                    <w:div w:id="1182819851">
                      <w:marLeft w:val="0"/>
                      <w:marRight w:val="0"/>
                      <w:marTop w:val="0"/>
                      <w:marBottom w:val="0"/>
                      <w:divBdr>
                        <w:top w:val="none" w:sz="0" w:space="0" w:color="auto"/>
                        <w:left w:val="none" w:sz="0" w:space="0" w:color="auto"/>
                        <w:bottom w:val="none" w:sz="0" w:space="0" w:color="auto"/>
                        <w:right w:val="none" w:sz="0" w:space="0" w:color="auto"/>
                      </w:divBdr>
                    </w:div>
                  </w:divsChild>
                </w:div>
                <w:div w:id="1831167595">
                  <w:marLeft w:val="0"/>
                  <w:marRight w:val="0"/>
                  <w:marTop w:val="0"/>
                  <w:marBottom w:val="0"/>
                  <w:divBdr>
                    <w:top w:val="none" w:sz="0" w:space="0" w:color="auto"/>
                    <w:left w:val="none" w:sz="0" w:space="0" w:color="auto"/>
                    <w:bottom w:val="none" w:sz="0" w:space="0" w:color="auto"/>
                    <w:right w:val="none" w:sz="0" w:space="0" w:color="auto"/>
                  </w:divBdr>
                  <w:divsChild>
                    <w:div w:id="395711575">
                      <w:marLeft w:val="0"/>
                      <w:marRight w:val="0"/>
                      <w:marTop w:val="0"/>
                      <w:marBottom w:val="0"/>
                      <w:divBdr>
                        <w:top w:val="none" w:sz="0" w:space="0" w:color="auto"/>
                        <w:left w:val="none" w:sz="0" w:space="0" w:color="auto"/>
                        <w:bottom w:val="none" w:sz="0" w:space="0" w:color="auto"/>
                        <w:right w:val="none" w:sz="0" w:space="0" w:color="auto"/>
                      </w:divBdr>
                    </w:div>
                  </w:divsChild>
                </w:div>
                <w:div w:id="1843082296">
                  <w:marLeft w:val="0"/>
                  <w:marRight w:val="0"/>
                  <w:marTop w:val="0"/>
                  <w:marBottom w:val="0"/>
                  <w:divBdr>
                    <w:top w:val="none" w:sz="0" w:space="0" w:color="auto"/>
                    <w:left w:val="none" w:sz="0" w:space="0" w:color="auto"/>
                    <w:bottom w:val="none" w:sz="0" w:space="0" w:color="auto"/>
                    <w:right w:val="none" w:sz="0" w:space="0" w:color="auto"/>
                  </w:divBdr>
                  <w:divsChild>
                    <w:div w:id="1144587113">
                      <w:marLeft w:val="0"/>
                      <w:marRight w:val="0"/>
                      <w:marTop w:val="0"/>
                      <w:marBottom w:val="0"/>
                      <w:divBdr>
                        <w:top w:val="none" w:sz="0" w:space="0" w:color="auto"/>
                        <w:left w:val="none" w:sz="0" w:space="0" w:color="auto"/>
                        <w:bottom w:val="none" w:sz="0" w:space="0" w:color="auto"/>
                        <w:right w:val="none" w:sz="0" w:space="0" w:color="auto"/>
                      </w:divBdr>
                    </w:div>
                  </w:divsChild>
                </w:div>
                <w:div w:id="1846047434">
                  <w:marLeft w:val="0"/>
                  <w:marRight w:val="0"/>
                  <w:marTop w:val="0"/>
                  <w:marBottom w:val="0"/>
                  <w:divBdr>
                    <w:top w:val="none" w:sz="0" w:space="0" w:color="auto"/>
                    <w:left w:val="none" w:sz="0" w:space="0" w:color="auto"/>
                    <w:bottom w:val="none" w:sz="0" w:space="0" w:color="auto"/>
                    <w:right w:val="none" w:sz="0" w:space="0" w:color="auto"/>
                  </w:divBdr>
                  <w:divsChild>
                    <w:div w:id="408814808">
                      <w:marLeft w:val="0"/>
                      <w:marRight w:val="0"/>
                      <w:marTop w:val="0"/>
                      <w:marBottom w:val="0"/>
                      <w:divBdr>
                        <w:top w:val="none" w:sz="0" w:space="0" w:color="auto"/>
                        <w:left w:val="none" w:sz="0" w:space="0" w:color="auto"/>
                        <w:bottom w:val="none" w:sz="0" w:space="0" w:color="auto"/>
                        <w:right w:val="none" w:sz="0" w:space="0" w:color="auto"/>
                      </w:divBdr>
                    </w:div>
                  </w:divsChild>
                </w:div>
                <w:div w:id="1848594718">
                  <w:marLeft w:val="0"/>
                  <w:marRight w:val="0"/>
                  <w:marTop w:val="0"/>
                  <w:marBottom w:val="0"/>
                  <w:divBdr>
                    <w:top w:val="none" w:sz="0" w:space="0" w:color="auto"/>
                    <w:left w:val="none" w:sz="0" w:space="0" w:color="auto"/>
                    <w:bottom w:val="none" w:sz="0" w:space="0" w:color="auto"/>
                    <w:right w:val="none" w:sz="0" w:space="0" w:color="auto"/>
                  </w:divBdr>
                  <w:divsChild>
                    <w:div w:id="1826699434">
                      <w:marLeft w:val="0"/>
                      <w:marRight w:val="0"/>
                      <w:marTop w:val="0"/>
                      <w:marBottom w:val="0"/>
                      <w:divBdr>
                        <w:top w:val="none" w:sz="0" w:space="0" w:color="auto"/>
                        <w:left w:val="none" w:sz="0" w:space="0" w:color="auto"/>
                        <w:bottom w:val="none" w:sz="0" w:space="0" w:color="auto"/>
                        <w:right w:val="none" w:sz="0" w:space="0" w:color="auto"/>
                      </w:divBdr>
                    </w:div>
                  </w:divsChild>
                </w:div>
                <w:div w:id="1848789157">
                  <w:marLeft w:val="0"/>
                  <w:marRight w:val="0"/>
                  <w:marTop w:val="0"/>
                  <w:marBottom w:val="0"/>
                  <w:divBdr>
                    <w:top w:val="none" w:sz="0" w:space="0" w:color="auto"/>
                    <w:left w:val="none" w:sz="0" w:space="0" w:color="auto"/>
                    <w:bottom w:val="none" w:sz="0" w:space="0" w:color="auto"/>
                    <w:right w:val="none" w:sz="0" w:space="0" w:color="auto"/>
                  </w:divBdr>
                  <w:divsChild>
                    <w:div w:id="1614822700">
                      <w:marLeft w:val="0"/>
                      <w:marRight w:val="0"/>
                      <w:marTop w:val="0"/>
                      <w:marBottom w:val="0"/>
                      <w:divBdr>
                        <w:top w:val="none" w:sz="0" w:space="0" w:color="auto"/>
                        <w:left w:val="none" w:sz="0" w:space="0" w:color="auto"/>
                        <w:bottom w:val="none" w:sz="0" w:space="0" w:color="auto"/>
                        <w:right w:val="none" w:sz="0" w:space="0" w:color="auto"/>
                      </w:divBdr>
                    </w:div>
                  </w:divsChild>
                </w:div>
                <w:div w:id="1849370471">
                  <w:marLeft w:val="0"/>
                  <w:marRight w:val="0"/>
                  <w:marTop w:val="0"/>
                  <w:marBottom w:val="0"/>
                  <w:divBdr>
                    <w:top w:val="none" w:sz="0" w:space="0" w:color="auto"/>
                    <w:left w:val="none" w:sz="0" w:space="0" w:color="auto"/>
                    <w:bottom w:val="none" w:sz="0" w:space="0" w:color="auto"/>
                    <w:right w:val="none" w:sz="0" w:space="0" w:color="auto"/>
                  </w:divBdr>
                  <w:divsChild>
                    <w:div w:id="71630864">
                      <w:marLeft w:val="0"/>
                      <w:marRight w:val="0"/>
                      <w:marTop w:val="0"/>
                      <w:marBottom w:val="0"/>
                      <w:divBdr>
                        <w:top w:val="none" w:sz="0" w:space="0" w:color="auto"/>
                        <w:left w:val="none" w:sz="0" w:space="0" w:color="auto"/>
                        <w:bottom w:val="none" w:sz="0" w:space="0" w:color="auto"/>
                        <w:right w:val="none" w:sz="0" w:space="0" w:color="auto"/>
                      </w:divBdr>
                    </w:div>
                  </w:divsChild>
                </w:div>
                <w:div w:id="1867254994">
                  <w:marLeft w:val="0"/>
                  <w:marRight w:val="0"/>
                  <w:marTop w:val="0"/>
                  <w:marBottom w:val="0"/>
                  <w:divBdr>
                    <w:top w:val="none" w:sz="0" w:space="0" w:color="auto"/>
                    <w:left w:val="none" w:sz="0" w:space="0" w:color="auto"/>
                    <w:bottom w:val="none" w:sz="0" w:space="0" w:color="auto"/>
                    <w:right w:val="none" w:sz="0" w:space="0" w:color="auto"/>
                  </w:divBdr>
                  <w:divsChild>
                    <w:div w:id="1209807138">
                      <w:marLeft w:val="0"/>
                      <w:marRight w:val="0"/>
                      <w:marTop w:val="0"/>
                      <w:marBottom w:val="0"/>
                      <w:divBdr>
                        <w:top w:val="none" w:sz="0" w:space="0" w:color="auto"/>
                        <w:left w:val="none" w:sz="0" w:space="0" w:color="auto"/>
                        <w:bottom w:val="none" w:sz="0" w:space="0" w:color="auto"/>
                        <w:right w:val="none" w:sz="0" w:space="0" w:color="auto"/>
                      </w:divBdr>
                    </w:div>
                  </w:divsChild>
                </w:div>
                <w:div w:id="1873180810">
                  <w:marLeft w:val="0"/>
                  <w:marRight w:val="0"/>
                  <w:marTop w:val="0"/>
                  <w:marBottom w:val="0"/>
                  <w:divBdr>
                    <w:top w:val="none" w:sz="0" w:space="0" w:color="auto"/>
                    <w:left w:val="none" w:sz="0" w:space="0" w:color="auto"/>
                    <w:bottom w:val="none" w:sz="0" w:space="0" w:color="auto"/>
                    <w:right w:val="none" w:sz="0" w:space="0" w:color="auto"/>
                  </w:divBdr>
                  <w:divsChild>
                    <w:div w:id="752900268">
                      <w:marLeft w:val="0"/>
                      <w:marRight w:val="0"/>
                      <w:marTop w:val="0"/>
                      <w:marBottom w:val="0"/>
                      <w:divBdr>
                        <w:top w:val="none" w:sz="0" w:space="0" w:color="auto"/>
                        <w:left w:val="none" w:sz="0" w:space="0" w:color="auto"/>
                        <w:bottom w:val="none" w:sz="0" w:space="0" w:color="auto"/>
                        <w:right w:val="none" w:sz="0" w:space="0" w:color="auto"/>
                      </w:divBdr>
                    </w:div>
                  </w:divsChild>
                </w:div>
                <w:div w:id="1876504070">
                  <w:marLeft w:val="0"/>
                  <w:marRight w:val="0"/>
                  <w:marTop w:val="0"/>
                  <w:marBottom w:val="0"/>
                  <w:divBdr>
                    <w:top w:val="none" w:sz="0" w:space="0" w:color="auto"/>
                    <w:left w:val="none" w:sz="0" w:space="0" w:color="auto"/>
                    <w:bottom w:val="none" w:sz="0" w:space="0" w:color="auto"/>
                    <w:right w:val="none" w:sz="0" w:space="0" w:color="auto"/>
                  </w:divBdr>
                  <w:divsChild>
                    <w:div w:id="1709143598">
                      <w:marLeft w:val="0"/>
                      <w:marRight w:val="0"/>
                      <w:marTop w:val="0"/>
                      <w:marBottom w:val="0"/>
                      <w:divBdr>
                        <w:top w:val="none" w:sz="0" w:space="0" w:color="auto"/>
                        <w:left w:val="none" w:sz="0" w:space="0" w:color="auto"/>
                        <w:bottom w:val="none" w:sz="0" w:space="0" w:color="auto"/>
                        <w:right w:val="none" w:sz="0" w:space="0" w:color="auto"/>
                      </w:divBdr>
                    </w:div>
                  </w:divsChild>
                </w:div>
                <w:div w:id="1878740340">
                  <w:marLeft w:val="0"/>
                  <w:marRight w:val="0"/>
                  <w:marTop w:val="0"/>
                  <w:marBottom w:val="0"/>
                  <w:divBdr>
                    <w:top w:val="none" w:sz="0" w:space="0" w:color="auto"/>
                    <w:left w:val="none" w:sz="0" w:space="0" w:color="auto"/>
                    <w:bottom w:val="none" w:sz="0" w:space="0" w:color="auto"/>
                    <w:right w:val="none" w:sz="0" w:space="0" w:color="auto"/>
                  </w:divBdr>
                  <w:divsChild>
                    <w:div w:id="1615987255">
                      <w:marLeft w:val="0"/>
                      <w:marRight w:val="0"/>
                      <w:marTop w:val="0"/>
                      <w:marBottom w:val="0"/>
                      <w:divBdr>
                        <w:top w:val="none" w:sz="0" w:space="0" w:color="auto"/>
                        <w:left w:val="none" w:sz="0" w:space="0" w:color="auto"/>
                        <w:bottom w:val="none" w:sz="0" w:space="0" w:color="auto"/>
                        <w:right w:val="none" w:sz="0" w:space="0" w:color="auto"/>
                      </w:divBdr>
                    </w:div>
                  </w:divsChild>
                </w:div>
                <w:div w:id="1883859413">
                  <w:marLeft w:val="0"/>
                  <w:marRight w:val="0"/>
                  <w:marTop w:val="0"/>
                  <w:marBottom w:val="0"/>
                  <w:divBdr>
                    <w:top w:val="none" w:sz="0" w:space="0" w:color="auto"/>
                    <w:left w:val="none" w:sz="0" w:space="0" w:color="auto"/>
                    <w:bottom w:val="none" w:sz="0" w:space="0" w:color="auto"/>
                    <w:right w:val="none" w:sz="0" w:space="0" w:color="auto"/>
                  </w:divBdr>
                  <w:divsChild>
                    <w:div w:id="667248443">
                      <w:marLeft w:val="0"/>
                      <w:marRight w:val="0"/>
                      <w:marTop w:val="0"/>
                      <w:marBottom w:val="0"/>
                      <w:divBdr>
                        <w:top w:val="none" w:sz="0" w:space="0" w:color="auto"/>
                        <w:left w:val="none" w:sz="0" w:space="0" w:color="auto"/>
                        <w:bottom w:val="none" w:sz="0" w:space="0" w:color="auto"/>
                        <w:right w:val="none" w:sz="0" w:space="0" w:color="auto"/>
                      </w:divBdr>
                    </w:div>
                  </w:divsChild>
                </w:div>
                <w:div w:id="1886479402">
                  <w:marLeft w:val="0"/>
                  <w:marRight w:val="0"/>
                  <w:marTop w:val="0"/>
                  <w:marBottom w:val="0"/>
                  <w:divBdr>
                    <w:top w:val="none" w:sz="0" w:space="0" w:color="auto"/>
                    <w:left w:val="none" w:sz="0" w:space="0" w:color="auto"/>
                    <w:bottom w:val="none" w:sz="0" w:space="0" w:color="auto"/>
                    <w:right w:val="none" w:sz="0" w:space="0" w:color="auto"/>
                  </w:divBdr>
                  <w:divsChild>
                    <w:div w:id="101807352">
                      <w:marLeft w:val="0"/>
                      <w:marRight w:val="0"/>
                      <w:marTop w:val="0"/>
                      <w:marBottom w:val="0"/>
                      <w:divBdr>
                        <w:top w:val="none" w:sz="0" w:space="0" w:color="auto"/>
                        <w:left w:val="none" w:sz="0" w:space="0" w:color="auto"/>
                        <w:bottom w:val="none" w:sz="0" w:space="0" w:color="auto"/>
                        <w:right w:val="none" w:sz="0" w:space="0" w:color="auto"/>
                      </w:divBdr>
                    </w:div>
                  </w:divsChild>
                </w:div>
                <w:div w:id="1887638562">
                  <w:marLeft w:val="0"/>
                  <w:marRight w:val="0"/>
                  <w:marTop w:val="0"/>
                  <w:marBottom w:val="0"/>
                  <w:divBdr>
                    <w:top w:val="none" w:sz="0" w:space="0" w:color="auto"/>
                    <w:left w:val="none" w:sz="0" w:space="0" w:color="auto"/>
                    <w:bottom w:val="none" w:sz="0" w:space="0" w:color="auto"/>
                    <w:right w:val="none" w:sz="0" w:space="0" w:color="auto"/>
                  </w:divBdr>
                  <w:divsChild>
                    <w:div w:id="693573880">
                      <w:marLeft w:val="0"/>
                      <w:marRight w:val="0"/>
                      <w:marTop w:val="0"/>
                      <w:marBottom w:val="0"/>
                      <w:divBdr>
                        <w:top w:val="none" w:sz="0" w:space="0" w:color="auto"/>
                        <w:left w:val="none" w:sz="0" w:space="0" w:color="auto"/>
                        <w:bottom w:val="none" w:sz="0" w:space="0" w:color="auto"/>
                        <w:right w:val="none" w:sz="0" w:space="0" w:color="auto"/>
                      </w:divBdr>
                    </w:div>
                  </w:divsChild>
                </w:div>
                <w:div w:id="1895968083">
                  <w:marLeft w:val="0"/>
                  <w:marRight w:val="0"/>
                  <w:marTop w:val="0"/>
                  <w:marBottom w:val="0"/>
                  <w:divBdr>
                    <w:top w:val="none" w:sz="0" w:space="0" w:color="auto"/>
                    <w:left w:val="none" w:sz="0" w:space="0" w:color="auto"/>
                    <w:bottom w:val="none" w:sz="0" w:space="0" w:color="auto"/>
                    <w:right w:val="none" w:sz="0" w:space="0" w:color="auto"/>
                  </w:divBdr>
                  <w:divsChild>
                    <w:div w:id="415513820">
                      <w:marLeft w:val="0"/>
                      <w:marRight w:val="0"/>
                      <w:marTop w:val="0"/>
                      <w:marBottom w:val="0"/>
                      <w:divBdr>
                        <w:top w:val="none" w:sz="0" w:space="0" w:color="auto"/>
                        <w:left w:val="none" w:sz="0" w:space="0" w:color="auto"/>
                        <w:bottom w:val="none" w:sz="0" w:space="0" w:color="auto"/>
                        <w:right w:val="none" w:sz="0" w:space="0" w:color="auto"/>
                      </w:divBdr>
                    </w:div>
                  </w:divsChild>
                </w:div>
                <w:div w:id="1896506177">
                  <w:marLeft w:val="0"/>
                  <w:marRight w:val="0"/>
                  <w:marTop w:val="0"/>
                  <w:marBottom w:val="0"/>
                  <w:divBdr>
                    <w:top w:val="none" w:sz="0" w:space="0" w:color="auto"/>
                    <w:left w:val="none" w:sz="0" w:space="0" w:color="auto"/>
                    <w:bottom w:val="none" w:sz="0" w:space="0" w:color="auto"/>
                    <w:right w:val="none" w:sz="0" w:space="0" w:color="auto"/>
                  </w:divBdr>
                  <w:divsChild>
                    <w:div w:id="812142317">
                      <w:marLeft w:val="0"/>
                      <w:marRight w:val="0"/>
                      <w:marTop w:val="0"/>
                      <w:marBottom w:val="0"/>
                      <w:divBdr>
                        <w:top w:val="none" w:sz="0" w:space="0" w:color="auto"/>
                        <w:left w:val="none" w:sz="0" w:space="0" w:color="auto"/>
                        <w:bottom w:val="none" w:sz="0" w:space="0" w:color="auto"/>
                        <w:right w:val="none" w:sz="0" w:space="0" w:color="auto"/>
                      </w:divBdr>
                    </w:div>
                  </w:divsChild>
                </w:div>
                <w:div w:id="1898347714">
                  <w:marLeft w:val="0"/>
                  <w:marRight w:val="0"/>
                  <w:marTop w:val="0"/>
                  <w:marBottom w:val="0"/>
                  <w:divBdr>
                    <w:top w:val="none" w:sz="0" w:space="0" w:color="auto"/>
                    <w:left w:val="none" w:sz="0" w:space="0" w:color="auto"/>
                    <w:bottom w:val="none" w:sz="0" w:space="0" w:color="auto"/>
                    <w:right w:val="none" w:sz="0" w:space="0" w:color="auto"/>
                  </w:divBdr>
                  <w:divsChild>
                    <w:div w:id="95710996">
                      <w:marLeft w:val="0"/>
                      <w:marRight w:val="0"/>
                      <w:marTop w:val="0"/>
                      <w:marBottom w:val="0"/>
                      <w:divBdr>
                        <w:top w:val="none" w:sz="0" w:space="0" w:color="auto"/>
                        <w:left w:val="none" w:sz="0" w:space="0" w:color="auto"/>
                        <w:bottom w:val="none" w:sz="0" w:space="0" w:color="auto"/>
                        <w:right w:val="none" w:sz="0" w:space="0" w:color="auto"/>
                      </w:divBdr>
                    </w:div>
                  </w:divsChild>
                </w:div>
                <w:div w:id="1904826747">
                  <w:marLeft w:val="0"/>
                  <w:marRight w:val="0"/>
                  <w:marTop w:val="0"/>
                  <w:marBottom w:val="0"/>
                  <w:divBdr>
                    <w:top w:val="none" w:sz="0" w:space="0" w:color="auto"/>
                    <w:left w:val="none" w:sz="0" w:space="0" w:color="auto"/>
                    <w:bottom w:val="none" w:sz="0" w:space="0" w:color="auto"/>
                    <w:right w:val="none" w:sz="0" w:space="0" w:color="auto"/>
                  </w:divBdr>
                  <w:divsChild>
                    <w:div w:id="1459954843">
                      <w:marLeft w:val="0"/>
                      <w:marRight w:val="0"/>
                      <w:marTop w:val="0"/>
                      <w:marBottom w:val="0"/>
                      <w:divBdr>
                        <w:top w:val="none" w:sz="0" w:space="0" w:color="auto"/>
                        <w:left w:val="none" w:sz="0" w:space="0" w:color="auto"/>
                        <w:bottom w:val="none" w:sz="0" w:space="0" w:color="auto"/>
                        <w:right w:val="none" w:sz="0" w:space="0" w:color="auto"/>
                      </w:divBdr>
                    </w:div>
                  </w:divsChild>
                </w:div>
                <w:div w:id="1915359233">
                  <w:marLeft w:val="0"/>
                  <w:marRight w:val="0"/>
                  <w:marTop w:val="0"/>
                  <w:marBottom w:val="0"/>
                  <w:divBdr>
                    <w:top w:val="none" w:sz="0" w:space="0" w:color="auto"/>
                    <w:left w:val="none" w:sz="0" w:space="0" w:color="auto"/>
                    <w:bottom w:val="none" w:sz="0" w:space="0" w:color="auto"/>
                    <w:right w:val="none" w:sz="0" w:space="0" w:color="auto"/>
                  </w:divBdr>
                  <w:divsChild>
                    <w:div w:id="135143743">
                      <w:marLeft w:val="0"/>
                      <w:marRight w:val="0"/>
                      <w:marTop w:val="0"/>
                      <w:marBottom w:val="0"/>
                      <w:divBdr>
                        <w:top w:val="none" w:sz="0" w:space="0" w:color="auto"/>
                        <w:left w:val="none" w:sz="0" w:space="0" w:color="auto"/>
                        <w:bottom w:val="none" w:sz="0" w:space="0" w:color="auto"/>
                        <w:right w:val="none" w:sz="0" w:space="0" w:color="auto"/>
                      </w:divBdr>
                    </w:div>
                  </w:divsChild>
                </w:div>
                <w:div w:id="1916237179">
                  <w:marLeft w:val="0"/>
                  <w:marRight w:val="0"/>
                  <w:marTop w:val="0"/>
                  <w:marBottom w:val="0"/>
                  <w:divBdr>
                    <w:top w:val="none" w:sz="0" w:space="0" w:color="auto"/>
                    <w:left w:val="none" w:sz="0" w:space="0" w:color="auto"/>
                    <w:bottom w:val="none" w:sz="0" w:space="0" w:color="auto"/>
                    <w:right w:val="none" w:sz="0" w:space="0" w:color="auto"/>
                  </w:divBdr>
                  <w:divsChild>
                    <w:div w:id="1374385710">
                      <w:marLeft w:val="0"/>
                      <w:marRight w:val="0"/>
                      <w:marTop w:val="0"/>
                      <w:marBottom w:val="0"/>
                      <w:divBdr>
                        <w:top w:val="none" w:sz="0" w:space="0" w:color="auto"/>
                        <w:left w:val="none" w:sz="0" w:space="0" w:color="auto"/>
                        <w:bottom w:val="none" w:sz="0" w:space="0" w:color="auto"/>
                        <w:right w:val="none" w:sz="0" w:space="0" w:color="auto"/>
                      </w:divBdr>
                    </w:div>
                  </w:divsChild>
                </w:div>
                <w:div w:id="1918175117">
                  <w:marLeft w:val="0"/>
                  <w:marRight w:val="0"/>
                  <w:marTop w:val="0"/>
                  <w:marBottom w:val="0"/>
                  <w:divBdr>
                    <w:top w:val="none" w:sz="0" w:space="0" w:color="auto"/>
                    <w:left w:val="none" w:sz="0" w:space="0" w:color="auto"/>
                    <w:bottom w:val="none" w:sz="0" w:space="0" w:color="auto"/>
                    <w:right w:val="none" w:sz="0" w:space="0" w:color="auto"/>
                  </w:divBdr>
                  <w:divsChild>
                    <w:div w:id="81534357">
                      <w:marLeft w:val="0"/>
                      <w:marRight w:val="0"/>
                      <w:marTop w:val="0"/>
                      <w:marBottom w:val="0"/>
                      <w:divBdr>
                        <w:top w:val="none" w:sz="0" w:space="0" w:color="auto"/>
                        <w:left w:val="none" w:sz="0" w:space="0" w:color="auto"/>
                        <w:bottom w:val="none" w:sz="0" w:space="0" w:color="auto"/>
                        <w:right w:val="none" w:sz="0" w:space="0" w:color="auto"/>
                      </w:divBdr>
                    </w:div>
                  </w:divsChild>
                </w:div>
                <w:div w:id="1921868230">
                  <w:marLeft w:val="0"/>
                  <w:marRight w:val="0"/>
                  <w:marTop w:val="0"/>
                  <w:marBottom w:val="0"/>
                  <w:divBdr>
                    <w:top w:val="none" w:sz="0" w:space="0" w:color="auto"/>
                    <w:left w:val="none" w:sz="0" w:space="0" w:color="auto"/>
                    <w:bottom w:val="none" w:sz="0" w:space="0" w:color="auto"/>
                    <w:right w:val="none" w:sz="0" w:space="0" w:color="auto"/>
                  </w:divBdr>
                  <w:divsChild>
                    <w:div w:id="328756508">
                      <w:marLeft w:val="0"/>
                      <w:marRight w:val="0"/>
                      <w:marTop w:val="0"/>
                      <w:marBottom w:val="0"/>
                      <w:divBdr>
                        <w:top w:val="none" w:sz="0" w:space="0" w:color="auto"/>
                        <w:left w:val="none" w:sz="0" w:space="0" w:color="auto"/>
                        <w:bottom w:val="none" w:sz="0" w:space="0" w:color="auto"/>
                        <w:right w:val="none" w:sz="0" w:space="0" w:color="auto"/>
                      </w:divBdr>
                    </w:div>
                  </w:divsChild>
                </w:div>
                <w:div w:id="1922907663">
                  <w:marLeft w:val="0"/>
                  <w:marRight w:val="0"/>
                  <w:marTop w:val="0"/>
                  <w:marBottom w:val="0"/>
                  <w:divBdr>
                    <w:top w:val="none" w:sz="0" w:space="0" w:color="auto"/>
                    <w:left w:val="none" w:sz="0" w:space="0" w:color="auto"/>
                    <w:bottom w:val="none" w:sz="0" w:space="0" w:color="auto"/>
                    <w:right w:val="none" w:sz="0" w:space="0" w:color="auto"/>
                  </w:divBdr>
                  <w:divsChild>
                    <w:div w:id="1222903031">
                      <w:marLeft w:val="0"/>
                      <w:marRight w:val="0"/>
                      <w:marTop w:val="0"/>
                      <w:marBottom w:val="0"/>
                      <w:divBdr>
                        <w:top w:val="none" w:sz="0" w:space="0" w:color="auto"/>
                        <w:left w:val="none" w:sz="0" w:space="0" w:color="auto"/>
                        <w:bottom w:val="none" w:sz="0" w:space="0" w:color="auto"/>
                        <w:right w:val="none" w:sz="0" w:space="0" w:color="auto"/>
                      </w:divBdr>
                    </w:div>
                  </w:divsChild>
                </w:div>
                <w:div w:id="1927298324">
                  <w:marLeft w:val="0"/>
                  <w:marRight w:val="0"/>
                  <w:marTop w:val="0"/>
                  <w:marBottom w:val="0"/>
                  <w:divBdr>
                    <w:top w:val="none" w:sz="0" w:space="0" w:color="auto"/>
                    <w:left w:val="none" w:sz="0" w:space="0" w:color="auto"/>
                    <w:bottom w:val="none" w:sz="0" w:space="0" w:color="auto"/>
                    <w:right w:val="none" w:sz="0" w:space="0" w:color="auto"/>
                  </w:divBdr>
                  <w:divsChild>
                    <w:div w:id="1949966128">
                      <w:marLeft w:val="0"/>
                      <w:marRight w:val="0"/>
                      <w:marTop w:val="0"/>
                      <w:marBottom w:val="0"/>
                      <w:divBdr>
                        <w:top w:val="none" w:sz="0" w:space="0" w:color="auto"/>
                        <w:left w:val="none" w:sz="0" w:space="0" w:color="auto"/>
                        <w:bottom w:val="none" w:sz="0" w:space="0" w:color="auto"/>
                        <w:right w:val="none" w:sz="0" w:space="0" w:color="auto"/>
                      </w:divBdr>
                    </w:div>
                  </w:divsChild>
                </w:div>
                <w:div w:id="1928996314">
                  <w:marLeft w:val="0"/>
                  <w:marRight w:val="0"/>
                  <w:marTop w:val="0"/>
                  <w:marBottom w:val="0"/>
                  <w:divBdr>
                    <w:top w:val="none" w:sz="0" w:space="0" w:color="auto"/>
                    <w:left w:val="none" w:sz="0" w:space="0" w:color="auto"/>
                    <w:bottom w:val="none" w:sz="0" w:space="0" w:color="auto"/>
                    <w:right w:val="none" w:sz="0" w:space="0" w:color="auto"/>
                  </w:divBdr>
                  <w:divsChild>
                    <w:div w:id="1891530323">
                      <w:marLeft w:val="0"/>
                      <w:marRight w:val="0"/>
                      <w:marTop w:val="0"/>
                      <w:marBottom w:val="0"/>
                      <w:divBdr>
                        <w:top w:val="none" w:sz="0" w:space="0" w:color="auto"/>
                        <w:left w:val="none" w:sz="0" w:space="0" w:color="auto"/>
                        <w:bottom w:val="none" w:sz="0" w:space="0" w:color="auto"/>
                        <w:right w:val="none" w:sz="0" w:space="0" w:color="auto"/>
                      </w:divBdr>
                    </w:div>
                  </w:divsChild>
                </w:div>
                <w:div w:id="1929994643">
                  <w:marLeft w:val="0"/>
                  <w:marRight w:val="0"/>
                  <w:marTop w:val="0"/>
                  <w:marBottom w:val="0"/>
                  <w:divBdr>
                    <w:top w:val="none" w:sz="0" w:space="0" w:color="auto"/>
                    <w:left w:val="none" w:sz="0" w:space="0" w:color="auto"/>
                    <w:bottom w:val="none" w:sz="0" w:space="0" w:color="auto"/>
                    <w:right w:val="none" w:sz="0" w:space="0" w:color="auto"/>
                  </w:divBdr>
                  <w:divsChild>
                    <w:div w:id="1747914582">
                      <w:marLeft w:val="0"/>
                      <w:marRight w:val="0"/>
                      <w:marTop w:val="0"/>
                      <w:marBottom w:val="0"/>
                      <w:divBdr>
                        <w:top w:val="none" w:sz="0" w:space="0" w:color="auto"/>
                        <w:left w:val="none" w:sz="0" w:space="0" w:color="auto"/>
                        <w:bottom w:val="none" w:sz="0" w:space="0" w:color="auto"/>
                        <w:right w:val="none" w:sz="0" w:space="0" w:color="auto"/>
                      </w:divBdr>
                    </w:div>
                  </w:divsChild>
                </w:div>
                <w:div w:id="1932005259">
                  <w:marLeft w:val="0"/>
                  <w:marRight w:val="0"/>
                  <w:marTop w:val="0"/>
                  <w:marBottom w:val="0"/>
                  <w:divBdr>
                    <w:top w:val="none" w:sz="0" w:space="0" w:color="auto"/>
                    <w:left w:val="none" w:sz="0" w:space="0" w:color="auto"/>
                    <w:bottom w:val="none" w:sz="0" w:space="0" w:color="auto"/>
                    <w:right w:val="none" w:sz="0" w:space="0" w:color="auto"/>
                  </w:divBdr>
                  <w:divsChild>
                    <w:div w:id="922880981">
                      <w:marLeft w:val="0"/>
                      <w:marRight w:val="0"/>
                      <w:marTop w:val="0"/>
                      <w:marBottom w:val="0"/>
                      <w:divBdr>
                        <w:top w:val="none" w:sz="0" w:space="0" w:color="auto"/>
                        <w:left w:val="none" w:sz="0" w:space="0" w:color="auto"/>
                        <w:bottom w:val="none" w:sz="0" w:space="0" w:color="auto"/>
                        <w:right w:val="none" w:sz="0" w:space="0" w:color="auto"/>
                      </w:divBdr>
                    </w:div>
                  </w:divsChild>
                </w:div>
                <w:div w:id="1934820845">
                  <w:marLeft w:val="0"/>
                  <w:marRight w:val="0"/>
                  <w:marTop w:val="0"/>
                  <w:marBottom w:val="0"/>
                  <w:divBdr>
                    <w:top w:val="none" w:sz="0" w:space="0" w:color="auto"/>
                    <w:left w:val="none" w:sz="0" w:space="0" w:color="auto"/>
                    <w:bottom w:val="none" w:sz="0" w:space="0" w:color="auto"/>
                    <w:right w:val="none" w:sz="0" w:space="0" w:color="auto"/>
                  </w:divBdr>
                  <w:divsChild>
                    <w:div w:id="1592274390">
                      <w:marLeft w:val="0"/>
                      <w:marRight w:val="0"/>
                      <w:marTop w:val="0"/>
                      <w:marBottom w:val="0"/>
                      <w:divBdr>
                        <w:top w:val="none" w:sz="0" w:space="0" w:color="auto"/>
                        <w:left w:val="none" w:sz="0" w:space="0" w:color="auto"/>
                        <w:bottom w:val="none" w:sz="0" w:space="0" w:color="auto"/>
                        <w:right w:val="none" w:sz="0" w:space="0" w:color="auto"/>
                      </w:divBdr>
                    </w:div>
                  </w:divsChild>
                </w:div>
                <w:div w:id="1941260874">
                  <w:marLeft w:val="0"/>
                  <w:marRight w:val="0"/>
                  <w:marTop w:val="0"/>
                  <w:marBottom w:val="0"/>
                  <w:divBdr>
                    <w:top w:val="none" w:sz="0" w:space="0" w:color="auto"/>
                    <w:left w:val="none" w:sz="0" w:space="0" w:color="auto"/>
                    <w:bottom w:val="none" w:sz="0" w:space="0" w:color="auto"/>
                    <w:right w:val="none" w:sz="0" w:space="0" w:color="auto"/>
                  </w:divBdr>
                  <w:divsChild>
                    <w:div w:id="983192842">
                      <w:marLeft w:val="0"/>
                      <w:marRight w:val="0"/>
                      <w:marTop w:val="0"/>
                      <w:marBottom w:val="0"/>
                      <w:divBdr>
                        <w:top w:val="none" w:sz="0" w:space="0" w:color="auto"/>
                        <w:left w:val="none" w:sz="0" w:space="0" w:color="auto"/>
                        <w:bottom w:val="none" w:sz="0" w:space="0" w:color="auto"/>
                        <w:right w:val="none" w:sz="0" w:space="0" w:color="auto"/>
                      </w:divBdr>
                    </w:div>
                  </w:divsChild>
                </w:div>
                <w:div w:id="1943489853">
                  <w:marLeft w:val="0"/>
                  <w:marRight w:val="0"/>
                  <w:marTop w:val="0"/>
                  <w:marBottom w:val="0"/>
                  <w:divBdr>
                    <w:top w:val="none" w:sz="0" w:space="0" w:color="auto"/>
                    <w:left w:val="none" w:sz="0" w:space="0" w:color="auto"/>
                    <w:bottom w:val="none" w:sz="0" w:space="0" w:color="auto"/>
                    <w:right w:val="none" w:sz="0" w:space="0" w:color="auto"/>
                  </w:divBdr>
                  <w:divsChild>
                    <w:div w:id="397824476">
                      <w:marLeft w:val="0"/>
                      <w:marRight w:val="0"/>
                      <w:marTop w:val="0"/>
                      <w:marBottom w:val="0"/>
                      <w:divBdr>
                        <w:top w:val="none" w:sz="0" w:space="0" w:color="auto"/>
                        <w:left w:val="none" w:sz="0" w:space="0" w:color="auto"/>
                        <w:bottom w:val="none" w:sz="0" w:space="0" w:color="auto"/>
                        <w:right w:val="none" w:sz="0" w:space="0" w:color="auto"/>
                      </w:divBdr>
                    </w:div>
                  </w:divsChild>
                </w:div>
                <w:div w:id="1960337063">
                  <w:marLeft w:val="0"/>
                  <w:marRight w:val="0"/>
                  <w:marTop w:val="0"/>
                  <w:marBottom w:val="0"/>
                  <w:divBdr>
                    <w:top w:val="none" w:sz="0" w:space="0" w:color="auto"/>
                    <w:left w:val="none" w:sz="0" w:space="0" w:color="auto"/>
                    <w:bottom w:val="none" w:sz="0" w:space="0" w:color="auto"/>
                    <w:right w:val="none" w:sz="0" w:space="0" w:color="auto"/>
                  </w:divBdr>
                  <w:divsChild>
                    <w:div w:id="1649020458">
                      <w:marLeft w:val="0"/>
                      <w:marRight w:val="0"/>
                      <w:marTop w:val="0"/>
                      <w:marBottom w:val="0"/>
                      <w:divBdr>
                        <w:top w:val="none" w:sz="0" w:space="0" w:color="auto"/>
                        <w:left w:val="none" w:sz="0" w:space="0" w:color="auto"/>
                        <w:bottom w:val="none" w:sz="0" w:space="0" w:color="auto"/>
                        <w:right w:val="none" w:sz="0" w:space="0" w:color="auto"/>
                      </w:divBdr>
                    </w:div>
                  </w:divsChild>
                </w:div>
                <w:div w:id="1962032007">
                  <w:marLeft w:val="0"/>
                  <w:marRight w:val="0"/>
                  <w:marTop w:val="0"/>
                  <w:marBottom w:val="0"/>
                  <w:divBdr>
                    <w:top w:val="none" w:sz="0" w:space="0" w:color="auto"/>
                    <w:left w:val="none" w:sz="0" w:space="0" w:color="auto"/>
                    <w:bottom w:val="none" w:sz="0" w:space="0" w:color="auto"/>
                    <w:right w:val="none" w:sz="0" w:space="0" w:color="auto"/>
                  </w:divBdr>
                  <w:divsChild>
                    <w:div w:id="112332884">
                      <w:marLeft w:val="0"/>
                      <w:marRight w:val="0"/>
                      <w:marTop w:val="0"/>
                      <w:marBottom w:val="0"/>
                      <w:divBdr>
                        <w:top w:val="none" w:sz="0" w:space="0" w:color="auto"/>
                        <w:left w:val="none" w:sz="0" w:space="0" w:color="auto"/>
                        <w:bottom w:val="none" w:sz="0" w:space="0" w:color="auto"/>
                        <w:right w:val="none" w:sz="0" w:space="0" w:color="auto"/>
                      </w:divBdr>
                    </w:div>
                  </w:divsChild>
                </w:div>
                <w:div w:id="1972318941">
                  <w:marLeft w:val="0"/>
                  <w:marRight w:val="0"/>
                  <w:marTop w:val="0"/>
                  <w:marBottom w:val="0"/>
                  <w:divBdr>
                    <w:top w:val="none" w:sz="0" w:space="0" w:color="auto"/>
                    <w:left w:val="none" w:sz="0" w:space="0" w:color="auto"/>
                    <w:bottom w:val="none" w:sz="0" w:space="0" w:color="auto"/>
                    <w:right w:val="none" w:sz="0" w:space="0" w:color="auto"/>
                  </w:divBdr>
                  <w:divsChild>
                    <w:div w:id="1698122423">
                      <w:marLeft w:val="0"/>
                      <w:marRight w:val="0"/>
                      <w:marTop w:val="0"/>
                      <w:marBottom w:val="0"/>
                      <w:divBdr>
                        <w:top w:val="none" w:sz="0" w:space="0" w:color="auto"/>
                        <w:left w:val="none" w:sz="0" w:space="0" w:color="auto"/>
                        <w:bottom w:val="none" w:sz="0" w:space="0" w:color="auto"/>
                        <w:right w:val="none" w:sz="0" w:space="0" w:color="auto"/>
                      </w:divBdr>
                    </w:div>
                  </w:divsChild>
                </w:div>
                <w:div w:id="1990092726">
                  <w:marLeft w:val="0"/>
                  <w:marRight w:val="0"/>
                  <w:marTop w:val="0"/>
                  <w:marBottom w:val="0"/>
                  <w:divBdr>
                    <w:top w:val="none" w:sz="0" w:space="0" w:color="auto"/>
                    <w:left w:val="none" w:sz="0" w:space="0" w:color="auto"/>
                    <w:bottom w:val="none" w:sz="0" w:space="0" w:color="auto"/>
                    <w:right w:val="none" w:sz="0" w:space="0" w:color="auto"/>
                  </w:divBdr>
                  <w:divsChild>
                    <w:div w:id="1403482496">
                      <w:marLeft w:val="0"/>
                      <w:marRight w:val="0"/>
                      <w:marTop w:val="0"/>
                      <w:marBottom w:val="0"/>
                      <w:divBdr>
                        <w:top w:val="none" w:sz="0" w:space="0" w:color="auto"/>
                        <w:left w:val="none" w:sz="0" w:space="0" w:color="auto"/>
                        <w:bottom w:val="none" w:sz="0" w:space="0" w:color="auto"/>
                        <w:right w:val="none" w:sz="0" w:space="0" w:color="auto"/>
                      </w:divBdr>
                    </w:div>
                    <w:div w:id="1687707668">
                      <w:marLeft w:val="0"/>
                      <w:marRight w:val="0"/>
                      <w:marTop w:val="0"/>
                      <w:marBottom w:val="0"/>
                      <w:divBdr>
                        <w:top w:val="none" w:sz="0" w:space="0" w:color="auto"/>
                        <w:left w:val="none" w:sz="0" w:space="0" w:color="auto"/>
                        <w:bottom w:val="none" w:sz="0" w:space="0" w:color="auto"/>
                        <w:right w:val="none" w:sz="0" w:space="0" w:color="auto"/>
                      </w:divBdr>
                    </w:div>
                  </w:divsChild>
                </w:div>
                <w:div w:id="2014260194">
                  <w:marLeft w:val="0"/>
                  <w:marRight w:val="0"/>
                  <w:marTop w:val="0"/>
                  <w:marBottom w:val="0"/>
                  <w:divBdr>
                    <w:top w:val="none" w:sz="0" w:space="0" w:color="auto"/>
                    <w:left w:val="none" w:sz="0" w:space="0" w:color="auto"/>
                    <w:bottom w:val="none" w:sz="0" w:space="0" w:color="auto"/>
                    <w:right w:val="none" w:sz="0" w:space="0" w:color="auto"/>
                  </w:divBdr>
                  <w:divsChild>
                    <w:div w:id="488135853">
                      <w:marLeft w:val="0"/>
                      <w:marRight w:val="0"/>
                      <w:marTop w:val="0"/>
                      <w:marBottom w:val="0"/>
                      <w:divBdr>
                        <w:top w:val="none" w:sz="0" w:space="0" w:color="auto"/>
                        <w:left w:val="none" w:sz="0" w:space="0" w:color="auto"/>
                        <w:bottom w:val="none" w:sz="0" w:space="0" w:color="auto"/>
                        <w:right w:val="none" w:sz="0" w:space="0" w:color="auto"/>
                      </w:divBdr>
                    </w:div>
                  </w:divsChild>
                </w:div>
                <w:div w:id="2014334723">
                  <w:marLeft w:val="0"/>
                  <w:marRight w:val="0"/>
                  <w:marTop w:val="0"/>
                  <w:marBottom w:val="0"/>
                  <w:divBdr>
                    <w:top w:val="none" w:sz="0" w:space="0" w:color="auto"/>
                    <w:left w:val="none" w:sz="0" w:space="0" w:color="auto"/>
                    <w:bottom w:val="none" w:sz="0" w:space="0" w:color="auto"/>
                    <w:right w:val="none" w:sz="0" w:space="0" w:color="auto"/>
                  </w:divBdr>
                  <w:divsChild>
                    <w:div w:id="42603064">
                      <w:marLeft w:val="0"/>
                      <w:marRight w:val="0"/>
                      <w:marTop w:val="0"/>
                      <w:marBottom w:val="0"/>
                      <w:divBdr>
                        <w:top w:val="none" w:sz="0" w:space="0" w:color="auto"/>
                        <w:left w:val="none" w:sz="0" w:space="0" w:color="auto"/>
                        <w:bottom w:val="none" w:sz="0" w:space="0" w:color="auto"/>
                        <w:right w:val="none" w:sz="0" w:space="0" w:color="auto"/>
                      </w:divBdr>
                    </w:div>
                  </w:divsChild>
                </w:div>
                <w:div w:id="2015567643">
                  <w:marLeft w:val="0"/>
                  <w:marRight w:val="0"/>
                  <w:marTop w:val="0"/>
                  <w:marBottom w:val="0"/>
                  <w:divBdr>
                    <w:top w:val="none" w:sz="0" w:space="0" w:color="auto"/>
                    <w:left w:val="none" w:sz="0" w:space="0" w:color="auto"/>
                    <w:bottom w:val="none" w:sz="0" w:space="0" w:color="auto"/>
                    <w:right w:val="none" w:sz="0" w:space="0" w:color="auto"/>
                  </w:divBdr>
                  <w:divsChild>
                    <w:div w:id="56364910">
                      <w:marLeft w:val="0"/>
                      <w:marRight w:val="0"/>
                      <w:marTop w:val="0"/>
                      <w:marBottom w:val="0"/>
                      <w:divBdr>
                        <w:top w:val="none" w:sz="0" w:space="0" w:color="auto"/>
                        <w:left w:val="none" w:sz="0" w:space="0" w:color="auto"/>
                        <w:bottom w:val="none" w:sz="0" w:space="0" w:color="auto"/>
                        <w:right w:val="none" w:sz="0" w:space="0" w:color="auto"/>
                      </w:divBdr>
                    </w:div>
                  </w:divsChild>
                </w:div>
                <w:div w:id="2021543412">
                  <w:marLeft w:val="0"/>
                  <w:marRight w:val="0"/>
                  <w:marTop w:val="0"/>
                  <w:marBottom w:val="0"/>
                  <w:divBdr>
                    <w:top w:val="none" w:sz="0" w:space="0" w:color="auto"/>
                    <w:left w:val="none" w:sz="0" w:space="0" w:color="auto"/>
                    <w:bottom w:val="none" w:sz="0" w:space="0" w:color="auto"/>
                    <w:right w:val="none" w:sz="0" w:space="0" w:color="auto"/>
                  </w:divBdr>
                  <w:divsChild>
                    <w:div w:id="1160541248">
                      <w:marLeft w:val="0"/>
                      <w:marRight w:val="0"/>
                      <w:marTop w:val="0"/>
                      <w:marBottom w:val="0"/>
                      <w:divBdr>
                        <w:top w:val="none" w:sz="0" w:space="0" w:color="auto"/>
                        <w:left w:val="none" w:sz="0" w:space="0" w:color="auto"/>
                        <w:bottom w:val="none" w:sz="0" w:space="0" w:color="auto"/>
                        <w:right w:val="none" w:sz="0" w:space="0" w:color="auto"/>
                      </w:divBdr>
                    </w:div>
                  </w:divsChild>
                </w:div>
                <w:div w:id="2034650177">
                  <w:marLeft w:val="0"/>
                  <w:marRight w:val="0"/>
                  <w:marTop w:val="0"/>
                  <w:marBottom w:val="0"/>
                  <w:divBdr>
                    <w:top w:val="none" w:sz="0" w:space="0" w:color="auto"/>
                    <w:left w:val="none" w:sz="0" w:space="0" w:color="auto"/>
                    <w:bottom w:val="none" w:sz="0" w:space="0" w:color="auto"/>
                    <w:right w:val="none" w:sz="0" w:space="0" w:color="auto"/>
                  </w:divBdr>
                  <w:divsChild>
                    <w:div w:id="919749726">
                      <w:marLeft w:val="0"/>
                      <w:marRight w:val="0"/>
                      <w:marTop w:val="0"/>
                      <w:marBottom w:val="0"/>
                      <w:divBdr>
                        <w:top w:val="none" w:sz="0" w:space="0" w:color="auto"/>
                        <w:left w:val="none" w:sz="0" w:space="0" w:color="auto"/>
                        <w:bottom w:val="none" w:sz="0" w:space="0" w:color="auto"/>
                        <w:right w:val="none" w:sz="0" w:space="0" w:color="auto"/>
                      </w:divBdr>
                    </w:div>
                  </w:divsChild>
                </w:div>
                <w:div w:id="2052992317">
                  <w:marLeft w:val="0"/>
                  <w:marRight w:val="0"/>
                  <w:marTop w:val="0"/>
                  <w:marBottom w:val="0"/>
                  <w:divBdr>
                    <w:top w:val="none" w:sz="0" w:space="0" w:color="auto"/>
                    <w:left w:val="none" w:sz="0" w:space="0" w:color="auto"/>
                    <w:bottom w:val="none" w:sz="0" w:space="0" w:color="auto"/>
                    <w:right w:val="none" w:sz="0" w:space="0" w:color="auto"/>
                  </w:divBdr>
                  <w:divsChild>
                    <w:div w:id="1177504099">
                      <w:marLeft w:val="0"/>
                      <w:marRight w:val="0"/>
                      <w:marTop w:val="0"/>
                      <w:marBottom w:val="0"/>
                      <w:divBdr>
                        <w:top w:val="none" w:sz="0" w:space="0" w:color="auto"/>
                        <w:left w:val="none" w:sz="0" w:space="0" w:color="auto"/>
                        <w:bottom w:val="none" w:sz="0" w:space="0" w:color="auto"/>
                        <w:right w:val="none" w:sz="0" w:space="0" w:color="auto"/>
                      </w:divBdr>
                    </w:div>
                  </w:divsChild>
                </w:div>
                <w:div w:id="2053117538">
                  <w:marLeft w:val="0"/>
                  <w:marRight w:val="0"/>
                  <w:marTop w:val="0"/>
                  <w:marBottom w:val="0"/>
                  <w:divBdr>
                    <w:top w:val="none" w:sz="0" w:space="0" w:color="auto"/>
                    <w:left w:val="none" w:sz="0" w:space="0" w:color="auto"/>
                    <w:bottom w:val="none" w:sz="0" w:space="0" w:color="auto"/>
                    <w:right w:val="none" w:sz="0" w:space="0" w:color="auto"/>
                  </w:divBdr>
                  <w:divsChild>
                    <w:div w:id="1224412047">
                      <w:marLeft w:val="0"/>
                      <w:marRight w:val="0"/>
                      <w:marTop w:val="0"/>
                      <w:marBottom w:val="0"/>
                      <w:divBdr>
                        <w:top w:val="none" w:sz="0" w:space="0" w:color="auto"/>
                        <w:left w:val="none" w:sz="0" w:space="0" w:color="auto"/>
                        <w:bottom w:val="none" w:sz="0" w:space="0" w:color="auto"/>
                        <w:right w:val="none" w:sz="0" w:space="0" w:color="auto"/>
                      </w:divBdr>
                    </w:div>
                  </w:divsChild>
                </w:div>
                <w:div w:id="2062172852">
                  <w:marLeft w:val="0"/>
                  <w:marRight w:val="0"/>
                  <w:marTop w:val="0"/>
                  <w:marBottom w:val="0"/>
                  <w:divBdr>
                    <w:top w:val="none" w:sz="0" w:space="0" w:color="auto"/>
                    <w:left w:val="none" w:sz="0" w:space="0" w:color="auto"/>
                    <w:bottom w:val="none" w:sz="0" w:space="0" w:color="auto"/>
                    <w:right w:val="none" w:sz="0" w:space="0" w:color="auto"/>
                  </w:divBdr>
                  <w:divsChild>
                    <w:div w:id="315306427">
                      <w:marLeft w:val="0"/>
                      <w:marRight w:val="0"/>
                      <w:marTop w:val="0"/>
                      <w:marBottom w:val="0"/>
                      <w:divBdr>
                        <w:top w:val="none" w:sz="0" w:space="0" w:color="auto"/>
                        <w:left w:val="none" w:sz="0" w:space="0" w:color="auto"/>
                        <w:bottom w:val="none" w:sz="0" w:space="0" w:color="auto"/>
                        <w:right w:val="none" w:sz="0" w:space="0" w:color="auto"/>
                      </w:divBdr>
                    </w:div>
                  </w:divsChild>
                </w:div>
                <w:div w:id="2062552045">
                  <w:marLeft w:val="0"/>
                  <w:marRight w:val="0"/>
                  <w:marTop w:val="0"/>
                  <w:marBottom w:val="0"/>
                  <w:divBdr>
                    <w:top w:val="none" w:sz="0" w:space="0" w:color="auto"/>
                    <w:left w:val="none" w:sz="0" w:space="0" w:color="auto"/>
                    <w:bottom w:val="none" w:sz="0" w:space="0" w:color="auto"/>
                    <w:right w:val="none" w:sz="0" w:space="0" w:color="auto"/>
                  </w:divBdr>
                  <w:divsChild>
                    <w:div w:id="1937201899">
                      <w:marLeft w:val="0"/>
                      <w:marRight w:val="0"/>
                      <w:marTop w:val="0"/>
                      <w:marBottom w:val="0"/>
                      <w:divBdr>
                        <w:top w:val="none" w:sz="0" w:space="0" w:color="auto"/>
                        <w:left w:val="none" w:sz="0" w:space="0" w:color="auto"/>
                        <w:bottom w:val="none" w:sz="0" w:space="0" w:color="auto"/>
                        <w:right w:val="none" w:sz="0" w:space="0" w:color="auto"/>
                      </w:divBdr>
                    </w:div>
                  </w:divsChild>
                </w:div>
                <w:div w:id="2064939321">
                  <w:marLeft w:val="0"/>
                  <w:marRight w:val="0"/>
                  <w:marTop w:val="0"/>
                  <w:marBottom w:val="0"/>
                  <w:divBdr>
                    <w:top w:val="none" w:sz="0" w:space="0" w:color="auto"/>
                    <w:left w:val="none" w:sz="0" w:space="0" w:color="auto"/>
                    <w:bottom w:val="none" w:sz="0" w:space="0" w:color="auto"/>
                    <w:right w:val="none" w:sz="0" w:space="0" w:color="auto"/>
                  </w:divBdr>
                  <w:divsChild>
                    <w:div w:id="47344227">
                      <w:marLeft w:val="0"/>
                      <w:marRight w:val="0"/>
                      <w:marTop w:val="0"/>
                      <w:marBottom w:val="0"/>
                      <w:divBdr>
                        <w:top w:val="none" w:sz="0" w:space="0" w:color="auto"/>
                        <w:left w:val="none" w:sz="0" w:space="0" w:color="auto"/>
                        <w:bottom w:val="none" w:sz="0" w:space="0" w:color="auto"/>
                        <w:right w:val="none" w:sz="0" w:space="0" w:color="auto"/>
                      </w:divBdr>
                    </w:div>
                  </w:divsChild>
                </w:div>
                <w:div w:id="2081171219">
                  <w:marLeft w:val="0"/>
                  <w:marRight w:val="0"/>
                  <w:marTop w:val="0"/>
                  <w:marBottom w:val="0"/>
                  <w:divBdr>
                    <w:top w:val="none" w:sz="0" w:space="0" w:color="auto"/>
                    <w:left w:val="none" w:sz="0" w:space="0" w:color="auto"/>
                    <w:bottom w:val="none" w:sz="0" w:space="0" w:color="auto"/>
                    <w:right w:val="none" w:sz="0" w:space="0" w:color="auto"/>
                  </w:divBdr>
                  <w:divsChild>
                    <w:div w:id="1826361055">
                      <w:marLeft w:val="0"/>
                      <w:marRight w:val="0"/>
                      <w:marTop w:val="0"/>
                      <w:marBottom w:val="0"/>
                      <w:divBdr>
                        <w:top w:val="none" w:sz="0" w:space="0" w:color="auto"/>
                        <w:left w:val="none" w:sz="0" w:space="0" w:color="auto"/>
                        <w:bottom w:val="none" w:sz="0" w:space="0" w:color="auto"/>
                        <w:right w:val="none" w:sz="0" w:space="0" w:color="auto"/>
                      </w:divBdr>
                    </w:div>
                  </w:divsChild>
                </w:div>
                <w:div w:id="2085226580">
                  <w:marLeft w:val="0"/>
                  <w:marRight w:val="0"/>
                  <w:marTop w:val="0"/>
                  <w:marBottom w:val="0"/>
                  <w:divBdr>
                    <w:top w:val="none" w:sz="0" w:space="0" w:color="auto"/>
                    <w:left w:val="none" w:sz="0" w:space="0" w:color="auto"/>
                    <w:bottom w:val="none" w:sz="0" w:space="0" w:color="auto"/>
                    <w:right w:val="none" w:sz="0" w:space="0" w:color="auto"/>
                  </w:divBdr>
                  <w:divsChild>
                    <w:div w:id="1683624007">
                      <w:marLeft w:val="0"/>
                      <w:marRight w:val="0"/>
                      <w:marTop w:val="0"/>
                      <w:marBottom w:val="0"/>
                      <w:divBdr>
                        <w:top w:val="none" w:sz="0" w:space="0" w:color="auto"/>
                        <w:left w:val="none" w:sz="0" w:space="0" w:color="auto"/>
                        <w:bottom w:val="none" w:sz="0" w:space="0" w:color="auto"/>
                        <w:right w:val="none" w:sz="0" w:space="0" w:color="auto"/>
                      </w:divBdr>
                    </w:div>
                  </w:divsChild>
                </w:div>
                <w:div w:id="2091845289">
                  <w:marLeft w:val="0"/>
                  <w:marRight w:val="0"/>
                  <w:marTop w:val="0"/>
                  <w:marBottom w:val="0"/>
                  <w:divBdr>
                    <w:top w:val="none" w:sz="0" w:space="0" w:color="auto"/>
                    <w:left w:val="none" w:sz="0" w:space="0" w:color="auto"/>
                    <w:bottom w:val="none" w:sz="0" w:space="0" w:color="auto"/>
                    <w:right w:val="none" w:sz="0" w:space="0" w:color="auto"/>
                  </w:divBdr>
                  <w:divsChild>
                    <w:div w:id="286278223">
                      <w:marLeft w:val="0"/>
                      <w:marRight w:val="0"/>
                      <w:marTop w:val="0"/>
                      <w:marBottom w:val="0"/>
                      <w:divBdr>
                        <w:top w:val="none" w:sz="0" w:space="0" w:color="auto"/>
                        <w:left w:val="none" w:sz="0" w:space="0" w:color="auto"/>
                        <w:bottom w:val="none" w:sz="0" w:space="0" w:color="auto"/>
                        <w:right w:val="none" w:sz="0" w:space="0" w:color="auto"/>
                      </w:divBdr>
                    </w:div>
                  </w:divsChild>
                </w:div>
                <w:div w:id="2091925716">
                  <w:marLeft w:val="0"/>
                  <w:marRight w:val="0"/>
                  <w:marTop w:val="0"/>
                  <w:marBottom w:val="0"/>
                  <w:divBdr>
                    <w:top w:val="none" w:sz="0" w:space="0" w:color="auto"/>
                    <w:left w:val="none" w:sz="0" w:space="0" w:color="auto"/>
                    <w:bottom w:val="none" w:sz="0" w:space="0" w:color="auto"/>
                    <w:right w:val="none" w:sz="0" w:space="0" w:color="auto"/>
                  </w:divBdr>
                  <w:divsChild>
                    <w:div w:id="481316235">
                      <w:marLeft w:val="0"/>
                      <w:marRight w:val="0"/>
                      <w:marTop w:val="0"/>
                      <w:marBottom w:val="0"/>
                      <w:divBdr>
                        <w:top w:val="none" w:sz="0" w:space="0" w:color="auto"/>
                        <w:left w:val="none" w:sz="0" w:space="0" w:color="auto"/>
                        <w:bottom w:val="none" w:sz="0" w:space="0" w:color="auto"/>
                        <w:right w:val="none" w:sz="0" w:space="0" w:color="auto"/>
                      </w:divBdr>
                    </w:div>
                  </w:divsChild>
                </w:div>
                <w:div w:id="2100446266">
                  <w:marLeft w:val="0"/>
                  <w:marRight w:val="0"/>
                  <w:marTop w:val="0"/>
                  <w:marBottom w:val="0"/>
                  <w:divBdr>
                    <w:top w:val="none" w:sz="0" w:space="0" w:color="auto"/>
                    <w:left w:val="none" w:sz="0" w:space="0" w:color="auto"/>
                    <w:bottom w:val="none" w:sz="0" w:space="0" w:color="auto"/>
                    <w:right w:val="none" w:sz="0" w:space="0" w:color="auto"/>
                  </w:divBdr>
                  <w:divsChild>
                    <w:div w:id="1567300566">
                      <w:marLeft w:val="0"/>
                      <w:marRight w:val="0"/>
                      <w:marTop w:val="0"/>
                      <w:marBottom w:val="0"/>
                      <w:divBdr>
                        <w:top w:val="none" w:sz="0" w:space="0" w:color="auto"/>
                        <w:left w:val="none" w:sz="0" w:space="0" w:color="auto"/>
                        <w:bottom w:val="none" w:sz="0" w:space="0" w:color="auto"/>
                        <w:right w:val="none" w:sz="0" w:space="0" w:color="auto"/>
                      </w:divBdr>
                    </w:div>
                  </w:divsChild>
                </w:div>
                <w:div w:id="2103256721">
                  <w:marLeft w:val="0"/>
                  <w:marRight w:val="0"/>
                  <w:marTop w:val="0"/>
                  <w:marBottom w:val="0"/>
                  <w:divBdr>
                    <w:top w:val="none" w:sz="0" w:space="0" w:color="auto"/>
                    <w:left w:val="none" w:sz="0" w:space="0" w:color="auto"/>
                    <w:bottom w:val="none" w:sz="0" w:space="0" w:color="auto"/>
                    <w:right w:val="none" w:sz="0" w:space="0" w:color="auto"/>
                  </w:divBdr>
                  <w:divsChild>
                    <w:div w:id="822231972">
                      <w:marLeft w:val="0"/>
                      <w:marRight w:val="0"/>
                      <w:marTop w:val="0"/>
                      <w:marBottom w:val="0"/>
                      <w:divBdr>
                        <w:top w:val="none" w:sz="0" w:space="0" w:color="auto"/>
                        <w:left w:val="none" w:sz="0" w:space="0" w:color="auto"/>
                        <w:bottom w:val="none" w:sz="0" w:space="0" w:color="auto"/>
                        <w:right w:val="none" w:sz="0" w:space="0" w:color="auto"/>
                      </w:divBdr>
                    </w:div>
                  </w:divsChild>
                </w:div>
                <w:div w:id="2109276163">
                  <w:marLeft w:val="0"/>
                  <w:marRight w:val="0"/>
                  <w:marTop w:val="0"/>
                  <w:marBottom w:val="0"/>
                  <w:divBdr>
                    <w:top w:val="none" w:sz="0" w:space="0" w:color="auto"/>
                    <w:left w:val="none" w:sz="0" w:space="0" w:color="auto"/>
                    <w:bottom w:val="none" w:sz="0" w:space="0" w:color="auto"/>
                    <w:right w:val="none" w:sz="0" w:space="0" w:color="auto"/>
                  </w:divBdr>
                  <w:divsChild>
                    <w:div w:id="145050359">
                      <w:marLeft w:val="0"/>
                      <w:marRight w:val="0"/>
                      <w:marTop w:val="0"/>
                      <w:marBottom w:val="0"/>
                      <w:divBdr>
                        <w:top w:val="none" w:sz="0" w:space="0" w:color="auto"/>
                        <w:left w:val="none" w:sz="0" w:space="0" w:color="auto"/>
                        <w:bottom w:val="none" w:sz="0" w:space="0" w:color="auto"/>
                        <w:right w:val="none" w:sz="0" w:space="0" w:color="auto"/>
                      </w:divBdr>
                    </w:div>
                  </w:divsChild>
                </w:div>
                <w:div w:id="2112581501">
                  <w:marLeft w:val="0"/>
                  <w:marRight w:val="0"/>
                  <w:marTop w:val="0"/>
                  <w:marBottom w:val="0"/>
                  <w:divBdr>
                    <w:top w:val="none" w:sz="0" w:space="0" w:color="auto"/>
                    <w:left w:val="none" w:sz="0" w:space="0" w:color="auto"/>
                    <w:bottom w:val="none" w:sz="0" w:space="0" w:color="auto"/>
                    <w:right w:val="none" w:sz="0" w:space="0" w:color="auto"/>
                  </w:divBdr>
                  <w:divsChild>
                    <w:div w:id="936518068">
                      <w:marLeft w:val="0"/>
                      <w:marRight w:val="0"/>
                      <w:marTop w:val="0"/>
                      <w:marBottom w:val="0"/>
                      <w:divBdr>
                        <w:top w:val="none" w:sz="0" w:space="0" w:color="auto"/>
                        <w:left w:val="none" w:sz="0" w:space="0" w:color="auto"/>
                        <w:bottom w:val="none" w:sz="0" w:space="0" w:color="auto"/>
                        <w:right w:val="none" w:sz="0" w:space="0" w:color="auto"/>
                      </w:divBdr>
                    </w:div>
                  </w:divsChild>
                </w:div>
                <w:div w:id="2114781562">
                  <w:marLeft w:val="0"/>
                  <w:marRight w:val="0"/>
                  <w:marTop w:val="0"/>
                  <w:marBottom w:val="0"/>
                  <w:divBdr>
                    <w:top w:val="none" w:sz="0" w:space="0" w:color="auto"/>
                    <w:left w:val="none" w:sz="0" w:space="0" w:color="auto"/>
                    <w:bottom w:val="none" w:sz="0" w:space="0" w:color="auto"/>
                    <w:right w:val="none" w:sz="0" w:space="0" w:color="auto"/>
                  </w:divBdr>
                  <w:divsChild>
                    <w:div w:id="2091809787">
                      <w:marLeft w:val="0"/>
                      <w:marRight w:val="0"/>
                      <w:marTop w:val="0"/>
                      <w:marBottom w:val="0"/>
                      <w:divBdr>
                        <w:top w:val="none" w:sz="0" w:space="0" w:color="auto"/>
                        <w:left w:val="none" w:sz="0" w:space="0" w:color="auto"/>
                        <w:bottom w:val="none" w:sz="0" w:space="0" w:color="auto"/>
                        <w:right w:val="none" w:sz="0" w:space="0" w:color="auto"/>
                      </w:divBdr>
                    </w:div>
                  </w:divsChild>
                </w:div>
                <w:div w:id="2117209017">
                  <w:marLeft w:val="0"/>
                  <w:marRight w:val="0"/>
                  <w:marTop w:val="0"/>
                  <w:marBottom w:val="0"/>
                  <w:divBdr>
                    <w:top w:val="none" w:sz="0" w:space="0" w:color="auto"/>
                    <w:left w:val="none" w:sz="0" w:space="0" w:color="auto"/>
                    <w:bottom w:val="none" w:sz="0" w:space="0" w:color="auto"/>
                    <w:right w:val="none" w:sz="0" w:space="0" w:color="auto"/>
                  </w:divBdr>
                  <w:divsChild>
                    <w:div w:id="1557546873">
                      <w:marLeft w:val="0"/>
                      <w:marRight w:val="0"/>
                      <w:marTop w:val="0"/>
                      <w:marBottom w:val="0"/>
                      <w:divBdr>
                        <w:top w:val="none" w:sz="0" w:space="0" w:color="auto"/>
                        <w:left w:val="none" w:sz="0" w:space="0" w:color="auto"/>
                        <w:bottom w:val="none" w:sz="0" w:space="0" w:color="auto"/>
                        <w:right w:val="none" w:sz="0" w:space="0" w:color="auto"/>
                      </w:divBdr>
                    </w:div>
                  </w:divsChild>
                </w:div>
                <w:div w:id="2120249034">
                  <w:marLeft w:val="0"/>
                  <w:marRight w:val="0"/>
                  <w:marTop w:val="0"/>
                  <w:marBottom w:val="0"/>
                  <w:divBdr>
                    <w:top w:val="none" w:sz="0" w:space="0" w:color="auto"/>
                    <w:left w:val="none" w:sz="0" w:space="0" w:color="auto"/>
                    <w:bottom w:val="none" w:sz="0" w:space="0" w:color="auto"/>
                    <w:right w:val="none" w:sz="0" w:space="0" w:color="auto"/>
                  </w:divBdr>
                  <w:divsChild>
                    <w:div w:id="1407074175">
                      <w:marLeft w:val="0"/>
                      <w:marRight w:val="0"/>
                      <w:marTop w:val="0"/>
                      <w:marBottom w:val="0"/>
                      <w:divBdr>
                        <w:top w:val="none" w:sz="0" w:space="0" w:color="auto"/>
                        <w:left w:val="none" w:sz="0" w:space="0" w:color="auto"/>
                        <w:bottom w:val="none" w:sz="0" w:space="0" w:color="auto"/>
                        <w:right w:val="none" w:sz="0" w:space="0" w:color="auto"/>
                      </w:divBdr>
                    </w:div>
                  </w:divsChild>
                </w:div>
                <w:div w:id="2124423191">
                  <w:marLeft w:val="0"/>
                  <w:marRight w:val="0"/>
                  <w:marTop w:val="0"/>
                  <w:marBottom w:val="0"/>
                  <w:divBdr>
                    <w:top w:val="none" w:sz="0" w:space="0" w:color="auto"/>
                    <w:left w:val="none" w:sz="0" w:space="0" w:color="auto"/>
                    <w:bottom w:val="none" w:sz="0" w:space="0" w:color="auto"/>
                    <w:right w:val="none" w:sz="0" w:space="0" w:color="auto"/>
                  </w:divBdr>
                  <w:divsChild>
                    <w:div w:id="524254510">
                      <w:marLeft w:val="0"/>
                      <w:marRight w:val="0"/>
                      <w:marTop w:val="0"/>
                      <w:marBottom w:val="0"/>
                      <w:divBdr>
                        <w:top w:val="none" w:sz="0" w:space="0" w:color="auto"/>
                        <w:left w:val="none" w:sz="0" w:space="0" w:color="auto"/>
                        <w:bottom w:val="none" w:sz="0" w:space="0" w:color="auto"/>
                        <w:right w:val="none" w:sz="0" w:space="0" w:color="auto"/>
                      </w:divBdr>
                    </w:div>
                  </w:divsChild>
                </w:div>
                <w:div w:id="2132821205">
                  <w:marLeft w:val="0"/>
                  <w:marRight w:val="0"/>
                  <w:marTop w:val="0"/>
                  <w:marBottom w:val="0"/>
                  <w:divBdr>
                    <w:top w:val="none" w:sz="0" w:space="0" w:color="auto"/>
                    <w:left w:val="none" w:sz="0" w:space="0" w:color="auto"/>
                    <w:bottom w:val="none" w:sz="0" w:space="0" w:color="auto"/>
                    <w:right w:val="none" w:sz="0" w:space="0" w:color="auto"/>
                  </w:divBdr>
                  <w:divsChild>
                    <w:div w:id="869270104">
                      <w:marLeft w:val="0"/>
                      <w:marRight w:val="0"/>
                      <w:marTop w:val="0"/>
                      <w:marBottom w:val="0"/>
                      <w:divBdr>
                        <w:top w:val="none" w:sz="0" w:space="0" w:color="auto"/>
                        <w:left w:val="none" w:sz="0" w:space="0" w:color="auto"/>
                        <w:bottom w:val="none" w:sz="0" w:space="0" w:color="auto"/>
                        <w:right w:val="none" w:sz="0" w:space="0" w:color="auto"/>
                      </w:divBdr>
                    </w:div>
                  </w:divsChild>
                </w:div>
                <w:div w:id="2133399863">
                  <w:marLeft w:val="0"/>
                  <w:marRight w:val="0"/>
                  <w:marTop w:val="0"/>
                  <w:marBottom w:val="0"/>
                  <w:divBdr>
                    <w:top w:val="none" w:sz="0" w:space="0" w:color="auto"/>
                    <w:left w:val="none" w:sz="0" w:space="0" w:color="auto"/>
                    <w:bottom w:val="none" w:sz="0" w:space="0" w:color="auto"/>
                    <w:right w:val="none" w:sz="0" w:space="0" w:color="auto"/>
                  </w:divBdr>
                  <w:divsChild>
                    <w:div w:id="800735483">
                      <w:marLeft w:val="0"/>
                      <w:marRight w:val="0"/>
                      <w:marTop w:val="0"/>
                      <w:marBottom w:val="0"/>
                      <w:divBdr>
                        <w:top w:val="none" w:sz="0" w:space="0" w:color="auto"/>
                        <w:left w:val="none" w:sz="0" w:space="0" w:color="auto"/>
                        <w:bottom w:val="none" w:sz="0" w:space="0" w:color="auto"/>
                        <w:right w:val="none" w:sz="0" w:space="0" w:color="auto"/>
                      </w:divBdr>
                    </w:div>
                  </w:divsChild>
                </w:div>
                <w:div w:id="2134707782">
                  <w:marLeft w:val="0"/>
                  <w:marRight w:val="0"/>
                  <w:marTop w:val="0"/>
                  <w:marBottom w:val="0"/>
                  <w:divBdr>
                    <w:top w:val="none" w:sz="0" w:space="0" w:color="auto"/>
                    <w:left w:val="none" w:sz="0" w:space="0" w:color="auto"/>
                    <w:bottom w:val="none" w:sz="0" w:space="0" w:color="auto"/>
                    <w:right w:val="none" w:sz="0" w:space="0" w:color="auto"/>
                  </w:divBdr>
                  <w:divsChild>
                    <w:div w:id="832717568">
                      <w:marLeft w:val="0"/>
                      <w:marRight w:val="0"/>
                      <w:marTop w:val="0"/>
                      <w:marBottom w:val="0"/>
                      <w:divBdr>
                        <w:top w:val="none" w:sz="0" w:space="0" w:color="auto"/>
                        <w:left w:val="none" w:sz="0" w:space="0" w:color="auto"/>
                        <w:bottom w:val="none" w:sz="0" w:space="0" w:color="auto"/>
                        <w:right w:val="none" w:sz="0" w:space="0" w:color="auto"/>
                      </w:divBdr>
                    </w:div>
                  </w:divsChild>
                </w:div>
                <w:div w:id="2139639407">
                  <w:marLeft w:val="0"/>
                  <w:marRight w:val="0"/>
                  <w:marTop w:val="0"/>
                  <w:marBottom w:val="0"/>
                  <w:divBdr>
                    <w:top w:val="none" w:sz="0" w:space="0" w:color="auto"/>
                    <w:left w:val="none" w:sz="0" w:space="0" w:color="auto"/>
                    <w:bottom w:val="none" w:sz="0" w:space="0" w:color="auto"/>
                    <w:right w:val="none" w:sz="0" w:space="0" w:color="auto"/>
                  </w:divBdr>
                  <w:divsChild>
                    <w:div w:id="2120682530">
                      <w:marLeft w:val="0"/>
                      <w:marRight w:val="0"/>
                      <w:marTop w:val="0"/>
                      <w:marBottom w:val="0"/>
                      <w:divBdr>
                        <w:top w:val="none" w:sz="0" w:space="0" w:color="auto"/>
                        <w:left w:val="none" w:sz="0" w:space="0" w:color="auto"/>
                        <w:bottom w:val="none" w:sz="0" w:space="0" w:color="auto"/>
                        <w:right w:val="none" w:sz="0" w:space="0" w:color="auto"/>
                      </w:divBdr>
                    </w:div>
                  </w:divsChild>
                </w:div>
                <w:div w:id="2140104923">
                  <w:marLeft w:val="0"/>
                  <w:marRight w:val="0"/>
                  <w:marTop w:val="0"/>
                  <w:marBottom w:val="0"/>
                  <w:divBdr>
                    <w:top w:val="none" w:sz="0" w:space="0" w:color="auto"/>
                    <w:left w:val="none" w:sz="0" w:space="0" w:color="auto"/>
                    <w:bottom w:val="none" w:sz="0" w:space="0" w:color="auto"/>
                    <w:right w:val="none" w:sz="0" w:space="0" w:color="auto"/>
                  </w:divBdr>
                  <w:divsChild>
                    <w:div w:id="2036541339">
                      <w:marLeft w:val="0"/>
                      <w:marRight w:val="0"/>
                      <w:marTop w:val="0"/>
                      <w:marBottom w:val="0"/>
                      <w:divBdr>
                        <w:top w:val="none" w:sz="0" w:space="0" w:color="auto"/>
                        <w:left w:val="none" w:sz="0" w:space="0" w:color="auto"/>
                        <w:bottom w:val="none" w:sz="0" w:space="0" w:color="auto"/>
                        <w:right w:val="none" w:sz="0" w:space="0" w:color="auto"/>
                      </w:divBdr>
                    </w:div>
                  </w:divsChild>
                </w:div>
                <w:div w:id="2141343265">
                  <w:marLeft w:val="0"/>
                  <w:marRight w:val="0"/>
                  <w:marTop w:val="0"/>
                  <w:marBottom w:val="0"/>
                  <w:divBdr>
                    <w:top w:val="none" w:sz="0" w:space="0" w:color="auto"/>
                    <w:left w:val="none" w:sz="0" w:space="0" w:color="auto"/>
                    <w:bottom w:val="none" w:sz="0" w:space="0" w:color="auto"/>
                    <w:right w:val="none" w:sz="0" w:space="0" w:color="auto"/>
                  </w:divBdr>
                  <w:divsChild>
                    <w:div w:id="821627928">
                      <w:marLeft w:val="0"/>
                      <w:marRight w:val="0"/>
                      <w:marTop w:val="0"/>
                      <w:marBottom w:val="0"/>
                      <w:divBdr>
                        <w:top w:val="none" w:sz="0" w:space="0" w:color="auto"/>
                        <w:left w:val="none" w:sz="0" w:space="0" w:color="auto"/>
                        <w:bottom w:val="none" w:sz="0" w:space="0" w:color="auto"/>
                        <w:right w:val="none" w:sz="0" w:space="0" w:color="auto"/>
                      </w:divBdr>
                    </w:div>
                  </w:divsChild>
                </w:div>
                <w:div w:id="2143842849">
                  <w:marLeft w:val="0"/>
                  <w:marRight w:val="0"/>
                  <w:marTop w:val="0"/>
                  <w:marBottom w:val="0"/>
                  <w:divBdr>
                    <w:top w:val="none" w:sz="0" w:space="0" w:color="auto"/>
                    <w:left w:val="none" w:sz="0" w:space="0" w:color="auto"/>
                    <w:bottom w:val="none" w:sz="0" w:space="0" w:color="auto"/>
                    <w:right w:val="none" w:sz="0" w:space="0" w:color="auto"/>
                  </w:divBdr>
                  <w:divsChild>
                    <w:div w:id="1663388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5910562">
          <w:marLeft w:val="0"/>
          <w:marRight w:val="0"/>
          <w:marTop w:val="0"/>
          <w:marBottom w:val="0"/>
          <w:divBdr>
            <w:top w:val="none" w:sz="0" w:space="0" w:color="auto"/>
            <w:left w:val="none" w:sz="0" w:space="0" w:color="auto"/>
            <w:bottom w:val="none" w:sz="0" w:space="0" w:color="auto"/>
            <w:right w:val="none" w:sz="0" w:space="0" w:color="auto"/>
          </w:divBdr>
        </w:div>
        <w:div w:id="739404929">
          <w:marLeft w:val="0"/>
          <w:marRight w:val="0"/>
          <w:marTop w:val="0"/>
          <w:marBottom w:val="0"/>
          <w:divBdr>
            <w:top w:val="none" w:sz="0" w:space="0" w:color="auto"/>
            <w:left w:val="none" w:sz="0" w:space="0" w:color="auto"/>
            <w:bottom w:val="none" w:sz="0" w:space="0" w:color="auto"/>
            <w:right w:val="none" w:sz="0" w:space="0" w:color="auto"/>
          </w:divBdr>
        </w:div>
        <w:div w:id="832989986">
          <w:marLeft w:val="0"/>
          <w:marRight w:val="0"/>
          <w:marTop w:val="0"/>
          <w:marBottom w:val="0"/>
          <w:divBdr>
            <w:top w:val="none" w:sz="0" w:space="0" w:color="auto"/>
            <w:left w:val="none" w:sz="0" w:space="0" w:color="auto"/>
            <w:bottom w:val="none" w:sz="0" w:space="0" w:color="auto"/>
            <w:right w:val="none" w:sz="0" w:space="0" w:color="auto"/>
          </w:divBdr>
        </w:div>
        <w:div w:id="852836921">
          <w:marLeft w:val="0"/>
          <w:marRight w:val="0"/>
          <w:marTop w:val="0"/>
          <w:marBottom w:val="0"/>
          <w:divBdr>
            <w:top w:val="none" w:sz="0" w:space="0" w:color="auto"/>
            <w:left w:val="none" w:sz="0" w:space="0" w:color="auto"/>
            <w:bottom w:val="none" w:sz="0" w:space="0" w:color="auto"/>
            <w:right w:val="none" w:sz="0" w:space="0" w:color="auto"/>
          </w:divBdr>
        </w:div>
        <w:div w:id="865950752">
          <w:marLeft w:val="0"/>
          <w:marRight w:val="0"/>
          <w:marTop w:val="0"/>
          <w:marBottom w:val="0"/>
          <w:divBdr>
            <w:top w:val="none" w:sz="0" w:space="0" w:color="auto"/>
            <w:left w:val="none" w:sz="0" w:space="0" w:color="auto"/>
            <w:bottom w:val="none" w:sz="0" w:space="0" w:color="auto"/>
            <w:right w:val="none" w:sz="0" w:space="0" w:color="auto"/>
          </w:divBdr>
        </w:div>
        <w:div w:id="877081372">
          <w:marLeft w:val="0"/>
          <w:marRight w:val="0"/>
          <w:marTop w:val="0"/>
          <w:marBottom w:val="0"/>
          <w:divBdr>
            <w:top w:val="none" w:sz="0" w:space="0" w:color="auto"/>
            <w:left w:val="none" w:sz="0" w:space="0" w:color="auto"/>
            <w:bottom w:val="none" w:sz="0" w:space="0" w:color="auto"/>
            <w:right w:val="none" w:sz="0" w:space="0" w:color="auto"/>
          </w:divBdr>
        </w:div>
        <w:div w:id="895549696">
          <w:marLeft w:val="0"/>
          <w:marRight w:val="0"/>
          <w:marTop w:val="0"/>
          <w:marBottom w:val="0"/>
          <w:divBdr>
            <w:top w:val="none" w:sz="0" w:space="0" w:color="auto"/>
            <w:left w:val="none" w:sz="0" w:space="0" w:color="auto"/>
            <w:bottom w:val="none" w:sz="0" w:space="0" w:color="auto"/>
            <w:right w:val="none" w:sz="0" w:space="0" w:color="auto"/>
          </w:divBdr>
        </w:div>
        <w:div w:id="906496850">
          <w:marLeft w:val="0"/>
          <w:marRight w:val="0"/>
          <w:marTop w:val="0"/>
          <w:marBottom w:val="0"/>
          <w:divBdr>
            <w:top w:val="none" w:sz="0" w:space="0" w:color="auto"/>
            <w:left w:val="none" w:sz="0" w:space="0" w:color="auto"/>
            <w:bottom w:val="none" w:sz="0" w:space="0" w:color="auto"/>
            <w:right w:val="none" w:sz="0" w:space="0" w:color="auto"/>
          </w:divBdr>
        </w:div>
        <w:div w:id="945385743">
          <w:marLeft w:val="0"/>
          <w:marRight w:val="0"/>
          <w:marTop w:val="0"/>
          <w:marBottom w:val="0"/>
          <w:divBdr>
            <w:top w:val="none" w:sz="0" w:space="0" w:color="auto"/>
            <w:left w:val="none" w:sz="0" w:space="0" w:color="auto"/>
            <w:bottom w:val="none" w:sz="0" w:space="0" w:color="auto"/>
            <w:right w:val="none" w:sz="0" w:space="0" w:color="auto"/>
          </w:divBdr>
        </w:div>
        <w:div w:id="969750314">
          <w:marLeft w:val="0"/>
          <w:marRight w:val="0"/>
          <w:marTop w:val="0"/>
          <w:marBottom w:val="0"/>
          <w:divBdr>
            <w:top w:val="none" w:sz="0" w:space="0" w:color="auto"/>
            <w:left w:val="none" w:sz="0" w:space="0" w:color="auto"/>
            <w:bottom w:val="none" w:sz="0" w:space="0" w:color="auto"/>
            <w:right w:val="none" w:sz="0" w:space="0" w:color="auto"/>
          </w:divBdr>
        </w:div>
        <w:div w:id="977733560">
          <w:marLeft w:val="0"/>
          <w:marRight w:val="0"/>
          <w:marTop w:val="0"/>
          <w:marBottom w:val="0"/>
          <w:divBdr>
            <w:top w:val="none" w:sz="0" w:space="0" w:color="auto"/>
            <w:left w:val="none" w:sz="0" w:space="0" w:color="auto"/>
            <w:bottom w:val="none" w:sz="0" w:space="0" w:color="auto"/>
            <w:right w:val="none" w:sz="0" w:space="0" w:color="auto"/>
          </w:divBdr>
        </w:div>
        <w:div w:id="995959653">
          <w:marLeft w:val="0"/>
          <w:marRight w:val="0"/>
          <w:marTop w:val="0"/>
          <w:marBottom w:val="0"/>
          <w:divBdr>
            <w:top w:val="none" w:sz="0" w:space="0" w:color="auto"/>
            <w:left w:val="none" w:sz="0" w:space="0" w:color="auto"/>
            <w:bottom w:val="none" w:sz="0" w:space="0" w:color="auto"/>
            <w:right w:val="none" w:sz="0" w:space="0" w:color="auto"/>
          </w:divBdr>
        </w:div>
        <w:div w:id="1049111073">
          <w:marLeft w:val="0"/>
          <w:marRight w:val="0"/>
          <w:marTop w:val="0"/>
          <w:marBottom w:val="0"/>
          <w:divBdr>
            <w:top w:val="none" w:sz="0" w:space="0" w:color="auto"/>
            <w:left w:val="none" w:sz="0" w:space="0" w:color="auto"/>
            <w:bottom w:val="none" w:sz="0" w:space="0" w:color="auto"/>
            <w:right w:val="none" w:sz="0" w:space="0" w:color="auto"/>
          </w:divBdr>
        </w:div>
        <w:div w:id="1056705846">
          <w:marLeft w:val="0"/>
          <w:marRight w:val="0"/>
          <w:marTop w:val="0"/>
          <w:marBottom w:val="0"/>
          <w:divBdr>
            <w:top w:val="none" w:sz="0" w:space="0" w:color="auto"/>
            <w:left w:val="none" w:sz="0" w:space="0" w:color="auto"/>
            <w:bottom w:val="none" w:sz="0" w:space="0" w:color="auto"/>
            <w:right w:val="none" w:sz="0" w:space="0" w:color="auto"/>
          </w:divBdr>
        </w:div>
        <w:div w:id="1151287950">
          <w:marLeft w:val="0"/>
          <w:marRight w:val="0"/>
          <w:marTop w:val="0"/>
          <w:marBottom w:val="0"/>
          <w:divBdr>
            <w:top w:val="none" w:sz="0" w:space="0" w:color="auto"/>
            <w:left w:val="none" w:sz="0" w:space="0" w:color="auto"/>
            <w:bottom w:val="none" w:sz="0" w:space="0" w:color="auto"/>
            <w:right w:val="none" w:sz="0" w:space="0" w:color="auto"/>
          </w:divBdr>
        </w:div>
        <w:div w:id="1153066527">
          <w:marLeft w:val="0"/>
          <w:marRight w:val="0"/>
          <w:marTop w:val="0"/>
          <w:marBottom w:val="0"/>
          <w:divBdr>
            <w:top w:val="none" w:sz="0" w:space="0" w:color="auto"/>
            <w:left w:val="none" w:sz="0" w:space="0" w:color="auto"/>
            <w:bottom w:val="none" w:sz="0" w:space="0" w:color="auto"/>
            <w:right w:val="none" w:sz="0" w:space="0" w:color="auto"/>
          </w:divBdr>
        </w:div>
        <w:div w:id="1163862968">
          <w:marLeft w:val="0"/>
          <w:marRight w:val="0"/>
          <w:marTop w:val="0"/>
          <w:marBottom w:val="0"/>
          <w:divBdr>
            <w:top w:val="none" w:sz="0" w:space="0" w:color="auto"/>
            <w:left w:val="none" w:sz="0" w:space="0" w:color="auto"/>
            <w:bottom w:val="none" w:sz="0" w:space="0" w:color="auto"/>
            <w:right w:val="none" w:sz="0" w:space="0" w:color="auto"/>
          </w:divBdr>
        </w:div>
        <w:div w:id="1175221578">
          <w:marLeft w:val="0"/>
          <w:marRight w:val="0"/>
          <w:marTop w:val="0"/>
          <w:marBottom w:val="0"/>
          <w:divBdr>
            <w:top w:val="none" w:sz="0" w:space="0" w:color="auto"/>
            <w:left w:val="none" w:sz="0" w:space="0" w:color="auto"/>
            <w:bottom w:val="none" w:sz="0" w:space="0" w:color="auto"/>
            <w:right w:val="none" w:sz="0" w:space="0" w:color="auto"/>
          </w:divBdr>
        </w:div>
        <w:div w:id="1206677000">
          <w:marLeft w:val="0"/>
          <w:marRight w:val="0"/>
          <w:marTop w:val="0"/>
          <w:marBottom w:val="0"/>
          <w:divBdr>
            <w:top w:val="none" w:sz="0" w:space="0" w:color="auto"/>
            <w:left w:val="none" w:sz="0" w:space="0" w:color="auto"/>
            <w:bottom w:val="none" w:sz="0" w:space="0" w:color="auto"/>
            <w:right w:val="none" w:sz="0" w:space="0" w:color="auto"/>
          </w:divBdr>
        </w:div>
        <w:div w:id="1218472404">
          <w:marLeft w:val="0"/>
          <w:marRight w:val="0"/>
          <w:marTop w:val="0"/>
          <w:marBottom w:val="0"/>
          <w:divBdr>
            <w:top w:val="none" w:sz="0" w:space="0" w:color="auto"/>
            <w:left w:val="none" w:sz="0" w:space="0" w:color="auto"/>
            <w:bottom w:val="none" w:sz="0" w:space="0" w:color="auto"/>
            <w:right w:val="none" w:sz="0" w:space="0" w:color="auto"/>
          </w:divBdr>
        </w:div>
        <w:div w:id="1230655680">
          <w:marLeft w:val="0"/>
          <w:marRight w:val="0"/>
          <w:marTop w:val="0"/>
          <w:marBottom w:val="0"/>
          <w:divBdr>
            <w:top w:val="none" w:sz="0" w:space="0" w:color="auto"/>
            <w:left w:val="none" w:sz="0" w:space="0" w:color="auto"/>
            <w:bottom w:val="none" w:sz="0" w:space="0" w:color="auto"/>
            <w:right w:val="none" w:sz="0" w:space="0" w:color="auto"/>
          </w:divBdr>
        </w:div>
        <w:div w:id="1309672422">
          <w:marLeft w:val="0"/>
          <w:marRight w:val="0"/>
          <w:marTop w:val="0"/>
          <w:marBottom w:val="0"/>
          <w:divBdr>
            <w:top w:val="none" w:sz="0" w:space="0" w:color="auto"/>
            <w:left w:val="none" w:sz="0" w:space="0" w:color="auto"/>
            <w:bottom w:val="none" w:sz="0" w:space="0" w:color="auto"/>
            <w:right w:val="none" w:sz="0" w:space="0" w:color="auto"/>
          </w:divBdr>
        </w:div>
        <w:div w:id="1323656187">
          <w:marLeft w:val="0"/>
          <w:marRight w:val="0"/>
          <w:marTop w:val="0"/>
          <w:marBottom w:val="0"/>
          <w:divBdr>
            <w:top w:val="none" w:sz="0" w:space="0" w:color="auto"/>
            <w:left w:val="none" w:sz="0" w:space="0" w:color="auto"/>
            <w:bottom w:val="none" w:sz="0" w:space="0" w:color="auto"/>
            <w:right w:val="none" w:sz="0" w:space="0" w:color="auto"/>
          </w:divBdr>
        </w:div>
        <w:div w:id="1340346925">
          <w:marLeft w:val="0"/>
          <w:marRight w:val="0"/>
          <w:marTop w:val="0"/>
          <w:marBottom w:val="0"/>
          <w:divBdr>
            <w:top w:val="none" w:sz="0" w:space="0" w:color="auto"/>
            <w:left w:val="none" w:sz="0" w:space="0" w:color="auto"/>
            <w:bottom w:val="none" w:sz="0" w:space="0" w:color="auto"/>
            <w:right w:val="none" w:sz="0" w:space="0" w:color="auto"/>
          </w:divBdr>
        </w:div>
        <w:div w:id="1347247575">
          <w:marLeft w:val="0"/>
          <w:marRight w:val="0"/>
          <w:marTop w:val="0"/>
          <w:marBottom w:val="0"/>
          <w:divBdr>
            <w:top w:val="none" w:sz="0" w:space="0" w:color="auto"/>
            <w:left w:val="none" w:sz="0" w:space="0" w:color="auto"/>
            <w:bottom w:val="none" w:sz="0" w:space="0" w:color="auto"/>
            <w:right w:val="none" w:sz="0" w:space="0" w:color="auto"/>
          </w:divBdr>
        </w:div>
        <w:div w:id="1380085699">
          <w:marLeft w:val="0"/>
          <w:marRight w:val="0"/>
          <w:marTop w:val="0"/>
          <w:marBottom w:val="0"/>
          <w:divBdr>
            <w:top w:val="none" w:sz="0" w:space="0" w:color="auto"/>
            <w:left w:val="none" w:sz="0" w:space="0" w:color="auto"/>
            <w:bottom w:val="none" w:sz="0" w:space="0" w:color="auto"/>
            <w:right w:val="none" w:sz="0" w:space="0" w:color="auto"/>
          </w:divBdr>
        </w:div>
        <w:div w:id="1388996154">
          <w:marLeft w:val="0"/>
          <w:marRight w:val="0"/>
          <w:marTop w:val="0"/>
          <w:marBottom w:val="0"/>
          <w:divBdr>
            <w:top w:val="none" w:sz="0" w:space="0" w:color="auto"/>
            <w:left w:val="none" w:sz="0" w:space="0" w:color="auto"/>
            <w:bottom w:val="none" w:sz="0" w:space="0" w:color="auto"/>
            <w:right w:val="none" w:sz="0" w:space="0" w:color="auto"/>
          </w:divBdr>
        </w:div>
        <w:div w:id="1401825599">
          <w:marLeft w:val="0"/>
          <w:marRight w:val="0"/>
          <w:marTop w:val="0"/>
          <w:marBottom w:val="0"/>
          <w:divBdr>
            <w:top w:val="none" w:sz="0" w:space="0" w:color="auto"/>
            <w:left w:val="none" w:sz="0" w:space="0" w:color="auto"/>
            <w:bottom w:val="none" w:sz="0" w:space="0" w:color="auto"/>
            <w:right w:val="none" w:sz="0" w:space="0" w:color="auto"/>
          </w:divBdr>
        </w:div>
        <w:div w:id="1402020462">
          <w:marLeft w:val="0"/>
          <w:marRight w:val="0"/>
          <w:marTop w:val="0"/>
          <w:marBottom w:val="0"/>
          <w:divBdr>
            <w:top w:val="none" w:sz="0" w:space="0" w:color="auto"/>
            <w:left w:val="none" w:sz="0" w:space="0" w:color="auto"/>
            <w:bottom w:val="none" w:sz="0" w:space="0" w:color="auto"/>
            <w:right w:val="none" w:sz="0" w:space="0" w:color="auto"/>
          </w:divBdr>
        </w:div>
        <w:div w:id="1403872274">
          <w:marLeft w:val="0"/>
          <w:marRight w:val="0"/>
          <w:marTop w:val="0"/>
          <w:marBottom w:val="0"/>
          <w:divBdr>
            <w:top w:val="none" w:sz="0" w:space="0" w:color="auto"/>
            <w:left w:val="none" w:sz="0" w:space="0" w:color="auto"/>
            <w:bottom w:val="none" w:sz="0" w:space="0" w:color="auto"/>
            <w:right w:val="none" w:sz="0" w:space="0" w:color="auto"/>
          </w:divBdr>
        </w:div>
        <w:div w:id="1405376038">
          <w:marLeft w:val="0"/>
          <w:marRight w:val="0"/>
          <w:marTop w:val="0"/>
          <w:marBottom w:val="0"/>
          <w:divBdr>
            <w:top w:val="none" w:sz="0" w:space="0" w:color="auto"/>
            <w:left w:val="none" w:sz="0" w:space="0" w:color="auto"/>
            <w:bottom w:val="none" w:sz="0" w:space="0" w:color="auto"/>
            <w:right w:val="none" w:sz="0" w:space="0" w:color="auto"/>
          </w:divBdr>
        </w:div>
        <w:div w:id="1459449521">
          <w:marLeft w:val="0"/>
          <w:marRight w:val="0"/>
          <w:marTop w:val="0"/>
          <w:marBottom w:val="0"/>
          <w:divBdr>
            <w:top w:val="none" w:sz="0" w:space="0" w:color="auto"/>
            <w:left w:val="none" w:sz="0" w:space="0" w:color="auto"/>
            <w:bottom w:val="none" w:sz="0" w:space="0" w:color="auto"/>
            <w:right w:val="none" w:sz="0" w:space="0" w:color="auto"/>
          </w:divBdr>
        </w:div>
        <w:div w:id="1464612099">
          <w:marLeft w:val="0"/>
          <w:marRight w:val="0"/>
          <w:marTop w:val="0"/>
          <w:marBottom w:val="0"/>
          <w:divBdr>
            <w:top w:val="none" w:sz="0" w:space="0" w:color="auto"/>
            <w:left w:val="none" w:sz="0" w:space="0" w:color="auto"/>
            <w:bottom w:val="none" w:sz="0" w:space="0" w:color="auto"/>
            <w:right w:val="none" w:sz="0" w:space="0" w:color="auto"/>
          </w:divBdr>
        </w:div>
        <w:div w:id="1466655114">
          <w:marLeft w:val="0"/>
          <w:marRight w:val="0"/>
          <w:marTop w:val="0"/>
          <w:marBottom w:val="0"/>
          <w:divBdr>
            <w:top w:val="none" w:sz="0" w:space="0" w:color="auto"/>
            <w:left w:val="none" w:sz="0" w:space="0" w:color="auto"/>
            <w:bottom w:val="none" w:sz="0" w:space="0" w:color="auto"/>
            <w:right w:val="none" w:sz="0" w:space="0" w:color="auto"/>
          </w:divBdr>
        </w:div>
        <w:div w:id="1518075966">
          <w:marLeft w:val="0"/>
          <w:marRight w:val="0"/>
          <w:marTop w:val="0"/>
          <w:marBottom w:val="0"/>
          <w:divBdr>
            <w:top w:val="none" w:sz="0" w:space="0" w:color="auto"/>
            <w:left w:val="none" w:sz="0" w:space="0" w:color="auto"/>
            <w:bottom w:val="none" w:sz="0" w:space="0" w:color="auto"/>
            <w:right w:val="none" w:sz="0" w:space="0" w:color="auto"/>
          </w:divBdr>
        </w:div>
        <w:div w:id="1549954776">
          <w:marLeft w:val="0"/>
          <w:marRight w:val="0"/>
          <w:marTop w:val="0"/>
          <w:marBottom w:val="0"/>
          <w:divBdr>
            <w:top w:val="none" w:sz="0" w:space="0" w:color="auto"/>
            <w:left w:val="none" w:sz="0" w:space="0" w:color="auto"/>
            <w:bottom w:val="none" w:sz="0" w:space="0" w:color="auto"/>
            <w:right w:val="none" w:sz="0" w:space="0" w:color="auto"/>
          </w:divBdr>
        </w:div>
        <w:div w:id="1559902605">
          <w:marLeft w:val="0"/>
          <w:marRight w:val="0"/>
          <w:marTop w:val="0"/>
          <w:marBottom w:val="0"/>
          <w:divBdr>
            <w:top w:val="none" w:sz="0" w:space="0" w:color="auto"/>
            <w:left w:val="none" w:sz="0" w:space="0" w:color="auto"/>
            <w:bottom w:val="none" w:sz="0" w:space="0" w:color="auto"/>
            <w:right w:val="none" w:sz="0" w:space="0" w:color="auto"/>
          </w:divBdr>
        </w:div>
        <w:div w:id="1565724702">
          <w:marLeft w:val="0"/>
          <w:marRight w:val="0"/>
          <w:marTop w:val="0"/>
          <w:marBottom w:val="0"/>
          <w:divBdr>
            <w:top w:val="none" w:sz="0" w:space="0" w:color="auto"/>
            <w:left w:val="none" w:sz="0" w:space="0" w:color="auto"/>
            <w:bottom w:val="none" w:sz="0" w:space="0" w:color="auto"/>
            <w:right w:val="none" w:sz="0" w:space="0" w:color="auto"/>
          </w:divBdr>
        </w:div>
        <w:div w:id="1585066594">
          <w:marLeft w:val="0"/>
          <w:marRight w:val="0"/>
          <w:marTop w:val="0"/>
          <w:marBottom w:val="0"/>
          <w:divBdr>
            <w:top w:val="none" w:sz="0" w:space="0" w:color="auto"/>
            <w:left w:val="none" w:sz="0" w:space="0" w:color="auto"/>
            <w:bottom w:val="none" w:sz="0" w:space="0" w:color="auto"/>
            <w:right w:val="none" w:sz="0" w:space="0" w:color="auto"/>
          </w:divBdr>
        </w:div>
        <w:div w:id="1647278002">
          <w:marLeft w:val="0"/>
          <w:marRight w:val="0"/>
          <w:marTop w:val="0"/>
          <w:marBottom w:val="0"/>
          <w:divBdr>
            <w:top w:val="none" w:sz="0" w:space="0" w:color="auto"/>
            <w:left w:val="none" w:sz="0" w:space="0" w:color="auto"/>
            <w:bottom w:val="none" w:sz="0" w:space="0" w:color="auto"/>
            <w:right w:val="none" w:sz="0" w:space="0" w:color="auto"/>
          </w:divBdr>
        </w:div>
        <w:div w:id="1647665038">
          <w:marLeft w:val="0"/>
          <w:marRight w:val="0"/>
          <w:marTop w:val="0"/>
          <w:marBottom w:val="0"/>
          <w:divBdr>
            <w:top w:val="none" w:sz="0" w:space="0" w:color="auto"/>
            <w:left w:val="none" w:sz="0" w:space="0" w:color="auto"/>
            <w:bottom w:val="none" w:sz="0" w:space="0" w:color="auto"/>
            <w:right w:val="none" w:sz="0" w:space="0" w:color="auto"/>
          </w:divBdr>
        </w:div>
        <w:div w:id="1672876342">
          <w:marLeft w:val="0"/>
          <w:marRight w:val="0"/>
          <w:marTop w:val="0"/>
          <w:marBottom w:val="0"/>
          <w:divBdr>
            <w:top w:val="none" w:sz="0" w:space="0" w:color="auto"/>
            <w:left w:val="none" w:sz="0" w:space="0" w:color="auto"/>
            <w:bottom w:val="none" w:sz="0" w:space="0" w:color="auto"/>
            <w:right w:val="none" w:sz="0" w:space="0" w:color="auto"/>
          </w:divBdr>
        </w:div>
        <w:div w:id="1692224965">
          <w:marLeft w:val="0"/>
          <w:marRight w:val="0"/>
          <w:marTop w:val="0"/>
          <w:marBottom w:val="0"/>
          <w:divBdr>
            <w:top w:val="none" w:sz="0" w:space="0" w:color="auto"/>
            <w:left w:val="none" w:sz="0" w:space="0" w:color="auto"/>
            <w:bottom w:val="none" w:sz="0" w:space="0" w:color="auto"/>
            <w:right w:val="none" w:sz="0" w:space="0" w:color="auto"/>
          </w:divBdr>
        </w:div>
        <w:div w:id="1706365360">
          <w:marLeft w:val="0"/>
          <w:marRight w:val="0"/>
          <w:marTop w:val="0"/>
          <w:marBottom w:val="0"/>
          <w:divBdr>
            <w:top w:val="none" w:sz="0" w:space="0" w:color="auto"/>
            <w:left w:val="none" w:sz="0" w:space="0" w:color="auto"/>
            <w:bottom w:val="none" w:sz="0" w:space="0" w:color="auto"/>
            <w:right w:val="none" w:sz="0" w:space="0" w:color="auto"/>
          </w:divBdr>
        </w:div>
        <w:div w:id="1728914570">
          <w:marLeft w:val="0"/>
          <w:marRight w:val="0"/>
          <w:marTop w:val="0"/>
          <w:marBottom w:val="0"/>
          <w:divBdr>
            <w:top w:val="none" w:sz="0" w:space="0" w:color="auto"/>
            <w:left w:val="none" w:sz="0" w:space="0" w:color="auto"/>
            <w:bottom w:val="none" w:sz="0" w:space="0" w:color="auto"/>
            <w:right w:val="none" w:sz="0" w:space="0" w:color="auto"/>
          </w:divBdr>
        </w:div>
        <w:div w:id="1777014711">
          <w:marLeft w:val="0"/>
          <w:marRight w:val="0"/>
          <w:marTop w:val="0"/>
          <w:marBottom w:val="0"/>
          <w:divBdr>
            <w:top w:val="none" w:sz="0" w:space="0" w:color="auto"/>
            <w:left w:val="none" w:sz="0" w:space="0" w:color="auto"/>
            <w:bottom w:val="none" w:sz="0" w:space="0" w:color="auto"/>
            <w:right w:val="none" w:sz="0" w:space="0" w:color="auto"/>
          </w:divBdr>
        </w:div>
        <w:div w:id="1826972369">
          <w:marLeft w:val="0"/>
          <w:marRight w:val="0"/>
          <w:marTop w:val="0"/>
          <w:marBottom w:val="0"/>
          <w:divBdr>
            <w:top w:val="none" w:sz="0" w:space="0" w:color="auto"/>
            <w:left w:val="none" w:sz="0" w:space="0" w:color="auto"/>
            <w:bottom w:val="none" w:sz="0" w:space="0" w:color="auto"/>
            <w:right w:val="none" w:sz="0" w:space="0" w:color="auto"/>
          </w:divBdr>
        </w:div>
        <w:div w:id="1857844434">
          <w:marLeft w:val="0"/>
          <w:marRight w:val="0"/>
          <w:marTop w:val="0"/>
          <w:marBottom w:val="0"/>
          <w:divBdr>
            <w:top w:val="none" w:sz="0" w:space="0" w:color="auto"/>
            <w:left w:val="none" w:sz="0" w:space="0" w:color="auto"/>
            <w:bottom w:val="none" w:sz="0" w:space="0" w:color="auto"/>
            <w:right w:val="none" w:sz="0" w:space="0" w:color="auto"/>
          </w:divBdr>
        </w:div>
        <w:div w:id="1859928939">
          <w:marLeft w:val="0"/>
          <w:marRight w:val="0"/>
          <w:marTop w:val="0"/>
          <w:marBottom w:val="0"/>
          <w:divBdr>
            <w:top w:val="none" w:sz="0" w:space="0" w:color="auto"/>
            <w:left w:val="none" w:sz="0" w:space="0" w:color="auto"/>
            <w:bottom w:val="none" w:sz="0" w:space="0" w:color="auto"/>
            <w:right w:val="none" w:sz="0" w:space="0" w:color="auto"/>
          </w:divBdr>
        </w:div>
        <w:div w:id="1878812117">
          <w:marLeft w:val="0"/>
          <w:marRight w:val="0"/>
          <w:marTop w:val="0"/>
          <w:marBottom w:val="0"/>
          <w:divBdr>
            <w:top w:val="none" w:sz="0" w:space="0" w:color="auto"/>
            <w:left w:val="none" w:sz="0" w:space="0" w:color="auto"/>
            <w:bottom w:val="none" w:sz="0" w:space="0" w:color="auto"/>
            <w:right w:val="none" w:sz="0" w:space="0" w:color="auto"/>
          </w:divBdr>
        </w:div>
        <w:div w:id="1891456158">
          <w:marLeft w:val="0"/>
          <w:marRight w:val="0"/>
          <w:marTop w:val="0"/>
          <w:marBottom w:val="0"/>
          <w:divBdr>
            <w:top w:val="none" w:sz="0" w:space="0" w:color="auto"/>
            <w:left w:val="none" w:sz="0" w:space="0" w:color="auto"/>
            <w:bottom w:val="none" w:sz="0" w:space="0" w:color="auto"/>
            <w:right w:val="none" w:sz="0" w:space="0" w:color="auto"/>
          </w:divBdr>
        </w:div>
        <w:div w:id="1932004631">
          <w:marLeft w:val="0"/>
          <w:marRight w:val="0"/>
          <w:marTop w:val="0"/>
          <w:marBottom w:val="0"/>
          <w:divBdr>
            <w:top w:val="none" w:sz="0" w:space="0" w:color="auto"/>
            <w:left w:val="none" w:sz="0" w:space="0" w:color="auto"/>
            <w:bottom w:val="none" w:sz="0" w:space="0" w:color="auto"/>
            <w:right w:val="none" w:sz="0" w:space="0" w:color="auto"/>
          </w:divBdr>
        </w:div>
        <w:div w:id="1945074249">
          <w:marLeft w:val="0"/>
          <w:marRight w:val="0"/>
          <w:marTop w:val="0"/>
          <w:marBottom w:val="0"/>
          <w:divBdr>
            <w:top w:val="none" w:sz="0" w:space="0" w:color="auto"/>
            <w:left w:val="none" w:sz="0" w:space="0" w:color="auto"/>
            <w:bottom w:val="none" w:sz="0" w:space="0" w:color="auto"/>
            <w:right w:val="none" w:sz="0" w:space="0" w:color="auto"/>
          </w:divBdr>
        </w:div>
        <w:div w:id="1975796687">
          <w:marLeft w:val="0"/>
          <w:marRight w:val="0"/>
          <w:marTop w:val="0"/>
          <w:marBottom w:val="0"/>
          <w:divBdr>
            <w:top w:val="none" w:sz="0" w:space="0" w:color="auto"/>
            <w:left w:val="none" w:sz="0" w:space="0" w:color="auto"/>
            <w:bottom w:val="none" w:sz="0" w:space="0" w:color="auto"/>
            <w:right w:val="none" w:sz="0" w:space="0" w:color="auto"/>
          </w:divBdr>
        </w:div>
        <w:div w:id="2011562406">
          <w:marLeft w:val="0"/>
          <w:marRight w:val="0"/>
          <w:marTop w:val="0"/>
          <w:marBottom w:val="0"/>
          <w:divBdr>
            <w:top w:val="none" w:sz="0" w:space="0" w:color="auto"/>
            <w:left w:val="none" w:sz="0" w:space="0" w:color="auto"/>
            <w:bottom w:val="none" w:sz="0" w:space="0" w:color="auto"/>
            <w:right w:val="none" w:sz="0" w:space="0" w:color="auto"/>
          </w:divBdr>
        </w:div>
        <w:div w:id="2012566618">
          <w:marLeft w:val="0"/>
          <w:marRight w:val="0"/>
          <w:marTop w:val="0"/>
          <w:marBottom w:val="0"/>
          <w:divBdr>
            <w:top w:val="none" w:sz="0" w:space="0" w:color="auto"/>
            <w:left w:val="none" w:sz="0" w:space="0" w:color="auto"/>
            <w:bottom w:val="none" w:sz="0" w:space="0" w:color="auto"/>
            <w:right w:val="none" w:sz="0" w:space="0" w:color="auto"/>
          </w:divBdr>
        </w:div>
        <w:div w:id="2119525315">
          <w:marLeft w:val="0"/>
          <w:marRight w:val="0"/>
          <w:marTop w:val="0"/>
          <w:marBottom w:val="0"/>
          <w:divBdr>
            <w:top w:val="none" w:sz="0" w:space="0" w:color="auto"/>
            <w:left w:val="none" w:sz="0" w:space="0" w:color="auto"/>
            <w:bottom w:val="none" w:sz="0" w:space="0" w:color="auto"/>
            <w:right w:val="none" w:sz="0" w:space="0" w:color="auto"/>
          </w:divBdr>
        </w:div>
        <w:div w:id="2120828511">
          <w:marLeft w:val="0"/>
          <w:marRight w:val="0"/>
          <w:marTop w:val="0"/>
          <w:marBottom w:val="0"/>
          <w:divBdr>
            <w:top w:val="none" w:sz="0" w:space="0" w:color="auto"/>
            <w:left w:val="none" w:sz="0" w:space="0" w:color="auto"/>
            <w:bottom w:val="none" w:sz="0" w:space="0" w:color="auto"/>
            <w:right w:val="none" w:sz="0" w:space="0" w:color="auto"/>
          </w:divBdr>
        </w:div>
      </w:divsChild>
    </w:div>
    <w:div w:id="415174833">
      <w:bodyDiv w:val="1"/>
      <w:marLeft w:val="0"/>
      <w:marRight w:val="0"/>
      <w:marTop w:val="0"/>
      <w:marBottom w:val="0"/>
      <w:divBdr>
        <w:top w:val="none" w:sz="0" w:space="0" w:color="auto"/>
        <w:left w:val="none" w:sz="0" w:space="0" w:color="auto"/>
        <w:bottom w:val="none" w:sz="0" w:space="0" w:color="auto"/>
        <w:right w:val="none" w:sz="0" w:space="0" w:color="auto"/>
      </w:divBdr>
    </w:div>
    <w:div w:id="417793184">
      <w:bodyDiv w:val="1"/>
      <w:marLeft w:val="0"/>
      <w:marRight w:val="0"/>
      <w:marTop w:val="0"/>
      <w:marBottom w:val="0"/>
      <w:divBdr>
        <w:top w:val="none" w:sz="0" w:space="0" w:color="auto"/>
        <w:left w:val="none" w:sz="0" w:space="0" w:color="auto"/>
        <w:bottom w:val="none" w:sz="0" w:space="0" w:color="auto"/>
        <w:right w:val="none" w:sz="0" w:space="0" w:color="auto"/>
      </w:divBdr>
    </w:div>
    <w:div w:id="418523046">
      <w:bodyDiv w:val="1"/>
      <w:marLeft w:val="0"/>
      <w:marRight w:val="0"/>
      <w:marTop w:val="0"/>
      <w:marBottom w:val="0"/>
      <w:divBdr>
        <w:top w:val="none" w:sz="0" w:space="0" w:color="auto"/>
        <w:left w:val="none" w:sz="0" w:space="0" w:color="auto"/>
        <w:bottom w:val="none" w:sz="0" w:space="0" w:color="auto"/>
        <w:right w:val="none" w:sz="0" w:space="0" w:color="auto"/>
      </w:divBdr>
    </w:div>
    <w:div w:id="425267200">
      <w:bodyDiv w:val="1"/>
      <w:marLeft w:val="0"/>
      <w:marRight w:val="0"/>
      <w:marTop w:val="0"/>
      <w:marBottom w:val="0"/>
      <w:divBdr>
        <w:top w:val="none" w:sz="0" w:space="0" w:color="auto"/>
        <w:left w:val="none" w:sz="0" w:space="0" w:color="auto"/>
        <w:bottom w:val="none" w:sz="0" w:space="0" w:color="auto"/>
        <w:right w:val="none" w:sz="0" w:space="0" w:color="auto"/>
      </w:divBdr>
    </w:div>
    <w:div w:id="430587443">
      <w:bodyDiv w:val="1"/>
      <w:marLeft w:val="0"/>
      <w:marRight w:val="0"/>
      <w:marTop w:val="0"/>
      <w:marBottom w:val="0"/>
      <w:divBdr>
        <w:top w:val="none" w:sz="0" w:space="0" w:color="auto"/>
        <w:left w:val="none" w:sz="0" w:space="0" w:color="auto"/>
        <w:bottom w:val="none" w:sz="0" w:space="0" w:color="auto"/>
        <w:right w:val="none" w:sz="0" w:space="0" w:color="auto"/>
      </w:divBdr>
    </w:div>
    <w:div w:id="432749527">
      <w:bodyDiv w:val="1"/>
      <w:marLeft w:val="0"/>
      <w:marRight w:val="0"/>
      <w:marTop w:val="0"/>
      <w:marBottom w:val="0"/>
      <w:divBdr>
        <w:top w:val="none" w:sz="0" w:space="0" w:color="auto"/>
        <w:left w:val="none" w:sz="0" w:space="0" w:color="auto"/>
        <w:bottom w:val="none" w:sz="0" w:space="0" w:color="auto"/>
        <w:right w:val="none" w:sz="0" w:space="0" w:color="auto"/>
      </w:divBdr>
    </w:div>
    <w:div w:id="433131797">
      <w:bodyDiv w:val="1"/>
      <w:marLeft w:val="0"/>
      <w:marRight w:val="0"/>
      <w:marTop w:val="0"/>
      <w:marBottom w:val="0"/>
      <w:divBdr>
        <w:top w:val="none" w:sz="0" w:space="0" w:color="auto"/>
        <w:left w:val="none" w:sz="0" w:space="0" w:color="auto"/>
        <w:bottom w:val="none" w:sz="0" w:space="0" w:color="auto"/>
        <w:right w:val="none" w:sz="0" w:space="0" w:color="auto"/>
      </w:divBdr>
    </w:div>
    <w:div w:id="443426136">
      <w:bodyDiv w:val="1"/>
      <w:marLeft w:val="0"/>
      <w:marRight w:val="0"/>
      <w:marTop w:val="0"/>
      <w:marBottom w:val="0"/>
      <w:divBdr>
        <w:top w:val="none" w:sz="0" w:space="0" w:color="auto"/>
        <w:left w:val="none" w:sz="0" w:space="0" w:color="auto"/>
        <w:bottom w:val="none" w:sz="0" w:space="0" w:color="auto"/>
        <w:right w:val="none" w:sz="0" w:space="0" w:color="auto"/>
      </w:divBdr>
    </w:div>
    <w:div w:id="443814828">
      <w:bodyDiv w:val="1"/>
      <w:marLeft w:val="0"/>
      <w:marRight w:val="0"/>
      <w:marTop w:val="0"/>
      <w:marBottom w:val="0"/>
      <w:divBdr>
        <w:top w:val="none" w:sz="0" w:space="0" w:color="auto"/>
        <w:left w:val="none" w:sz="0" w:space="0" w:color="auto"/>
        <w:bottom w:val="none" w:sz="0" w:space="0" w:color="auto"/>
        <w:right w:val="none" w:sz="0" w:space="0" w:color="auto"/>
      </w:divBdr>
    </w:div>
    <w:div w:id="445007296">
      <w:bodyDiv w:val="1"/>
      <w:marLeft w:val="0"/>
      <w:marRight w:val="0"/>
      <w:marTop w:val="0"/>
      <w:marBottom w:val="0"/>
      <w:divBdr>
        <w:top w:val="none" w:sz="0" w:space="0" w:color="auto"/>
        <w:left w:val="none" w:sz="0" w:space="0" w:color="auto"/>
        <w:bottom w:val="none" w:sz="0" w:space="0" w:color="auto"/>
        <w:right w:val="none" w:sz="0" w:space="0" w:color="auto"/>
      </w:divBdr>
    </w:div>
    <w:div w:id="448474393">
      <w:bodyDiv w:val="1"/>
      <w:marLeft w:val="0"/>
      <w:marRight w:val="0"/>
      <w:marTop w:val="0"/>
      <w:marBottom w:val="0"/>
      <w:divBdr>
        <w:top w:val="none" w:sz="0" w:space="0" w:color="auto"/>
        <w:left w:val="none" w:sz="0" w:space="0" w:color="auto"/>
        <w:bottom w:val="none" w:sz="0" w:space="0" w:color="auto"/>
        <w:right w:val="none" w:sz="0" w:space="0" w:color="auto"/>
      </w:divBdr>
    </w:div>
    <w:div w:id="456266226">
      <w:bodyDiv w:val="1"/>
      <w:marLeft w:val="0"/>
      <w:marRight w:val="0"/>
      <w:marTop w:val="0"/>
      <w:marBottom w:val="0"/>
      <w:divBdr>
        <w:top w:val="none" w:sz="0" w:space="0" w:color="auto"/>
        <w:left w:val="none" w:sz="0" w:space="0" w:color="auto"/>
        <w:bottom w:val="none" w:sz="0" w:space="0" w:color="auto"/>
        <w:right w:val="none" w:sz="0" w:space="0" w:color="auto"/>
      </w:divBdr>
    </w:div>
    <w:div w:id="463473515">
      <w:bodyDiv w:val="1"/>
      <w:marLeft w:val="0"/>
      <w:marRight w:val="0"/>
      <w:marTop w:val="0"/>
      <w:marBottom w:val="0"/>
      <w:divBdr>
        <w:top w:val="none" w:sz="0" w:space="0" w:color="auto"/>
        <w:left w:val="none" w:sz="0" w:space="0" w:color="auto"/>
        <w:bottom w:val="none" w:sz="0" w:space="0" w:color="auto"/>
        <w:right w:val="none" w:sz="0" w:space="0" w:color="auto"/>
      </w:divBdr>
    </w:div>
    <w:div w:id="463616898">
      <w:bodyDiv w:val="1"/>
      <w:marLeft w:val="0"/>
      <w:marRight w:val="0"/>
      <w:marTop w:val="0"/>
      <w:marBottom w:val="0"/>
      <w:divBdr>
        <w:top w:val="none" w:sz="0" w:space="0" w:color="auto"/>
        <w:left w:val="none" w:sz="0" w:space="0" w:color="auto"/>
        <w:bottom w:val="none" w:sz="0" w:space="0" w:color="auto"/>
        <w:right w:val="none" w:sz="0" w:space="0" w:color="auto"/>
      </w:divBdr>
    </w:div>
    <w:div w:id="469983169">
      <w:bodyDiv w:val="1"/>
      <w:marLeft w:val="0"/>
      <w:marRight w:val="0"/>
      <w:marTop w:val="0"/>
      <w:marBottom w:val="0"/>
      <w:divBdr>
        <w:top w:val="none" w:sz="0" w:space="0" w:color="auto"/>
        <w:left w:val="none" w:sz="0" w:space="0" w:color="auto"/>
        <w:bottom w:val="none" w:sz="0" w:space="0" w:color="auto"/>
        <w:right w:val="none" w:sz="0" w:space="0" w:color="auto"/>
      </w:divBdr>
    </w:div>
    <w:div w:id="475681846">
      <w:bodyDiv w:val="1"/>
      <w:marLeft w:val="0"/>
      <w:marRight w:val="0"/>
      <w:marTop w:val="0"/>
      <w:marBottom w:val="0"/>
      <w:divBdr>
        <w:top w:val="none" w:sz="0" w:space="0" w:color="auto"/>
        <w:left w:val="none" w:sz="0" w:space="0" w:color="auto"/>
        <w:bottom w:val="none" w:sz="0" w:space="0" w:color="auto"/>
        <w:right w:val="none" w:sz="0" w:space="0" w:color="auto"/>
      </w:divBdr>
    </w:div>
    <w:div w:id="484127194">
      <w:bodyDiv w:val="1"/>
      <w:marLeft w:val="0"/>
      <w:marRight w:val="0"/>
      <w:marTop w:val="0"/>
      <w:marBottom w:val="0"/>
      <w:divBdr>
        <w:top w:val="none" w:sz="0" w:space="0" w:color="auto"/>
        <w:left w:val="none" w:sz="0" w:space="0" w:color="auto"/>
        <w:bottom w:val="none" w:sz="0" w:space="0" w:color="auto"/>
        <w:right w:val="none" w:sz="0" w:space="0" w:color="auto"/>
      </w:divBdr>
    </w:div>
    <w:div w:id="488256025">
      <w:bodyDiv w:val="1"/>
      <w:marLeft w:val="0"/>
      <w:marRight w:val="0"/>
      <w:marTop w:val="0"/>
      <w:marBottom w:val="0"/>
      <w:divBdr>
        <w:top w:val="none" w:sz="0" w:space="0" w:color="auto"/>
        <w:left w:val="none" w:sz="0" w:space="0" w:color="auto"/>
        <w:bottom w:val="none" w:sz="0" w:space="0" w:color="auto"/>
        <w:right w:val="none" w:sz="0" w:space="0" w:color="auto"/>
      </w:divBdr>
    </w:div>
    <w:div w:id="498540099">
      <w:bodyDiv w:val="1"/>
      <w:marLeft w:val="0"/>
      <w:marRight w:val="0"/>
      <w:marTop w:val="0"/>
      <w:marBottom w:val="0"/>
      <w:divBdr>
        <w:top w:val="none" w:sz="0" w:space="0" w:color="auto"/>
        <w:left w:val="none" w:sz="0" w:space="0" w:color="auto"/>
        <w:bottom w:val="none" w:sz="0" w:space="0" w:color="auto"/>
        <w:right w:val="none" w:sz="0" w:space="0" w:color="auto"/>
      </w:divBdr>
    </w:div>
    <w:div w:id="502281599">
      <w:bodyDiv w:val="1"/>
      <w:marLeft w:val="0"/>
      <w:marRight w:val="0"/>
      <w:marTop w:val="0"/>
      <w:marBottom w:val="0"/>
      <w:divBdr>
        <w:top w:val="none" w:sz="0" w:space="0" w:color="auto"/>
        <w:left w:val="none" w:sz="0" w:space="0" w:color="auto"/>
        <w:bottom w:val="none" w:sz="0" w:space="0" w:color="auto"/>
        <w:right w:val="none" w:sz="0" w:space="0" w:color="auto"/>
      </w:divBdr>
    </w:div>
    <w:div w:id="503590712">
      <w:bodyDiv w:val="1"/>
      <w:marLeft w:val="0"/>
      <w:marRight w:val="0"/>
      <w:marTop w:val="0"/>
      <w:marBottom w:val="0"/>
      <w:divBdr>
        <w:top w:val="none" w:sz="0" w:space="0" w:color="auto"/>
        <w:left w:val="none" w:sz="0" w:space="0" w:color="auto"/>
        <w:bottom w:val="none" w:sz="0" w:space="0" w:color="auto"/>
        <w:right w:val="none" w:sz="0" w:space="0" w:color="auto"/>
      </w:divBdr>
    </w:div>
    <w:div w:id="509180412">
      <w:bodyDiv w:val="1"/>
      <w:marLeft w:val="0"/>
      <w:marRight w:val="0"/>
      <w:marTop w:val="0"/>
      <w:marBottom w:val="0"/>
      <w:divBdr>
        <w:top w:val="none" w:sz="0" w:space="0" w:color="auto"/>
        <w:left w:val="none" w:sz="0" w:space="0" w:color="auto"/>
        <w:bottom w:val="none" w:sz="0" w:space="0" w:color="auto"/>
        <w:right w:val="none" w:sz="0" w:space="0" w:color="auto"/>
      </w:divBdr>
    </w:div>
    <w:div w:id="514460051">
      <w:bodyDiv w:val="1"/>
      <w:marLeft w:val="0"/>
      <w:marRight w:val="0"/>
      <w:marTop w:val="0"/>
      <w:marBottom w:val="0"/>
      <w:divBdr>
        <w:top w:val="none" w:sz="0" w:space="0" w:color="auto"/>
        <w:left w:val="none" w:sz="0" w:space="0" w:color="auto"/>
        <w:bottom w:val="none" w:sz="0" w:space="0" w:color="auto"/>
        <w:right w:val="none" w:sz="0" w:space="0" w:color="auto"/>
      </w:divBdr>
    </w:div>
    <w:div w:id="520172195">
      <w:bodyDiv w:val="1"/>
      <w:marLeft w:val="0"/>
      <w:marRight w:val="0"/>
      <w:marTop w:val="0"/>
      <w:marBottom w:val="0"/>
      <w:divBdr>
        <w:top w:val="none" w:sz="0" w:space="0" w:color="auto"/>
        <w:left w:val="none" w:sz="0" w:space="0" w:color="auto"/>
        <w:bottom w:val="none" w:sz="0" w:space="0" w:color="auto"/>
        <w:right w:val="none" w:sz="0" w:space="0" w:color="auto"/>
      </w:divBdr>
    </w:div>
    <w:div w:id="520314023">
      <w:bodyDiv w:val="1"/>
      <w:marLeft w:val="0"/>
      <w:marRight w:val="0"/>
      <w:marTop w:val="0"/>
      <w:marBottom w:val="0"/>
      <w:divBdr>
        <w:top w:val="none" w:sz="0" w:space="0" w:color="auto"/>
        <w:left w:val="none" w:sz="0" w:space="0" w:color="auto"/>
        <w:bottom w:val="none" w:sz="0" w:space="0" w:color="auto"/>
        <w:right w:val="none" w:sz="0" w:space="0" w:color="auto"/>
      </w:divBdr>
    </w:div>
    <w:div w:id="520363810">
      <w:bodyDiv w:val="1"/>
      <w:marLeft w:val="0"/>
      <w:marRight w:val="0"/>
      <w:marTop w:val="0"/>
      <w:marBottom w:val="0"/>
      <w:divBdr>
        <w:top w:val="none" w:sz="0" w:space="0" w:color="auto"/>
        <w:left w:val="none" w:sz="0" w:space="0" w:color="auto"/>
        <w:bottom w:val="none" w:sz="0" w:space="0" w:color="auto"/>
        <w:right w:val="none" w:sz="0" w:space="0" w:color="auto"/>
      </w:divBdr>
    </w:div>
    <w:div w:id="521092334">
      <w:bodyDiv w:val="1"/>
      <w:marLeft w:val="0"/>
      <w:marRight w:val="0"/>
      <w:marTop w:val="0"/>
      <w:marBottom w:val="0"/>
      <w:divBdr>
        <w:top w:val="none" w:sz="0" w:space="0" w:color="auto"/>
        <w:left w:val="none" w:sz="0" w:space="0" w:color="auto"/>
        <w:bottom w:val="none" w:sz="0" w:space="0" w:color="auto"/>
        <w:right w:val="none" w:sz="0" w:space="0" w:color="auto"/>
      </w:divBdr>
    </w:div>
    <w:div w:id="529340876">
      <w:bodyDiv w:val="1"/>
      <w:marLeft w:val="0"/>
      <w:marRight w:val="0"/>
      <w:marTop w:val="0"/>
      <w:marBottom w:val="0"/>
      <w:divBdr>
        <w:top w:val="none" w:sz="0" w:space="0" w:color="auto"/>
        <w:left w:val="none" w:sz="0" w:space="0" w:color="auto"/>
        <w:bottom w:val="none" w:sz="0" w:space="0" w:color="auto"/>
        <w:right w:val="none" w:sz="0" w:space="0" w:color="auto"/>
      </w:divBdr>
    </w:div>
    <w:div w:id="532380228">
      <w:bodyDiv w:val="1"/>
      <w:marLeft w:val="0"/>
      <w:marRight w:val="0"/>
      <w:marTop w:val="0"/>
      <w:marBottom w:val="0"/>
      <w:divBdr>
        <w:top w:val="none" w:sz="0" w:space="0" w:color="auto"/>
        <w:left w:val="none" w:sz="0" w:space="0" w:color="auto"/>
        <w:bottom w:val="none" w:sz="0" w:space="0" w:color="auto"/>
        <w:right w:val="none" w:sz="0" w:space="0" w:color="auto"/>
      </w:divBdr>
    </w:div>
    <w:div w:id="534542226">
      <w:bodyDiv w:val="1"/>
      <w:marLeft w:val="0"/>
      <w:marRight w:val="0"/>
      <w:marTop w:val="0"/>
      <w:marBottom w:val="0"/>
      <w:divBdr>
        <w:top w:val="none" w:sz="0" w:space="0" w:color="auto"/>
        <w:left w:val="none" w:sz="0" w:space="0" w:color="auto"/>
        <w:bottom w:val="none" w:sz="0" w:space="0" w:color="auto"/>
        <w:right w:val="none" w:sz="0" w:space="0" w:color="auto"/>
      </w:divBdr>
    </w:div>
    <w:div w:id="544563521">
      <w:bodyDiv w:val="1"/>
      <w:marLeft w:val="0"/>
      <w:marRight w:val="0"/>
      <w:marTop w:val="0"/>
      <w:marBottom w:val="0"/>
      <w:divBdr>
        <w:top w:val="none" w:sz="0" w:space="0" w:color="auto"/>
        <w:left w:val="none" w:sz="0" w:space="0" w:color="auto"/>
        <w:bottom w:val="none" w:sz="0" w:space="0" w:color="auto"/>
        <w:right w:val="none" w:sz="0" w:space="0" w:color="auto"/>
      </w:divBdr>
    </w:div>
    <w:div w:id="558328496">
      <w:bodyDiv w:val="1"/>
      <w:marLeft w:val="0"/>
      <w:marRight w:val="0"/>
      <w:marTop w:val="0"/>
      <w:marBottom w:val="0"/>
      <w:divBdr>
        <w:top w:val="none" w:sz="0" w:space="0" w:color="auto"/>
        <w:left w:val="none" w:sz="0" w:space="0" w:color="auto"/>
        <w:bottom w:val="none" w:sz="0" w:space="0" w:color="auto"/>
        <w:right w:val="none" w:sz="0" w:space="0" w:color="auto"/>
      </w:divBdr>
    </w:div>
    <w:div w:id="560601667">
      <w:bodyDiv w:val="1"/>
      <w:marLeft w:val="0"/>
      <w:marRight w:val="0"/>
      <w:marTop w:val="0"/>
      <w:marBottom w:val="0"/>
      <w:divBdr>
        <w:top w:val="none" w:sz="0" w:space="0" w:color="auto"/>
        <w:left w:val="none" w:sz="0" w:space="0" w:color="auto"/>
        <w:bottom w:val="none" w:sz="0" w:space="0" w:color="auto"/>
        <w:right w:val="none" w:sz="0" w:space="0" w:color="auto"/>
      </w:divBdr>
    </w:div>
    <w:div w:id="562907781">
      <w:bodyDiv w:val="1"/>
      <w:marLeft w:val="0"/>
      <w:marRight w:val="0"/>
      <w:marTop w:val="0"/>
      <w:marBottom w:val="0"/>
      <w:divBdr>
        <w:top w:val="none" w:sz="0" w:space="0" w:color="auto"/>
        <w:left w:val="none" w:sz="0" w:space="0" w:color="auto"/>
        <w:bottom w:val="none" w:sz="0" w:space="0" w:color="auto"/>
        <w:right w:val="none" w:sz="0" w:space="0" w:color="auto"/>
      </w:divBdr>
    </w:div>
    <w:div w:id="579023291">
      <w:bodyDiv w:val="1"/>
      <w:marLeft w:val="0"/>
      <w:marRight w:val="0"/>
      <w:marTop w:val="0"/>
      <w:marBottom w:val="0"/>
      <w:divBdr>
        <w:top w:val="none" w:sz="0" w:space="0" w:color="auto"/>
        <w:left w:val="none" w:sz="0" w:space="0" w:color="auto"/>
        <w:bottom w:val="none" w:sz="0" w:space="0" w:color="auto"/>
        <w:right w:val="none" w:sz="0" w:space="0" w:color="auto"/>
      </w:divBdr>
    </w:div>
    <w:div w:id="581763299">
      <w:bodyDiv w:val="1"/>
      <w:marLeft w:val="0"/>
      <w:marRight w:val="0"/>
      <w:marTop w:val="0"/>
      <w:marBottom w:val="0"/>
      <w:divBdr>
        <w:top w:val="none" w:sz="0" w:space="0" w:color="auto"/>
        <w:left w:val="none" w:sz="0" w:space="0" w:color="auto"/>
        <w:bottom w:val="none" w:sz="0" w:space="0" w:color="auto"/>
        <w:right w:val="none" w:sz="0" w:space="0" w:color="auto"/>
      </w:divBdr>
    </w:div>
    <w:div w:id="589896247">
      <w:bodyDiv w:val="1"/>
      <w:marLeft w:val="0"/>
      <w:marRight w:val="0"/>
      <w:marTop w:val="0"/>
      <w:marBottom w:val="0"/>
      <w:divBdr>
        <w:top w:val="none" w:sz="0" w:space="0" w:color="auto"/>
        <w:left w:val="none" w:sz="0" w:space="0" w:color="auto"/>
        <w:bottom w:val="none" w:sz="0" w:space="0" w:color="auto"/>
        <w:right w:val="none" w:sz="0" w:space="0" w:color="auto"/>
      </w:divBdr>
    </w:div>
    <w:div w:id="595863933">
      <w:bodyDiv w:val="1"/>
      <w:marLeft w:val="0"/>
      <w:marRight w:val="0"/>
      <w:marTop w:val="0"/>
      <w:marBottom w:val="0"/>
      <w:divBdr>
        <w:top w:val="none" w:sz="0" w:space="0" w:color="auto"/>
        <w:left w:val="none" w:sz="0" w:space="0" w:color="auto"/>
        <w:bottom w:val="none" w:sz="0" w:space="0" w:color="auto"/>
        <w:right w:val="none" w:sz="0" w:space="0" w:color="auto"/>
      </w:divBdr>
    </w:div>
    <w:div w:id="596330437">
      <w:bodyDiv w:val="1"/>
      <w:marLeft w:val="0"/>
      <w:marRight w:val="0"/>
      <w:marTop w:val="0"/>
      <w:marBottom w:val="0"/>
      <w:divBdr>
        <w:top w:val="none" w:sz="0" w:space="0" w:color="auto"/>
        <w:left w:val="none" w:sz="0" w:space="0" w:color="auto"/>
        <w:bottom w:val="none" w:sz="0" w:space="0" w:color="auto"/>
        <w:right w:val="none" w:sz="0" w:space="0" w:color="auto"/>
      </w:divBdr>
    </w:div>
    <w:div w:id="612520788">
      <w:bodyDiv w:val="1"/>
      <w:marLeft w:val="0"/>
      <w:marRight w:val="0"/>
      <w:marTop w:val="0"/>
      <w:marBottom w:val="0"/>
      <w:divBdr>
        <w:top w:val="none" w:sz="0" w:space="0" w:color="auto"/>
        <w:left w:val="none" w:sz="0" w:space="0" w:color="auto"/>
        <w:bottom w:val="none" w:sz="0" w:space="0" w:color="auto"/>
        <w:right w:val="none" w:sz="0" w:space="0" w:color="auto"/>
      </w:divBdr>
    </w:div>
    <w:div w:id="613294873">
      <w:bodyDiv w:val="1"/>
      <w:marLeft w:val="0"/>
      <w:marRight w:val="0"/>
      <w:marTop w:val="0"/>
      <w:marBottom w:val="0"/>
      <w:divBdr>
        <w:top w:val="none" w:sz="0" w:space="0" w:color="auto"/>
        <w:left w:val="none" w:sz="0" w:space="0" w:color="auto"/>
        <w:bottom w:val="none" w:sz="0" w:space="0" w:color="auto"/>
        <w:right w:val="none" w:sz="0" w:space="0" w:color="auto"/>
      </w:divBdr>
    </w:div>
    <w:div w:id="614823778">
      <w:bodyDiv w:val="1"/>
      <w:marLeft w:val="0"/>
      <w:marRight w:val="0"/>
      <w:marTop w:val="0"/>
      <w:marBottom w:val="0"/>
      <w:divBdr>
        <w:top w:val="none" w:sz="0" w:space="0" w:color="auto"/>
        <w:left w:val="none" w:sz="0" w:space="0" w:color="auto"/>
        <w:bottom w:val="none" w:sz="0" w:space="0" w:color="auto"/>
        <w:right w:val="none" w:sz="0" w:space="0" w:color="auto"/>
      </w:divBdr>
    </w:div>
    <w:div w:id="628508385">
      <w:bodyDiv w:val="1"/>
      <w:marLeft w:val="0"/>
      <w:marRight w:val="0"/>
      <w:marTop w:val="0"/>
      <w:marBottom w:val="0"/>
      <w:divBdr>
        <w:top w:val="none" w:sz="0" w:space="0" w:color="auto"/>
        <w:left w:val="none" w:sz="0" w:space="0" w:color="auto"/>
        <w:bottom w:val="none" w:sz="0" w:space="0" w:color="auto"/>
        <w:right w:val="none" w:sz="0" w:space="0" w:color="auto"/>
      </w:divBdr>
    </w:div>
    <w:div w:id="632755914">
      <w:bodyDiv w:val="1"/>
      <w:marLeft w:val="0"/>
      <w:marRight w:val="0"/>
      <w:marTop w:val="0"/>
      <w:marBottom w:val="0"/>
      <w:divBdr>
        <w:top w:val="none" w:sz="0" w:space="0" w:color="auto"/>
        <w:left w:val="none" w:sz="0" w:space="0" w:color="auto"/>
        <w:bottom w:val="none" w:sz="0" w:space="0" w:color="auto"/>
        <w:right w:val="none" w:sz="0" w:space="0" w:color="auto"/>
      </w:divBdr>
    </w:div>
    <w:div w:id="635183664">
      <w:bodyDiv w:val="1"/>
      <w:marLeft w:val="0"/>
      <w:marRight w:val="0"/>
      <w:marTop w:val="0"/>
      <w:marBottom w:val="0"/>
      <w:divBdr>
        <w:top w:val="none" w:sz="0" w:space="0" w:color="auto"/>
        <w:left w:val="none" w:sz="0" w:space="0" w:color="auto"/>
        <w:bottom w:val="none" w:sz="0" w:space="0" w:color="auto"/>
        <w:right w:val="none" w:sz="0" w:space="0" w:color="auto"/>
      </w:divBdr>
    </w:div>
    <w:div w:id="636108856">
      <w:bodyDiv w:val="1"/>
      <w:marLeft w:val="0"/>
      <w:marRight w:val="0"/>
      <w:marTop w:val="0"/>
      <w:marBottom w:val="0"/>
      <w:divBdr>
        <w:top w:val="none" w:sz="0" w:space="0" w:color="auto"/>
        <w:left w:val="none" w:sz="0" w:space="0" w:color="auto"/>
        <w:bottom w:val="none" w:sz="0" w:space="0" w:color="auto"/>
        <w:right w:val="none" w:sz="0" w:space="0" w:color="auto"/>
      </w:divBdr>
    </w:div>
    <w:div w:id="637958308">
      <w:bodyDiv w:val="1"/>
      <w:marLeft w:val="0"/>
      <w:marRight w:val="0"/>
      <w:marTop w:val="0"/>
      <w:marBottom w:val="0"/>
      <w:divBdr>
        <w:top w:val="none" w:sz="0" w:space="0" w:color="auto"/>
        <w:left w:val="none" w:sz="0" w:space="0" w:color="auto"/>
        <w:bottom w:val="none" w:sz="0" w:space="0" w:color="auto"/>
        <w:right w:val="none" w:sz="0" w:space="0" w:color="auto"/>
      </w:divBdr>
    </w:div>
    <w:div w:id="648484674">
      <w:bodyDiv w:val="1"/>
      <w:marLeft w:val="0"/>
      <w:marRight w:val="0"/>
      <w:marTop w:val="0"/>
      <w:marBottom w:val="0"/>
      <w:divBdr>
        <w:top w:val="none" w:sz="0" w:space="0" w:color="auto"/>
        <w:left w:val="none" w:sz="0" w:space="0" w:color="auto"/>
        <w:bottom w:val="none" w:sz="0" w:space="0" w:color="auto"/>
        <w:right w:val="none" w:sz="0" w:space="0" w:color="auto"/>
      </w:divBdr>
    </w:div>
    <w:div w:id="652953315">
      <w:bodyDiv w:val="1"/>
      <w:marLeft w:val="0"/>
      <w:marRight w:val="0"/>
      <w:marTop w:val="0"/>
      <w:marBottom w:val="0"/>
      <w:divBdr>
        <w:top w:val="none" w:sz="0" w:space="0" w:color="auto"/>
        <w:left w:val="none" w:sz="0" w:space="0" w:color="auto"/>
        <w:bottom w:val="none" w:sz="0" w:space="0" w:color="auto"/>
        <w:right w:val="none" w:sz="0" w:space="0" w:color="auto"/>
      </w:divBdr>
    </w:div>
    <w:div w:id="657923020">
      <w:bodyDiv w:val="1"/>
      <w:marLeft w:val="0"/>
      <w:marRight w:val="0"/>
      <w:marTop w:val="0"/>
      <w:marBottom w:val="0"/>
      <w:divBdr>
        <w:top w:val="none" w:sz="0" w:space="0" w:color="auto"/>
        <w:left w:val="none" w:sz="0" w:space="0" w:color="auto"/>
        <w:bottom w:val="none" w:sz="0" w:space="0" w:color="auto"/>
        <w:right w:val="none" w:sz="0" w:space="0" w:color="auto"/>
      </w:divBdr>
    </w:div>
    <w:div w:id="662320368">
      <w:bodyDiv w:val="1"/>
      <w:marLeft w:val="0"/>
      <w:marRight w:val="0"/>
      <w:marTop w:val="0"/>
      <w:marBottom w:val="0"/>
      <w:divBdr>
        <w:top w:val="none" w:sz="0" w:space="0" w:color="auto"/>
        <w:left w:val="none" w:sz="0" w:space="0" w:color="auto"/>
        <w:bottom w:val="none" w:sz="0" w:space="0" w:color="auto"/>
        <w:right w:val="none" w:sz="0" w:space="0" w:color="auto"/>
      </w:divBdr>
    </w:div>
    <w:div w:id="678504277">
      <w:bodyDiv w:val="1"/>
      <w:marLeft w:val="0"/>
      <w:marRight w:val="0"/>
      <w:marTop w:val="0"/>
      <w:marBottom w:val="0"/>
      <w:divBdr>
        <w:top w:val="none" w:sz="0" w:space="0" w:color="auto"/>
        <w:left w:val="none" w:sz="0" w:space="0" w:color="auto"/>
        <w:bottom w:val="none" w:sz="0" w:space="0" w:color="auto"/>
        <w:right w:val="none" w:sz="0" w:space="0" w:color="auto"/>
      </w:divBdr>
    </w:div>
    <w:div w:id="685865598">
      <w:bodyDiv w:val="1"/>
      <w:marLeft w:val="0"/>
      <w:marRight w:val="0"/>
      <w:marTop w:val="0"/>
      <w:marBottom w:val="0"/>
      <w:divBdr>
        <w:top w:val="none" w:sz="0" w:space="0" w:color="auto"/>
        <w:left w:val="none" w:sz="0" w:space="0" w:color="auto"/>
        <w:bottom w:val="none" w:sz="0" w:space="0" w:color="auto"/>
        <w:right w:val="none" w:sz="0" w:space="0" w:color="auto"/>
      </w:divBdr>
    </w:div>
    <w:div w:id="687294762">
      <w:bodyDiv w:val="1"/>
      <w:marLeft w:val="0"/>
      <w:marRight w:val="0"/>
      <w:marTop w:val="0"/>
      <w:marBottom w:val="0"/>
      <w:divBdr>
        <w:top w:val="none" w:sz="0" w:space="0" w:color="auto"/>
        <w:left w:val="none" w:sz="0" w:space="0" w:color="auto"/>
        <w:bottom w:val="none" w:sz="0" w:space="0" w:color="auto"/>
        <w:right w:val="none" w:sz="0" w:space="0" w:color="auto"/>
      </w:divBdr>
    </w:div>
    <w:div w:id="687953788">
      <w:bodyDiv w:val="1"/>
      <w:marLeft w:val="0"/>
      <w:marRight w:val="0"/>
      <w:marTop w:val="0"/>
      <w:marBottom w:val="0"/>
      <w:divBdr>
        <w:top w:val="none" w:sz="0" w:space="0" w:color="auto"/>
        <w:left w:val="none" w:sz="0" w:space="0" w:color="auto"/>
        <w:bottom w:val="none" w:sz="0" w:space="0" w:color="auto"/>
        <w:right w:val="none" w:sz="0" w:space="0" w:color="auto"/>
      </w:divBdr>
    </w:div>
    <w:div w:id="689992156">
      <w:bodyDiv w:val="1"/>
      <w:marLeft w:val="0"/>
      <w:marRight w:val="0"/>
      <w:marTop w:val="0"/>
      <w:marBottom w:val="0"/>
      <w:divBdr>
        <w:top w:val="none" w:sz="0" w:space="0" w:color="auto"/>
        <w:left w:val="none" w:sz="0" w:space="0" w:color="auto"/>
        <w:bottom w:val="none" w:sz="0" w:space="0" w:color="auto"/>
        <w:right w:val="none" w:sz="0" w:space="0" w:color="auto"/>
      </w:divBdr>
    </w:div>
    <w:div w:id="692194396">
      <w:bodyDiv w:val="1"/>
      <w:marLeft w:val="0"/>
      <w:marRight w:val="0"/>
      <w:marTop w:val="0"/>
      <w:marBottom w:val="0"/>
      <w:divBdr>
        <w:top w:val="none" w:sz="0" w:space="0" w:color="auto"/>
        <w:left w:val="none" w:sz="0" w:space="0" w:color="auto"/>
        <w:bottom w:val="none" w:sz="0" w:space="0" w:color="auto"/>
        <w:right w:val="none" w:sz="0" w:space="0" w:color="auto"/>
      </w:divBdr>
    </w:div>
    <w:div w:id="692457970">
      <w:bodyDiv w:val="1"/>
      <w:marLeft w:val="0"/>
      <w:marRight w:val="0"/>
      <w:marTop w:val="0"/>
      <w:marBottom w:val="0"/>
      <w:divBdr>
        <w:top w:val="none" w:sz="0" w:space="0" w:color="auto"/>
        <w:left w:val="none" w:sz="0" w:space="0" w:color="auto"/>
        <w:bottom w:val="none" w:sz="0" w:space="0" w:color="auto"/>
        <w:right w:val="none" w:sz="0" w:space="0" w:color="auto"/>
      </w:divBdr>
    </w:div>
    <w:div w:id="697701468">
      <w:bodyDiv w:val="1"/>
      <w:marLeft w:val="0"/>
      <w:marRight w:val="0"/>
      <w:marTop w:val="0"/>
      <w:marBottom w:val="0"/>
      <w:divBdr>
        <w:top w:val="none" w:sz="0" w:space="0" w:color="auto"/>
        <w:left w:val="none" w:sz="0" w:space="0" w:color="auto"/>
        <w:bottom w:val="none" w:sz="0" w:space="0" w:color="auto"/>
        <w:right w:val="none" w:sz="0" w:space="0" w:color="auto"/>
      </w:divBdr>
    </w:div>
    <w:div w:id="703215421">
      <w:bodyDiv w:val="1"/>
      <w:marLeft w:val="0"/>
      <w:marRight w:val="0"/>
      <w:marTop w:val="0"/>
      <w:marBottom w:val="0"/>
      <w:divBdr>
        <w:top w:val="none" w:sz="0" w:space="0" w:color="auto"/>
        <w:left w:val="none" w:sz="0" w:space="0" w:color="auto"/>
        <w:bottom w:val="none" w:sz="0" w:space="0" w:color="auto"/>
        <w:right w:val="none" w:sz="0" w:space="0" w:color="auto"/>
      </w:divBdr>
    </w:div>
    <w:div w:id="710691793">
      <w:bodyDiv w:val="1"/>
      <w:marLeft w:val="0"/>
      <w:marRight w:val="0"/>
      <w:marTop w:val="0"/>
      <w:marBottom w:val="0"/>
      <w:divBdr>
        <w:top w:val="none" w:sz="0" w:space="0" w:color="auto"/>
        <w:left w:val="none" w:sz="0" w:space="0" w:color="auto"/>
        <w:bottom w:val="none" w:sz="0" w:space="0" w:color="auto"/>
        <w:right w:val="none" w:sz="0" w:space="0" w:color="auto"/>
      </w:divBdr>
    </w:div>
    <w:div w:id="718671216">
      <w:bodyDiv w:val="1"/>
      <w:marLeft w:val="0"/>
      <w:marRight w:val="0"/>
      <w:marTop w:val="0"/>
      <w:marBottom w:val="0"/>
      <w:divBdr>
        <w:top w:val="none" w:sz="0" w:space="0" w:color="auto"/>
        <w:left w:val="none" w:sz="0" w:space="0" w:color="auto"/>
        <w:bottom w:val="none" w:sz="0" w:space="0" w:color="auto"/>
        <w:right w:val="none" w:sz="0" w:space="0" w:color="auto"/>
      </w:divBdr>
    </w:div>
    <w:div w:id="719747316">
      <w:bodyDiv w:val="1"/>
      <w:marLeft w:val="0"/>
      <w:marRight w:val="0"/>
      <w:marTop w:val="0"/>
      <w:marBottom w:val="0"/>
      <w:divBdr>
        <w:top w:val="none" w:sz="0" w:space="0" w:color="auto"/>
        <w:left w:val="none" w:sz="0" w:space="0" w:color="auto"/>
        <w:bottom w:val="none" w:sz="0" w:space="0" w:color="auto"/>
        <w:right w:val="none" w:sz="0" w:space="0" w:color="auto"/>
      </w:divBdr>
    </w:div>
    <w:div w:id="721489105">
      <w:bodyDiv w:val="1"/>
      <w:marLeft w:val="0"/>
      <w:marRight w:val="0"/>
      <w:marTop w:val="0"/>
      <w:marBottom w:val="0"/>
      <w:divBdr>
        <w:top w:val="none" w:sz="0" w:space="0" w:color="auto"/>
        <w:left w:val="none" w:sz="0" w:space="0" w:color="auto"/>
        <w:bottom w:val="none" w:sz="0" w:space="0" w:color="auto"/>
        <w:right w:val="none" w:sz="0" w:space="0" w:color="auto"/>
      </w:divBdr>
    </w:div>
    <w:div w:id="722024108">
      <w:bodyDiv w:val="1"/>
      <w:marLeft w:val="0"/>
      <w:marRight w:val="0"/>
      <w:marTop w:val="0"/>
      <w:marBottom w:val="0"/>
      <w:divBdr>
        <w:top w:val="none" w:sz="0" w:space="0" w:color="auto"/>
        <w:left w:val="none" w:sz="0" w:space="0" w:color="auto"/>
        <w:bottom w:val="none" w:sz="0" w:space="0" w:color="auto"/>
        <w:right w:val="none" w:sz="0" w:space="0" w:color="auto"/>
      </w:divBdr>
    </w:div>
    <w:div w:id="724790153">
      <w:bodyDiv w:val="1"/>
      <w:marLeft w:val="0"/>
      <w:marRight w:val="0"/>
      <w:marTop w:val="0"/>
      <w:marBottom w:val="0"/>
      <w:divBdr>
        <w:top w:val="none" w:sz="0" w:space="0" w:color="auto"/>
        <w:left w:val="none" w:sz="0" w:space="0" w:color="auto"/>
        <w:bottom w:val="none" w:sz="0" w:space="0" w:color="auto"/>
        <w:right w:val="none" w:sz="0" w:space="0" w:color="auto"/>
      </w:divBdr>
    </w:div>
    <w:div w:id="725297717">
      <w:bodyDiv w:val="1"/>
      <w:marLeft w:val="0"/>
      <w:marRight w:val="0"/>
      <w:marTop w:val="0"/>
      <w:marBottom w:val="0"/>
      <w:divBdr>
        <w:top w:val="none" w:sz="0" w:space="0" w:color="auto"/>
        <w:left w:val="none" w:sz="0" w:space="0" w:color="auto"/>
        <w:bottom w:val="none" w:sz="0" w:space="0" w:color="auto"/>
        <w:right w:val="none" w:sz="0" w:space="0" w:color="auto"/>
      </w:divBdr>
    </w:div>
    <w:div w:id="736437186">
      <w:bodyDiv w:val="1"/>
      <w:marLeft w:val="0"/>
      <w:marRight w:val="0"/>
      <w:marTop w:val="0"/>
      <w:marBottom w:val="0"/>
      <w:divBdr>
        <w:top w:val="none" w:sz="0" w:space="0" w:color="auto"/>
        <w:left w:val="none" w:sz="0" w:space="0" w:color="auto"/>
        <w:bottom w:val="none" w:sz="0" w:space="0" w:color="auto"/>
        <w:right w:val="none" w:sz="0" w:space="0" w:color="auto"/>
      </w:divBdr>
    </w:div>
    <w:div w:id="739519283">
      <w:bodyDiv w:val="1"/>
      <w:marLeft w:val="0"/>
      <w:marRight w:val="0"/>
      <w:marTop w:val="0"/>
      <w:marBottom w:val="0"/>
      <w:divBdr>
        <w:top w:val="none" w:sz="0" w:space="0" w:color="auto"/>
        <w:left w:val="none" w:sz="0" w:space="0" w:color="auto"/>
        <w:bottom w:val="none" w:sz="0" w:space="0" w:color="auto"/>
        <w:right w:val="none" w:sz="0" w:space="0" w:color="auto"/>
      </w:divBdr>
    </w:div>
    <w:div w:id="742071600">
      <w:bodyDiv w:val="1"/>
      <w:marLeft w:val="0"/>
      <w:marRight w:val="0"/>
      <w:marTop w:val="0"/>
      <w:marBottom w:val="0"/>
      <w:divBdr>
        <w:top w:val="none" w:sz="0" w:space="0" w:color="auto"/>
        <w:left w:val="none" w:sz="0" w:space="0" w:color="auto"/>
        <w:bottom w:val="none" w:sz="0" w:space="0" w:color="auto"/>
        <w:right w:val="none" w:sz="0" w:space="0" w:color="auto"/>
      </w:divBdr>
    </w:div>
    <w:div w:id="755446318">
      <w:bodyDiv w:val="1"/>
      <w:marLeft w:val="0"/>
      <w:marRight w:val="0"/>
      <w:marTop w:val="0"/>
      <w:marBottom w:val="0"/>
      <w:divBdr>
        <w:top w:val="none" w:sz="0" w:space="0" w:color="auto"/>
        <w:left w:val="none" w:sz="0" w:space="0" w:color="auto"/>
        <w:bottom w:val="none" w:sz="0" w:space="0" w:color="auto"/>
        <w:right w:val="none" w:sz="0" w:space="0" w:color="auto"/>
      </w:divBdr>
    </w:div>
    <w:div w:id="757362485">
      <w:bodyDiv w:val="1"/>
      <w:marLeft w:val="0"/>
      <w:marRight w:val="0"/>
      <w:marTop w:val="0"/>
      <w:marBottom w:val="0"/>
      <w:divBdr>
        <w:top w:val="none" w:sz="0" w:space="0" w:color="auto"/>
        <w:left w:val="none" w:sz="0" w:space="0" w:color="auto"/>
        <w:bottom w:val="none" w:sz="0" w:space="0" w:color="auto"/>
        <w:right w:val="none" w:sz="0" w:space="0" w:color="auto"/>
      </w:divBdr>
      <w:divsChild>
        <w:div w:id="11033755">
          <w:marLeft w:val="0"/>
          <w:marRight w:val="0"/>
          <w:marTop w:val="0"/>
          <w:marBottom w:val="0"/>
          <w:divBdr>
            <w:top w:val="none" w:sz="0" w:space="0" w:color="auto"/>
            <w:left w:val="none" w:sz="0" w:space="0" w:color="auto"/>
            <w:bottom w:val="none" w:sz="0" w:space="0" w:color="auto"/>
            <w:right w:val="none" w:sz="0" w:space="0" w:color="auto"/>
          </w:divBdr>
        </w:div>
        <w:div w:id="12733295">
          <w:marLeft w:val="0"/>
          <w:marRight w:val="0"/>
          <w:marTop w:val="0"/>
          <w:marBottom w:val="0"/>
          <w:divBdr>
            <w:top w:val="none" w:sz="0" w:space="0" w:color="auto"/>
            <w:left w:val="none" w:sz="0" w:space="0" w:color="auto"/>
            <w:bottom w:val="none" w:sz="0" w:space="0" w:color="auto"/>
            <w:right w:val="none" w:sz="0" w:space="0" w:color="auto"/>
          </w:divBdr>
        </w:div>
        <w:div w:id="22559742">
          <w:marLeft w:val="0"/>
          <w:marRight w:val="0"/>
          <w:marTop w:val="0"/>
          <w:marBottom w:val="0"/>
          <w:divBdr>
            <w:top w:val="none" w:sz="0" w:space="0" w:color="auto"/>
            <w:left w:val="none" w:sz="0" w:space="0" w:color="auto"/>
            <w:bottom w:val="none" w:sz="0" w:space="0" w:color="auto"/>
            <w:right w:val="none" w:sz="0" w:space="0" w:color="auto"/>
          </w:divBdr>
        </w:div>
        <w:div w:id="32000938">
          <w:marLeft w:val="0"/>
          <w:marRight w:val="0"/>
          <w:marTop w:val="0"/>
          <w:marBottom w:val="0"/>
          <w:divBdr>
            <w:top w:val="none" w:sz="0" w:space="0" w:color="auto"/>
            <w:left w:val="none" w:sz="0" w:space="0" w:color="auto"/>
            <w:bottom w:val="none" w:sz="0" w:space="0" w:color="auto"/>
            <w:right w:val="none" w:sz="0" w:space="0" w:color="auto"/>
          </w:divBdr>
        </w:div>
        <w:div w:id="46029912">
          <w:marLeft w:val="0"/>
          <w:marRight w:val="0"/>
          <w:marTop w:val="0"/>
          <w:marBottom w:val="0"/>
          <w:divBdr>
            <w:top w:val="none" w:sz="0" w:space="0" w:color="auto"/>
            <w:left w:val="none" w:sz="0" w:space="0" w:color="auto"/>
            <w:bottom w:val="none" w:sz="0" w:space="0" w:color="auto"/>
            <w:right w:val="none" w:sz="0" w:space="0" w:color="auto"/>
          </w:divBdr>
        </w:div>
        <w:div w:id="59057592">
          <w:marLeft w:val="0"/>
          <w:marRight w:val="0"/>
          <w:marTop w:val="0"/>
          <w:marBottom w:val="0"/>
          <w:divBdr>
            <w:top w:val="none" w:sz="0" w:space="0" w:color="auto"/>
            <w:left w:val="none" w:sz="0" w:space="0" w:color="auto"/>
            <w:bottom w:val="none" w:sz="0" w:space="0" w:color="auto"/>
            <w:right w:val="none" w:sz="0" w:space="0" w:color="auto"/>
          </w:divBdr>
        </w:div>
        <w:div w:id="90898706">
          <w:marLeft w:val="0"/>
          <w:marRight w:val="0"/>
          <w:marTop w:val="0"/>
          <w:marBottom w:val="0"/>
          <w:divBdr>
            <w:top w:val="none" w:sz="0" w:space="0" w:color="auto"/>
            <w:left w:val="none" w:sz="0" w:space="0" w:color="auto"/>
            <w:bottom w:val="none" w:sz="0" w:space="0" w:color="auto"/>
            <w:right w:val="none" w:sz="0" w:space="0" w:color="auto"/>
          </w:divBdr>
        </w:div>
        <w:div w:id="91095155">
          <w:marLeft w:val="0"/>
          <w:marRight w:val="0"/>
          <w:marTop w:val="0"/>
          <w:marBottom w:val="0"/>
          <w:divBdr>
            <w:top w:val="none" w:sz="0" w:space="0" w:color="auto"/>
            <w:left w:val="none" w:sz="0" w:space="0" w:color="auto"/>
            <w:bottom w:val="none" w:sz="0" w:space="0" w:color="auto"/>
            <w:right w:val="none" w:sz="0" w:space="0" w:color="auto"/>
          </w:divBdr>
        </w:div>
        <w:div w:id="106047310">
          <w:marLeft w:val="0"/>
          <w:marRight w:val="0"/>
          <w:marTop w:val="0"/>
          <w:marBottom w:val="0"/>
          <w:divBdr>
            <w:top w:val="none" w:sz="0" w:space="0" w:color="auto"/>
            <w:left w:val="none" w:sz="0" w:space="0" w:color="auto"/>
            <w:bottom w:val="none" w:sz="0" w:space="0" w:color="auto"/>
            <w:right w:val="none" w:sz="0" w:space="0" w:color="auto"/>
          </w:divBdr>
        </w:div>
        <w:div w:id="121461849">
          <w:marLeft w:val="0"/>
          <w:marRight w:val="0"/>
          <w:marTop w:val="0"/>
          <w:marBottom w:val="0"/>
          <w:divBdr>
            <w:top w:val="none" w:sz="0" w:space="0" w:color="auto"/>
            <w:left w:val="none" w:sz="0" w:space="0" w:color="auto"/>
            <w:bottom w:val="none" w:sz="0" w:space="0" w:color="auto"/>
            <w:right w:val="none" w:sz="0" w:space="0" w:color="auto"/>
          </w:divBdr>
        </w:div>
        <w:div w:id="128331310">
          <w:marLeft w:val="0"/>
          <w:marRight w:val="0"/>
          <w:marTop w:val="0"/>
          <w:marBottom w:val="0"/>
          <w:divBdr>
            <w:top w:val="none" w:sz="0" w:space="0" w:color="auto"/>
            <w:left w:val="none" w:sz="0" w:space="0" w:color="auto"/>
            <w:bottom w:val="none" w:sz="0" w:space="0" w:color="auto"/>
            <w:right w:val="none" w:sz="0" w:space="0" w:color="auto"/>
          </w:divBdr>
        </w:div>
        <w:div w:id="205720756">
          <w:marLeft w:val="0"/>
          <w:marRight w:val="0"/>
          <w:marTop w:val="0"/>
          <w:marBottom w:val="0"/>
          <w:divBdr>
            <w:top w:val="none" w:sz="0" w:space="0" w:color="auto"/>
            <w:left w:val="none" w:sz="0" w:space="0" w:color="auto"/>
            <w:bottom w:val="none" w:sz="0" w:space="0" w:color="auto"/>
            <w:right w:val="none" w:sz="0" w:space="0" w:color="auto"/>
          </w:divBdr>
        </w:div>
        <w:div w:id="205916995">
          <w:marLeft w:val="0"/>
          <w:marRight w:val="0"/>
          <w:marTop w:val="0"/>
          <w:marBottom w:val="0"/>
          <w:divBdr>
            <w:top w:val="none" w:sz="0" w:space="0" w:color="auto"/>
            <w:left w:val="none" w:sz="0" w:space="0" w:color="auto"/>
            <w:bottom w:val="none" w:sz="0" w:space="0" w:color="auto"/>
            <w:right w:val="none" w:sz="0" w:space="0" w:color="auto"/>
          </w:divBdr>
        </w:div>
        <w:div w:id="244851127">
          <w:marLeft w:val="0"/>
          <w:marRight w:val="0"/>
          <w:marTop w:val="0"/>
          <w:marBottom w:val="0"/>
          <w:divBdr>
            <w:top w:val="none" w:sz="0" w:space="0" w:color="auto"/>
            <w:left w:val="none" w:sz="0" w:space="0" w:color="auto"/>
            <w:bottom w:val="none" w:sz="0" w:space="0" w:color="auto"/>
            <w:right w:val="none" w:sz="0" w:space="0" w:color="auto"/>
          </w:divBdr>
        </w:div>
        <w:div w:id="254561229">
          <w:marLeft w:val="0"/>
          <w:marRight w:val="0"/>
          <w:marTop w:val="0"/>
          <w:marBottom w:val="0"/>
          <w:divBdr>
            <w:top w:val="none" w:sz="0" w:space="0" w:color="auto"/>
            <w:left w:val="none" w:sz="0" w:space="0" w:color="auto"/>
            <w:bottom w:val="none" w:sz="0" w:space="0" w:color="auto"/>
            <w:right w:val="none" w:sz="0" w:space="0" w:color="auto"/>
          </w:divBdr>
        </w:div>
        <w:div w:id="303850317">
          <w:marLeft w:val="0"/>
          <w:marRight w:val="0"/>
          <w:marTop w:val="0"/>
          <w:marBottom w:val="0"/>
          <w:divBdr>
            <w:top w:val="none" w:sz="0" w:space="0" w:color="auto"/>
            <w:left w:val="none" w:sz="0" w:space="0" w:color="auto"/>
            <w:bottom w:val="none" w:sz="0" w:space="0" w:color="auto"/>
            <w:right w:val="none" w:sz="0" w:space="0" w:color="auto"/>
          </w:divBdr>
        </w:div>
        <w:div w:id="327949619">
          <w:marLeft w:val="0"/>
          <w:marRight w:val="0"/>
          <w:marTop w:val="0"/>
          <w:marBottom w:val="0"/>
          <w:divBdr>
            <w:top w:val="none" w:sz="0" w:space="0" w:color="auto"/>
            <w:left w:val="none" w:sz="0" w:space="0" w:color="auto"/>
            <w:bottom w:val="none" w:sz="0" w:space="0" w:color="auto"/>
            <w:right w:val="none" w:sz="0" w:space="0" w:color="auto"/>
          </w:divBdr>
        </w:div>
        <w:div w:id="328674890">
          <w:marLeft w:val="0"/>
          <w:marRight w:val="0"/>
          <w:marTop w:val="0"/>
          <w:marBottom w:val="0"/>
          <w:divBdr>
            <w:top w:val="none" w:sz="0" w:space="0" w:color="auto"/>
            <w:left w:val="none" w:sz="0" w:space="0" w:color="auto"/>
            <w:bottom w:val="none" w:sz="0" w:space="0" w:color="auto"/>
            <w:right w:val="none" w:sz="0" w:space="0" w:color="auto"/>
          </w:divBdr>
        </w:div>
        <w:div w:id="345913596">
          <w:marLeft w:val="0"/>
          <w:marRight w:val="0"/>
          <w:marTop w:val="0"/>
          <w:marBottom w:val="0"/>
          <w:divBdr>
            <w:top w:val="none" w:sz="0" w:space="0" w:color="auto"/>
            <w:left w:val="none" w:sz="0" w:space="0" w:color="auto"/>
            <w:bottom w:val="none" w:sz="0" w:space="0" w:color="auto"/>
            <w:right w:val="none" w:sz="0" w:space="0" w:color="auto"/>
          </w:divBdr>
        </w:div>
        <w:div w:id="346292678">
          <w:marLeft w:val="0"/>
          <w:marRight w:val="0"/>
          <w:marTop w:val="0"/>
          <w:marBottom w:val="0"/>
          <w:divBdr>
            <w:top w:val="none" w:sz="0" w:space="0" w:color="auto"/>
            <w:left w:val="none" w:sz="0" w:space="0" w:color="auto"/>
            <w:bottom w:val="none" w:sz="0" w:space="0" w:color="auto"/>
            <w:right w:val="none" w:sz="0" w:space="0" w:color="auto"/>
          </w:divBdr>
        </w:div>
        <w:div w:id="360012069">
          <w:marLeft w:val="0"/>
          <w:marRight w:val="0"/>
          <w:marTop w:val="0"/>
          <w:marBottom w:val="0"/>
          <w:divBdr>
            <w:top w:val="none" w:sz="0" w:space="0" w:color="auto"/>
            <w:left w:val="none" w:sz="0" w:space="0" w:color="auto"/>
            <w:bottom w:val="none" w:sz="0" w:space="0" w:color="auto"/>
            <w:right w:val="none" w:sz="0" w:space="0" w:color="auto"/>
          </w:divBdr>
        </w:div>
        <w:div w:id="361251104">
          <w:marLeft w:val="0"/>
          <w:marRight w:val="0"/>
          <w:marTop w:val="0"/>
          <w:marBottom w:val="0"/>
          <w:divBdr>
            <w:top w:val="none" w:sz="0" w:space="0" w:color="auto"/>
            <w:left w:val="none" w:sz="0" w:space="0" w:color="auto"/>
            <w:bottom w:val="none" w:sz="0" w:space="0" w:color="auto"/>
            <w:right w:val="none" w:sz="0" w:space="0" w:color="auto"/>
          </w:divBdr>
        </w:div>
        <w:div w:id="369114880">
          <w:marLeft w:val="0"/>
          <w:marRight w:val="0"/>
          <w:marTop w:val="0"/>
          <w:marBottom w:val="0"/>
          <w:divBdr>
            <w:top w:val="none" w:sz="0" w:space="0" w:color="auto"/>
            <w:left w:val="none" w:sz="0" w:space="0" w:color="auto"/>
            <w:bottom w:val="none" w:sz="0" w:space="0" w:color="auto"/>
            <w:right w:val="none" w:sz="0" w:space="0" w:color="auto"/>
          </w:divBdr>
        </w:div>
        <w:div w:id="370349413">
          <w:marLeft w:val="0"/>
          <w:marRight w:val="0"/>
          <w:marTop w:val="0"/>
          <w:marBottom w:val="0"/>
          <w:divBdr>
            <w:top w:val="none" w:sz="0" w:space="0" w:color="auto"/>
            <w:left w:val="none" w:sz="0" w:space="0" w:color="auto"/>
            <w:bottom w:val="none" w:sz="0" w:space="0" w:color="auto"/>
            <w:right w:val="none" w:sz="0" w:space="0" w:color="auto"/>
          </w:divBdr>
        </w:div>
        <w:div w:id="374165330">
          <w:marLeft w:val="0"/>
          <w:marRight w:val="0"/>
          <w:marTop w:val="0"/>
          <w:marBottom w:val="0"/>
          <w:divBdr>
            <w:top w:val="none" w:sz="0" w:space="0" w:color="auto"/>
            <w:left w:val="none" w:sz="0" w:space="0" w:color="auto"/>
            <w:bottom w:val="none" w:sz="0" w:space="0" w:color="auto"/>
            <w:right w:val="none" w:sz="0" w:space="0" w:color="auto"/>
          </w:divBdr>
        </w:div>
        <w:div w:id="394091296">
          <w:marLeft w:val="0"/>
          <w:marRight w:val="0"/>
          <w:marTop w:val="0"/>
          <w:marBottom w:val="0"/>
          <w:divBdr>
            <w:top w:val="none" w:sz="0" w:space="0" w:color="auto"/>
            <w:left w:val="none" w:sz="0" w:space="0" w:color="auto"/>
            <w:bottom w:val="none" w:sz="0" w:space="0" w:color="auto"/>
            <w:right w:val="none" w:sz="0" w:space="0" w:color="auto"/>
          </w:divBdr>
        </w:div>
        <w:div w:id="417597858">
          <w:marLeft w:val="0"/>
          <w:marRight w:val="0"/>
          <w:marTop w:val="0"/>
          <w:marBottom w:val="0"/>
          <w:divBdr>
            <w:top w:val="none" w:sz="0" w:space="0" w:color="auto"/>
            <w:left w:val="none" w:sz="0" w:space="0" w:color="auto"/>
            <w:bottom w:val="none" w:sz="0" w:space="0" w:color="auto"/>
            <w:right w:val="none" w:sz="0" w:space="0" w:color="auto"/>
          </w:divBdr>
        </w:div>
        <w:div w:id="423302251">
          <w:marLeft w:val="0"/>
          <w:marRight w:val="0"/>
          <w:marTop w:val="0"/>
          <w:marBottom w:val="0"/>
          <w:divBdr>
            <w:top w:val="none" w:sz="0" w:space="0" w:color="auto"/>
            <w:left w:val="none" w:sz="0" w:space="0" w:color="auto"/>
            <w:bottom w:val="none" w:sz="0" w:space="0" w:color="auto"/>
            <w:right w:val="none" w:sz="0" w:space="0" w:color="auto"/>
          </w:divBdr>
        </w:div>
        <w:div w:id="438179524">
          <w:marLeft w:val="0"/>
          <w:marRight w:val="0"/>
          <w:marTop w:val="0"/>
          <w:marBottom w:val="0"/>
          <w:divBdr>
            <w:top w:val="none" w:sz="0" w:space="0" w:color="auto"/>
            <w:left w:val="none" w:sz="0" w:space="0" w:color="auto"/>
            <w:bottom w:val="none" w:sz="0" w:space="0" w:color="auto"/>
            <w:right w:val="none" w:sz="0" w:space="0" w:color="auto"/>
          </w:divBdr>
        </w:div>
        <w:div w:id="451873580">
          <w:marLeft w:val="0"/>
          <w:marRight w:val="0"/>
          <w:marTop w:val="0"/>
          <w:marBottom w:val="0"/>
          <w:divBdr>
            <w:top w:val="none" w:sz="0" w:space="0" w:color="auto"/>
            <w:left w:val="none" w:sz="0" w:space="0" w:color="auto"/>
            <w:bottom w:val="none" w:sz="0" w:space="0" w:color="auto"/>
            <w:right w:val="none" w:sz="0" w:space="0" w:color="auto"/>
          </w:divBdr>
        </w:div>
        <w:div w:id="452864153">
          <w:marLeft w:val="0"/>
          <w:marRight w:val="0"/>
          <w:marTop w:val="0"/>
          <w:marBottom w:val="0"/>
          <w:divBdr>
            <w:top w:val="none" w:sz="0" w:space="0" w:color="auto"/>
            <w:left w:val="none" w:sz="0" w:space="0" w:color="auto"/>
            <w:bottom w:val="none" w:sz="0" w:space="0" w:color="auto"/>
            <w:right w:val="none" w:sz="0" w:space="0" w:color="auto"/>
          </w:divBdr>
        </w:div>
        <w:div w:id="480003064">
          <w:marLeft w:val="0"/>
          <w:marRight w:val="0"/>
          <w:marTop w:val="0"/>
          <w:marBottom w:val="0"/>
          <w:divBdr>
            <w:top w:val="none" w:sz="0" w:space="0" w:color="auto"/>
            <w:left w:val="none" w:sz="0" w:space="0" w:color="auto"/>
            <w:bottom w:val="none" w:sz="0" w:space="0" w:color="auto"/>
            <w:right w:val="none" w:sz="0" w:space="0" w:color="auto"/>
          </w:divBdr>
        </w:div>
        <w:div w:id="488130185">
          <w:marLeft w:val="0"/>
          <w:marRight w:val="0"/>
          <w:marTop w:val="0"/>
          <w:marBottom w:val="0"/>
          <w:divBdr>
            <w:top w:val="none" w:sz="0" w:space="0" w:color="auto"/>
            <w:left w:val="none" w:sz="0" w:space="0" w:color="auto"/>
            <w:bottom w:val="none" w:sz="0" w:space="0" w:color="auto"/>
            <w:right w:val="none" w:sz="0" w:space="0" w:color="auto"/>
          </w:divBdr>
        </w:div>
        <w:div w:id="495269637">
          <w:marLeft w:val="0"/>
          <w:marRight w:val="0"/>
          <w:marTop w:val="0"/>
          <w:marBottom w:val="0"/>
          <w:divBdr>
            <w:top w:val="none" w:sz="0" w:space="0" w:color="auto"/>
            <w:left w:val="none" w:sz="0" w:space="0" w:color="auto"/>
            <w:bottom w:val="none" w:sz="0" w:space="0" w:color="auto"/>
            <w:right w:val="none" w:sz="0" w:space="0" w:color="auto"/>
          </w:divBdr>
        </w:div>
        <w:div w:id="511186089">
          <w:marLeft w:val="0"/>
          <w:marRight w:val="0"/>
          <w:marTop w:val="0"/>
          <w:marBottom w:val="0"/>
          <w:divBdr>
            <w:top w:val="none" w:sz="0" w:space="0" w:color="auto"/>
            <w:left w:val="none" w:sz="0" w:space="0" w:color="auto"/>
            <w:bottom w:val="none" w:sz="0" w:space="0" w:color="auto"/>
            <w:right w:val="none" w:sz="0" w:space="0" w:color="auto"/>
          </w:divBdr>
        </w:div>
        <w:div w:id="520243802">
          <w:marLeft w:val="0"/>
          <w:marRight w:val="0"/>
          <w:marTop w:val="0"/>
          <w:marBottom w:val="0"/>
          <w:divBdr>
            <w:top w:val="none" w:sz="0" w:space="0" w:color="auto"/>
            <w:left w:val="none" w:sz="0" w:space="0" w:color="auto"/>
            <w:bottom w:val="none" w:sz="0" w:space="0" w:color="auto"/>
            <w:right w:val="none" w:sz="0" w:space="0" w:color="auto"/>
          </w:divBdr>
        </w:div>
        <w:div w:id="528026405">
          <w:marLeft w:val="0"/>
          <w:marRight w:val="0"/>
          <w:marTop w:val="0"/>
          <w:marBottom w:val="0"/>
          <w:divBdr>
            <w:top w:val="none" w:sz="0" w:space="0" w:color="auto"/>
            <w:left w:val="none" w:sz="0" w:space="0" w:color="auto"/>
            <w:bottom w:val="none" w:sz="0" w:space="0" w:color="auto"/>
            <w:right w:val="none" w:sz="0" w:space="0" w:color="auto"/>
          </w:divBdr>
        </w:div>
        <w:div w:id="575750094">
          <w:marLeft w:val="0"/>
          <w:marRight w:val="0"/>
          <w:marTop w:val="0"/>
          <w:marBottom w:val="0"/>
          <w:divBdr>
            <w:top w:val="none" w:sz="0" w:space="0" w:color="auto"/>
            <w:left w:val="none" w:sz="0" w:space="0" w:color="auto"/>
            <w:bottom w:val="none" w:sz="0" w:space="0" w:color="auto"/>
            <w:right w:val="none" w:sz="0" w:space="0" w:color="auto"/>
          </w:divBdr>
        </w:div>
        <w:div w:id="592128357">
          <w:marLeft w:val="0"/>
          <w:marRight w:val="0"/>
          <w:marTop w:val="0"/>
          <w:marBottom w:val="0"/>
          <w:divBdr>
            <w:top w:val="none" w:sz="0" w:space="0" w:color="auto"/>
            <w:left w:val="none" w:sz="0" w:space="0" w:color="auto"/>
            <w:bottom w:val="none" w:sz="0" w:space="0" w:color="auto"/>
            <w:right w:val="none" w:sz="0" w:space="0" w:color="auto"/>
          </w:divBdr>
        </w:div>
        <w:div w:id="594166917">
          <w:marLeft w:val="0"/>
          <w:marRight w:val="0"/>
          <w:marTop w:val="0"/>
          <w:marBottom w:val="0"/>
          <w:divBdr>
            <w:top w:val="none" w:sz="0" w:space="0" w:color="auto"/>
            <w:left w:val="none" w:sz="0" w:space="0" w:color="auto"/>
            <w:bottom w:val="none" w:sz="0" w:space="0" w:color="auto"/>
            <w:right w:val="none" w:sz="0" w:space="0" w:color="auto"/>
          </w:divBdr>
        </w:div>
        <w:div w:id="598565753">
          <w:marLeft w:val="0"/>
          <w:marRight w:val="0"/>
          <w:marTop w:val="0"/>
          <w:marBottom w:val="0"/>
          <w:divBdr>
            <w:top w:val="none" w:sz="0" w:space="0" w:color="auto"/>
            <w:left w:val="none" w:sz="0" w:space="0" w:color="auto"/>
            <w:bottom w:val="none" w:sz="0" w:space="0" w:color="auto"/>
            <w:right w:val="none" w:sz="0" w:space="0" w:color="auto"/>
          </w:divBdr>
        </w:div>
        <w:div w:id="620917332">
          <w:marLeft w:val="0"/>
          <w:marRight w:val="0"/>
          <w:marTop w:val="0"/>
          <w:marBottom w:val="0"/>
          <w:divBdr>
            <w:top w:val="none" w:sz="0" w:space="0" w:color="auto"/>
            <w:left w:val="none" w:sz="0" w:space="0" w:color="auto"/>
            <w:bottom w:val="none" w:sz="0" w:space="0" w:color="auto"/>
            <w:right w:val="none" w:sz="0" w:space="0" w:color="auto"/>
          </w:divBdr>
        </w:div>
        <w:div w:id="648247059">
          <w:marLeft w:val="0"/>
          <w:marRight w:val="0"/>
          <w:marTop w:val="0"/>
          <w:marBottom w:val="0"/>
          <w:divBdr>
            <w:top w:val="none" w:sz="0" w:space="0" w:color="auto"/>
            <w:left w:val="none" w:sz="0" w:space="0" w:color="auto"/>
            <w:bottom w:val="none" w:sz="0" w:space="0" w:color="auto"/>
            <w:right w:val="none" w:sz="0" w:space="0" w:color="auto"/>
          </w:divBdr>
        </w:div>
        <w:div w:id="655492618">
          <w:marLeft w:val="0"/>
          <w:marRight w:val="0"/>
          <w:marTop w:val="0"/>
          <w:marBottom w:val="0"/>
          <w:divBdr>
            <w:top w:val="none" w:sz="0" w:space="0" w:color="auto"/>
            <w:left w:val="none" w:sz="0" w:space="0" w:color="auto"/>
            <w:bottom w:val="none" w:sz="0" w:space="0" w:color="auto"/>
            <w:right w:val="none" w:sz="0" w:space="0" w:color="auto"/>
          </w:divBdr>
        </w:div>
        <w:div w:id="666830503">
          <w:marLeft w:val="0"/>
          <w:marRight w:val="0"/>
          <w:marTop w:val="0"/>
          <w:marBottom w:val="0"/>
          <w:divBdr>
            <w:top w:val="none" w:sz="0" w:space="0" w:color="auto"/>
            <w:left w:val="none" w:sz="0" w:space="0" w:color="auto"/>
            <w:bottom w:val="none" w:sz="0" w:space="0" w:color="auto"/>
            <w:right w:val="none" w:sz="0" w:space="0" w:color="auto"/>
          </w:divBdr>
        </w:div>
        <w:div w:id="706955520">
          <w:marLeft w:val="0"/>
          <w:marRight w:val="0"/>
          <w:marTop w:val="0"/>
          <w:marBottom w:val="0"/>
          <w:divBdr>
            <w:top w:val="none" w:sz="0" w:space="0" w:color="auto"/>
            <w:left w:val="none" w:sz="0" w:space="0" w:color="auto"/>
            <w:bottom w:val="none" w:sz="0" w:space="0" w:color="auto"/>
            <w:right w:val="none" w:sz="0" w:space="0" w:color="auto"/>
          </w:divBdr>
        </w:div>
        <w:div w:id="709502068">
          <w:marLeft w:val="0"/>
          <w:marRight w:val="0"/>
          <w:marTop w:val="0"/>
          <w:marBottom w:val="0"/>
          <w:divBdr>
            <w:top w:val="none" w:sz="0" w:space="0" w:color="auto"/>
            <w:left w:val="none" w:sz="0" w:space="0" w:color="auto"/>
            <w:bottom w:val="none" w:sz="0" w:space="0" w:color="auto"/>
            <w:right w:val="none" w:sz="0" w:space="0" w:color="auto"/>
          </w:divBdr>
        </w:div>
        <w:div w:id="727995703">
          <w:marLeft w:val="0"/>
          <w:marRight w:val="0"/>
          <w:marTop w:val="0"/>
          <w:marBottom w:val="0"/>
          <w:divBdr>
            <w:top w:val="none" w:sz="0" w:space="0" w:color="auto"/>
            <w:left w:val="none" w:sz="0" w:space="0" w:color="auto"/>
            <w:bottom w:val="none" w:sz="0" w:space="0" w:color="auto"/>
            <w:right w:val="none" w:sz="0" w:space="0" w:color="auto"/>
          </w:divBdr>
        </w:div>
        <w:div w:id="729811929">
          <w:marLeft w:val="0"/>
          <w:marRight w:val="0"/>
          <w:marTop w:val="0"/>
          <w:marBottom w:val="0"/>
          <w:divBdr>
            <w:top w:val="none" w:sz="0" w:space="0" w:color="auto"/>
            <w:left w:val="none" w:sz="0" w:space="0" w:color="auto"/>
            <w:bottom w:val="none" w:sz="0" w:space="0" w:color="auto"/>
            <w:right w:val="none" w:sz="0" w:space="0" w:color="auto"/>
          </w:divBdr>
        </w:div>
        <w:div w:id="742994541">
          <w:marLeft w:val="0"/>
          <w:marRight w:val="0"/>
          <w:marTop w:val="0"/>
          <w:marBottom w:val="0"/>
          <w:divBdr>
            <w:top w:val="none" w:sz="0" w:space="0" w:color="auto"/>
            <w:left w:val="none" w:sz="0" w:space="0" w:color="auto"/>
            <w:bottom w:val="none" w:sz="0" w:space="0" w:color="auto"/>
            <w:right w:val="none" w:sz="0" w:space="0" w:color="auto"/>
          </w:divBdr>
        </w:div>
        <w:div w:id="754017075">
          <w:marLeft w:val="0"/>
          <w:marRight w:val="0"/>
          <w:marTop w:val="0"/>
          <w:marBottom w:val="0"/>
          <w:divBdr>
            <w:top w:val="none" w:sz="0" w:space="0" w:color="auto"/>
            <w:left w:val="none" w:sz="0" w:space="0" w:color="auto"/>
            <w:bottom w:val="none" w:sz="0" w:space="0" w:color="auto"/>
            <w:right w:val="none" w:sz="0" w:space="0" w:color="auto"/>
          </w:divBdr>
        </w:div>
        <w:div w:id="757023718">
          <w:marLeft w:val="0"/>
          <w:marRight w:val="0"/>
          <w:marTop w:val="0"/>
          <w:marBottom w:val="0"/>
          <w:divBdr>
            <w:top w:val="none" w:sz="0" w:space="0" w:color="auto"/>
            <w:left w:val="none" w:sz="0" w:space="0" w:color="auto"/>
            <w:bottom w:val="none" w:sz="0" w:space="0" w:color="auto"/>
            <w:right w:val="none" w:sz="0" w:space="0" w:color="auto"/>
          </w:divBdr>
        </w:div>
        <w:div w:id="758869964">
          <w:marLeft w:val="0"/>
          <w:marRight w:val="0"/>
          <w:marTop w:val="0"/>
          <w:marBottom w:val="0"/>
          <w:divBdr>
            <w:top w:val="none" w:sz="0" w:space="0" w:color="auto"/>
            <w:left w:val="none" w:sz="0" w:space="0" w:color="auto"/>
            <w:bottom w:val="none" w:sz="0" w:space="0" w:color="auto"/>
            <w:right w:val="none" w:sz="0" w:space="0" w:color="auto"/>
          </w:divBdr>
        </w:div>
        <w:div w:id="780033129">
          <w:marLeft w:val="0"/>
          <w:marRight w:val="0"/>
          <w:marTop w:val="0"/>
          <w:marBottom w:val="0"/>
          <w:divBdr>
            <w:top w:val="none" w:sz="0" w:space="0" w:color="auto"/>
            <w:left w:val="none" w:sz="0" w:space="0" w:color="auto"/>
            <w:bottom w:val="none" w:sz="0" w:space="0" w:color="auto"/>
            <w:right w:val="none" w:sz="0" w:space="0" w:color="auto"/>
          </w:divBdr>
        </w:div>
        <w:div w:id="780606315">
          <w:marLeft w:val="0"/>
          <w:marRight w:val="0"/>
          <w:marTop w:val="0"/>
          <w:marBottom w:val="0"/>
          <w:divBdr>
            <w:top w:val="none" w:sz="0" w:space="0" w:color="auto"/>
            <w:left w:val="none" w:sz="0" w:space="0" w:color="auto"/>
            <w:bottom w:val="none" w:sz="0" w:space="0" w:color="auto"/>
            <w:right w:val="none" w:sz="0" w:space="0" w:color="auto"/>
          </w:divBdr>
        </w:div>
        <w:div w:id="781537114">
          <w:marLeft w:val="0"/>
          <w:marRight w:val="0"/>
          <w:marTop w:val="0"/>
          <w:marBottom w:val="0"/>
          <w:divBdr>
            <w:top w:val="none" w:sz="0" w:space="0" w:color="auto"/>
            <w:left w:val="none" w:sz="0" w:space="0" w:color="auto"/>
            <w:bottom w:val="none" w:sz="0" w:space="0" w:color="auto"/>
            <w:right w:val="none" w:sz="0" w:space="0" w:color="auto"/>
          </w:divBdr>
        </w:div>
        <w:div w:id="797145657">
          <w:marLeft w:val="0"/>
          <w:marRight w:val="0"/>
          <w:marTop w:val="0"/>
          <w:marBottom w:val="0"/>
          <w:divBdr>
            <w:top w:val="none" w:sz="0" w:space="0" w:color="auto"/>
            <w:left w:val="none" w:sz="0" w:space="0" w:color="auto"/>
            <w:bottom w:val="none" w:sz="0" w:space="0" w:color="auto"/>
            <w:right w:val="none" w:sz="0" w:space="0" w:color="auto"/>
          </w:divBdr>
        </w:div>
        <w:div w:id="837814040">
          <w:marLeft w:val="0"/>
          <w:marRight w:val="0"/>
          <w:marTop w:val="0"/>
          <w:marBottom w:val="0"/>
          <w:divBdr>
            <w:top w:val="none" w:sz="0" w:space="0" w:color="auto"/>
            <w:left w:val="none" w:sz="0" w:space="0" w:color="auto"/>
            <w:bottom w:val="none" w:sz="0" w:space="0" w:color="auto"/>
            <w:right w:val="none" w:sz="0" w:space="0" w:color="auto"/>
          </w:divBdr>
        </w:div>
        <w:div w:id="840892466">
          <w:marLeft w:val="0"/>
          <w:marRight w:val="0"/>
          <w:marTop w:val="0"/>
          <w:marBottom w:val="0"/>
          <w:divBdr>
            <w:top w:val="none" w:sz="0" w:space="0" w:color="auto"/>
            <w:left w:val="none" w:sz="0" w:space="0" w:color="auto"/>
            <w:bottom w:val="none" w:sz="0" w:space="0" w:color="auto"/>
            <w:right w:val="none" w:sz="0" w:space="0" w:color="auto"/>
          </w:divBdr>
        </w:div>
        <w:div w:id="859049109">
          <w:marLeft w:val="0"/>
          <w:marRight w:val="0"/>
          <w:marTop w:val="0"/>
          <w:marBottom w:val="0"/>
          <w:divBdr>
            <w:top w:val="none" w:sz="0" w:space="0" w:color="auto"/>
            <w:left w:val="none" w:sz="0" w:space="0" w:color="auto"/>
            <w:bottom w:val="none" w:sz="0" w:space="0" w:color="auto"/>
            <w:right w:val="none" w:sz="0" w:space="0" w:color="auto"/>
          </w:divBdr>
        </w:div>
        <w:div w:id="862326362">
          <w:marLeft w:val="0"/>
          <w:marRight w:val="0"/>
          <w:marTop w:val="0"/>
          <w:marBottom w:val="0"/>
          <w:divBdr>
            <w:top w:val="none" w:sz="0" w:space="0" w:color="auto"/>
            <w:left w:val="none" w:sz="0" w:space="0" w:color="auto"/>
            <w:bottom w:val="none" w:sz="0" w:space="0" w:color="auto"/>
            <w:right w:val="none" w:sz="0" w:space="0" w:color="auto"/>
          </w:divBdr>
        </w:div>
        <w:div w:id="880673720">
          <w:marLeft w:val="0"/>
          <w:marRight w:val="0"/>
          <w:marTop w:val="0"/>
          <w:marBottom w:val="0"/>
          <w:divBdr>
            <w:top w:val="none" w:sz="0" w:space="0" w:color="auto"/>
            <w:left w:val="none" w:sz="0" w:space="0" w:color="auto"/>
            <w:bottom w:val="none" w:sz="0" w:space="0" w:color="auto"/>
            <w:right w:val="none" w:sz="0" w:space="0" w:color="auto"/>
          </w:divBdr>
        </w:div>
        <w:div w:id="893347313">
          <w:marLeft w:val="0"/>
          <w:marRight w:val="0"/>
          <w:marTop w:val="0"/>
          <w:marBottom w:val="0"/>
          <w:divBdr>
            <w:top w:val="none" w:sz="0" w:space="0" w:color="auto"/>
            <w:left w:val="none" w:sz="0" w:space="0" w:color="auto"/>
            <w:bottom w:val="none" w:sz="0" w:space="0" w:color="auto"/>
            <w:right w:val="none" w:sz="0" w:space="0" w:color="auto"/>
          </w:divBdr>
        </w:div>
        <w:div w:id="903684693">
          <w:marLeft w:val="0"/>
          <w:marRight w:val="0"/>
          <w:marTop w:val="0"/>
          <w:marBottom w:val="0"/>
          <w:divBdr>
            <w:top w:val="none" w:sz="0" w:space="0" w:color="auto"/>
            <w:left w:val="none" w:sz="0" w:space="0" w:color="auto"/>
            <w:bottom w:val="none" w:sz="0" w:space="0" w:color="auto"/>
            <w:right w:val="none" w:sz="0" w:space="0" w:color="auto"/>
          </w:divBdr>
        </w:div>
        <w:div w:id="903954124">
          <w:marLeft w:val="0"/>
          <w:marRight w:val="0"/>
          <w:marTop w:val="0"/>
          <w:marBottom w:val="0"/>
          <w:divBdr>
            <w:top w:val="none" w:sz="0" w:space="0" w:color="auto"/>
            <w:left w:val="none" w:sz="0" w:space="0" w:color="auto"/>
            <w:bottom w:val="none" w:sz="0" w:space="0" w:color="auto"/>
            <w:right w:val="none" w:sz="0" w:space="0" w:color="auto"/>
          </w:divBdr>
        </w:div>
        <w:div w:id="918367825">
          <w:marLeft w:val="0"/>
          <w:marRight w:val="0"/>
          <w:marTop w:val="0"/>
          <w:marBottom w:val="0"/>
          <w:divBdr>
            <w:top w:val="none" w:sz="0" w:space="0" w:color="auto"/>
            <w:left w:val="none" w:sz="0" w:space="0" w:color="auto"/>
            <w:bottom w:val="none" w:sz="0" w:space="0" w:color="auto"/>
            <w:right w:val="none" w:sz="0" w:space="0" w:color="auto"/>
          </w:divBdr>
        </w:div>
        <w:div w:id="941376624">
          <w:marLeft w:val="0"/>
          <w:marRight w:val="0"/>
          <w:marTop w:val="0"/>
          <w:marBottom w:val="0"/>
          <w:divBdr>
            <w:top w:val="none" w:sz="0" w:space="0" w:color="auto"/>
            <w:left w:val="none" w:sz="0" w:space="0" w:color="auto"/>
            <w:bottom w:val="none" w:sz="0" w:space="0" w:color="auto"/>
            <w:right w:val="none" w:sz="0" w:space="0" w:color="auto"/>
          </w:divBdr>
        </w:div>
        <w:div w:id="950161651">
          <w:marLeft w:val="0"/>
          <w:marRight w:val="0"/>
          <w:marTop w:val="0"/>
          <w:marBottom w:val="0"/>
          <w:divBdr>
            <w:top w:val="none" w:sz="0" w:space="0" w:color="auto"/>
            <w:left w:val="none" w:sz="0" w:space="0" w:color="auto"/>
            <w:bottom w:val="none" w:sz="0" w:space="0" w:color="auto"/>
            <w:right w:val="none" w:sz="0" w:space="0" w:color="auto"/>
          </w:divBdr>
        </w:div>
        <w:div w:id="951084992">
          <w:marLeft w:val="0"/>
          <w:marRight w:val="0"/>
          <w:marTop w:val="0"/>
          <w:marBottom w:val="0"/>
          <w:divBdr>
            <w:top w:val="none" w:sz="0" w:space="0" w:color="auto"/>
            <w:left w:val="none" w:sz="0" w:space="0" w:color="auto"/>
            <w:bottom w:val="none" w:sz="0" w:space="0" w:color="auto"/>
            <w:right w:val="none" w:sz="0" w:space="0" w:color="auto"/>
          </w:divBdr>
        </w:div>
        <w:div w:id="957445703">
          <w:marLeft w:val="0"/>
          <w:marRight w:val="0"/>
          <w:marTop w:val="0"/>
          <w:marBottom w:val="0"/>
          <w:divBdr>
            <w:top w:val="none" w:sz="0" w:space="0" w:color="auto"/>
            <w:left w:val="none" w:sz="0" w:space="0" w:color="auto"/>
            <w:bottom w:val="none" w:sz="0" w:space="0" w:color="auto"/>
            <w:right w:val="none" w:sz="0" w:space="0" w:color="auto"/>
          </w:divBdr>
        </w:div>
        <w:div w:id="957954166">
          <w:marLeft w:val="0"/>
          <w:marRight w:val="0"/>
          <w:marTop w:val="0"/>
          <w:marBottom w:val="0"/>
          <w:divBdr>
            <w:top w:val="none" w:sz="0" w:space="0" w:color="auto"/>
            <w:left w:val="none" w:sz="0" w:space="0" w:color="auto"/>
            <w:bottom w:val="none" w:sz="0" w:space="0" w:color="auto"/>
            <w:right w:val="none" w:sz="0" w:space="0" w:color="auto"/>
          </w:divBdr>
        </w:div>
        <w:div w:id="988751226">
          <w:marLeft w:val="0"/>
          <w:marRight w:val="0"/>
          <w:marTop w:val="0"/>
          <w:marBottom w:val="0"/>
          <w:divBdr>
            <w:top w:val="none" w:sz="0" w:space="0" w:color="auto"/>
            <w:left w:val="none" w:sz="0" w:space="0" w:color="auto"/>
            <w:bottom w:val="none" w:sz="0" w:space="0" w:color="auto"/>
            <w:right w:val="none" w:sz="0" w:space="0" w:color="auto"/>
          </w:divBdr>
        </w:div>
        <w:div w:id="1032925900">
          <w:marLeft w:val="0"/>
          <w:marRight w:val="0"/>
          <w:marTop w:val="0"/>
          <w:marBottom w:val="0"/>
          <w:divBdr>
            <w:top w:val="none" w:sz="0" w:space="0" w:color="auto"/>
            <w:left w:val="none" w:sz="0" w:space="0" w:color="auto"/>
            <w:bottom w:val="none" w:sz="0" w:space="0" w:color="auto"/>
            <w:right w:val="none" w:sz="0" w:space="0" w:color="auto"/>
          </w:divBdr>
        </w:div>
        <w:div w:id="1039550896">
          <w:marLeft w:val="0"/>
          <w:marRight w:val="0"/>
          <w:marTop w:val="0"/>
          <w:marBottom w:val="0"/>
          <w:divBdr>
            <w:top w:val="none" w:sz="0" w:space="0" w:color="auto"/>
            <w:left w:val="none" w:sz="0" w:space="0" w:color="auto"/>
            <w:bottom w:val="none" w:sz="0" w:space="0" w:color="auto"/>
            <w:right w:val="none" w:sz="0" w:space="0" w:color="auto"/>
          </w:divBdr>
        </w:div>
        <w:div w:id="1042250873">
          <w:marLeft w:val="0"/>
          <w:marRight w:val="0"/>
          <w:marTop w:val="0"/>
          <w:marBottom w:val="0"/>
          <w:divBdr>
            <w:top w:val="none" w:sz="0" w:space="0" w:color="auto"/>
            <w:left w:val="none" w:sz="0" w:space="0" w:color="auto"/>
            <w:bottom w:val="none" w:sz="0" w:space="0" w:color="auto"/>
            <w:right w:val="none" w:sz="0" w:space="0" w:color="auto"/>
          </w:divBdr>
        </w:div>
        <w:div w:id="1043091109">
          <w:marLeft w:val="0"/>
          <w:marRight w:val="0"/>
          <w:marTop w:val="0"/>
          <w:marBottom w:val="0"/>
          <w:divBdr>
            <w:top w:val="none" w:sz="0" w:space="0" w:color="auto"/>
            <w:left w:val="none" w:sz="0" w:space="0" w:color="auto"/>
            <w:bottom w:val="none" w:sz="0" w:space="0" w:color="auto"/>
            <w:right w:val="none" w:sz="0" w:space="0" w:color="auto"/>
          </w:divBdr>
        </w:div>
        <w:div w:id="1098598669">
          <w:marLeft w:val="0"/>
          <w:marRight w:val="0"/>
          <w:marTop w:val="0"/>
          <w:marBottom w:val="0"/>
          <w:divBdr>
            <w:top w:val="none" w:sz="0" w:space="0" w:color="auto"/>
            <w:left w:val="none" w:sz="0" w:space="0" w:color="auto"/>
            <w:bottom w:val="none" w:sz="0" w:space="0" w:color="auto"/>
            <w:right w:val="none" w:sz="0" w:space="0" w:color="auto"/>
          </w:divBdr>
        </w:div>
        <w:div w:id="1117144780">
          <w:marLeft w:val="0"/>
          <w:marRight w:val="0"/>
          <w:marTop w:val="0"/>
          <w:marBottom w:val="0"/>
          <w:divBdr>
            <w:top w:val="none" w:sz="0" w:space="0" w:color="auto"/>
            <w:left w:val="none" w:sz="0" w:space="0" w:color="auto"/>
            <w:bottom w:val="none" w:sz="0" w:space="0" w:color="auto"/>
            <w:right w:val="none" w:sz="0" w:space="0" w:color="auto"/>
          </w:divBdr>
        </w:div>
        <w:div w:id="1135372898">
          <w:marLeft w:val="0"/>
          <w:marRight w:val="0"/>
          <w:marTop w:val="0"/>
          <w:marBottom w:val="0"/>
          <w:divBdr>
            <w:top w:val="none" w:sz="0" w:space="0" w:color="auto"/>
            <w:left w:val="none" w:sz="0" w:space="0" w:color="auto"/>
            <w:bottom w:val="none" w:sz="0" w:space="0" w:color="auto"/>
            <w:right w:val="none" w:sz="0" w:space="0" w:color="auto"/>
          </w:divBdr>
        </w:div>
        <w:div w:id="1137069638">
          <w:marLeft w:val="0"/>
          <w:marRight w:val="0"/>
          <w:marTop w:val="0"/>
          <w:marBottom w:val="0"/>
          <w:divBdr>
            <w:top w:val="none" w:sz="0" w:space="0" w:color="auto"/>
            <w:left w:val="none" w:sz="0" w:space="0" w:color="auto"/>
            <w:bottom w:val="none" w:sz="0" w:space="0" w:color="auto"/>
            <w:right w:val="none" w:sz="0" w:space="0" w:color="auto"/>
          </w:divBdr>
        </w:div>
        <w:div w:id="1142503369">
          <w:marLeft w:val="0"/>
          <w:marRight w:val="0"/>
          <w:marTop w:val="0"/>
          <w:marBottom w:val="0"/>
          <w:divBdr>
            <w:top w:val="none" w:sz="0" w:space="0" w:color="auto"/>
            <w:left w:val="none" w:sz="0" w:space="0" w:color="auto"/>
            <w:bottom w:val="none" w:sz="0" w:space="0" w:color="auto"/>
            <w:right w:val="none" w:sz="0" w:space="0" w:color="auto"/>
          </w:divBdr>
        </w:div>
        <w:div w:id="1142574947">
          <w:marLeft w:val="0"/>
          <w:marRight w:val="0"/>
          <w:marTop w:val="0"/>
          <w:marBottom w:val="0"/>
          <w:divBdr>
            <w:top w:val="none" w:sz="0" w:space="0" w:color="auto"/>
            <w:left w:val="none" w:sz="0" w:space="0" w:color="auto"/>
            <w:bottom w:val="none" w:sz="0" w:space="0" w:color="auto"/>
            <w:right w:val="none" w:sz="0" w:space="0" w:color="auto"/>
          </w:divBdr>
        </w:div>
        <w:div w:id="1150900175">
          <w:marLeft w:val="0"/>
          <w:marRight w:val="0"/>
          <w:marTop w:val="0"/>
          <w:marBottom w:val="0"/>
          <w:divBdr>
            <w:top w:val="none" w:sz="0" w:space="0" w:color="auto"/>
            <w:left w:val="none" w:sz="0" w:space="0" w:color="auto"/>
            <w:bottom w:val="none" w:sz="0" w:space="0" w:color="auto"/>
            <w:right w:val="none" w:sz="0" w:space="0" w:color="auto"/>
          </w:divBdr>
        </w:div>
        <w:div w:id="1225524629">
          <w:marLeft w:val="0"/>
          <w:marRight w:val="0"/>
          <w:marTop w:val="0"/>
          <w:marBottom w:val="0"/>
          <w:divBdr>
            <w:top w:val="none" w:sz="0" w:space="0" w:color="auto"/>
            <w:left w:val="none" w:sz="0" w:space="0" w:color="auto"/>
            <w:bottom w:val="none" w:sz="0" w:space="0" w:color="auto"/>
            <w:right w:val="none" w:sz="0" w:space="0" w:color="auto"/>
          </w:divBdr>
        </w:div>
        <w:div w:id="1229269810">
          <w:marLeft w:val="0"/>
          <w:marRight w:val="0"/>
          <w:marTop w:val="0"/>
          <w:marBottom w:val="0"/>
          <w:divBdr>
            <w:top w:val="none" w:sz="0" w:space="0" w:color="auto"/>
            <w:left w:val="none" w:sz="0" w:space="0" w:color="auto"/>
            <w:bottom w:val="none" w:sz="0" w:space="0" w:color="auto"/>
            <w:right w:val="none" w:sz="0" w:space="0" w:color="auto"/>
          </w:divBdr>
        </w:div>
        <w:div w:id="1239559198">
          <w:marLeft w:val="0"/>
          <w:marRight w:val="0"/>
          <w:marTop w:val="0"/>
          <w:marBottom w:val="0"/>
          <w:divBdr>
            <w:top w:val="none" w:sz="0" w:space="0" w:color="auto"/>
            <w:left w:val="none" w:sz="0" w:space="0" w:color="auto"/>
            <w:bottom w:val="none" w:sz="0" w:space="0" w:color="auto"/>
            <w:right w:val="none" w:sz="0" w:space="0" w:color="auto"/>
          </w:divBdr>
        </w:div>
        <w:div w:id="1248341261">
          <w:marLeft w:val="0"/>
          <w:marRight w:val="0"/>
          <w:marTop w:val="0"/>
          <w:marBottom w:val="0"/>
          <w:divBdr>
            <w:top w:val="none" w:sz="0" w:space="0" w:color="auto"/>
            <w:left w:val="none" w:sz="0" w:space="0" w:color="auto"/>
            <w:bottom w:val="none" w:sz="0" w:space="0" w:color="auto"/>
            <w:right w:val="none" w:sz="0" w:space="0" w:color="auto"/>
          </w:divBdr>
        </w:div>
        <w:div w:id="1250583701">
          <w:marLeft w:val="0"/>
          <w:marRight w:val="0"/>
          <w:marTop w:val="0"/>
          <w:marBottom w:val="0"/>
          <w:divBdr>
            <w:top w:val="none" w:sz="0" w:space="0" w:color="auto"/>
            <w:left w:val="none" w:sz="0" w:space="0" w:color="auto"/>
            <w:bottom w:val="none" w:sz="0" w:space="0" w:color="auto"/>
            <w:right w:val="none" w:sz="0" w:space="0" w:color="auto"/>
          </w:divBdr>
        </w:div>
        <w:div w:id="1289318001">
          <w:marLeft w:val="0"/>
          <w:marRight w:val="0"/>
          <w:marTop w:val="0"/>
          <w:marBottom w:val="0"/>
          <w:divBdr>
            <w:top w:val="none" w:sz="0" w:space="0" w:color="auto"/>
            <w:left w:val="none" w:sz="0" w:space="0" w:color="auto"/>
            <w:bottom w:val="none" w:sz="0" w:space="0" w:color="auto"/>
            <w:right w:val="none" w:sz="0" w:space="0" w:color="auto"/>
          </w:divBdr>
        </w:div>
        <w:div w:id="1289513771">
          <w:marLeft w:val="0"/>
          <w:marRight w:val="0"/>
          <w:marTop w:val="0"/>
          <w:marBottom w:val="0"/>
          <w:divBdr>
            <w:top w:val="none" w:sz="0" w:space="0" w:color="auto"/>
            <w:left w:val="none" w:sz="0" w:space="0" w:color="auto"/>
            <w:bottom w:val="none" w:sz="0" w:space="0" w:color="auto"/>
            <w:right w:val="none" w:sz="0" w:space="0" w:color="auto"/>
          </w:divBdr>
        </w:div>
        <w:div w:id="1317421489">
          <w:marLeft w:val="0"/>
          <w:marRight w:val="0"/>
          <w:marTop w:val="0"/>
          <w:marBottom w:val="0"/>
          <w:divBdr>
            <w:top w:val="none" w:sz="0" w:space="0" w:color="auto"/>
            <w:left w:val="none" w:sz="0" w:space="0" w:color="auto"/>
            <w:bottom w:val="none" w:sz="0" w:space="0" w:color="auto"/>
            <w:right w:val="none" w:sz="0" w:space="0" w:color="auto"/>
          </w:divBdr>
        </w:div>
        <w:div w:id="1334263768">
          <w:marLeft w:val="0"/>
          <w:marRight w:val="0"/>
          <w:marTop w:val="0"/>
          <w:marBottom w:val="0"/>
          <w:divBdr>
            <w:top w:val="none" w:sz="0" w:space="0" w:color="auto"/>
            <w:left w:val="none" w:sz="0" w:space="0" w:color="auto"/>
            <w:bottom w:val="none" w:sz="0" w:space="0" w:color="auto"/>
            <w:right w:val="none" w:sz="0" w:space="0" w:color="auto"/>
          </w:divBdr>
        </w:div>
        <w:div w:id="1335183562">
          <w:marLeft w:val="0"/>
          <w:marRight w:val="0"/>
          <w:marTop w:val="0"/>
          <w:marBottom w:val="0"/>
          <w:divBdr>
            <w:top w:val="none" w:sz="0" w:space="0" w:color="auto"/>
            <w:left w:val="none" w:sz="0" w:space="0" w:color="auto"/>
            <w:bottom w:val="none" w:sz="0" w:space="0" w:color="auto"/>
            <w:right w:val="none" w:sz="0" w:space="0" w:color="auto"/>
          </w:divBdr>
        </w:div>
        <w:div w:id="1336690522">
          <w:marLeft w:val="0"/>
          <w:marRight w:val="0"/>
          <w:marTop w:val="0"/>
          <w:marBottom w:val="0"/>
          <w:divBdr>
            <w:top w:val="none" w:sz="0" w:space="0" w:color="auto"/>
            <w:left w:val="none" w:sz="0" w:space="0" w:color="auto"/>
            <w:bottom w:val="none" w:sz="0" w:space="0" w:color="auto"/>
            <w:right w:val="none" w:sz="0" w:space="0" w:color="auto"/>
          </w:divBdr>
        </w:div>
        <w:div w:id="1374692369">
          <w:marLeft w:val="0"/>
          <w:marRight w:val="0"/>
          <w:marTop w:val="0"/>
          <w:marBottom w:val="0"/>
          <w:divBdr>
            <w:top w:val="none" w:sz="0" w:space="0" w:color="auto"/>
            <w:left w:val="none" w:sz="0" w:space="0" w:color="auto"/>
            <w:bottom w:val="none" w:sz="0" w:space="0" w:color="auto"/>
            <w:right w:val="none" w:sz="0" w:space="0" w:color="auto"/>
          </w:divBdr>
        </w:div>
        <w:div w:id="1391805371">
          <w:marLeft w:val="0"/>
          <w:marRight w:val="0"/>
          <w:marTop w:val="0"/>
          <w:marBottom w:val="0"/>
          <w:divBdr>
            <w:top w:val="none" w:sz="0" w:space="0" w:color="auto"/>
            <w:left w:val="none" w:sz="0" w:space="0" w:color="auto"/>
            <w:bottom w:val="none" w:sz="0" w:space="0" w:color="auto"/>
            <w:right w:val="none" w:sz="0" w:space="0" w:color="auto"/>
          </w:divBdr>
        </w:div>
        <w:div w:id="1397556747">
          <w:marLeft w:val="0"/>
          <w:marRight w:val="0"/>
          <w:marTop w:val="0"/>
          <w:marBottom w:val="0"/>
          <w:divBdr>
            <w:top w:val="none" w:sz="0" w:space="0" w:color="auto"/>
            <w:left w:val="none" w:sz="0" w:space="0" w:color="auto"/>
            <w:bottom w:val="none" w:sz="0" w:space="0" w:color="auto"/>
            <w:right w:val="none" w:sz="0" w:space="0" w:color="auto"/>
          </w:divBdr>
        </w:div>
        <w:div w:id="1409572916">
          <w:marLeft w:val="0"/>
          <w:marRight w:val="0"/>
          <w:marTop w:val="0"/>
          <w:marBottom w:val="0"/>
          <w:divBdr>
            <w:top w:val="none" w:sz="0" w:space="0" w:color="auto"/>
            <w:left w:val="none" w:sz="0" w:space="0" w:color="auto"/>
            <w:bottom w:val="none" w:sz="0" w:space="0" w:color="auto"/>
            <w:right w:val="none" w:sz="0" w:space="0" w:color="auto"/>
          </w:divBdr>
        </w:div>
        <w:div w:id="1435130549">
          <w:marLeft w:val="0"/>
          <w:marRight w:val="0"/>
          <w:marTop w:val="0"/>
          <w:marBottom w:val="0"/>
          <w:divBdr>
            <w:top w:val="none" w:sz="0" w:space="0" w:color="auto"/>
            <w:left w:val="none" w:sz="0" w:space="0" w:color="auto"/>
            <w:bottom w:val="none" w:sz="0" w:space="0" w:color="auto"/>
            <w:right w:val="none" w:sz="0" w:space="0" w:color="auto"/>
          </w:divBdr>
        </w:div>
        <w:div w:id="1443377561">
          <w:marLeft w:val="0"/>
          <w:marRight w:val="0"/>
          <w:marTop w:val="0"/>
          <w:marBottom w:val="0"/>
          <w:divBdr>
            <w:top w:val="none" w:sz="0" w:space="0" w:color="auto"/>
            <w:left w:val="none" w:sz="0" w:space="0" w:color="auto"/>
            <w:bottom w:val="none" w:sz="0" w:space="0" w:color="auto"/>
            <w:right w:val="none" w:sz="0" w:space="0" w:color="auto"/>
          </w:divBdr>
        </w:div>
        <w:div w:id="1460804293">
          <w:marLeft w:val="0"/>
          <w:marRight w:val="0"/>
          <w:marTop w:val="0"/>
          <w:marBottom w:val="0"/>
          <w:divBdr>
            <w:top w:val="none" w:sz="0" w:space="0" w:color="auto"/>
            <w:left w:val="none" w:sz="0" w:space="0" w:color="auto"/>
            <w:bottom w:val="none" w:sz="0" w:space="0" w:color="auto"/>
            <w:right w:val="none" w:sz="0" w:space="0" w:color="auto"/>
          </w:divBdr>
        </w:div>
        <w:div w:id="1472556277">
          <w:marLeft w:val="0"/>
          <w:marRight w:val="0"/>
          <w:marTop w:val="0"/>
          <w:marBottom w:val="0"/>
          <w:divBdr>
            <w:top w:val="none" w:sz="0" w:space="0" w:color="auto"/>
            <w:left w:val="none" w:sz="0" w:space="0" w:color="auto"/>
            <w:bottom w:val="none" w:sz="0" w:space="0" w:color="auto"/>
            <w:right w:val="none" w:sz="0" w:space="0" w:color="auto"/>
          </w:divBdr>
        </w:div>
        <w:div w:id="1485509134">
          <w:marLeft w:val="0"/>
          <w:marRight w:val="0"/>
          <w:marTop w:val="0"/>
          <w:marBottom w:val="0"/>
          <w:divBdr>
            <w:top w:val="none" w:sz="0" w:space="0" w:color="auto"/>
            <w:left w:val="none" w:sz="0" w:space="0" w:color="auto"/>
            <w:bottom w:val="none" w:sz="0" w:space="0" w:color="auto"/>
            <w:right w:val="none" w:sz="0" w:space="0" w:color="auto"/>
          </w:divBdr>
        </w:div>
        <w:div w:id="1495335552">
          <w:marLeft w:val="0"/>
          <w:marRight w:val="0"/>
          <w:marTop w:val="0"/>
          <w:marBottom w:val="0"/>
          <w:divBdr>
            <w:top w:val="none" w:sz="0" w:space="0" w:color="auto"/>
            <w:left w:val="none" w:sz="0" w:space="0" w:color="auto"/>
            <w:bottom w:val="none" w:sz="0" w:space="0" w:color="auto"/>
            <w:right w:val="none" w:sz="0" w:space="0" w:color="auto"/>
          </w:divBdr>
        </w:div>
        <w:div w:id="1541163497">
          <w:marLeft w:val="0"/>
          <w:marRight w:val="0"/>
          <w:marTop w:val="0"/>
          <w:marBottom w:val="0"/>
          <w:divBdr>
            <w:top w:val="none" w:sz="0" w:space="0" w:color="auto"/>
            <w:left w:val="none" w:sz="0" w:space="0" w:color="auto"/>
            <w:bottom w:val="none" w:sz="0" w:space="0" w:color="auto"/>
            <w:right w:val="none" w:sz="0" w:space="0" w:color="auto"/>
          </w:divBdr>
        </w:div>
        <w:div w:id="1542740773">
          <w:marLeft w:val="0"/>
          <w:marRight w:val="0"/>
          <w:marTop w:val="0"/>
          <w:marBottom w:val="0"/>
          <w:divBdr>
            <w:top w:val="none" w:sz="0" w:space="0" w:color="auto"/>
            <w:left w:val="none" w:sz="0" w:space="0" w:color="auto"/>
            <w:bottom w:val="none" w:sz="0" w:space="0" w:color="auto"/>
            <w:right w:val="none" w:sz="0" w:space="0" w:color="auto"/>
          </w:divBdr>
        </w:div>
        <w:div w:id="1553229041">
          <w:marLeft w:val="0"/>
          <w:marRight w:val="0"/>
          <w:marTop w:val="0"/>
          <w:marBottom w:val="0"/>
          <w:divBdr>
            <w:top w:val="none" w:sz="0" w:space="0" w:color="auto"/>
            <w:left w:val="none" w:sz="0" w:space="0" w:color="auto"/>
            <w:bottom w:val="none" w:sz="0" w:space="0" w:color="auto"/>
            <w:right w:val="none" w:sz="0" w:space="0" w:color="auto"/>
          </w:divBdr>
        </w:div>
        <w:div w:id="1569226451">
          <w:marLeft w:val="0"/>
          <w:marRight w:val="0"/>
          <w:marTop w:val="0"/>
          <w:marBottom w:val="0"/>
          <w:divBdr>
            <w:top w:val="none" w:sz="0" w:space="0" w:color="auto"/>
            <w:left w:val="none" w:sz="0" w:space="0" w:color="auto"/>
            <w:bottom w:val="none" w:sz="0" w:space="0" w:color="auto"/>
            <w:right w:val="none" w:sz="0" w:space="0" w:color="auto"/>
          </w:divBdr>
        </w:div>
        <w:div w:id="1603495773">
          <w:marLeft w:val="0"/>
          <w:marRight w:val="0"/>
          <w:marTop w:val="0"/>
          <w:marBottom w:val="0"/>
          <w:divBdr>
            <w:top w:val="none" w:sz="0" w:space="0" w:color="auto"/>
            <w:left w:val="none" w:sz="0" w:space="0" w:color="auto"/>
            <w:bottom w:val="none" w:sz="0" w:space="0" w:color="auto"/>
            <w:right w:val="none" w:sz="0" w:space="0" w:color="auto"/>
          </w:divBdr>
        </w:div>
        <w:div w:id="1609239173">
          <w:marLeft w:val="0"/>
          <w:marRight w:val="0"/>
          <w:marTop w:val="0"/>
          <w:marBottom w:val="0"/>
          <w:divBdr>
            <w:top w:val="none" w:sz="0" w:space="0" w:color="auto"/>
            <w:left w:val="none" w:sz="0" w:space="0" w:color="auto"/>
            <w:bottom w:val="none" w:sz="0" w:space="0" w:color="auto"/>
            <w:right w:val="none" w:sz="0" w:space="0" w:color="auto"/>
          </w:divBdr>
        </w:div>
        <w:div w:id="1628201853">
          <w:marLeft w:val="0"/>
          <w:marRight w:val="0"/>
          <w:marTop w:val="0"/>
          <w:marBottom w:val="0"/>
          <w:divBdr>
            <w:top w:val="none" w:sz="0" w:space="0" w:color="auto"/>
            <w:left w:val="none" w:sz="0" w:space="0" w:color="auto"/>
            <w:bottom w:val="none" w:sz="0" w:space="0" w:color="auto"/>
            <w:right w:val="none" w:sz="0" w:space="0" w:color="auto"/>
          </w:divBdr>
        </w:div>
        <w:div w:id="1645311992">
          <w:marLeft w:val="0"/>
          <w:marRight w:val="0"/>
          <w:marTop w:val="0"/>
          <w:marBottom w:val="0"/>
          <w:divBdr>
            <w:top w:val="none" w:sz="0" w:space="0" w:color="auto"/>
            <w:left w:val="none" w:sz="0" w:space="0" w:color="auto"/>
            <w:bottom w:val="none" w:sz="0" w:space="0" w:color="auto"/>
            <w:right w:val="none" w:sz="0" w:space="0" w:color="auto"/>
          </w:divBdr>
        </w:div>
        <w:div w:id="1648627751">
          <w:marLeft w:val="0"/>
          <w:marRight w:val="0"/>
          <w:marTop w:val="0"/>
          <w:marBottom w:val="0"/>
          <w:divBdr>
            <w:top w:val="none" w:sz="0" w:space="0" w:color="auto"/>
            <w:left w:val="none" w:sz="0" w:space="0" w:color="auto"/>
            <w:bottom w:val="none" w:sz="0" w:space="0" w:color="auto"/>
            <w:right w:val="none" w:sz="0" w:space="0" w:color="auto"/>
          </w:divBdr>
        </w:div>
        <w:div w:id="1678728903">
          <w:marLeft w:val="0"/>
          <w:marRight w:val="0"/>
          <w:marTop w:val="0"/>
          <w:marBottom w:val="0"/>
          <w:divBdr>
            <w:top w:val="none" w:sz="0" w:space="0" w:color="auto"/>
            <w:left w:val="none" w:sz="0" w:space="0" w:color="auto"/>
            <w:bottom w:val="none" w:sz="0" w:space="0" w:color="auto"/>
            <w:right w:val="none" w:sz="0" w:space="0" w:color="auto"/>
          </w:divBdr>
        </w:div>
        <w:div w:id="1689485012">
          <w:marLeft w:val="0"/>
          <w:marRight w:val="0"/>
          <w:marTop w:val="0"/>
          <w:marBottom w:val="0"/>
          <w:divBdr>
            <w:top w:val="none" w:sz="0" w:space="0" w:color="auto"/>
            <w:left w:val="none" w:sz="0" w:space="0" w:color="auto"/>
            <w:bottom w:val="none" w:sz="0" w:space="0" w:color="auto"/>
            <w:right w:val="none" w:sz="0" w:space="0" w:color="auto"/>
          </w:divBdr>
        </w:div>
        <w:div w:id="1724132220">
          <w:marLeft w:val="0"/>
          <w:marRight w:val="0"/>
          <w:marTop w:val="0"/>
          <w:marBottom w:val="0"/>
          <w:divBdr>
            <w:top w:val="none" w:sz="0" w:space="0" w:color="auto"/>
            <w:left w:val="none" w:sz="0" w:space="0" w:color="auto"/>
            <w:bottom w:val="none" w:sz="0" w:space="0" w:color="auto"/>
            <w:right w:val="none" w:sz="0" w:space="0" w:color="auto"/>
          </w:divBdr>
        </w:div>
        <w:div w:id="1728214186">
          <w:marLeft w:val="0"/>
          <w:marRight w:val="0"/>
          <w:marTop w:val="0"/>
          <w:marBottom w:val="0"/>
          <w:divBdr>
            <w:top w:val="none" w:sz="0" w:space="0" w:color="auto"/>
            <w:left w:val="none" w:sz="0" w:space="0" w:color="auto"/>
            <w:bottom w:val="none" w:sz="0" w:space="0" w:color="auto"/>
            <w:right w:val="none" w:sz="0" w:space="0" w:color="auto"/>
          </w:divBdr>
        </w:div>
        <w:div w:id="1728338045">
          <w:marLeft w:val="0"/>
          <w:marRight w:val="0"/>
          <w:marTop w:val="0"/>
          <w:marBottom w:val="0"/>
          <w:divBdr>
            <w:top w:val="none" w:sz="0" w:space="0" w:color="auto"/>
            <w:left w:val="none" w:sz="0" w:space="0" w:color="auto"/>
            <w:bottom w:val="none" w:sz="0" w:space="0" w:color="auto"/>
            <w:right w:val="none" w:sz="0" w:space="0" w:color="auto"/>
          </w:divBdr>
        </w:div>
        <w:div w:id="1732652673">
          <w:marLeft w:val="0"/>
          <w:marRight w:val="0"/>
          <w:marTop w:val="0"/>
          <w:marBottom w:val="0"/>
          <w:divBdr>
            <w:top w:val="none" w:sz="0" w:space="0" w:color="auto"/>
            <w:left w:val="none" w:sz="0" w:space="0" w:color="auto"/>
            <w:bottom w:val="none" w:sz="0" w:space="0" w:color="auto"/>
            <w:right w:val="none" w:sz="0" w:space="0" w:color="auto"/>
          </w:divBdr>
        </w:div>
        <w:div w:id="1768426883">
          <w:marLeft w:val="0"/>
          <w:marRight w:val="0"/>
          <w:marTop w:val="0"/>
          <w:marBottom w:val="0"/>
          <w:divBdr>
            <w:top w:val="none" w:sz="0" w:space="0" w:color="auto"/>
            <w:left w:val="none" w:sz="0" w:space="0" w:color="auto"/>
            <w:bottom w:val="none" w:sz="0" w:space="0" w:color="auto"/>
            <w:right w:val="none" w:sz="0" w:space="0" w:color="auto"/>
          </w:divBdr>
        </w:div>
        <w:div w:id="1780179973">
          <w:marLeft w:val="0"/>
          <w:marRight w:val="0"/>
          <w:marTop w:val="0"/>
          <w:marBottom w:val="0"/>
          <w:divBdr>
            <w:top w:val="none" w:sz="0" w:space="0" w:color="auto"/>
            <w:left w:val="none" w:sz="0" w:space="0" w:color="auto"/>
            <w:bottom w:val="none" w:sz="0" w:space="0" w:color="auto"/>
            <w:right w:val="none" w:sz="0" w:space="0" w:color="auto"/>
          </w:divBdr>
        </w:div>
        <w:div w:id="1801342688">
          <w:marLeft w:val="0"/>
          <w:marRight w:val="0"/>
          <w:marTop w:val="0"/>
          <w:marBottom w:val="0"/>
          <w:divBdr>
            <w:top w:val="none" w:sz="0" w:space="0" w:color="auto"/>
            <w:left w:val="none" w:sz="0" w:space="0" w:color="auto"/>
            <w:bottom w:val="none" w:sz="0" w:space="0" w:color="auto"/>
            <w:right w:val="none" w:sz="0" w:space="0" w:color="auto"/>
          </w:divBdr>
        </w:div>
        <w:div w:id="1806728159">
          <w:marLeft w:val="0"/>
          <w:marRight w:val="0"/>
          <w:marTop w:val="0"/>
          <w:marBottom w:val="0"/>
          <w:divBdr>
            <w:top w:val="none" w:sz="0" w:space="0" w:color="auto"/>
            <w:left w:val="none" w:sz="0" w:space="0" w:color="auto"/>
            <w:bottom w:val="none" w:sz="0" w:space="0" w:color="auto"/>
            <w:right w:val="none" w:sz="0" w:space="0" w:color="auto"/>
          </w:divBdr>
        </w:div>
        <w:div w:id="1806772858">
          <w:marLeft w:val="0"/>
          <w:marRight w:val="0"/>
          <w:marTop w:val="0"/>
          <w:marBottom w:val="0"/>
          <w:divBdr>
            <w:top w:val="none" w:sz="0" w:space="0" w:color="auto"/>
            <w:left w:val="none" w:sz="0" w:space="0" w:color="auto"/>
            <w:bottom w:val="none" w:sz="0" w:space="0" w:color="auto"/>
            <w:right w:val="none" w:sz="0" w:space="0" w:color="auto"/>
          </w:divBdr>
        </w:div>
        <w:div w:id="1825926068">
          <w:marLeft w:val="0"/>
          <w:marRight w:val="0"/>
          <w:marTop w:val="0"/>
          <w:marBottom w:val="0"/>
          <w:divBdr>
            <w:top w:val="none" w:sz="0" w:space="0" w:color="auto"/>
            <w:left w:val="none" w:sz="0" w:space="0" w:color="auto"/>
            <w:bottom w:val="none" w:sz="0" w:space="0" w:color="auto"/>
            <w:right w:val="none" w:sz="0" w:space="0" w:color="auto"/>
          </w:divBdr>
        </w:div>
        <w:div w:id="1836145244">
          <w:marLeft w:val="0"/>
          <w:marRight w:val="0"/>
          <w:marTop w:val="0"/>
          <w:marBottom w:val="0"/>
          <w:divBdr>
            <w:top w:val="none" w:sz="0" w:space="0" w:color="auto"/>
            <w:left w:val="none" w:sz="0" w:space="0" w:color="auto"/>
            <w:bottom w:val="none" w:sz="0" w:space="0" w:color="auto"/>
            <w:right w:val="none" w:sz="0" w:space="0" w:color="auto"/>
          </w:divBdr>
        </w:div>
        <w:div w:id="1840002105">
          <w:marLeft w:val="0"/>
          <w:marRight w:val="0"/>
          <w:marTop w:val="0"/>
          <w:marBottom w:val="0"/>
          <w:divBdr>
            <w:top w:val="none" w:sz="0" w:space="0" w:color="auto"/>
            <w:left w:val="none" w:sz="0" w:space="0" w:color="auto"/>
            <w:bottom w:val="none" w:sz="0" w:space="0" w:color="auto"/>
            <w:right w:val="none" w:sz="0" w:space="0" w:color="auto"/>
          </w:divBdr>
        </w:div>
        <w:div w:id="1842315071">
          <w:marLeft w:val="0"/>
          <w:marRight w:val="0"/>
          <w:marTop w:val="0"/>
          <w:marBottom w:val="0"/>
          <w:divBdr>
            <w:top w:val="none" w:sz="0" w:space="0" w:color="auto"/>
            <w:left w:val="none" w:sz="0" w:space="0" w:color="auto"/>
            <w:bottom w:val="none" w:sz="0" w:space="0" w:color="auto"/>
            <w:right w:val="none" w:sz="0" w:space="0" w:color="auto"/>
          </w:divBdr>
        </w:div>
        <w:div w:id="1880051345">
          <w:marLeft w:val="0"/>
          <w:marRight w:val="0"/>
          <w:marTop w:val="0"/>
          <w:marBottom w:val="0"/>
          <w:divBdr>
            <w:top w:val="none" w:sz="0" w:space="0" w:color="auto"/>
            <w:left w:val="none" w:sz="0" w:space="0" w:color="auto"/>
            <w:bottom w:val="none" w:sz="0" w:space="0" w:color="auto"/>
            <w:right w:val="none" w:sz="0" w:space="0" w:color="auto"/>
          </w:divBdr>
        </w:div>
        <w:div w:id="1884100054">
          <w:marLeft w:val="0"/>
          <w:marRight w:val="0"/>
          <w:marTop w:val="0"/>
          <w:marBottom w:val="0"/>
          <w:divBdr>
            <w:top w:val="none" w:sz="0" w:space="0" w:color="auto"/>
            <w:left w:val="none" w:sz="0" w:space="0" w:color="auto"/>
            <w:bottom w:val="none" w:sz="0" w:space="0" w:color="auto"/>
            <w:right w:val="none" w:sz="0" w:space="0" w:color="auto"/>
          </w:divBdr>
        </w:div>
        <w:div w:id="1891919992">
          <w:marLeft w:val="0"/>
          <w:marRight w:val="0"/>
          <w:marTop w:val="0"/>
          <w:marBottom w:val="0"/>
          <w:divBdr>
            <w:top w:val="none" w:sz="0" w:space="0" w:color="auto"/>
            <w:left w:val="none" w:sz="0" w:space="0" w:color="auto"/>
            <w:bottom w:val="none" w:sz="0" w:space="0" w:color="auto"/>
            <w:right w:val="none" w:sz="0" w:space="0" w:color="auto"/>
          </w:divBdr>
        </w:div>
        <w:div w:id="1928884514">
          <w:marLeft w:val="0"/>
          <w:marRight w:val="0"/>
          <w:marTop w:val="0"/>
          <w:marBottom w:val="0"/>
          <w:divBdr>
            <w:top w:val="none" w:sz="0" w:space="0" w:color="auto"/>
            <w:left w:val="none" w:sz="0" w:space="0" w:color="auto"/>
            <w:bottom w:val="none" w:sz="0" w:space="0" w:color="auto"/>
            <w:right w:val="none" w:sz="0" w:space="0" w:color="auto"/>
          </w:divBdr>
        </w:div>
        <w:div w:id="1944997743">
          <w:marLeft w:val="0"/>
          <w:marRight w:val="0"/>
          <w:marTop w:val="0"/>
          <w:marBottom w:val="0"/>
          <w:divBdr>
            <w:top w:val="none" w:sz="0" w:space="0" w:color="auto"/>
            <w:left w:val="none" w:sz="0" w:space="0" w:color="auto"/>
            <w:bottom w:val="none" w:sz="0" w:space="0" w:color="auto"/>
            <w:right w:val="none" w:sz="0" w:space="0" w:color="auto"/>
          </w:divBdr>
        </w:div>
        <w:div w:id="1946813977">
          <w:marLeft w:val="0"/>
          <w:marRight w:val="0"/>
          <w:marTop w:val="0"/>
          <w:marBottom w:val="0"/>
          <w:divBdr>
            <w:top w:val="none" w:sz="0" w:space="0" w:color="auto"/>
            <w:left w:val="none" w:sz="0" w:space="0" w:color="auto"/>
            <w:bottom w:val="none" w:sz="0" w:space="0" w:color="auto"/>
            <w:right w:val="none" w:sz="0" w:space="0" w:color="auto"/>
          </w:divBdr>
        </w:div>
        <w:div w:id="1990203829">
          <w:marLeft w:val="0"/>
          <w:marRight w:val="0"/>
          <w:marTop w:val="0"/>
          <w:marBottom w:val="0"/>
          <w:divBdr>
            <w:top w:val="none" w:sz="0" w:space="0" w:color="auto"/>
            <w:left w:val="none" w:sz="0" w:space="0" w:color="auto"/>
            <w:bottom w:val="none" w:sz="0" w:space="0" w:color="auto"/>
            <w:right w:val="none" w:sz="0" w:space="0" w:color="auto"/>
          </w:divBdr>
        </w:div>
        <w:div w:id="1996687380">
          <w:marLeft w:val="0"/>
          <w:marRight w:val="0"/>
          <w:marTop w:val="0"/>
          <w:marBottom w:val="0"/>
          <w:divBdr>
            <w:top w:val="none" w:sz="0" w:space="0" w:color="auto"/>
            <w:left w:val="none" w:sz="0" w:space="0" w:color="auto"/>
            <w:bottom w:val="none" w:sz="0" w:space="0" w:color="auto"/>
            <w:right w:val="none" w:sz="0" w:space="0" w:color="auto"/>
          </w:divBdr>
        </w:div>
        <w:div w:id="1999112199">
          <w:marLeft w:val="0"/>
          <w:marRight w:val="0"/>
          <w:marTop w:val="0"/>
          <w:marBottom w:val="0"/>
          <w:divBdr>
            <w:top w:val="none" w:sz="0" w:space="0" w:color="auto"/>
            <w:left w:val="none" w:sz="0" w:space="0" w:color="auto"/>
            <w:bottom w:val="none" w:sz="0" w:space="0" w:color="auto"/>
            <w:right w:val="none" w:sz="0" w:space="0" w:color="auto"/>
          </w:divBdr>
        </w:div>
        <w:div w:id="2006590172">
          <w:marLeft w:val="0"/>
          <w:marRight w:val="0"/>
          <w:marTop w:val="0"/>
          <w:marBottom w:val="0"/>
          <w:divBdr>
            <w:top w:val="none" w:sz="0" w:space="0" w:color="auto"/>
            <w:left w:val="none" w:sz="0" w:space="0" w:color="auto"/>
            <w:bottom w:val="none" w:sz="0" w:space="0" w:color="auto"/>
            <w:right w:val="none" w:sz="0" w:space="0" w:color="auto"/>
          </w:divBdr>
        </w:div>
        <w:div w:id="2013683504">
          <w:marLeft w:val="0"/>
          <w:marRight w:val="0"/>
          <w:marTop w:val="0"/>
          <w:marBottom w:val="0"/>
          <w:divBdr>
            <w:top w:val="none" w:sz="0" w:space="0" w:color="auto"/>
            <w:left w:val="none" w:sz="0" w:space="0" w:color="auto"/>
            <w:bottom w:val="none" w:sz="0" w:space="0" w:color="auto"/>
            <w:right w:val="none" w:sz="0" w:space="0" w:color="auto"/>
          </w:divBdr>
        </w:div>
        <w:div w:id="2079665898">
          <w:marLeft w:val="0"/>
          <w:marRight w:val="0"/>
          <w:marTop w:val="0"/>
          <w:marBottom w:val="0"/>
          <w:divBdr>
            <w:top w:val="none" w:sz="0" w:space="0" w:color="auto"/>
            <w:left w:val="none" w:sz="0" w:space="0" w:color="auto"/>
            <w:bottom w:val="none" w:sz="0" w:space="0" w:color="auto"/>
            <w:right w:val="none" w:sz="0" w:space="0" w:color="auto"/>
          </w:divBdr>
        </w:div>
        <w:div w:id="2102290046">
          <w:marLeft w:val="0"/>
          <w:marRight w:val="0"/>
          <w:marTop w:val="0"/>
          <w:marBottom w:val="0"/>
          <w:divBdr>
            <w:top w:val="none" w:sz="0" w:space="0" w:color="auto"/>
            <w:left w:val="none" w:sz="0" w:space="0" w:color="auto"/>
            <w:bottom w:val="none" w:sz="0" w:space="0" w:color="auto"/>
            <w:right w:val="none" w:sz="0" w:space="0" w:color="auto"/>
          </w:divBdr>
        </w:div>
        <w:div w:id="2115585831">
          <w:marLeft w:val="0"/>
          <w:marRight w:val="0"/>
          <w:marTop w:val="0"/>
          <w:marBottom w:val="0"/>
          <w:divBdr>
            <w:top w:val="none" w:sz="0" w:space="0" w:color="auto"/>
            <w:left w:val="none" w:sz="0" w:space="0" w:color="auto"/>
            <w:bottom w:val="none" w:sz="0" w:space="0" w:color="auto"/>
            <w:right w:val="none" w:sz="0" w:space="0" w:color="auto"/>
          </w:divBdr>
        </w:div>
      </w:divsChild>
    </w:div>
    <w:div w:id="757556263">
      <w:bodyDiv w:val="1"/>
      <w:marLeft w:val="0"/>
      <w:marRight w:val="0"/>
      <w:marTop w:val="0"/>
      <w:marBottom w:val="0"/>
      <w:divBdr>
        <w:top w:val="none" w:sz="0" w:space="0" w:color="auto"/>
        <w:left w:val="none" w:sz="0" w:space="0" w:color="auto"/>
        <w:bottom w:val="none" w:sz="0" w:space="0" w:color="auto"/>
        <w:right w:val="none" w:sz="0" w:space="0" w:color="auto"/>
      </w:divBdr>
      <w:divsChild>
        <w:div w:id="245579563">
          <w:marLeft w:val="0"/>
          <w:marRight w:val="0"/>
          <w:marTop w:val="0"/>
          <w:marBottom w:val="0"/>
          <w:divBdr>
            <w:top w:val="none" w:sz="0" w:space="0" w:color="auto"/>
            <w:left w:val="none" w:sz="0" w:space="0" w:color="auto"/>
            <w:bottom w:val="none" w:sz="0" w:space="0" w:color="auto"/>
            <w:right w:val="none" w:sz="0" w:space="0" w:color="auto"/>
          </w:divBdr>
          <w:divsChild>
            <w:div w:id="224724994">
              <w:marLeft w:val="0"/>
              <w:marRight w:val="0"/>
              <w:marTop w:val="0"/>
              <w:marBottom w:val="0"/>
              <w:divBdr>
                <w:top w:val="none" w:sz="0" w:space="0" w:color="auto"/>
                <w:left w:val="none" w:sz="0" w:space="0" w:color="auto"/>
                <w:bottom w:val="none" w:sz="0" w:space="0" w:color="auto"/>
                <w:right w:val="none" w:sz="0" w:space="0" w:color="auto"/>
              </w:divBdr>
            </w:div>
            <w:div w:id="592127473">
              <w:marLeft w:val="0"/>
              <w:marRight w:val="0"/>
              <w:marTop w:val="0"/>
              <w:marBottom w:val="0"/>
              <w:divBdr>
                <w:top w:val="none" w:sz="0" w:space="0" w:color="auto"/>
                <w:left w:val="none" w:sz="0" w:space="0" w:color="auto"/>
                <w:bottom w:val="none" w:sz="0" w:space="0" w:color="auto"/>
                <w:right w:val="none" w:sz="0" w:space="0" w:color="auto"/>
              </w:divBdr>
            </w:div>
            <w:div w:id="804783185">
              <w:marLeft w:val="0"/>
              <w:marRight w:val="0"/>
              <w:marTop w:val="0"/>
              <w:marBottom w:val="0"/>
              <w:divBdr>
                <w:top w:val="none" w:sz="0" w:space="0" w:color="auto"/>
                <w:left w:val="none" w:sz="0" w:space="0" w:color="auto"/>
                <w:bottom w:val="none" w:sz="0" w:space="0" w:color="auto"/>
                <w:right w:val="none" w:sz="0" w:space="0" w:color="auto"/>
              </w:divBdr>
            </w:div>
            <w:div w:id="1312440178">
              <w:marLeft w:val="0"/>
              <w:marRight w:val="0"/>
              <w:marTop w:val="0"/>
              <w:marBottom w:val="0"/>
              <w:divBdr>
                <w:top w:val="none" w:sz="0" w:space="0" w:color="auto"/>
                <w:left w:val="none" w:sz="0" w:space="0" w:color="auto"/>
                <w:bottom w:val="none" w:sz="0" w:space="0" w:color="auto"/>
                <w:right w:val="none" w:sz="0" w:space="0" w:color="auto"/>
              </w:divBdr>
            </w:div>
            <w:div w:id="1625695435">
              <w:marLeft w:val="0"/>
              <w:marRight w:val="0"/>
              <w:marTop w:val="0"/>
              <w:marBottom w:val="0"/>
              <w:divBdr>
                <w:top w:val="none" w:sz="0" w:space="0" w:color="auto"/>
                <w:left w:val="none" w:sz="0" w:space="0" w:color="auto"/>
                <w:bottom w:val="none" w:sz="0" w:space="0" w:color="auto"/>
                <w:right w:val="none" w:sz="0" w:space="0" w:color="auto"/>
              </w:divBdr>
            </w:div>
          </w:divsChild>
        </w:div>
        <w:div w:id="493300073">
          <w:marLeft w:val="0"/>
          <w:marRight w:val="0"/>
          <w:marTop w:val="0"/>
          <w:marBottom w:val="0"/>
          <w:divBdr>
            <w:top w:val="none" w:sz="0" w:space="0" w:color="auto"/>
            <w:left w:val="none" w:sz="0" w:space="0" w:color="auto"/>
            <w:bottom w:val="none" w:sz="0" w:space="0" w:color="auto"/>
            <w:right w:val="none" w:sz="0" w:space="0" w:color="auto"/>
          </w:divBdr>
        </w:div>
        <w:div w:id="708452822">
          <w:marLeft w:val="0"/>
          <w:marRight w:val="0"/>
          <w:marTop w:val="0"/>
          <w:marBottom w:val="0"/>
          <w:divBdr>
            <w:top w:val="none" w:sz="0" w:space="0" w:color="auto"/>
            <w:left w:val="none" w:sz="0" w:space="0" w:color="auto"/>
            <w:bottom w:val="none" w:sz="0" w:space="0" w:color="auto"/>
            <w:right w:val="none" w:sz="0" w:space="0" w:color="auto"/>
          </w:divBdr>
        </w:div>
        <w:div w:id="1167749759">
          <w:marLeft w:val="0"/>
          <w:marRight w:val="0"/>
          <w:marTop w:val="0"/>
          <w:marBottom w:val="0"/>
          <w:divBdr>
            <w:top w:val="none" w:sz="0" w:space="0" w:color="auto"/>
            <w:left w:val="none" w:sz="0" w:space="0" w:color="auto"/>
            <w:bottom w:val="none" w:sz="0" w:space="0" w:color="auto"/>
            <w:right w:val="none" w:sz="0" w:space="0" w:color="auto"/>
          </w:divBdr>
        </w:div>
        <w:div w:id="1540119142">
          <w:marLeft w:val="0"/>
          <w:marRight w:val="0"/>
          <w:marTop w:val="0"/>
          <w:marBottom w:val="0"/>
          <w:divBdr>
            <w:top w:val="none" w:sz="0" w:space="0" w:color="auto"/>
            <w:left w:val="none" w:sz="0" w:space="0" w:color="auto"/>
            <w:bottom w:val="none" w:sz="0" w:space="0" w:color="auto"/>
            <w:right w:val="none" w:sz="0" w:space="0" w:color="auto"/>
          </w:divBdr>
          <w:divsChild>
            <w:div w:id="164445858">
              <w:marLeft w:val="0"/>
              <w:marRight w:val="0"/>
              <w:marTop w:val="0"/>
              <w:marBottom w:val="0"/>
              <w:divBdr>
                <w:top w:val="none" w:sz="0" w:space="0" w:color="auto"/>
                <w:left w:val="none" w:sz="0" w:space="0" w:color="auto"/>
                <w:bottom w:val="none" w:sz="0" w:space="0" w:color="auto"/>
                <w:right w:val="none" w:sz="0" w:space="0" w:color="auto"/>
              </w:divBdr>
            </w:div>
            <w:div w:id="317612288">
              <w:marLeft w:val="0"/>
              <w:marRight w:val="0"/>
              <w:marTop w:val="0"/>
              <w:marBottom w:val="0"/>
              <w:divBdr>
                <w:top w:val="none" w:sz="0" w:space="0" w:color="auto"/>
                <w:left w:val="none" w:sz="0" w:space="0" w:color="auto"/>
                <w:bottom w:val="none" w:sz="0" w:space="0" w:color="auto"/>
                <w:right w:val="none" w:sz="0" w:space="0" w:color="auto"/>
              </w:divBdr>
            </w:div>
            <w:div w:id="882139486">
              <w:marLeft w:val="0"/>
              <w:marRight w:val="0"/>
              <w:marTop w:val="0"/>
              <w:marBottom w:val="0"/>
              <w:divBdr>
                <w:top w:val="none" w:sz="0" w:space="0" w:color="auto"/>
                <w:left w:val="none" w:sz="0" w:space="0" w:color="auto"/>
                <w:bottom w:val="none" w:sz="0" w:space="0" w:color="auto"/>
                <w:right w:val="none" w:sz="0" w:space="0" w:color="auto"/>
              </w:divBdr>
            </w:div>
            <w:div w:id="1579747113">
              <w:marLeft w:val="0"/>
              <w:marRight w:val="0"/>
              <w:marTop w:val="0"/>
              <w:marBottom w:val="0"/>
              <w:divBdr>
                <w:top w:val="none" w:sz="0" w:space="0" w:color="auto"/>
                <w:left w:val="none" w:sz="0" w:space="0" w:color="auto"/>
                <w:bottom w:val="none" w:sz="0" w:space="0" w:color="auto"/>
                <w:right w:val="none" w:sz="0" w:space="0" w:color="auto"/>
              </w:divBdr>
            </w:div>
            <w:div w:id="2145149248">
              <w:marLeft w:val="0"/>
              <w:marRight w:val="0"/>
              <w:marTop w:val="0"/>
              <w:marBottom w:val="0"/>
              <w:divBdr>
                <w:top w:val="none" w:sz="0" w:space="0" w:color="auto"/>
                <w:left w:val="none" w:sz="0" w:space="0" w:color="auto"/>
                <w:bottom w:val="none" w:sz="0" w:space="0" w:color="auto"/>
                <w:right w:val="none" w:sz="0" w:space="0" w:color="auto"/>
              </w:divBdr>
            </w:div>
          </w:divsChild>
        </w:div>
        <w:div w:id="1756128831">
          <w:marLeft w:val="0"/>
          <w:marRight w:val="0"/>
          <w:marTop w:val="0"/>
          <w:marBottom w:val="0"/>
          <w:divBdr>
            <w:top w:val="none" w:sz="0" w:space="0" w:color="auto"/>
            <w:left w:val="none" w:sz="0" w:space="0" w:color="auto"/>
            <w:bottom w:val="none" w:sz="0" w:space="0" w:color="auto"/>
            <w:right w:val="none" w:sz="0" w:space="0" w:color="auto"/>
          </w:divBdr>
          <w:divsChild>
            <w:div w:id="342703391">
              <w:marLeft w:val="0"/>
              <w:marRight w:val="0"/>
              <w:marTop w:val="0"/>
              <w:marBottom w:val="0"/>
              <w:divBdr>
                <w:top w:val="none" w:sz="0" w:space="0" w:color="auto"/>
                <w:left w:val="none" w:sz="0" w:space="0" w:color="auto"/>
                <w:bottom w:val="none" w:sz="0" w:space="0" w:color="auto"/>
                <w:right w:val="none" w:sz="0" w:space="0" w:color="auto"/>
              </w:divBdr>
            </w:div>
            <w:div w:id="399865756">
              <w:marLeft w:val="0"/>
              <w:marRight w:val="0"/>
              <w:marTop w:val="0"/>
              <w:marBottom w:val="0"/>
              <w:divBdr>
                <w:top w:val="none" w:sz="0" w:space="0" w:color="auto"/>
                <w:left w:val="none" w:sz="0" w:space="0" w:color="auto"/>
                <w:bottom w:val="none" w:sz="0" w:space="0" w:color="auto"/>
                <w:right w:val="none" w:sz="0" w:space="0" w:color="auto"/>
              </w:divBdr>
            </w:div>
            <w:div w:id="912198336">
              <w:marLeft w:val="0"/>
              <w:marRight w:val="0"/>
              <w:marTop w:val="0"/>
              <w:marBottom w:val="0"/>
              <w:divBdr>
                <w:top w:val="none" w:sz="0" w:space="0" w:color="auto"/>
                <w:left w:val="none" w:sz="0" w:space="0" w:color="auto"/>
                <w:bottom w:val="none" w:sz="0" w:space="0" w:color="auto"/>
                <w:right w:val="none" w:sz="0" w:space="0" w:color="auto"/>
              </w:divBdr>
            </w:div>
            <w:div w:id="1436553230">
              <w:marLeft w:val="0"/>
              <w:marRight w:val="0"/>
              <w:marTop w:val="0"/>
              <w:marBottom w:val="0"/>
              <w:divBdr>
                <w:top w:val="none" w:sz="0" w:space="0" w:color="auto"/>
                <w:left w:val="none" w:sz="0" w:space="0" w:color="auto"/>
                <w:bottom w:val="none" w:sz="0" w:space="0" w:color="auto"/>
                <w:right w:val="none" w:sz="0" w:space="0" w:color="auto"/>
              </w:divBdr>
            </w:div>
            <w:div w:id="1542669631">
              <w:marLeft w:val="0"/>
              <w:marRight w:val="0"/>
              <w:marTop w:val="0"/>
              <w:marBottom w:val="0"/>
              <w:divBdr>
                <w:top w:val="none" w:sz="0" w:space="0" w:color="auto"/>
                <w:left w:val="none" w:sz="0" w:space="0" w:color="auto"/>
                <w:bottom w:val="none" w:sz="0" w:space="0" w:color="auto"/>
                <w:right w:val="none" w:sz="0" w:space="0" w:color="auto"/>
              </w:divBdr>
            </w:div>
          </w:divsChild>
        </w:div>
        <w:div w:id="2003508725">
          <w:marLeft w:val="0"/>
          <w:marRight w:val="0"/>
          <w:marTop w:val="0"/>
          <w:marBottom w:val="0"/>
          <w:divBdr>
            <w:top w:val="none" w:sz="0" w:space="0" w:color="auto"/>
            <w:left w:val="none" w:sz="0" w:space="0" w:color="auto"/>
            <w:bottom w:val="none" w:sz="0" w:space="0" w:color="auto"/>
            <w:right w:val="none" w:sz="0" w:space="0" w:color="auto"/>
          </w:divBdr>
        </w:div>
      </w:divsChild>
    </w:div>
    <w:div w:id="758067285">
      <w:bodyDiv w:val="1"/>
      <w:marLeft w:val="0"/>
      <w:marRight w:val="0"/>
      <w:marTop w:val="0"/>
      <w:marBottom w:val="0"/>
      <w:divBdr>
        <w:top w:val="none" w:sz="0" w:space="0" w:color="auto"/>
        <w:left w:val="none" w:sz="0" w:space="0" w:color="auto"/>
        <w:bottom w:val="none" w:sz="0" w:space="0" w:color="auto"/>
        <w:right w:val="none" w:sz="0" w:space="0" w:color="auto"/>
      </w:divBdr>
    </w:div>
    <w:div w:id="765152259">
      <w:bodyDiv w:val="1"/>
      <w:marLeft w:val="0"/>
      <w:marRight w:val="0"/>
      <w:marTop w:val="0"/>
      <w:marBottom w:val="0"/>
      <w:divBdr>
        <w:top w:val="none" w:sz="0" w:space="0" w:color="auto"/>
        <w:left w:val="none" w:sz="0" w:space="0" w:color="auto"/>
        <w:bottom w:val="none" w:sz="0" w:space="0" w:color="auto"/>
        <w:right w:val="none" w:sz="0" w:space="0" w:color="auto"/>
      </w:divBdr>
    </w:div>
    <w:div w:id="788745418">
      <w:bodyDiv w:val="1"/>
      <w:marLeft w:val="0"/>
      <w:marRight w:val="0"/>
      <w:marTop w:val="0"/>
      <w:marBottom w:val="0"/>
      <w:divBdr>
        <w:top w:val="none" w:sz="0" w:space="0" w:color="auto"/>
        <w:left w:val="none" w:sz="0" w:space="0" w:color="auto"/>
        <w:bottom w:val="none" w:sz="0" w:space="0" w:color="auto"/>
        <w:right w:val="none" w:sz="0" w:space="0" w:color="auto"/>
      </w:divBdr>
    </w:div>
    <w:div w:id="793712826">
      <w:bodyDiv w:val="1"/>
      <w:marLeft w:val="0"/>
      <w:marRight w:val="0"/>
      <w:marTop w:val="0"/>
      <w:marBottom w:val="0"/>
      <w:divBdr>
        <w:top w:val="none" w:sz="0" w:space="0" w:color="auto"/>
        <w:left w:val="none" w:sz="0" w:space="0" w:color="auto"/>
        <w:bottom w:val="none" w:sz="0" w:space="0" w:color="auto"/>
        <w:right w:val="none" w:sz="0" w:space="0" w:color="auto"/>
      </w:divBdr>
    </w:div>
    <w:div w:id="795417126">
      <w:bodyDiv w:val="1"/>
      <w:marLeft w:val="0"/>
      <w:marRight w:val="0"/>
      <w:marTop w:val="0"/>
      <w:marBottom w:val="0"/>
      <w:divBdr>
        <w:top w:val="none" w:sz="0" w:space="0" w:color="auto"/>
        <w:left w:val="none" w:sz="0" w:space="0" w:color="auto"/>
        <w:bottom w:val="none" w:sz="0" w:space="0" w:color="auto"/>
        <w:right w:val="none" w:sz="0" w:space="0" w:color="auto"/>
      </w:divBdr>
    </w:div>
    <w:div w:id="800150747">
      <w:bodyDiv w:val="1"/>
      <w:marLeft w:val="0"/>
      <w:marRight w:val="0"/>
      <w:marTop w:val="0"/>
      <w:marBottom w:val="0"/>
      <w:divBdr>
        <w:top w:val="none" w:sz="0" w:space="0" w:color="auto"/>
        <w:left w:val="none" w:sz="0" w:space="0" w:color="auto"/>
        <w:bottom w:val="none" w:sz="0" w:space="0" w:color="auto"/>
        <w:right w:val="none" w:sz="0" w:space="0" w:color="auto"/>
      </w:divBdr>
    </w:div>
    <w:div w:id="801777286">
      <w:bodyDiv w:val="1"/>
      <w:marLeft w:val="0"/>
      <w:marRight w:val="0"/>
      <w:marTop w:val="0"/>
      <w:marBottom w:val="0"/>
      <w:divBdr>
        <w:top w:val="none" w:sz="0" w:space="0" w:color="auto"/>
        <w:left w:val="none" w:sz="0" w:space="0" w:color="auto"/>
        <w:bottom w:val="none" w:sz="0" w:space="0" w:color="auto"/>
        <w:right w:val="none" w:sz="0" w:space="0" w:color="auto"/>
      </w:divBdr>
      <w:divsChild>
        <w:div w:id="75252115">
          <w:marLeft w:val="0"/>
          <w:marRight w:val="0"/>
          <w:marTop w:val="0"/>
          <w:marBottom w:val="0"/>
          <w:divBdr>
            <w:top w:val="none" w:sz="0" w:space="0" w:color="auto"/>
            <w:left w:val="none" w:sz="0" w:space="0" w:color="auto"/>
            <w:bottom w:val="none" w:sz="0" w:space="0" w:color="auto"/>
            <w:right w:val="none" w:sz="0" w:space="0" w:color="auto"/>
          </w:divBdr>
        </w:div>
        <w:div w:id="1358316719">
          <w:marLeft w:val="0"/>
          <w:marRight w:val="0"/>
          <w:marTop w:val="0"/>
          <w:marBottom w:val="0"/>
          <w:divBdr>
            <w:top w:val="none" w:sz="0" w:space="0" w:color="auto"/>
            <w:left w:val="none" w:sz="0" w:space="0" w:color="auto"/>
            <w:bottom w:val="none" w:sz="0" w:space="0" w:color="auto"/>
            <w:right w:val="none" w:sz="0" w:space="0" w:color="auto"/>
          </w:divBdr>
        </w:div>
        <w:div w:id="1417751353">
          <w:marLeft w:val="0"/>
          <w:marRight w:val="0"/>
          <w:marTop w:val="0"/>
          <w:marBottom w:val="0"/>
          <w:divBdr>
            <w:top w:val="none" w:sz="0" w:space="0" w:color="auto"/>
            <w:left w:val="none" w:sz="0" w:space="0" w:color="auto"/>
            <w:bottom w:val="none" w:sz="0" w:space="0" w:color="auto"/>
            <w:right w:val="none" w:sz="0" w:space="0" w:color="auto"/>
          </w:divBdr>
          <w:divsChild>
            <w:div w:id="1849099096">
              <w:marLeft w:val="0"/>
              <w:marRight w:val="0"/>
              <w:marTop w:val="0"/>
              <w:marBottom w:val="0"/>
              <w:divBdr>
                <w:top w:val="none" w:sz="0" w:space="0" w:color="auto"/>
                <w:left w:val="none" w:sz="0" w:space="0" w:color="auto"/>
                <w:bottom w:val="none" w:sz="0" w:space="0" w:color="auto"/>
                <w:right w:val="none" w:sz="0" w:space="0" w:color="auto"/>
              </w:divBdr>
              <w:divsChild>
                <w:div w:id="2249861">
                  <w:marLeft w:val="0"/>
                  <w:marRight w:val="0"/>
                  <w:marTop w:val="0"/>
                  <w:marBottom w:val="0"/>
                  <w:divBdr>
                    <w:top w:val="none" w:sz="0" w:space="0" w:color="auto"/>
                    <w:left w:val="none" w:sz="0" w:space="0" w:color="auto"/>
                    <w:bottom w:val="none" w:sz="0" w:space="0" w:color="auto"/>
                    <w:right w:val="none" w:sz="0" w:space="0" w:color="auto"/>
                  </w:divBdr>
                  <w:divsChild>
                    <w:div w:id="1120689302">
                      <w:marLeft w:val="0"/>
                      <w:marRight w:val="0"/>
                      <w:marTop w:val="0"/>
                      <w:marBottom w:val="0"/>
                      <w:divBdr>
                        <w:top w:val="none" w:sz="0" w:space="0" w:color="auto"/>
                        <w:left w:val="none" w:sz="0" w:space="0" w:color="auto"/>
                        <w:bottom w:val="none" w:sz="0" w:space="0" w:color="auto"/>
                        <w:right w:val="none" w:sz="0" w:space="0" w:color="auto"/>
                      </w:divBdr>
                    </w:div>
                  </w:divsChild>
                </w:div>
                <w:div w:id="74402440">
                  <w:marLeft w:val="0"/>
                  <w:marRight w:val="0"/>
                  <w:marTop w:val="0"/>
                  <w:marBottom w:val="0"/>
                  <w:divBdr>
                    <w:top w:val="none" w:sz="0" w:space="0" w:color="auto"/>
                    <w:left w:val="none" w:sz="0" w:space="0" w:color="auto"/>
                    <w:bottom w:val="none" w:sz="0" w:space="0" w:color="auto"/>
                    <w:right w:val="none" w:sz="0" w:space="0" w:color="auto"/>
                  </w:divBdr>
                  <w:divsChild>
                    <w:div w:id="636835065">
                      <w:marLeft w:val="0"/>
                      <w:marRight w:val="0"/>
                      <w:marTop w:val="0"/>
                      <w:marBottom w:val="0"/>
                      <w:divBdr>
                        <w:top w:val="none" w:sz="0" w:space="0" w:color="auto"/>
                        <w:left w:val="none" w:sz="0" w:space="0" w:color="auto"/>
                        <w:bottom w:val="none" w:sz="0" w:space="0" w:color="auto"/>
                        <w:right w:val="none" w:sz="0" w:space="0" w:color="auto"/>
                      </w:divBdr>
                    </w:div>
                  </w:divsChild>
                </w:div>
                <w:div w:id="292058800">
                  <w:marLeft w:val="0"/>
                  <w:marRight w:val="0"/>
                  <w:marTop w:val="0"/>
                  <w:marBottom w:val="0"/>
                  <w:divBdr>
                    <w:top w:val="none" w:sz="0" w:space="0" w:color="auto"/>
                    <w:left w:val="none" w:sz="0" w:space="0" w:color="auto"/>
                    <w:bottom w:val="none" w:sz="0" w:space="0" w:color="auto"/>
                    <w:right w:val="none" w:sz="0" w:space="0" w:color="auto"/>
                  </w:divBdr>
                  <w:divsChild>
                    <w:div w:id="1059284402">
                      <w:marLeft w:val="0"/>
                      <w:marRight w:val="0"/>
                      <w:marTop w:val="0"/>
                      <w:marBottom w:val="0"/>
                      <w:divBdr>
                        <w:top w:val="none" w:sz="0" w:space="0" w:color="auto"/>
                        <w:left w:val="none" w:sz="0" w:space="0" w:color="auto"/>
                        <w:bottom w:val="none" w:sz="0" w:space="0" w:color="auto"/>
                        <w:right w:val="none" w:sz="0" w:space="0" w:color="auto"/>
                      </w:divBdr>
                    </w:div>
                  </w:divsChild>
                </w:div>
                <w:div w:id="307436583">
                  <w:marLeft w:val="0"/>
                  <w:marRight w:val="0"/>
                  <w:marTop w:val="0"/>
                  <w:marBottom w:val="0"/>
                  <w:divBdr>
                    <w:top w:val="none" w:sz="0" w:space="0" w:color="auto"/>
                    <w:left w:val="none" w:sz="0" w:space="0" w:color="auto"/>
                    <w:bottom w:val="none" w:sz="0" w:space="0" w:color="auto"/>
                    <w:right w:val="none" w:sz="0" w:space="0" w:color="auto"/>
                  </w:divBdr>
                  <w:divsChild>
                    <w:div w:id="1559776819">
                      <w:marLeft w:val="0"/>
                      <w:marRight w:val="0"/>
                      <w:marTop w:val="0"/>
                      <w:marBottom w:val="0"/>
                      <w:divBdr>
                        <w:top w:val="none" w:sz="0" w:space="0" w:color="auto"/>
                        <w:left w:val="none" w:sz="0" w:space="0" w:color="auto"/>
                        <w:bottom w:val="none" w:sz="0" w:space="0" w:color="auto"/>
                        <w:right w:val="none" w:sz="0" w:space="0" w:color="auto"/>
                      </w:divBdr>
                    </w:div>
                    <w:div w:id="2032099150">
                      <w:marLeft w:val="0"/>
                      <w:marRight w:val="0"/>
                      <w:marTop w:val="0"/>
                      <w:marBottom w:val="0"/>
                      <w:divBdr>
                        <w:top w:val="none" w:sz="0" w:space="0" w:color="auto"/>
                        <w:left w:val="none" w:sz="0" w:space="0" w:color="auto"/>
                        <w:bottom w:val="none" w:sz="0" w:space="0" w:color="auto"/>
                        <w:right w:val="none" w:sz="0" w:space="0" w:color="auto"/>
                      </w:divBdr>
                    </w:div>
                  </w:divsChild>
                </w:div>
                <w:div w:id="494030620">
                  <w:marLeft w:val="0"/>
                  <w:marRight w:val="0"/>
                  <w:marTop w:val="0"/>
                  <w:marBottom w:val="0"/>
                  <w:divBdr>
                    <w:top w:val="none" w:sz="0" w:space="0" w:color="auto"/>
                    <w:left w:val="none" w:sz="0" w:space="0" w:color="auto"/>
                    <w:bottom w:val="none" w:sz="0" w:space="0" w:color="auto"/>
                    <w:right w:val="none" w:sz="0" w:space="0" w:color="auto"/>
                  </w:divBdr>
                  <w:divsChild>
                    <w:div w:id="236944176">
                      <w:marLeft w:val="0"/>
                      <w:marRight w:val="0"/>
                      <w:marTop w:val="0"/>
                      <w:marBottom w:val="0"/>
                      <w:divBdr>
                        <w:top w:val="none" w:sz="0" w:space="0" w:color="auto"/>
                        <w:left w:val="none" w:sz="0" w:space="0" w:color="auto"/>
                        <w:bottom w:val="none" w:sz="0" w:space="0" w:color="auto"/>
                        <w:right w:val="none" w:sz="0" w:space="0" w:color="auto"/>
                      </w:divBdr>
                    </w:div>
                  </w:divsChild>
                </w:div>
                <w:div w:id="917979093">
                  <w:marLeft w:val="0"/>
                  <w:marRight w:val="0"/>
                  <w:marTop w:val="0"/>
                  <w:marBottom w:val="0"/>
                  <w:divBdr>
                    <w:top w:val="none" w:sz="0" w:space="0" w:color="auto"/>
                    <w:left w:val="none" w:sz="0" w:space="0" w:color="auto"/>
                    <w:bottom w:val="none" w:sz="0" w:space="0" w:color="auto"/>
                    <w:right w:val="none" w:sz="0" w:space="0" w:color="auto"/>
                  </w:divBdr>
                  <w:divsChild>
                    <w:div w:id="1961497129">
                      <w:marLeft w:val="0"/>
                      <w:marRight w:val="0"/>
                      <w:marTop w:val="0"/>
                      <w:marBottom w:val="0"/>
                      <w:divBdr>
                        <w:top w:val="none" w:sz="0" w:space="0" w:color="auto"/>
                        <w:left w:val="none" w:sz="0" w:space="0" w:color="auto"/>
                        <w:bottom w:val="none" w:sz="0" w:space="0" w:color="auto"/>
                        <w:right w:val="none" w:sz="0" w:space="0" w:color="auto"/>
                      </w:divBdr>
                    </w:div>
                  </w:divsChild>
                </w:div>
                <w:div w:id="1281064065">
                  <w:marLeft w:val="0"/>
                  <w:marRight w:val="0"/>
                  <w:marTop w:val="0"/>
                  <w:marBottom w:val="0"/>
                  <w:divBdr>
                    <w:top w:val="none" w:sz="0" w:space="0" w:color="auto"/>
                    <w:left w:val="none" w:sz="0" w:space="0" w:color="auto"/>
                    <w:bottom w:val="none" w:sz="0" w:space="0" w:color="auto"/>
                    <w:right w:val="none" w:sz="0" w:space="0" w:color="auto"/>
                  </w:divBdr>
                  <w:divsChild>
                    <w:div w:id="1449930077">
                      <w:marLeft w:val="0"/>
                      <w:marRight w:val="0"/>
                      <w:marTop w:val="0"/>
                      <w:marBottom w:val="0"/>
                      <w:divBdr>
                        <w:top w:val="none" w:sz="0" w:space="0" w:color="auto"/>
                        <w:left w:val="none" w:sz="0" w:space="0" w:color="auto"/>
                        <w:bottom w:val="none" w:sz="0" w:space="0" w:color="auto"/>
                        <w:right w:val="none" w:sz="0" w:space="0" w:color="auto"/>
                      </w:divBdr>
                    </w:div>
                  </w:divsChild>
                </w:div>
                <w:div w:id="1926914263">
                  <w:marLeft w:val="0"/>
                  <w:marRight w:val="0"/>
                  <w:marTop w:val="0"/>
                  <w:marBottom w:val="0"/>
                  <w:divBdr>
                    <w:top w:val="none" w:sz="0" w:space="0" w:color="auto"/>
                    <w:left w:val="none" w:sz="0" w:space="0" w:color="auto"/>
                    <w:bottom w:val="none" w:sz="0" w:space="0" w:color="auto"/>
                    <w:right w:val="none" w:sz="0" w:space="0" w:color="auto"/>
                  </w:divBdr>
                  <w:divsChild>
                    <w:div w:id="1954165012">
                      <w:marLeft w:val="0"/>
                      <w:marRight w:val="0"/>
                      <w:marTop w:val="0"/>
                      <w:marBottom w:val="0"/>
                      <w:divBdr>
                        <w:top w:val="none" w:sz="0" w:space="0" w:color="auto"/>
                        <w:left w:val="none" w:sz="0" w:space="0" w:color="auto"/>
                        <w:bottom w:val="none" w:sz="0" w:space="0" w:color="auto"/>
                        <w:right w:val="none" w:sz="0" w:space="0" w:color="auto"/>
                      </w:divBdr>
                    </w:div>
                  </w:divsChild>
                </w:div>
                <w:div w:id="2020816818">
                  <w:marLeft w:val="0"/>
                  <w:marRight w:val="0"/>
                  <w:marTop w:val="0"/>
                  <w:marBottom w:val="0"/>
                  <w:divBdr>
                    <w:top w:val="none" w:sz="0" w:space="0" w:color="auto"/>
                    <w:left w:val="none" w:sz="0" w:space="0" w:color="auto"/>
                    <w:bottom w:val="none" w:sz="0" w:space="0" w:color="auto"/>
                    <w:right w:val="none" w:sz="0" w:space="0" w:color="auto"/>
                  </w:divBdr>
                  <w:divsChild>
                    <w:div w:id="268198582">
                      <w:marLeft w:val="0"/>
                      <w:marRight w:val="0"/>
                      <w:marTop w:val="0"/>
                      <w:marBottom w:val="0"/>
                      <w:divBdr>
                        <w:top w:val="none" w:sz="0" w:space="0" w:color="auto"/>
                        <w:left w:val="none" w:sz="0" w:space="0" w:color="auto"/>
                        <w:bottom w:val="none" w:sz="0" w:space="0" w:color="auto"/>
                        <w:right w:val="none" w:sz="0" w:space="0" w:color="auto"/>
                      </w:divBdr>
                    </w:div>
                  </w:divsChild>
                </w:div>
                <w:div w:id="2121797761">
                  <w:marLeft w:val="0"/>
                  <w:marRight w:val="0"/>
                  <w:marTop w:val="0"/>
                  <w:marBottom w:val="0"/>
                  <w:divBdr>
                    <w:top w:val="none" w:sz="0" w:space="0" w:color="auto"/>
                    <w:left w:val="none" w:sz="0" w:space="0" w:color="auto"/>
                    <w:bottom w:val="none" w:sz="0" w:space="0" w:color="auto"/>
                    <w:right w:val="none" w:sz="0" w:space="0" w:color="auto"/>
                  </w:divBdr>
                  <w:divsChild>
                    <w:div w:id="365446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1829316">
          <w:marLeft w:val="0"/>
          <w:marRight w:val="0"/>
          <w:marTop w:val="0"/>
          <w:marBottom w:val="0"/>
          <w:divBdr>
            <w:top w:val="none" w:sz="0" w:space="0" w:color="auto"/>
            <w:left w:val="none" w:sz="0" w:space="0" w:color="auto"/>
            <w:bottom w:val="none" w:sz="0" w:space="0" w:color="auto"/>
            <w:right w:val="none" w:sz="0" w:space="0" w:color="auto"/>
          </w:divBdr>
        </w:div>
        <w:div w:id="1510220942">
          <w:marLeft w:val="0"/>
          <w:marRight w:val="0"/>
          <w:marTop w:val="0"/>
          <w:marBottom w:val="0"/>
          <w:divBdr>
            <w:top w:val="none" w:sz="0" w:space="0" w:color="auto"/>
            <w:left w:val="none" w:sz="0" w:space="0" w:color="auto"/>
            <w:bottom w:val="none" w:sz="0" w:space="0" w:color="auto"/>
            <w:right w:val="none" w:sz="0" w:space="0" w:color="auto"/>
          </w:divBdr>
        </w:div>
        <w:div w:id="1652052137">
          <w:marLeft w:val="0"/>
          <w:marRight w:val="0"/>
          <w:marTop w:val="0"/>
          <w:marBottom w:val="0"/>
          <w:divBdr>
            <w:top w:val="none" w:sz="0" w:space="0" w:color="auto"/>
            <w:left w:val="none" w:sz="0" w:space="0" w:color="auto"/>
            <w:bottom w:val="none" w:sz="0" w:space="0" w:color="auto"/>
            <w:right w:val="none" w:sz="0" w:space="0" w:color="auto"/>
          </w:divBdr>
        </w:div>
      </w:divsChild>
    </w:div>
    <w:div w:id="806432312">
      <w:bodyDiv w:val="1"/>
      <w:marLeft w:val="0"/>
      <w:marRight w:val="0"/>
      <w:marTop w:val="0"/>
      <w:marBottom w:val="0"/>
      <w:divBdr>
        <w:top w:val="none" w:sz="0" w:space="0" w:color="auto"/>
        <w:left w:val="none" w:sz="0" w:space="0" w:color="auto"/>
        <w:bottom w:val="none" w:sz="0" w:space="0" w:color="auto"/>
        <w:right w:val="none" w:sz="0" w:space="0" w:color="auto"/>
      </w:divBdr>
    </w:div>
    <w:div w:id="807163070">
      <w:bodyDiv w:val="1"/>
      <w:marLeft w:val="0"/>
      <w:marRight w:val="0"/>
      <w:marTop w:val="0"/>
      <w:marBottom w:val="0"/>
      <w:divBdr>
        <w:top w:val="none" w:sz="0" w:space="0" w:color="auto"/>
        <w:left w:val="none" w:sz="0" w:space="0" w:color="auto"/>
        <w:bottom w:val="none" w:sz="0" w:space="0" w:color="auto"/>
        <w:right w:val="none" w:sz="0" w:space="0" w:color="auto"/>
      </w:divBdr>
    </w:div>
    <w:div w:id="810754865">
      <w:bodyDiv w:val="1"/>
      <w:marLeft w:val="0"/>
      <w:marRight w:val="0"/>
      <w:marTop w:val="0"/>
      <w:marBottom w:val="0"/>
      <w:divBdr>
        <w:top w:val="none" w:sz="0" w:space="0" w:color="auto"/>
        <w:left w:val="none" w:sz="0" w:space="0" w:color="auto"/>
        <w:bottom w:val="none" w:sz="0" w:space="0" w:color="auto"/>
        <w:right w:val="none" w:sz="0" w:space="0" w:color="auto"/>
      </w:divBdr>
    </w:div>
    <w:div w:id="813764534">
      <w:bodyDiv w:val="1"/>
      <w:marLeft w:val="0"/>
      <w:marRight w:val="0"/>
      <w:marTop w:val="0"/>
      <w:marBottom w:val="0"/>
      <w:divBdr>
        <w:top w:val="none" w:sz="0" w:space="0" w:color="auto"/>
        <w:left w:val="none" w:sz="0" w:space="0" w:color="auto"/>
        <w:bottom w:val="none" w:sz="0" w:space="0" w:color="auto"/>
        <w:right w:val="none" w:sz="0" w:space="0" w:color="auto"/>
      </w:divBdr>
    </w:div>
    <w:div w:id="820654986">
      <w:bodyDiv w:val="1"/>
      <w:marLeft w:val="0"/>
      <w:marRight w:val="0"/>
      <w:marTop w:val="0"/>
      <w:marBottom w:val="0"/>
      <w:divBdr>
        <w:top w:val="none" w:sz="0" w:space="0" w:color="auto"/>
        <w:left w:val="none" w:sz="0" w:space="0" w:color="auto"/>
        <w:bottom w:val="none" w:sz="0" w:space="0" w:color="auto"/>
        <w:right w:val="none" w:sz="0" w:space="0" w:color="auto"/>
      </w:divBdr>
    </w:div>
    <w:div w:id="835389159">
      <w:bodyDiv w:val="1"/>
      <w:marLeft w:val="0"/>
      <w:marRight w:val="0"/>
      <w:marTop w:val="0"/>
      <w:marBottom w:val="0"/>
      <w:divBdr>
        <w:top w:val="none" w:sz="0" w:space="0" w:color="auto"/>
        <w:left w:val="none" w:sz="0" w:space="0" w:color="auto"/>
        <w:bottom w:val="none" w:sz="0" w:space="0" w:color="auto"/>
        <w:right w:val="none" w:sz="0" w:space="0" w:color="auto"/>
      </w:divBdr>
    </w:div>
    <w:div w:id="835925438">
      <w:bodyDiv w:val="1"/>
      <w:marLeft w:val="0"/>
      <w:marRight w:val="0"/>
      <w:marTop w:val="0"/>
      <w:marBottom w:val="0"/>
      <w:divBdr>
        <w:top w:val="none" w:sz="0" w:space="0" w:color="auto"/>
        <w:left w:val="none" w:sz="0" w:space="0" w:color="auto"/>
        <w:bottom w:val="none" w:sz="0" w:space="0" w:color="auto"/>
        <w:right w:val="none" w:sz="0" w:space="0" w:color="auto"/>
      </w:divBdr>
    </w:div>
    <w:div w:id="836916768">
      <w:bodyDiv w:val="1"/>
      <w:marLeft w:val="0"/>
      <w:marRight w:val="0"/>
      <w:marTop w:val="0"/>
      <w:marBottom w:val="0"/>
      <w:divBdr>
        <w:top w:val="none" w:sz="0" w:space="0" w:color="auto"/>
        <w:left w:val="none" w:sz="0" w:space="0" w:color="auto"/>
        <w:bottom w:val="none" w:sz="0" w:space="0" w:color="auto"/>
        <w:right w:val="none" w:sz="0" w:space="0" w:color="auto"/>
      </w:divBdr>
    </w:div>
    <w:div w:id="838078756">
      <w:bodyDiv w:val="1"/>
      <w:marLeft w:val="0"/>
      <w:marRight w:val="0"/>
      <w:marTop w:val="0"/>
      <w:marBottom w:val="0"/>
      <w:divBdr>
        <w:top w:val="none" w:sz="0" w:space="0" w:color="auto"/>
        <w:left w:val="none" w:sz="0" w:space="0" w:color="auto"/>
        <w:bottom w:val="none" w:sz="0" w:space="0" w:color="auto"/>
        <w:right w:val="none" w:sz="0" w:space="0" w:color="auto"/>
      </w:divBdr>
    </w:div>
    <w:div w:id="844170055">
      <w:bodyDiv w:val="1"/>
      <w:marLeft w:val="0"/>
      <w:marRight w:val="0"/>
      <w:marTop w:val="0"/>
      <w:marBottom w:val="0"/>
      <w:divBdr>
        <w:top w:val="none" w:sz="0" w:space="0" w:color="auto"/>
        <w:left w:val="none" w:sz="0" w:space="0" w:color="auto"/>
        <w:bottom w:val="none" w:sz="0" w:space="0" w:color="auto"/>
        <w:right w:val="none" w:sz="0" w:space="0" w:color="auto"/>
      </w:divBdr>
    </w:div>
    <w:div w:id="849486430">
      <w:bodyDiv w:val="1"/>
      <w:marLeft w:val="0"/>
      <w:marRight w:val="0"/>
      <w:marTop w:val="0"/>
      <w:marBottom w:val="0"/>
      <w:divBdr>
        <w:top w:val="none" w:sz="0" w:space="0" w:color="auto"/>
        <w:left w:val="none" w:sz="0" w:space="0" w:color="auto"/>
        <w:bottom w:val="none" w:sz="0" w:space="0" w:color="auto"/>
        <w:right w:val="none" w:sz="0" w:space="0" w:color="auto"/>
      </w:divBdr>
    </w:div>
    <w:div w:id="849832854">
      <w:bodyDiv w:val="1"/>
      <w:marLeft w:val="0"/>
      <w:marRight w:val="0"/>
      <w:marTop w:val="0"/>
      <w:marBottom w:val="0"/>
      <w:divBdr>
        <w:top w:val="none" w:sz="0" w:space="0" w:color="auto"/>
        <w:left w:val="none" w:sz="0" w:space="0" w:color="auto"/>
        <w:bottom w:val="none" w:sz="0" w:space="0" w:color="auto"/>
        <w:right w:val="none" w:sz="0" w:space="0" w:color="auto"/>
      </w:divBdr>
    </w:div>
    <w:div w:id="849873364">
      <w:bodyDiv w:val="1"/>
      <w:marLeft w:val="0"/>
      <w:marRight w:val="0"/>
      <w:marTop w:val="0"/>
      <w:marBottom w:val="0"/>
      <w:divBdr>
        <w:top w:val="none" w:sz="0" w:space="0" w:color="auto"/>
        <w:left w:val="none" w:sz="0" w:space="0" w:color="auto"/>
        <w:bottom w:val="none" w:sz="0" w:space="0" w:color="auto"/>
        <w:right w:val="none" w:sz="0" w:space="0" w:color="auto"/>
      </w:divBdr>
    </w:div>
    <w:div w:id="850686883">
      <w:bodyDiv w:val="1"/>
      <w:marLeft w:val="0"/>
      <w:marRight w:val="0"/>
      <w:marTop w:val="0"/>
      <w:marBottom w:val="0"/>
      <w:divBdr>
        <w:top w:val="none" w:sz="0" w:space="0" w:color="auto"/>
        <w:left w:val="none" w:sz="0" w:space="0" w:color="auto"/>
        <w:bottom w:val="none" w:sz="0" w:space="0" w:color="auto"/>
        <w:right w:val="none" w:sz="0" w:space="0" w:color="auto"/>
      </w:divBdr>
    </w:div>
    <w:div w:id="853884497">
      <w:bodyDiv w:val="1"/>
      <w:marLeft w:val="0"/>
      <w:marRight w:val="0"/>
      <w:marTop w:val="0"/>
      <w:marBottom w:val="0"/>
      <w:divBdr>
        <w:top w:val="none" w:sz="0" w:space="0" w:color="auto"/>
        <w:left w:val="none" w:sz="0" w:space="0" w:color="auto"/>
        <w:bottom w:val="none" w:sz="0" w:space="0" w:color="auto"/>
        <w:right w:val="none" w:sz="0" w:space="0" w:color="auto"/>
      </w:divBdr>
    </w:div>
    <w:div w:id="869759165">
      <w:bodyDiv w:val="1"/>
      <w:marLeft w:val="0"/>
      <w:marRight w:val="0"/>
      <w:marTop w:val="0"/>
      <w:marBottom w:val="0"/>
      <w:divBdr>
        <w:top w:val="none" w:sz="0" w:space="0" w:color="auto"/>
        <w:left w:val="none" w:sz="0" w:space="0" w:color="auto"/>
        <w:bottom w:val="none" w:sz="0" w:space="0" w:color="auto"/>
        <w:right w:val="none" w:sz="0" w:space="0" w:color="auto"/>
      </w:divBdr>
    </w:div>
    <w:div w:id="870143751">
      <w:bodyDiv w:val="1"/>
      <w:marLeft w:val="0"/>
      <w:marRight w:val="0"/>
      <w:marTop w:val="0"/>
      <w:marBottom w:val="0"/>
      <w:divBdr>
        <w:top w:val="none" w:sz="0" w:space="0" w:color="auto"/>
        <w:left w:val="none" w:sz="0" w:space="0" w:color="auto"/>
        <w:bottom w:val="none" w:sz="0" w:space="0" w:color="auto"/>
        <w:right w:val="none" w:sz="0" w:space="0" w:color="auto"/>
      </w:divBdr>
    </w:div>
    <w:div w:id="875655444">
      <w:bodyDiv w:val="1"/>
      <w:marLeft w:val="0"/>
      <w:marRight w:val="0"/>
      <w:marTop w:val="0"/>
      <w:marBottom w:val="0"/>
      <w:divBdr>
        <w:top w:val="none" w:sz="0" w:space="0" w:color="auto"/>
        <w:left w:val="none" w:sz="0" w:space="0" w:color="auto"/>
        <w:bottom w:val="none" w:sz="0" w:space="0" w:color="auto"/>
        <w:right w:val="none" w:sz="0" w:space="0" w:color="auto"/>
      </w:divBdr>
    </w:div>
    <w:div w:id="882908041">
      <w:bodyDiv w:val="1"/>
      <w:marLeft w:val="0"/>
      <w:marRight w:val="0"/>
      <w:marTop w:val="0"/>
      <w:marBottom w:val="0"/>
      <w:divBdr>
        <w:top w:val="none" w:sz="0" w:space="0" w:color="auto"/>
        <w:left w:val="none" w:sz="0" w:space="0" w:color="auto"/>
        <w:bottom w:val="none" w:sz="0" w:space="0" w:color="auto"/>
        <w:right w:val="none" w:sz="0" w:space="0" w:color="auto"/>
      </w:divBdr>
    </w:div>
    <w:div w:id="896624980">
      <w:bodyDiv w:val="1"/>
      <w:marLeft w:val="0"/>
      <w:marRight w:val="0"/>
      <w:marTop w:val="0"/>
      <w:marBottom w:val="0"/>
      <w:divBdr>
        <w:top w:val="none" w:sz="0" w:space="0" w:color="auto"/>
        <w:left w:val="none" w:sz="0" w:space="0" w:color="auto"/>
        <w:bottom w:val="none" w:sz="0" w:space="0" w:color="auto"/>
        <w:right w:val="none" w:sz="0" w:space="0" w:color="auto"/>
      </w:divBdr>
    </w:div>
    <w:div w:id="900139057">
      <w:bodyDiv w:val="1"/>
      <w:marLeft w:val="0"/>
      <w:marRight w:val="0"/>
      <w:marTop w:val="0"/>
      <w:marBottom w:val="0"/>
      <w:divBdr>
        <w:top w:val="none" w:sz="0" w:space="0" w:color="auto"/>
        <w:left w:val="none" w:sz="0" w:space="0" w:color="auto"/>
        <w:bottom w:val="none" w:sz="0" w:space="0" w:color="auto"/>
        <w:right w:val="none" w:sz="0" w:space="0" w:color="auto"/>
      </w:divBdr>
    </w:div>
    <w:div w:id="903641361">
      <w:bodyDiv w:val="1"/>
      <w:marLeft w:val="0"/>
      <w:marRight w:val="0"/>
      <w:marTop w:val="0"/>
      <w:marBottom w:val="0"/>
      <w:divBdr>
        <w:top w:val="none" w:sz="0" w:space="0" w:color="auto"/>
        <w:left w:val="none" w:sz="0" w:space="0" w:color="auto"/>
        <w:bottom w:val="none" w:sz="0" w:space="0" w:color="auto"/>
        <w:right w:val="none" w:sz="0" w:space="0" w:color="auto"/>
      </w:divBdr>
    </w:div>
    <w:div w:id="905410826">
      <w:bodyDiv w:val="1"/>
      <w:marLeft w:val="0"/>
      <w:marRight w:val="0"/>
      <w:marTop w:val="0"/>
      <w:marBottom w:val="0"/>
      <w:divBdr>
        <w:top w:val="none" w:sz="0" w:space="0" w:color="auto"/>
        <w:left w:val="none" w:sz="0" w:space="0" w:color="auto"/>
        <w:bottom w:val="none" w:sz="0" w:space="0" w:color="auto"/>
        <w:right w:val="none" w:sz="0" w:space="0" w:color="auto"/>
      </w:divBdr>
    </w:div>
    <w:div w:id="915898329">
      <w:bodyDiv w:val="1"/>
      <w:marLeft w:val="0"/>
      <w:marRight w:val="0"/>
      <w:marTop w:val="0"/>
      <w:marBottom w:val="0"/>
      <w:divBdr>
        <w:top w:val="none" w:sz="0" w:space="0" w:color="auto"/>
        <w:left w:val="none" w:sz="0" w:space="0" w:color="auto"/>
        <w:bottom w:val="none" w:sz="0" w:space="0" w:color="auto"/>
        <w:right w:val="none" w:sz="0" w:space="0" w:color="auto"/>
      </w:divBdr>
    </w:div>
    <w:div w:id="920411855">
      <w:bodyDiv w:val="1"/>
      <w:marLeft w:val="0"/>
      <w:marRight w:val="0"/>
      <w:marTop w:val="0"/>
      <w:marBottom w:val="0"/>
      <w:divBdr>
        <w:top w:val="none" w:sz="0" w:space="0" w:color="auto"/>
        <w:left w:val="none" w:sz="0" w:space="0" w:color="auto"/>
        <w:bottom w:val="none" w:sz="0" w:space="0" w:color="auto"/>
        <w:right w:val="none" w:sz="0" w:space="0" w:color="auto"/>
      </w:divBdr>
    </w:div>
    <w:div w:id="923223031">
      <w:bodyDiv w:val="1"/>
      <w:marLeft w:val="0"/>
      <w:marRight w:val="0"/>
      <w:marTop w:val="0"/>
      <w:marBottom w:val="0"/>
      <w:divBdr>
        <w:top w:val="none" w:sz="0" w:space="0" w:color="auto"/>
        <w:left w:val="none" w:sz="0" w:space="0" w:color="auto"/>
        <w:bottom w:val="none" w:sz="0" w:space="0" w:color="auto"/>
        <w:right w:val="none" w:sz="0" w:space="0" w:color="auto"/>
      </w:divBdr>
    </w:div>
    <w:div w:id="925722879">
      <w:bodyDiv w:val="1"/>
      <w:marLeft w:val="0"/>
      <w:marRight w:val="0"/>
      <w:marTop w:val="0"/>
      <w:marBottom w:val="0"/>
      <w:divBdr>
        <w:top w:val="none" w:sz="0" w:space="0" w:color="auto"/>
        <w:left w:val="none" w:sz="0" w:space="0" w:color="auto"/>
        <w:bottom w:val="none" w:sz="0" w:space="0" w:color="auto"/>
        <w:right w:val="none" w:sz="0" w:space="0" w:color="auto"/>
      </w:divBdr>
    </w:div>
    <w:div w:id="928739343">
      <w:bodyDiv w:val="1"/>
      <w:marLeft w:val="0"/>
      <w:marRight w:val="0"/>
      <w:marTop w:val="0"/>
      <w:marBottom w:val="0"/>
      <w:divBdr>
        <w:top w:val="none" w:sz="0" w:space="0" w:color="auto"/>
        <w:left w:val="none" w:sz="0" w:space="0" w:color="auto"/>
        <w:bottom w:val="none" w:sz="0" w:space="0" w:color="auto"/>
        <w:right w:val="none" w:sz="0" w:space="0" w:color="auto"/>
      </w:divBdr>
    </w:div>
    <w:div w:id="932325995">
      <w:bodyDiv w:val="1"/>
      <w:marLeft w:val="0"/>
      <w:marRight w:val="0"/>
      <w:marTop w:val="0"/>
      <w:marBottom w:val="0"/>
      <w:divBdr>
        <w:top w:val="none" w:sz="0" w:space="0" w:color="auto"/>
        <w:left w:val="none" w:sz="0" w:space="0" w:color="auto"/>
        <w:bottom w:val="none" w:sz="0" w:space="0" w:color="auto"/>
        <w:right w:val="none" w:sz="0" w:space="0" w:color="auto"/>
      </w:divBdr>
    </w:div>
    <w:div w:id="942617541">
      <w:bodyDiv w:val="1"/>
      <w:marLeft w:val="0"/>
      <w:marRight w:val="0"/>
      <w:marTop w:val="0"/>
      <w:marBottom w:val="0"/>
      <w:divBdr>
        <w:top w:val="none" w:sz="0" w:space="0" w:color="auto"/>
        <w:left w:val="none" w:sz="0" w:space="0" w:color="auto"/>
        <w:bottom w:val="none" w:sz="0" w:space="0" w:color="auto"/>
        <w:right w:val="none" w:sz="0" w:space="0" w:color="auto"/>
      </w:divBdr>
    </w:div>
    <w:div w:id="943659602">
      <w:bodyDiv w:val="1"/>
      <w:marLeft w:val="0"/>
      <w:marRight w:val="0"/>
      <w:marTop w:val="0"/>
      <w:marBottom w:val="0"/>
      <w:divBdr>
        <w:top w:val="none" w:sz="0" w:space="0" w:color="auto"/>
        <w:left w:val="none" w:sz="0" w:space="0" w:color="auto"/>
        <w:bottom w:val="none" w:sz="0" w:space="0" w:color="auto"/>
        <w:right w:val="none" w:sz="0" w:space="0" w:color="auto"/>
      </w:divBdr>
    </w:div>
    <w:div w:id="944654903">
      <w:bodyDiv w:val="1"/>
      <w:marLeft w:val="0"/>
      <w:marRight w:val="0"/>
      <w:marTop w:val="0"/>
      <w:marBottom w:val="0"/>
      <w:divBdr>
        <w:top w:val="none" w:sz="0" w:space="0" w:color="auto"/>
        <w:left w:val="none" w:sz="0" w:space="0" w:color="auto"/>
        <w:bottom w:val="none" w:sz="0" w:space="0" w:color="auto"/>
        <w:right w:val="none" w:sz="0" w:space="0" w:color="auto"/>
      </w:divBdr>
    </w:div>
    <w:div w:id="944918268">
      <w:bodyDiv w:val="1"/>
      <w:marLeft w:val="0"/>
      <w:marRight w:val="0"/>
      <w:marTop w:val="0"/>
      <w:marBottom w:val="0"/>
      <w:divBdr>
        <w:top w:val="none" w:sz="0" w:space="0" w:color="auto"/>
        <w:left w:val="none" w:sz="0" w:space="0" w:color="auto"/>
        <w:bottom w:val="none" w:sz="0" w:space="0" w:color="auto"/>
        <w:right w:val="none" w:sz="0" w:space="0" w:color="auto"/>
      </w:divBdr>
    </w:div>
    <w:div w:id="945894095">
      <w:bodyDiv w:val="1"/>
      <w:marLeft w:val="0"/>
      <w:marRight w:val="0"/>
      <w:marTop w:val="0"/>
      <w:marBottom w:val="0"/>
      <w:divBdr>
        <w:top w:val="none" w:sz="0" w:space="0" w:color="auto"/>
        <w:left w:val="none" w:sz="0" w:space="0" w:color="auto"/>
        <w:bottom w:val="none" w:sz="0" w:space="0" w:color="auto"/>
        <w:right w:val="none" w:sz="0" w:space="0" w:color="auto"/>
      </w:divBdr>
    </w:div>
    <w:div w:id="948702342">
      <w:bodyDiv w:val="1"/>
      <w:marLeft w:val="0"/>
      <w:marRight w:val="0"/>
      <w:marTop w:val="0"/>
      <w:marBottom w:val="0"/>
      <w:divBdr>
        <w:top w:val="none" w:sz="0" w:space="0" w:color="auto"/>
        <w:left w:val="none" w:sz="0" w:space="0" w:color="auto"/>
        <w:bottom w:val="none" w:sz="0" w:space="0" w:color="auto"/>
        <w:right w:val="none" w:sz="0" w:space="0" w:color="auto"/>
      </w:divBdr>
    </w:div>
    <w:div w:id="958952829">
      <w:bodyDiv w:val="1"/>
      <w:marLeft w:val="0"/>
      <w:marRight w:val="0"/>
      <w:marTop w:val="0"/>
      <w:marBottom w:val="0"/>
      <w:divBdr>
        <w:top w:val="none" w:sz="0" w:space="0" w:color="auto"/>
        <w:left w:val="none" w:sz="0" w:space="0" w:color="auto"/>
        <w:bottom w:val="none" w:sz="0" w:space="0" w:color="auto"/>
        <w:right w:val="none" w:sz="0" w:space="0" w:color="auto"/>
      </w:divBdr>
    </w:div>
    <w:div w:id="959264464">
      <w:bodyDiv w:val="1"/>
      <w:marLeft w:val="0"/>
      <w:marRight w:val="0"/>
      <w:marTop w:val="0"/>
      <w:marBottom w:val="0"/>
      <w:divBdr>
        <w:top w:val="none" w:sz="0" w:space="0" w:color="auto"/>
        <w:left w:val="none" w:sz="0" w:space="0" w:color="auto"/>
        <w:bottom w:val="none" w:sz="0" w:space="0" w:color="auto"/>
        <w:right w:val="none" w:sz="0" w:space="0" w:color="auto"/>
      </w:divBdr>
    </w:div>
    <w:div w:id="960724502">
      <w:bodyDiv w:val="1"/>
      <w:marLeft w:val="0"/>
      <w:marRight w:val="0"/>
      <w:marTop w:val="0"/>
      <w:marBottom w:val="0"/>
      <w:divBdr>
        <w:top w:val="none" w:sz="0" w:space="0" w:color="auto"/>
        <w:left w:val="none" w:sz="0" w:space="0" w:color="auto"/>
        <w:bottom w:val="none" w:sz="0" w:space="0" w:color="auto"/>
        <w:right w:val="none" w:sz="0" w:space="0" w:color="auto"/>
      </w:divBdr>
    </w:div>
    <w:div w:id="962003589">
      <w:bodyDiv w:val="1"/>
      <w:marLeft w:val="0"/>
      <w:marRight w:val="0"/>
      <w:marTop w:val="0"/>
      <w:marBottom w:val="0"/>
      <w:divBdr>
        <w:top w:val="none" w:sz="0" w:space="0" w:color="auto"/>
        <w:left w:val="none" w:sz="0" w:space="0" w:color="auto"/>
        <w:bottom w:val="none" w:sz="0" w:space="0" w:color="auto"/>
        <w:right w:val="none" w:sz="0" w:space="0" w:color="auto"/>
      </w:divBdr>
    </w:div>
    <w:div w:id="970746946">
      <w:bodyDiv w:val="1"/>
      <w:marLeft w:val="0"/>
      <w:marRight w:val="0"/>
      <w:marTop w:val="0"/>
      <w:marBottom w:val="0"/>
      <w:divBdr>
        <w:top w:val="none" w:sz="0" w:space="0" w:color="auto"/>
        <w:left w:val="none" w:sz="0" w:space="0" w:color="auto"/>
        <w:bottom w:val="none" w:sz="0" w:space="0" w:color="auto"/>
        <w:right w:val="none" w:sz="0" w:space="0" w:color="auto"/>
      </w:divBdr>
    </w:div>
    <w:div w:id="978999402">
      <w:bodyDiv w:val="1"/>
      <w:marLeft w:val="0"/>
      <w:marRight w:val="0"/>
      <w:marTop w:val="0"/>
      <w:marBottom w:val="0"/>
      <w:divBdr>
        <w:top w:val="none" w:sz="0" w:space="0" w:color="auto"/>
        <w:left w:val="none" w:sz="0" w:space="0" w:color="auto"/>
        <w:bottom w:val="none" w:sz="0" w:space="0" w:color="auto"/>
        <w:right w:val="none" w:sz="0" w:space="0" w:color="auto"/>
      </w:divBdr>
    </w:div>
    <w:div w:id="983659487">
      <w:bodyDiv w:val="1"/>
      <w:marLeft w:val="0"/>
      <w:marRight w:val="0"/>
      <w:marTop w:val="0"/>
      <w:marBottom w:val="0"/>
      <w:divBdr>
        <w:top w:val="none" w:sz="0" w:space="0" w:color="auto"/>
        <w:left w:val="none" w:sz="0" w:space="0" w:color="auto"/>
        <w:bottom w:val="none" w:sz="0" w:space="0" w:color="auto"/>
        <w:right w:val="none" w:sz="0" w:space="0" w:color="auto"/>
      </w:divBdr>
    </w:div>
    <w:div w:id="983780539">
      <w:bodyDiv w:val="1"/>
      <w:marLeft w:val="0"/>
      <w:marRight w:val="0"/>
      <w:marTop w:val="0"/>
      <w:marBottom w:val="0"/>
      <w:divBdr>
        <w:top w:val="none" w:sz="0" w:space="0" w:color="auto"/>
        <w:left w:val="none" w:sz="0" w:space="0" w:color="auto"/>
        <w:bottom w:val="none" w:sz="0" w:space="0" w:color="auto"/>
        <w:right w:val="none" w:sz="0" w:space="0" w:color="auto"/>
      </w:divBdr>
    </w:div>
    <w:div w:id="987783820">
      <w:bodyDiv w:val="1"/>
      <w:marLeft w:val="0"/>
      <w:marRight w:val="0"/>
      <w:marTop w:val="0"/>
      <w:marBottom w:val="0"/>
      <w:divBdr>
        <w:top w:val="none" w:sz="0" w:space="0" w:color="auto"/>
        <w:left w:val="none" w:sz="0" w:space="0" w:color="auto"/>
        <w:bottom w:val="none" w:sz="0" w:space="0" w:color="auto"/>
        <w:right w:val="none" w:sz="0" w:space="0" w:color="auto"/>
      </w:divBdr>
    </w:div>
    <w:div w:id="987978606">
      <w:bodyDiv w:val="1"/>
      <w:marLeft w:val="0"/>
      <w:marRight w:val="0"/>
      <w:marTop w:val="0"/>
      <w:marBottom w:val="0"/>
      <w:divBdr>
        <w:top w:val="none" w:sz="0" w:space="0" w:color="auto"/>
        <w:left w:val="none" w:sz="0" w:space="0" w:color="auto"/>
        <w:bottom w:val="none" w:sz="0" w:space="0" w:color="auto"/>
        <w:right w:val="none" w:sz="0" w:space="0" w:color="auto"/>
      </w:divBdr>
    </w:div>
    <w:div w:id="989332013">
      <w:bodyDiv w:val="1"/>
      <w:marLeft w:val="0"/>
      <w:marRight w:val="0"/>
      <w:marTop w:val="0"/>
      <w:marBottom w:val="0"/>
      <w:divBdr>
        <w:top w:val="none" w:sz="0" w:space="0" w:color="auto"/>
        <w:left w:val="none" w:sz="0" w:space="0" w:color="auto"/>
        <w:bottom w:val="none" w:sz="0" w:space="0" w:color="auto"/>
        <w:right w:val="none" w:sz="0" w:space="0" w:color="auto"/>
      </w:divBdr>
    </w:div>
    <w:div w:id="991101468">
      <w:bodyDiv w:val="1"/>
      <w:marLeft w:val="0"/>
      <w:marRight w:val="0"/>
      <w:marTop w:val="0"/>
      <w:marBottom w:val="0"/>
      <w:divBdr>
        <w:top w:val="none" w:sz="0" w:space="0" w:color="auto"/>
        <w:left w:val="none" w:sz="0" w:space="0" w:color="auto"/>
        <w:bottom w:val="none" w:sz="0" w:space="0" w:color="auto"/>
        <w:right w:val="none" w:sz="0" w:space="0" w:color="auto"/>
      </w:divBdr>
    </w:div>
    <w:div w:id="995960891">
      <w:bodyDiv w:val="1"/>
      <w:marLeft w:val="0"/>
      <w:marRight w:val="0"/>
      <w:marTop w:val="0"/>
      <w:marBottom w:val="0"/>
      <w:divBdr>
        <w:top w:val="none" w:sz="0" w:space="0" w:color="auto"/>
        <w:left w:val="none" w:sz="0" w:space="0" w:color="auto"/>
        <w:bottom w:val="none" w:sz="0" w:space="0" w:color="auto"/>
        <w:right w:val="none" w:sz="0" w:space="0" w:color="auto"/>
      </w:divBdr>
    </w:div>
    <w:div w:id="999624236">
      <w:bodyDiv w:val="1"/>
      <w:marLeft w:val="0"/>
      <w:marRight w:val="0"/>
      <w:marTop w:val="0"/>
      <w:marBottom w:val="0"/>
      <w:divBdr>
        <w:top w:val="none" w:sz="0" w:space="0" w:color="auto"/>
        <w:left w:val="none" w:sz="0" w:space="0" w:color="auto"/>
        <w:bottom w:val="none" w:sz="0" w:space="0" w:color="auto"/>
        <w:right w:val="none" w:sz="0" w:space="0" w:color="auto"/>
      </w:divBdr>
    </w:div>
    <w:div w:id="1000040745">
      <w:bodyDiv w:val="1"/>
      <w:marLeft w:val="0"/>
      <w:marRight w:val="0"/>
      <w:marTop w:val="0"/>
      <w:marBottom w:val="0"/>
      <w:divBdr>
        <w:top w:val="none" w:sz="0" w:space="0" w:color="auto"/>
        <w:left w:val="none" w:sz="0" w:space="0" w:color="auto"/>
        <w:bottom w:val="none" w:sz="0" w:space="0" w:color="auto"/>
        <w:right w:val="none" w:sz="0" w:space="0" w:color="auto"/>
      </w:divBdr>
    </w:div>
    <w:div w:id="1005933880">
      <w:bodyDiv w:val="1"/>
      <w:marLeft w:val="0"/>
      <w:marRight w:val="0"/>
      <w:marTop w:val="0"/>
      <w:marBottom w:val="0"/>
      <w:divBdr>
        <w:top w:val="none" w:sz="0" w:space="0" w:color="auto"/>
        <w:left w:val="none" w:sz="0" w:space="0" w:color="auto"/>
        <w:bottom w:val="none" w:sz="0" w:space="0" w:color="auto"/>
        <w:right w:val="none" w:sz="0" w:space="0" w:color="auto"/>
      </w:divBdr>
    </w:div>
    <w:div w:id="1008292879">
      <w:bodyDiv w:val="1"/>
      <w:marLeft w:val="0"/>
      <w:marRight w:val="0"/>
      <w:marTop w:val="0"/>
      <w:marBottom w:val="0"/>
      <w:divBdr>
        <w:top w:val="none" w:sz="0" w:space="0" w:color="auto"/>
        <w:left w:val="none" w:sz="0" w:space="0" w:color="auto"/>
        <w:bottom w:val="none" w:sz="0" w:space="0" w:color="auto"/>
        <w:right w:val="none" w:sz="0" w:space="0" w:color="auto"/>
      </w:divBdr>
    </w:div>
    <w:div w:id="1011222810">
      <w:bodyDiv w:val="1"/>
      <w:marLeft w:val="0"/>
      <w:marRight w:val="0"/>
      <w:marTop w:val="0"/>
      <w:marBottom w:val="0"/>
      <w:divBdr>
        <w:top w:val="none" w:sz="0" w:space="0" w:color="auto"/>
        <w:left w:val="none" w:sz="0" w:space="0" w:color="auto"/>
        <w:bottom w:val="none" w:sz="0" w:space="0" w:color="auto"/>
        <w:right w:val="none" w:sz="0" w:space="0" w:color="auto"/>
      </w:divBdr>
    </w:div>
    <w:div w:id="1022130969">
      <w:bodyDiv w:val="1"/>
      <w:marLeft w:val="0"/>
      <w:marRight w:val="0"/>
      <w:marTop w:val="0"/>
      <w:marBottom w:val="0"/>
      <w:divBdr>
        <w:top w:val="none" w:sz="0" w:space="0" w:color="auto"/>
        <w:left w:val="none" w:sz="0" w:space="0" w:color="auto"/>
        <w:bottom w:val="none" w:sz="0" w:space="0" w:color="auto"/>
        <w:right w:val="none" w:sz="0" w:space="0" w:color="auto"/>
      </w:divBdr>
    </w:div>
    <w:div w:id="1024400643">
      <w:bodyDiv w:val="1"/>
      <w:marLeft w:val="0"/>
      <w:marRight w:val="0"/>
      <w:marTop w:val="0"/>
      <w:marBottom w:val="0"/>
      <w:divBdr>
        <w:top w:val="none" w:sz="0" w:space="0" w:color="auto"/>
        <w:left w:val="none" w:sz="0" w:space="0" w:color="auto"/>
        <w:bottom w:val="none" w:sz="0" w:space="0" w:color="auto"/>
        <w:right w:val="none" w:sz="0" w:space="0" w:color="auto"/>
      </w:divBdr>
    </w:div>
    <w:div w:id="1025212027">
      <w:bodyDiv w:val="1"/>
      <w:marLeft w:val="0"/>
      <w:marRight w:val="0"/>
      <w:marTop w:val="0"/>
      <w:marBottom w:val="0"/>
      <w:divBdr>
        <w:top w:val="none" w:sz="0" w:space="0" w:color="auto"/>
        <w:left w:val="none" w:sz="0" w:space="0" w:color="auto"/>
        <w:bottom w:val="none" w:sz="0" w:space="0" w:color="auto"/>
        <w:right w:val="none" w:sz="0" w:space="0" w:color="auto"/>
      </w:divBdr>
      <w:divsChild>
        <w:div w:id="367032300">
          <w:marLeft w:val="0"/>
          <w:marRight w:val="0"/>
          <w:marTop w:val="0"/>
          <w:marBottom w:val="0"/>
          <w:divBdr>
            <w:top w:val="none" w:sz="0" w:space="0" w:color="auto"/>
            <w:left w:val="none" w:sz="0" w:space="0" w:color="auto"/>
            <w:bottom w:val="none" w:sz="0" w:space="0" w:color="auto"/>
            <w:right w:val="none" w:sz="0" w:space="0" w:color="auto"/>
          </w:divBdr>
        </w:div>
        <w:div w:id="644704666">
          <w:marLeft w:val="0"/>
          <w:marRight w:val="0"/>
          <w:marTop w:val="0"/>
          <w:marBottom w:val="0"/>
          <w:divBdr>
            <w:top w:val="none" w:sz="0" w:space="0" w:color="auto"/>
            <w:left w:val="none" w:sz="0" w:space="0" w:color="auto"/>
            <w:bottom w:val="none" w:sz="0" w:space="0" w:color="auto"/>
            <w:right w:val="none" w:sz="0" w:space="0" w:color="auto"/>
          </w:divBdr>
          <w:divsChild>
            <w:div w:id="607198698">
              <w:marLeft w:val="0"/>
              <w:marRight w:val="0"/>
              <w:marTop w:val="0"/>
              <w:marBottom w:val="0"/>
              <w:divBdr>
                <w:top w:val="none" w:sz="0" w:space="0" w:color="auto"/>
                <w:left w:val="none" w:sz="0" w:space="0" w:color="auto"/>
                <w:bottom w:val="none" w:sz="0" w:space="0" w:color="auto"/>
                <w:right w:val="none" w:sz="0" w:space="0" w:color="auto"/>
              </w:divBdr>
              <w:divsChild>
                <w:div w:id="184947664">
                  <w:marLeft w:val="0"/>
                  <w:marRight w:val="0"/>
                  <w:marTop w:val="0"/>
                  <w:marBottom w:val="0"/>
                  <w:divBdr>
                    <w:top w:val="none" w:sz="0" w:space="0" w:color="auto"/>
                    <w:left w:val="none" w:sz="0" w:space="0" w:color="auto"/>
                    <w:bottom w:val="none" w:sz="0" w:space="0" w:color="auto"/>
                    <w:right w:val="none" w:sz="0" w:space="0" w:color="auto"/>
                  </w:divBdr>
                  <w:divsChild>
                    <w:div w:id="2027633805">
                      <w:marLeft w:val="0"/>
                      <w:marRight w:val="0"/>
                      <w:marTop w:val="0"/>
                      <w:marBottom w:val="0"/>
                      <w:divBdr>
                        <w:top w:val="none" w:sz="0" w:space="0" w:color="auto"/>
                        <w:left w:val="none" w:sz="0" w:space="0" w:color="auto"/>
                        <w:bottom w:val="none" w:sz="0" w:space="0" w:color="auto"/>
                        <w:right w:val="none" w:sz="0" w:space="0" w:color="auto"/>
                      </w:divBdr>
                    </w:div>
                  </w:divsChild>
                </w:div>
                <w:div w:id="257835359">
                  <w:marLeft w:val="0"/>
                  <w:marRight w:val="0"/>
                  <w:marTop w:val="0"/>
                  <w:marBottom w:val="0"/>
                  <w:divBdr>
                    <w:top w:val="none" w:sz="0" w:space="0" w:color="auto"/>
                    <w:left w:val="none" w:sz="0" w:space="0" w:color="auto"/>
                    <w:bottom w:val="none" w:sz="0" w:space="0" w:color="auto"/>
                    <w:right w:val="none" w:sz="0" w:space="0" w:color="auto"/>
                  </w:divBdr>
                  <w:divsChild>
                    <w:div w:id="1227686168">
                      <w:marLeft w:val="0"/>
                      <w:marRight w:val="0"/>
                      <w:marTop w:val="0"/>
                      <w:marBottom w:val="0"/>
                      <w:divBdr>
                        <w:top w:val="none" w:sz="0" w:space="0" w:color="auto"/>
                        <w:left w:val="none" w:sz="0" w:space="0" w:color="auto"/>
                        <w:bottom w:val="none" w:sz="0" w:space="0" w:color="auto"/>
                        <w:right w:val="none" w:sz="0" w:space="0" w:color="auto"/>
                      </w:divBdr>
                    </w:div>
                  </w:divsChild>
                </w:div>
                <w:div w:id="680013170">
                  <w:marLeft w:val="0"/>
                  <w:marRight w:val="0"/>
                  <w:marTop w:val="0"/>
                  <w:marBottom w:val="0"/>
                  <w:divBdr>
                    <w:top w:val="none" w:sz="0" w:space="0" w:color="auto"/>
                    <w:left w:val="none" w:sz="0" w:space="0" w:color="auto"/>
                    <w:bottom w:val="none" w:sz="0" w:space="0" w:color="auto"/>
                    <w:right w:val="none" w:sz="0" w:space="0" w:color="auto"/>
                  </w:divBdr>
                  <w:divsChild>
                    <w:div w:id="1147816746">
                      <w:marLeft w:val="0"/>
                      <w:marRight w:val="0"/>
                      <w:marTop w:val="0"/>
                      <w:marBottom w:val="0"/>
                      <w:divBdr>
                        <w:top w:val="none" w:sz="0" w:space="0" w:color="auto"/>
                        <w:left w:val="none" w:sz="0" w:space="0" w:color="auto"/>
                        <w:bottom w:val="none" w:sz="0" w:space="0" w:color="auto"/>
                        <w:right w:val="none" w:sz="0" w:space="0" w:color="auto"/>
                      </w:divBdr>
                    </w:div>
                  </w:divsChild>
                </w:div>
                <w:div w:id="850610493">
                  <w:marLeft w:val="0"/>
                  <w:marRight w:val="0"/>
                  <w:marTop w:val="0"/>
                  <w:marBottom w:val="0"/>
                  <w:divBdr>
                    <w:top w:val="none" w:sz="0" w:space="0" w:color="auto"/>
                    <w:left w:val="none" w:sz="0" w:space="0" w:color="auto"/>
                    <w:bottom w:val="none" w:sz="0" w:space="0" w:color="auto"/>
                    <w:right w:val="none" w:sz="0" w:space="0" w:color="auto"/>
                  </w:divBdr>
                  <w:divsChild>
                    <w:div w:id="849609399">
                      <w:marLeft w:val="0"/>
                      <w:marRight w:val="0"/>
                      <w:marTop w:val="0"/>
                      <w:marBottom w:val="0"/>
                      <w:divBdr>
                        <w:top w:val="none" w:sz="0" w:space="0" w:color="auto"/>
                        <w:left w:val="none" w:sz="0" w:space="0" w:color="auto"/>
                        <w:bottom w:val="none" w:sz="0" w:space="0" w:color="auto"/>
                        <w:right w:val="none" w:sz="0" w:space="0" w:color="auto"/>
                      </w:divBdr>
                    </w:div>
                  </w:divsChild>
                </w:div>
                <w:div w:id="1020013532">
                  <w:marLeft w:val="0"/>
                  <w:marRight w:val="0"/>
                  <w:marTop w:val="0"/>
                  <w:marBottom w:val="0"/>
                  <w:divBdr>
                    <w:top w:val="none" w:sz="0" w:space="0" w:color="auto"/>
                    <w:left w:val="none" w:sz="0" w:space="0" w:color="auto"/>
                    <w:bottom w:val="none" w:sz="0" w:space="0" w:color="auto"/>
                    <w:right w:val="none" w:sz="0" w:space="0" w:color="auto"/>
                  </w:divBdr>
                  <w:divsChild>
                    <w:div w:id="249579753">
                      <w:marLeft w:val="0"/>
                      <w:marRight w:val="0"/>
                      <w:marTop w:val="0"/>
                      <w:marBottom w:val="0"/>
                      <w:divBdr>
                        <w:top w:val="none" w:sz="0" w:space="0" w:color="auto"/>
                        <w:left w:val="none" w:sz="0" w:space="0" w:color="auto"/>
                        <w:bottom w:val="none" w:sz="0" w:space="0" w:color="auto"/>
                        <w:right w:val="none" w:sz="0" w:space="0" w:color="auto"/>
                      </w:divBdr>
                    </w:div>
                    <w:div w:id="563179453">
                      <w:marLeft w:val="0"/>
                      <w:marRight w:val="0"/>
                      <w:marTop w:val="0"/>
                      <w:marBottom w:val="0"/>
                      <w:divBdr>
                        <w:top w:val="none" w:sz="0" w:space="0" w:color="auto"/>
                        <w:left w:val="none" w:sz="0" w:space="0" w:color="auto"/>
                        <w:bottom w:val="none" w:sz="0" w:space="0" w:color="auto"/>
                        <w:right w:val="none" w:sz="0" w:space="0" w:color="auto"/>
                      </w:divBdr>
                    </w:div>
                  </w:divsChild>
                </w:div>
                <w:div w:id="1086532516">
                  <w:marLeft w:val="0"/>
                  <w:marRight w:val="0"/>
                  <w:marTop w:val="0"/>
                  <w:marBottom w:val="0"/>
                  <w:divBdr>
                    <w:top w:val="none" w:sz="0" w:space="0" w:color="auto"/>
                    <w:left w:val="none" w:sz="0" w:space="0" w:color="auto"/>
                    <w:bottom w:val="none" w:sz="0" w:space="0" w:color="auto"/>
                    <w:right w:val="none" w:sz="0" w:space="0" w:color="auto"/>
                  </w:divBdr>
                  <w:divsChild>
                    <w:div w:id="125120971">
                      <w:marLeft w:val="0"/>
                      <w:marRight w:val="0"/>
                      <w:marTop w:val="0"/>
                      <w:marBottom w:val="0"/>
                      <w:divBdr>
                        <w:top w:val="none" w:sz="0" w:space="0" w:color="auto"/>
                        <w:left w:val="none" w:sz="0" w:space="0" w:color="auto"/>
                        <w:bottom w:val="none" w:sz="0" w:space="0" w:color="auto"/>
                        <w:right w:val="none" w:sz="0" w:space="0" w:color="auto"/>
                      </w:divBdr>
                    </w:div>
                  </w:divsChild>
                </w:div>
                <w:div w:id="1121648674">
                  <w:marLeft w:val="0"/>
                  <w:marRight w:val="0"/>
                  <w:marTop w:val="0"/>
                  <w:marBottom w:val="0"/>
                  <w:divBdr>
                    <w:top w:val="none" w:sz="0" w:space="0" w:color="auto"/>
                    <w:left w:val="none" w:sz="0" w:space="0" w:color="auto"/>
                    <w:bottom w:val="none" w:sz="0" w:space="0" w:color="auto"/>
                    <w:right w:val="none" w:sz="0" w:space="0" w:color="auto"/>
                  </w:divBdr>
                  <w:divsChild>
                    <w:div w:id="1266620459">
                      <w:marLeft w:val="0"/>
                      <w:marRight w:val="0"/>
                      <w:marTop w:val="0"/>
                      <w:marBottom w:val="0"/>
                      <w:divBdr>
                        <w:top w:val="none" w:sz="0" w:space="0" w:color="auto"/>
                        <w:left w:val="none" w:sz="0" w:space="0" w:color="auto"/>
                        <w:bottom w:val="none" w:sz="0" w:space="0" w:color="auto"/>
                        <w:right w:val="none" w:sz="0" w:space="0" w:color="auto"/>
                      </w:divBdr>
                    </w:div>
                  </w:divsChild>
                </w:div>
                <w:div w:id="1549756568">
                  <w:marLeft w:val="0"/>
                  <w:marRight w:val="0"/>
                  <w:marTop w:val="0"/>
                  <w:marBottom w:val="0"/>
                  <w:divBdr>
                    <w:top w:val="none" w:sz="0" w:space="0" w:color="auto"/>
                    <w:left w:val="none" w:sz="0" w:space="0" w:color="auto"/>
                    <w:bottom w:val="none" w:sz="0" w:space="0" w:color="auto"/>
                    <w:right w:val="none" w:sz="0" w:space="0" w:color="auto"/>
                  </w:divBdr>
                  <w:divsChild>
                    <w:div w:id="776683907">
                      <w:marLeft w:val="0"/>
                      <w:marRight w:val="0"/>
                      <w:marTop w:val="0"/>
                      <w:marBottom w:val="0"/>
                      <w:divBdr>
                        <w:top w:val="none" w:sz="0" w:space="0" w:color="auto"/>
                        <w:left w:val="none" w:sz="0" w:space="0" w:color="auto"/>
                        <w:bottom w:val="none" w:sz="0" w:space="0" w:color="auto"/>
                        <w:right w:val="none" w:sz="0" w:space="0" w:color="auto"/>
                      </w:divBdr>
                    </w:div>
                  </w:divsChild>
                </w:div>
                <w:div w:id="1607033362">
                  <w:marLeft w:val="0"/>
                  <w:marRight w:val="0"/>
                  <w:marTop w:val="0"/>
                  <w:marBottom w:val="0"/>
                  <w:divBdr>
                    <w:top w:val="none" w:sz="0" w:space="0" w:color="auto"/>
                    <w:left w:val="none" w:sz="0" w:space="0" w:color="auto"/>
                    <w:bottom w:val="none" w:sz="0" w:space="0" w:color="auto"/>
                    <w:right w:val="none" w:sz="0" w:space="0" w:color="auto"/>
                  </w:divBdr>
                  <w:divsChild>
                    <w:div w:id="774207839">
                      <w:marLeft w:val="0"/>
                      <w:marRight w:val="0"/>
                      <w:marTop w:val="0"/>
                      <w:marBottom w:val="0"/>
                      <w:divBdr>
                        <w:top w:val="none" w:sz="0" w:space="0" w:color="auto"/>
                        <w:left w:val="none" w:sz="0" w:space="0" w:color="auto"/>
                        <w:bottom w:val="none" w:sz="0" w:space="0" w:color="auto"/>
                        <w:right w:val="none" w:sz="0" w:space="0" w:color="auto"/>
                      </w:divBdr>
                    </w:div>
                  </w:divsChild>
                </w:div>
                <w:div w:id="1999919576">
                  <w:marLeft w:val="0"/>
                  <w:marRight w:val="0"/>
                  <w:marTop w:val="0"/>
                  <w:marBottom w:val="0"/>
                  <w:divBdr>
                    <w:top w:val="none" w:sz="0" w:space="0" w:color="auto"/>
                    <w:left w:val="none" w:sz="0" w:space="0" w:color="auto"/>
                    <w:bottom w:val="none" w:sz="0" w:space="0" w:color="auto"/>
                    <w:right w:val="none" w:sz="0" w:space="0" w:color="auto"/>
                  </w:divBdr>
                  <w:divsChild>
                    <w:div w:id="332996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9671480">
          <w:marLeft w:val="0"/>
          <w:marRight w:val="0"/>
          <w:marTop w:val="0"/>
          <w:marBottom w:val="0"/>
          <w:divBdr>
            <w:top w:val="none" w:sz="0" w:space="0" w:color="auto"/>
            <w:left w:val="none" w:sz="0" w:space="0" w:color="auto"/>
            <w:bottom w:val="none" w:sz="0" w:space="0" w:color="auto"/>
            <w:right w:val="none" w:sz="0" w:space="0" w:color="auto"/>
          </w:divBdr>
        </w:div>
        <w:div w:id="1239173232">
          <w:marLeft w:val="0"/>
          <w:marRight w:val="0"/>
          <w:marTop w:val="0"/>
          <w:marBottom w:val="0"/>
          <w:divBdr>
            <w:top w:val="none" w:sz="0" w:space="0" w:color="auto"/>
            <w:left w:val="none" w:sz="0" w:space="0" w:color="auto"/>
            <w:bottom w:val="none" w:sz="0" w:space="0" w:color="auto"/>
            <w:right w:val="none" w:sz="0" w:space="0" w:color="auto"/>
          </w:divBdr>
        </w:div>
        <w:div w:id="1337348432">
          <w:marLeft w:val="0"/>
          <w:marRight w:val="0"/>
          <w:marTop w:val="0"/>
          <w:marBottom w:val="0"/>
          <w:divBdr>
            <w:top w:val="none" w:sz="0" w:space="0" w:color="auto"/>
            <w:left w:val="none" w:sz="0" w:space="0" w:color="auto"/>
            <w:bottom w:val="none" w:sz="0" w:space="0" w:color="auto"/>
            <w:right w:val="none" w:sz="0" w:space="0" w:color="auto"/>
          </w:divBdr>
        </w:div>
        <w:div w:id="1447312040">
          <w:marLeft w:val="0"/>
          <w:marRight w:val="0"/>
          <w:marTop w:val="0"/>
          <w:marBottom w:val="0"/>
          <w:divBdr>
            <w:top w:val="none" w:sz="0" w:space="0" w:color="auto"/>
            <w:left w:val="none" w:sz="0" w:space="0" w:color="auto"/>
            <w:bottom w:val="none" w:sz="0" w:space="0" w:color="auto"/>
            <w:right w:val="none" w:sz="0" w:space="0" w:color="auto"/>
          </w:divBdr>
        </w:div>
        <w:div w:id="1736588628">
          <w:marLeft w:val="0"/>
          <w:marRight w:val="0"/>
          <w:marTop w:val="0"/>
          <w:marBottom w:val="0"/>
          <w:divBdr>
            <w:top w:val="none" w:sz="0" w:space="0" w:color="auto"/>
            <w:left w:val="none" w:sz="0" w:space="0" w:color="auto"/>
            <w:bottom w:val="none" w:sz="0" w:space="0" w:color="auto"/>
            <w:right w:val="none" w:sz="0" w:space="0" w:color="auto"/>
          </w:divBdr>
        </w:div>
      </w:divsChild>
    </w:div>
    <w:div w:id="1027684221">
      <w:bodyDiv w:val="1"/>
      <w:marLeft w:val="0"/>
      <w:marRight w:val="0"/>
      <w:marTop w:val="0"/>
      <w:marBottom w:val="0"/>
      <w:divBdr>
        <w:top w:val="none" w:sz="0" w:space="0" w:color="auto"/>
        <w:left w:val="none" w:sz="0" w:space="0" w:color="auto"/>
        <w:bottom w:val="none" w:sz="0" w:space="0" w:color="auto"/>
        <w:right w:val="none" w:sz="0" w:space="0" w:color="auto"/>
      </w:divBdr>
    </w:div>
    <w:div w:id="1028289634">
      <w:bodyDiv w:val="1"/>
      <w:marLeft w:val="0"/>
      <w:marRight w:val="0"/>
      <w:marTop w:val="0"/>
      <w:marBottom w:val="0"/>
      <w:divBdr>
        <w:top w:val="none" w:sz="0" w:space="0" w:color="auto"/>
        <w:left w:val="none" w:sz="0" w:space="0" w:color="auto"/>
        <w:bottom w:val="none" w:sz="0" w:space="0" w:color="auto"/>
        <w:right w:val="none" w:sz="0" w:space="0" w:color="auto"/>
      </w:divBdr>
    </w:div>
    <w:div w:id="1032457524">
      <w:bodyDiv w:val="1"/>
      <w:marLeft w:val="0"/>
      <w:marRight w:val="0"/>
      <w:marTop w:val="0"/>
      <w:marBottom w:val="0"/>
      <w:divBdr>
        <w:top w:val="none" w:sz="0" w:space="0" w:color="auto"/>
        <w:left w:val="none" w:sz="0" w:space="0" w:color="auto"/>
        <w:bottom w:val="none" w:sz="0" w:space="0" w:color="auto"/>
        <w:right w:val="none" w:sz="0" w:space="0" w:color="auto"/>
      </w:divBdr>
    </w:div>
    <w:div w:id="1032464518">
      <w:bodyDiv w:val="1"/>
      <w:marLeft w:val="0"/>
      <w:marRight w:val="0"/>
      <w:marTop w:val="0"/>
      <w:marBottom w:val="0"/>
      <w:divBdr>
        <w:top w:val="none" w:sz="0" w:space="0" w:color="auto"/>
        <w:left w:val="none" w:sz="0" w:space="0" w:color="auto"/>
        <w:bottom w:val="none" w:sz="0" w:space="0" w:color="auto"/>
        <w:right w:val="none" w:sz="0" w:space="0" w:color="auto"/>
      </w:divBdr>
    </w:div>
    <w:div w:id="1034426618">
      <w:bodyDiv w:val="1"/>
      <w:marLeft w:val="0"/>
      <w:marRight w:val="0"/>
      <w:marTop w:val="0"/>
      <w:marBottom w:val="0"/>
      <w:divBdr>
        <w:top w:val="none" w:sz="0" w:space="0" w:color="auto"/>
        <w:left w:val="none" w:sz="0" w:space="0" w:color="auto"/>
        <w:bottom w:val="none" w:sz="0" w:space="0" w:color="auto"/>
        <w:right w:val="none" w:sz="0" w:space="0" w:color="auto"/>
      </w:divBdr>
    </w:div>
    <w:div w:id="1038165057">
      <w:bodyDiv w:val="1"/>
      <w:marLeft w:val="0"/>
      <w:marRight w:val="0"/>
      <w:marTop w:val="0"/>
      <w:marBottom w:val="0"/>
      <w:divBdr>
        <w:top w:val="none" w:sz="0" w:space="0" w:color="auto"/>
        <w:left w:val="none" w:sz="0" w:space="0" w:color="auto"/>
        <w:bottom w:val="none" w:sz="0" w:space="0" w:color="auto"/>
        <w:right w:val="none" w:sz="0" w:space="0" w:color="auto"/>
      </w:divBdr>
    </w:div>
    <w:div w:id="1038627515">
      <w:bodyDiv w:val="1"/>
      <w:marLeft w:val="0"/>
      <w:marRight w:val="0"/>
      <w:marTop w:val="0"/>
      <w:marBottom w:val="0"/>
      <w:divBdr>
        <w:top w:val="none" w:sz="0" w:space="0" w:color="auto"/>
        <w:left w:val="none" w:sz="0" w:space="0" w:color="auto"/>
        <w:bottom w:val="none" w:sz="0" w:space="0" w:color="auto"/>
        <w:right w:val="none" w:sz="0" w:space="0" w:color="auto"/>
      </w:divBdr>
    </w:div>
    <w:div w:id="1046569143">
      <w:bodyDiv w:val="1"/>
      <w:marLeft w:val="0"/>
      <w:marRight w:val="0"/>
      <w:marTop w:val="0"/>
      <w:marBottom w:val="0"/>
      <w:divBdr>
        <w:top w:val="none" w:sz="0" w:space="0" w:color="auto"/>
        <w:left w:val="none" w:sz="0" w:space="0" w:color="auto"/>
        <w:bottom w:val="none" w:sz="0" w:space="0" w:color="auto"/>
        <w:right w:val="none" w:sz="0" w:space="0" w:color="auto"/>
      </w:divBdr>
    </w:div>
    <w:div w:id="1051537820">
      <w:bodyDiv w:val="1"/>
      <w:marLeft w:val="0"/>
      <w:marRight w:val="0"/>
      <w:marTop w:val="0"/>
      <w:marBottom w:val="0"/>
      <w:divBdr>
        <w:top w:val="none" w:sz="0" w:space="0" w:color="auto"/>
        <w:left w:val="none" w:sz="0" w:space="0" w:color="auto"/>
        <w:bottom w:val="none" w:sz="0" w:space="0" w:color="auto"/>
        <w:right w:val="none" w:sz="0" w:space="0" w:color="auto"/>
      </w:divBdr>
    </w:div>
    <w:div w:id="1057318607">
      <w:bodyDiv w:val="1"/>
      <w:marLeft w:val="0"/>
      <w:marRight w:val="0"/>
      <w:marTop w:val="0"/>
      <w:marBottom w:val="0"/>
      <w:divBdr>
        <w:top w:val="none" w:sz="0" w:space="0" w:color="auto"/>
        <w:left w:val="none" w:sz="0" w:space="0" w:color="auto"/>
        <w:bottom w:val="none" w:sz="0" w:space="0" w:color="auto"/>
        <w:right w:val="none" w:sz="0" w:space="0" w:color="auto"/>
      </w:divBdr>
    </w:div>
    <w:div w:id="1058436968">
      <w:bodyDiv w:val="1"/>
      <w:marLeft w:val="0"/>
      <w:marRight w:val="0"/>
      <w:marTop w:val="0"/>
      <w:marBottom w:val="0"/>
      <w:divBdr>
        <w:top w:val="none" w:sz="0" w:space="0" w:color="auto"/>
        <w:left w:val="none" w:sz="0" w:space="0" w:color="auto"/>
        <w:bottom w:val="none" w:sz="0" w:space="0" w:color="auto"/>
        <w:right w:val="none" w:sz="0" w:space="0" w:color="auto"/>
      </w:divBdr>
    </w:div>
    <w:div w:id="1059010900">
      <w:bodyDiv w:val="1"/>
      <w:marLeft w:val="0"/>
      <w:marRight w:val="0"/>
      <w:marTop w:val="0"/>
      <w:marBottom w:val="0"/>
      <w:divBdr>
        <w:top w:val="none" w:sz="0" w:space="0" w:color="auto"/>
        <w:left w:val="none" w:sz="0" w:space="0" w:color="auto"/>
        <w:bottom w:val="none" w:sz="0" w:space="0" w:color="auto"/>
        <w:right w:val="none" w:sz="0" w:space="0" w:color="auto"/>
      </w:divBdr>
    </w:div>
    <w:div w:id="1068773541">
      <w:bodyDiv w:val="1"/>
      <w:marLeft w:val="0"/>
      <w:marRight w:val="0"/>
      <w:marTop w:val="0"/>
      <w:marBottom w:val="0"/>
      <w:divBdr>
        <w:top w:val="none" w:sz="0" w:space="0" w:color="auto"/>
        <w:left w:val="none" w:sz="0" w:space="0" w:color="auto"/>
        <w:bottom w:val="none" w:sz="0" w:space="0" w:color="auto"/>
        <w:right w:val="none" w:sz="0" w:space="0" w:color="auto"/>
      </w:divBdr>
    </w:div>
    <w:div w:id="1069423276">
      <w:bodyDiv w:val="1"/>
      <w:marLeft w:val="0"/>
      <w:marRight w:val="0"/>
      <w:marTop w:val="0"/>
      <w:marBottom w:val="0"/>
      <w:divBdr>
        <w:top w:val="none" w:sz="0" w:space="0" w:color="auto"/>
        <w:left w:val="none" w:sz="0" w:space="0" w:color="auto"/>
        <w:bottom w:val="none" w:sz="0" w:space="0" w:color="auto"/>
        <w:right w:val="none" w:sz="0" w:space="0" w:color="auto"/>
      </w:divBdr>
    </w:div>
    <w:div w:id="1070539348">
      <w:bodyDiv w:val="1"/>
      <w:marLeft w:val="0"/>
      <w:marRight w:val="0"/>
      <w:marTop w:val="0"/>
      <w:marBottom w:val="0"/>
      <w:divBdr>
        <w:top w:val="none" w:sz="0" w:space="0" w:color="auto"/>
        <w:left w:val="none" w:sz="0" w:space="0" w:color="auto"/>
        <w:bottom w:val="none" w:sz="0" w:space="0" w:color="auto"/>
        <w:right w:val="none" w:sz="0" w:space="0" w:color="auto"/>
      </w:divBdr>
    </w:div>
    <w:div w:id="1077938801">
      <w:bodyDiv w:val="1"/>
      <w:marLeft w:val="0"/>
      <w:marRight w:val="0"/>
      <w:marTop w:val="0"/>
      <w:marBottom w:val="0"/>
      <w:divBdr>
        <w:top w:val="none" w:sz="0" w:space="0" w:color="auto"/>
        <w:left w:val="none" w:sz="0" w:space="0" w:color="auto"/>
        <w:bottom w:val="none" w:sz="0" w:space="0" w:color="auto"/>
        <w:right w:val="none" w:sz="0" w:space="0" w:color="auto"/>
      </w:divBdr>
    </w:div>
    <w:div w:id="1082990194">
      <w:bodyDiv w:val="1"/>
      <w:marLeft w:val="0"/>
      <w:marRight w:val="0"/>
      <w:marTop w:val="0"/>
      <w:marBottom w:val="0"/>
      <w:divBdr>
        <w:top w:val="none" w:sz="0" w:space="0" w:color="auto"/>
        <w:left w:val="none" w:sz="0" w:space="0" w:color="auto"/>
        <w:bottom w:val="none" w:sz="0" w:space="0" w:color="auto"/>
        <w:right w:val="none" w:sz="0" w:space="0" w:color="auto"/>
      </w:divBdr>
    </w:div>
    <w:div w:id="1085762974">
      <w:bodyDiv w:val="1"/>
      <w:marLeft w:val="0"/>
      <w:marRight w:val="0"/>
      <w:marTop w:val="0"/>
      <w:marBottom w:val="0"/>
      <w:divBdr>
        <w:top w:val="none" w:sz="0" w:space="0" w:color="auto"/>
        <w:left w:val="none" w:sz="0" w:space="0" w:color="auto"/>
        <w:bottom w:val="none" w:sz="0" w:space="0" w:color="auto"/>
        <w:right w:val="none" w:sz="0" w:space="0" w:color="auto"/>
      </w:divBdr>
    </w:div>
    <w:div w:id="1086808130">
      <w:bodyDiv w:val="1"/>
      <w:marLeft w:val="0"/>
      <w:marRight w:val="0"/>
      <w:marTop w:val="0"/>
      <w:marBottom w:val="0"/>
      <w:divBdr>
        <w:top w:val="none" w:sz="0" w:space="0" w:color="auto"/>
        <w:left w:val="none" w:sz="0" w:space="0" w:color="auto"/>
        <w:bottom w:val="none" w:sz="0" w:space="0" w:color="auto"/>
        <w:right w:val="none" w:sz="0" w:space="0" w:color="auto"/>
      </w:divBdr>
    </w:div>
    <w:div w:id="1095244574">
      <w:bodyDiv w:val="1"/>
      <w:marLeft w:val="0"/>
      <w:marRight w:val="0"/>
      <w:marTop w:val="0"/>
      <w:marBottom w:val="0"/>
      <w:divBdr>
        <w:top w:val="none" w:sz="0" w:space="0" w:color="auto"/>
        <w:left w:val="none" w:sz="0" w:space="0" w:color="auto"/>
        <w:bottom w:val="none" w:sz="0" w:space="0" w:color="auto"/>
        <w:right w:val="none" w:sz="0" w:space="0" w:color="auto"/>
      </w:divBdr>
    </w:div>
    <w:div w:id="1095705906">
      <w:bodyDiv w:val="1"/>
      <w:marLeft w:val="0"/>
      <w:marRight w:val="0"/>
      <w:marTop w:val="0"/>
      <w:marBottom w:val="0"/>
      <w:divBdr>
        <w:top w:val="none" w:sz="0" w:space="0" w:color="auto"/>
        <w:left w:val="none" w:sz="0" w:space="0" w:color="auto"/>
        <w:bottom w:val="none" w:sz="0" w:space="0" w:color="auto"/>
        <w:right w:val="none" w:sz="0" w:space="0" w:color="auto"/>
      </w:divBdr>
    </w:div>
    <w:div w:id="1110473905">
      <w:bodyDiv w:val="1"/>
      <w:marLeft w:val="0"/>
      <w:marRight w:val="0"/>
      <w:marTop w:val="0"/>
      <w:marBottom w:val="0"/>
      <w:divBdr>
        <w:top w:val="none" w:sz="0" w:space="0" w:color="auto"/>
        <w:left w:val="none" w:sz="0" w:space="0" w:color="auto"/>
        <w:bottom w:val="none" w:sz="0" w:space="0" w:color="auto"/>
        <w:right w:val="none" w:sz="0" w:space="0" w:color="auto"/>
      </w:divBdr>
    </w:div>
    <w:div w:id="1110661630">
      <w:bodyDiv w:val="1"/>
      <w:marLeft w:val="0"/>
      <w:marRight w:val="0"/>
      <w:marTop w:val="0"/>
      <w:marBottom w:val="0"/>
      <w:divBdr>
        <w:top w:val="none" w:sz="0" w:space="0" w:color="auto"/>
        <w:left w:val="none" w:sz="0" w:space="0" w:color="auto"/>
        <w:bottom w:val="none" w:sz="0" w:space="0" w:color="auto"/>
        <w:right w:val="none" w:sz="0" w:space="0" w:color="auto"/>
      </w:divBdr>
    </w:div>
    <w:div w:id="1111169214">
      <w:bodyDiv w:val="1"/>
      <w:marLeft w:val="0"/>
      <w:marRight w:val="0"/>
      <w:marTop w:val="0"/>
      <w:marBottom w:val="0"/>
      <w:divBdr>
        <w:top w:val="none" w:sz="0" w:space="0" w:color="auto"/>
        <w:left w:val="none" w:sz="0" w:space="0" w:color="auto"/>
        <w:bottom w:val="none" w:sz="0" w:space="0" w:color="auto"/>
        <w:right w:val="none" w:sz="0" w:space="0" w:color="auto"/>
      </w:divBdr>
    </w:div>
    <w:div w:id="1115825416">
      <w:bodyDiv w:val="1"/>
      <w:marLeft w:val="0"/>
      <w:marRight w:val="0"/>
      <w:marTop w:val="0"/>
      <w:marBottom w:val="0"/>
      <w:divBdr>
        <w:top w:val="none" w:sz="0" w:space="0" w:color="auto"/>
        <w:left w:val="none" w:sz="0" w:space="0" w:color="auto"/>
        <w:bottom w:val="none" w:sz="0" w:space="0" w:color="auto"/>
        <w:right w:val="none" w:sz="0" w:space="0" w:color="auto"/>
      </w:divBdr>
    </w:div>
    <w:div w:id="1116144755">
      <w:bodyDiv w:val="1"/>
      <w:marLeft w:val="0"/>
      <w:marRight w:val="0"/>
      <w:marTop w:val="0"/>
      <w:marBottom w:val="0"/>
      <w:divBdr>
        <w:top w:val="none" w:sz="0" w:space="0" w:color="auto"/>
        <w:left w:val="none" w:sz="0" w:space="0" w:color="auto"/>
        <w:bottom w:val="none" w:sz="0" w:space="0" w:color="auto"/>
        <w:right w:val="none" w:sz="0" w:space="0" w:color="auto"/>
      </w:divBdr>
    </w:div>
    <w:div w:id="1117408835">
      <w:bodyDiv w:val="1"/>
      <w:marLeft w:val="0"/>
      <w:marRight w:val="0"/>
      <w:marTop w:val="0"/>
      <w:marBottom w:val="0"/>
      <w:divBdr>
        <w:top w:val="none" w:sz="0" w:space="0" w:color="auto"/>
        <w:left w:val="none" w:sz="0" w:space="0" w:color="auto"/>
        <w:bottom w:val="none" w:sz="0" w:space="0" w:color="auto"/>
        <w:right w:val="none" w:sz="0" w:space="0" w:color="auto"/>
      </w:divBdr>
    </w:div>
    <w:div w:id="1118530971">
      <w:bodyDiv w:val="1"/>
      <w:marLeft w:val="0"/>
      <w:marRight w:val="0"/>
      <w:marTop w:val="0"/>
      <w:marBottom w:val="0"/>
      <w:divBdr>
        <w:top w:val="none" w:sz="0" w:space="0" w:color="auto"/>
        <w:left w:val="none" w:sz="0" w:space="0" w:color="auto"/>
        <w:bottom w:val="none" w:sz="0" w:space="0" w:color="auto"/>
        <w:right w:val="none" w:sz="0" w:space="0" w:color="auto"/>
      </w:divBdr>
    </w:div>
    <w:div w:id="1126855077">
      <w:bodyDiv w:val="1"/>
      <w:marLeft w:val="0"/>
      <w:marRight w:val="0"/>
      <w:marTop w:val="0"/>
      <w:marBottom w:val="0"/>
      <w:divBdr>
        <w:top w:val="none" w:sz="0" w:space="0" w:color="auto"/>
        <w:left w:val="none" w:sz="0" w:space="0" w:color="auto"/>
        <w:bottom w:val="none" w:sz="0" w:space="0" w:color="auto"/>
        <w:right w:val="none" w:sz="0" w:space="0" w:color="auto"/>
      </w:divBdr>
    </w:div>
    <w:div w:id="1127971316">
      <w:bodyDiv w:val="1"/>
      <w:marLeft w:val="0"/>
      <w:marRight w:val="0"/>
      <w:marTop w:val="0"/>
      <w:marBottom w:val="0"/>
      <w:divBdr>
        <w:top w:val="none" w:sz="0" w:space="0" w:color="auto"/>
        <w:left w:val="none" w:sz="0" w:space="0" w:color="auto"/>
        <w:bottom w:val="none" w:sz="0" w:space="0" w:color="auto"/>
        <w:right w:val="none" w:sz="0" w:space="0" w:color="auto"/>
      </w:divBdr>
    </w:div>
    <w:div w:id="1130824507">
      <w:bodyDiv w:val="1"/>
      <w:marLeft w:val="0"/>
      <w:marRight w:val="0"/>
      <w:marTop w:val="0"/>
      <w:marBottom w:val="0"/>
      <w:divBdr>
        <w:top w:val="none" w:sz="0" w:space="0" w:color="auto"/>
        <w:left w:val="none" w:sz="0" w:space="0" w:color="auto"/>
        <w:bottom w:val="none" w:sz="0" w:space="0" w:color="auto"/>
        <w:right w:val="none" w:sz="0" w:space="0" w:color="auto"/>
      </w:divBdr>
    </w:div>
    <w:div w:id="1151599830">
      <w:bodyDiv w:val="1"/>
      <w:marLeft w:val="0"/>
      <w:marRight w:val="0"/>
      <w:marTop w:val="0"/>
      <w:marBottom w:val="0"/>
      <w:divBdr>
        <w:top w:val="none" w:sz="0" w:space="0" w:color="auto"/>
        <w:left w:val="none" w:sz="0" w:space="0" w:color="auto"/>
        <w:bottom w:val="none" w:sz="0" w:space="0" w:color="auto"/>
        <w:right w:val="none" w:sz="0" w:space="0" w:color="auto"/>
      </w:divBdr>
    </w:div>
    <w:div w:id="1154762162">
      <w:bodyDiv w:val="1"/>
      <w:marLeft w:val="0"/>
      <w:marRight w:val="0"/>
      <w:marTop w:val="0"/>
      <w:marBottom w:val="0"/>
      <w:divBdr>
        <w:top w:val="none" w:sz="0" w:space="0" w:color="auto"/>
        <w:left w:val="none" w:sz="0" w:space="0" w:color="auto"/>
        <w:bottom w:val="none" w:sz="0" w:space="0" w:color="auto"/>
        <w:right w:val="none" w:sz="0" w:space="0" w:color="auto"/>
      </w:divBdr>
    </w:div>
    <w:div w:id="1155025167">
      <w:bodyDiv w:val="1"/>
      <w:marLeft w:val="0"/>
      <w:marRight w:val="0"/>
      <w:marTop w:val="0"/>
      <w:marBottom w:val="0"/>
      <w:divBdr>
        <w:top w:val="none" w:sz="0" w:space="0" w:color="auto"/>
        <w:left w:val="none" w:sz="0" w:space="0" w:color="auto"/>
        <w:bottom w:val="none" w:sz="0" w:space="0" w:color="auto"/>
        <w:right w:val="none" w:sz="0" w:space="0" w:color="auto"/>
      </w:divBdr>
      <w:divsChild>
        <w:div w:id="377778809">
          <w:marLeft w:val="0"/>
          <w:marRight w:val="0"/>
          <w:marTop w:val="0"/>
          <w:marBottom w:val="0"/>
          <w:divBdr>
            <w:top w:val="none" w:sz="0" w:space="0" w:color="auto"/>
            <w:left w:val="none" w:sz="0" w:space="0" w:color="auto"/>
            <w:bottom w:val="none" w:sz="0" w:space="0" w:color="auto"/>
            <w:right w:val="none" w:sz="0" w:space="0" w:color="auto"/>
          </w:divBdr>
        </w:div>
        <w:div w:id="639579475">
          <w:marLeft w:val="0"/>
          <w:marRight w:val="0"/>
          <w:marTop w:val="0"/>
          <w:marBottom w:val="0"/>
          <w:divBdr>
            <w:top w:val="none" w:sz="0" w:space="0" w:color="auto"/>
            <w:left w:val="none" w:sz="0" w:space="0" w:color="auto"/>
            <w:bottom w:val="none" w:sz="0" w:space="0" w:color="auto"/>
            <w:right w:val="none" w:sz="0" w:space="0" w:color="auto"/>
          </w:divBdr>
          <w:divsChild>
            <w:div w:id="703755510">
              <w:marLeft w:val="0"/>
              <w:marRight w:val="0"/>
              <w:marTop w:val="0"/>
              <w:marBottom w:val="0"/>
              <w:divBdr>
                <w:top w:val="none" w:sz="0" w:space="0" w:color="auto"/>
                <w:left w:val="none" w:sz="0" w:space="0" w:color="auto"/>
                <w:bottom w:val="none" w:sz="0" w:space="0" w:color="auto"/>
                <w:right w:val="none" w:sz="0" w:space="0" w:color="auto"/>
              </w:divBdr>
              <w:divsChild>
                <w:div w:id="187910283">
                  <w:marLeft w:val="0"/>
                  <w:marRight w:val="0"/>
                  <w:marTop w:val="0"/>
                  <w:marBottom w:val="0"/>
                  <w:divBdr>
                    <w:top w:val="none" w:sz="0" w:space="0" w:color="auto"/>
                    <w:left w:val="none" w:sz="0" w:space="0" w:color="auto"/>
                    <w:bottom w:val="none" w:sz="0" w:space="0" w:color="auto"/>
                    <w:right w:val="none" w:sz="0" w:space="0" w:color="auto"/>
                  </w:divBdr>
                  <w:divsChild>
                    <w:div w:id="63377092">
                      <w:marLeft w:val="0"/>
                      <w:marRight w:val="0"/>
                      <w:marTop w:val="0"/>
                      <w:marBottom w:val="0"/>
                      <w:divBdr>
                        <w:top w:val="none" w:sz="0" w:space="0" w:color="auto"/>
                        <w:left w:val="none" w:sz="0" w:space="0" w:color="auto"/>
                        <w:bottom w:val="none" w:sz="0" w:space="0" w:color="auto"/>
                        <w:right w:val="none" w:sz="0" w:space="0" w:color="auto"/>
                      </w:divBdr>
                    </w:div>
                  </w:divsChild>
                </w:div>
                <w:div w:id="278146631">
                  <w:marLeft w:val="0"/>
                  <w:marRight w:val="0"/>
                  <w:marTop w:val="0"/>
                  <w:marBottom w:val="0"/>
                  <w:divBdr>
                    <w:top w:val="none" w:sz="0" w:space="0" w:color="auto"/>
                    <w:left w:val="none" w:sz="0" w:space="0" w:color="auto"/>
                    <w:bottom w:val="none" w:sz="0" w:space="0" w:color="auto"/>
                    <w:right w:val="none" w:sz="0" w:space="0" w:color="auto"/>
                  </w:divBdr>
                  <w:divsChild>
                    <w:div w:id="234626494">
                      <w:marLeft w:val="0"/>
                      <w:marRight w:val="0"/>
                      <w:marTop w:val="0"/>
                      <w:marBottom w:val="0"/>
                      <w:divBdr>
                        <w:top w:val="none" w:sz="0" w:space="0" w:color="auto"/>
                        <w:left w:val="none" w:sz="0" w:space="0" w:color="auto"/>
                        <w:bottom w:val="none" w:sz="0" w:space="0" w:color="auto"/>
                        <w:right w:val="none" w:sz="0" w:space="0" w:color="auto"/>
                      </w:divBdr>
                    </w:div>
                  </w:divsChild>
                </w:div>
                <w:div w:id="663095526">
                  <w:marLeft w:val="0"/>
                  <w:marRight w:val="0"/>
                  <w:marTop w:val="0"/>
                  <w:marBottom w:val="0"/>
                  <w:divBdr>
                    <w:top w:val="none" w:sz="0" w:space="0" w:color="auto"/>
                    <w:left w:val="none" w:sz="0" w:space="0" w:color="auto"/>
                    <w:bottom w:val="none" w:sz="0" w:space="0" w:color="auto"/>
                    <w:right w:val="none" w:sz="0" w:space="0" w:color="auto"/>
                  </w:divBdr>
                  <w:divsChild>
                    <w:div w:id="360016024">
                      <w:marLeft w:val="0"/>
                      <w:marRight w:val="0"/>
                      <w:marTop w:val="0"/>
                      <w:marBottom w:val="0"/>
                      <w:divBdr>
                        <w:top w:val="none" w:sz="0" w:space="0" w:color="auto"/>
                        <w:left w:val="none" w:sz="0" w:space="0" w:color="auto"/>
                        <w:bottom w:val="none" w:sz="0" w:space="0" w:color="auto"/>
                        <w:right w:val="none" w:sz="0" w:space="0" w:color="auto"/>
                      </w:divBdr>
                    </w:div>
                  </w:divsChild>
                </w:div>
                <w:div w:id="804080881">
                  <w:marLeft w:val="0"/>
                  <w:marRight w:val="0"/>
                  <w:marTop w:val="0"/>
                  <w:marBottom w:val="0"/>
                  <w:divBdr>
                    <w:top w:val="none" w:sz="0" w:space="0" w:color="auto"/>
                    <w:left w:val="none" w:sz="0" w:space="0" w:color="auto"/>
                    <w:bottom w:val="none" w:sz="0" w:space="0" w:color="auto"/>
                    <w:right w:val="none" w:sz="0" w:space="0" w:color="auto"/>
                  </w:divBdr>
                  <w:divsChild>
                    <w:div w:id="2079741919">
                      <w:marLeft w:val="0"/>
                      <w:marRight w:val="0"/>
                      <w:marTop w:val="0"/>
                      <w:marBottom w:val="0"/>
                      <w:divBdr>
                        <w:top w:val="none" w:sz="0" w:space="0" w:color="auto"/>
                        <w:left w:val="none" w:sz="0" w:space="0" w:color="auto"/>
                        <w:bottom w:val="none" w:sz="0" w:space="0" w:color="auto"/>
                        <w:right w:val="none" w:sz="0" w:space="0" w:color="auto"/>
                      </w:divBdr>
                    </w:div>
                  </w:divsChild>
                </w:div>
                <w:div w:id="828058069">
                  <w:marLeft w:val="0"/>
                  <w:marRight w:val="0"/>
                  <w:marTop w:val="0"/>
                  <w:marBottom w:val="0"/>
                  <w:divBdr>
                    <w:top w:val="none" w:sz="0" w:space="0" w:color="auto"/>
                    <w:left w:val="none" w:sz="0" w:space="0" w:color="auto"/>
                    <w:bottom w:val="none" w:sz="0" w:space="0" w:color="auto"/>
                    <w:right w:val="none" w:sz="0" w:space="0" w:color="auto"/>
                  </w:divBdr>
                  <w:divsChild>
                    <w:div w:id="1738047084">
                      <w:marLeft w:val="0"/>
                      <w:marRight w:val="0"/>
                      <w:marTop w:val="0"/>
                      <w:marBottom w:val="0"/>
                      <w:divBdr>
                        <w:top w:val="none" w:sz="0" w:space="0" w:color="auto"/>
                        <w:left w:val="none" w:sz="0" w:space="0" w:color="auto"/>
                        <w:bottom w:val="none" w:sz="0" w:space="0" w:color="auto"/>
                        <w:right w:val="none" w:sz="0" w:space="0" w:color="auto"/>
                      </w:divBdr>
                    </w:div>
                  </w:divsChild>
                </w:div>
                <w:div w:id="978533978">
                  <w:marLeft w:val="0"/>
                  <w:marRight w:val="0"/>
                  <w:marTop w:val="0"/>
                  <w:marBottom w:val="0"/>
                  <w:divBdr>
                    <w:top w:val="none" w:sz="0" w:space="0" w:color="auto"/>
                    <w:left w:val="none" w:sz="0" w:space="0" w:color="auto"/>
                    <w:bottom w:val="none" w:sz="0" w:space="0" w:color="auto"/>
                    <w:right w:val="none" w:sz="0" w:space="0" w:color="auto"/>
                  </w:divBdr>
                  <w:divsChild>
                    <w:div w:id="116291207">
                      <w:marLeft w:val="0"/>
                      <w:marRight w:val="0"/>
                      <w:marTop w:val="0"/>
                      <w:marBottom w:val="0"/>
                      <w:divBdr>
                        <w:top w:val="none" w:sz="0" w:space="0" w:color="auto"/>
                        <w:left w:val="none" w:sz="0" w:space="0" w:color="auto"/>
                        <w:bottom w:val="none" w:sz="0" w:space="0" w:color="auto"/>
                        <w:right w:val="none" w:sz="0" w:space="0" w:color="auto"/>
                      </w:divBdr>
                    </w:div>
                  </w:divsChild>
                </w:div>
                <w:div w:id="1161191964">
                  <w:marLeft w:val="0"/>
                  <w:marRight w:val="0"/>
                  <w:marTop w:val="0"/>
                  <w:marBottom w:val="0"/>
                  <w:divBdr>
                    <w:top w:val="none" w:sz="0" w:space="0" w:color="auto"/>
                    <w:left w:val="none" w:sz="0" w:space="0" w:color="auto"/>
                    <w:bottom w:val="none" w:sz="0" w:space="0" w:color="auto"/>
                    <w:right w:val="none" w:sz="0" w:space="0" w:color="auto"/>
                  </w:divBdr>
                  <w:divsChild>
                    <w:div w:id="949051288">
                      <w:marLeft w:val="0"/>
                      <w:marRight w:val="0"/>
                      <w:marTop w:val="0"/>
                      <w:marBottom w:val="0"/>
                      <w:divBdr>
                        <w:top w:val="none" w:sz="0" w:space="0" w:color="auto"/>
                        <w:left w:val="none" w:sz="0" w:space="0" w:color="auto"/>
                        <w:bottom w:val="none" w:sz="0" w:space="0" w:color="auto"/>
                        <w:right w:val="none" w:sz="0" w:space="0" w:color="auto"/>
                      </w:divBdr>
                    </w:div>
                    <w:div w:id="1990670899">
                      <w:marLeft w:val="0"/>
                      <w:marRight w:val="0"/>
                      <w:marTop w:val="0"/>
                      <w:marBottom w:val="0"/>
                      <w:divBdr>
                        <w:top w:val="none" w:sz="0" w:space="0" w:color="auto"/>
                        <w:left w:val="none" w:sz="0" w:space="0" w:color="auto"/>
                        <w:bottom w:val="none" w:sz="0" w:space="0" w:color="auto"/>
                        <w:right w:val="none" w:sz="0" w:space="0" w:color="auto"/>
                      </w:divBdr>
                    </w:div>
                  </w:divsChild>
                </w:div>
                <w:div w:id="1444416626">
                  <w:marLeft w:val="0"/>
                  <w:marRight w:val="0"/>
                  <w:marTop w:val="0"/>
                  <w:marBottom w:val="0"/>
                  <w:divBdr>
                    <w:top w:val="none" w:sz="0" w:space="0" w:color="auto"/>
                    <w:left w:val="none" w:sz="0" w:space="0" w:color="auto"/>
                    <w:bottom w:val="none" w:sz="0" w:space="0" w:color="auto"/>
                    <w:right w:val="none" w:sz="0" w:space="0" w:color="auto"/>
                  </w:divBdr>
                  <w:divsChild>
                    <w:div w:id="22289756">
                      <w:marLeft w:val="0"/>
                      <w:marRight w:val="0"/>
                      <w:marTop w:val="0"/>
                      <w:marBottom w:val="0"/>
                      <w:divBdr>
                        <w:top w:val="none" w:sz="0" w:space="0" w:color="auto"/>
                        <w:left w:val="none" w:sz="0" w:space="0" w:color="auto"/>
                        <w:bottom w:val="none" w:sz="0" w:space="0" w:color="auto"/>
                        <w:right w:val="none" w:sz="0" w:space="0" w:color="auto"/>
                      </w:divBdr>
                    </w:div>
                  </w:divsChild>
                </w:div>
                <w:div w:id="1929608438">
                  <w:marLeft w:val="0"/>
                  <w:marRight w:val="0"/>
                  <w:marTop w:val="0"/>
                  <w:marBottom w:val="0"/>
                  <w:divBdr>
                    <w:top w:val="none" w:sz="0" w:space="0" w:color="auto"/>
                    <w:left w:val="none" w:sz="0" w:space="0" w:color="auto"/>
                    <w:bottom w:val="none" w:sz="0" w:space="0" w:color="auto"/>
                    <w:right w:val="none" w:sz="0" w:space="0" w:color="auto"/>
                  </w:divBdr>
                  <w:divsChild>
                    <w:div w:id="1379623786">
                      <w:marLeft w:val="0"/>
                      <w:marRight w:val="0"/>
                      <w:marTop w:val="0"/>
                      <w:marBottom w:val="0"/>
                      <w:divBdr>
                        <w:top w:val="none" w:sz="0" w:space="0" w:color="auto"/>
                        <w:left w:val="none" w:sz="0" w:space="0" w:color="auto"/>
                        <w:bottom w:val="none" w:sz="0" w:space="0" w:color="auto"/>
                        <w:right w:val="none" w:sz="0" w:space="0" w:color="auto"/>
                      </w:divBdr>
                    </w:div>
                    <w:div w:id="1706976185">
                      <w:marLeft w:val="0"/>
                      <w:marRight w:val="0"/>
                      <w:marTop w:val="0"/>
                      <w:marBottom w:val="0"/>
                      <w:divBdr>
                        <w:top w:val="none" w:sz="0" w:space="0" w:color="auto"/>
                        <w:left w:val="none" w:sz="0" w:space="0" w:color="auto"/>
                        <w:bottom w:val="none" w:sz="0" w:space="0" w:color="auto"/>
                        <w:right w:val="none" w:sz="0" w:space="0" w:color="auto"/>
                      </w:divBdr>
                    </w:div>
                  </w:divsChild>
                </w:div>
                <w:div w:id="2021927055">
                  <w:marLeft w:val="0"/>
                  <w:marRight w:val="0"/>
                  <w:marTop w:val="0"/>
                  <w:marBottom w:val="0"/>
                  <w:divBdr>
                    <w:top w:val="none" w:sz="0" w:space="0" w:color="auto"/>
                    <w:left w:val="none" w:sz="0" w:space="0" w:color="auto"/>
                    <w:bottom w:val="none" w:sz="0" w:space="0" w:color="auto"/>
                    <w:right w:val="none" w:sz="0" w:space="0" w:color="auto"/>
                  </w:divBdr>
                  <w:divsChild>
                    <w:div w:id="460998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6070768">
          <w:marLeft w:val="0"/>
          <w:marRight w:val="0"/>
          <w:marTop w:val="0"/>
          <w:marBottom w:val="0"/>
          <w:divBdr>
            <w:top w:val="none" w:sz="0" w:space="0" w:color="auto"/>
            <w:left w:val="none" w:sz="0" w:space="0" w:color="auto"/>
            <w:bottom w:val="none" w:sz="0" w:space="0" w:color="auto"/>
            <w:right w:val="none" w:sz="0" w:space="0" w:color="auto"/>
          </w:divBdr>
        </w:div>
        <w:div w:id="982848629">
          <w:marLeft w:val="0"/>
          <w:marRight w:val="0"/>
          <w:marTop w:val="0"/>
          <w:marBottom w:val="0"/>
          <w:divBdr>
            <w:top w:val="none" w:sz="0" w:space="0" w:color="auto"/>
            <w:left w:val="none" w:sz="0" w:space="0" w:color="auto"/>
            <w:bottom w:val="none" w:sz="0" w:space="0" w:color="auto"/>
            <w:right w:val="none" w:sz="0" w:space="0" w:color="auto"/>
          </w:divBdr>
        </w:div>
        <w:div w:id="1060520125">
          <w:marLeft w:val="0"/>
          <w:marRight w:val="0"/>
          <w:marTop w:val="0"/>
          <w:marBottom w:val="0"/>
          <w:divBdr>
            <w:top w:val="none" w:sz="0" w:space="0" w:color="auto"/>
            <w:left w:val="none" w:sz="0" w:space="0" w:color="auto"/>
            <w:bottom w:val="none" w:sz="0" w:space="0" w:color="auto"/>
            <w:right w:val="none" w:sz="0" w:space="0" w:color="auto"/>
          </w:divBdr>
        </w:div>
        <w:div w:id="1247956786">
          <w:marLeft w:val="0"/>
          <w:marRight w:val="0"/>
          <w:marTop w:val="0"/>
          <w:marBottom w:val="0"/>
          <w:divBdr>
            <w:top w:val="none" w:sz="0" w:space="0" w:color="auto"/>
            <w:left w:val="none" w:sz="0" w:space="0" w:color="auto"/>
            <w:bottom w:val="none" w:sz="0" w:space="0" w:color="auto"/>
            <w:right w:val="none" w:sz="0" w:space="0" w:color="auto"/>
          </w:divBdr>
        </w:div>
        <w:div w:id="1349478038">
          <w:marLeft w:val="0"/>
          <w:marRight w:val="0"/>
          <w:marTop w:val="0"/>
          <w:marBottom w:val="0"/>
          <w:divBdr>
            <w:top w:val="none" w:sz="0" w:space="0" w:color="auto"/>
            <w:left w:val="none" w:sz="0" w:space="0" w:color="auto"/>
            <w:bottom w:val="none" w:sz="0" w:space="0" w:color="auto"/>
            <w:right w:val="none" w:sz="0" w:space="0" w:color="auto"/>
          </w:divBdr>
        </w:div>
        <w:div w:id="1705249845">
          <w:marLeft w:val="0"/>
          <w:marRight w:val="0"/>
          <w:marTop w:val="0"/>
          <w:marBottom w:val="0"/>
          <w:divBdr>
            <w:top w:val="none" w:sz="0" w:space="0" w:color="auto"/>
            <w:left w:val="none" w:sz="0" w:space="0" w:color="auto"/>
            <w:bottom w:val="none" w:sz="0" w:space="0" w:color="auto"/>
            <w:right w:val="none" w:sz="0" w:space="0" w:color="auto"/>
          </w:divBdr>
        </w:div>
        <w:div w:id="1768185316">
          <w:marLeft w:val="0"/>
          <w:marRight w:val="0"/>
          <w:marTop w:val="0"/>
          <w:marBottom w:val="0"/>
          <w:divBdr>
            <w:top w:val="none" w:sz="0" w:space="0" w:color="auto"/>
            <w:left w:val="none" w:sz="0" w:space="0" w:color="auto"/>
            <w:bottom w:val="none" w:sz="0" w:space="0" w:color="auto"/>
            <w:right w:val="none" w:sz="0" w:space="0" w:color="auto"/>
          </w:divBdr>
        </w:div>
      </w:divsChild>
    </w:div>
    <w:div w:id="1162046766">
      <w:bodyDiv w:val="1"/>
      <w:marLeft w:val="0"/>
      <w:marRight w:val="0"/>
      <w:marTop w:val="0"/>
      <w:marBottom w:val="0"/>
      <w:divBdr>
        <w:top w:val="none" w:sz="0" w:space="0" w:color="auto"/>
        <w:left w:val="none" w:sz="0" w:space="0" w:color="auto"/>
        <w:bottom w:val="none" w:sz="0" w:space="0" w:color="auto"/>
        <w:right w:val="none" w:sz="0" w:space="0" w:color="auto"/>
      </w:divBdr>
    </w:div>
    <w:div w:id="1164903793">
      <w:bodyDiv w:val="1"/>
      <w:marLeft w:val="0"/>
      <w:marRight w:val="0"/>
      <w:marTop w:val="0"/>
      <w:marBottom w:val="0"/>
      <w:divBdr>
        <w:top w:val="none" w:sz="0" w:space="0" w:color="auto"/>
        <w:left w:val="none" w:sz="0" w:space="0" w:color="auto"/>
        <w:bottom w:val="none" w:sz="0" w:space="0" w:color="auto"/>
        <w:right w:val="none" w:sz="0" w:space="0" w:color="auto"/>
      </w:divBdr>
    </w:div>
    <w:div w:id="1165897129">
      <w:bodyDiv w:val="1"/>
      <w:marLeft w:val="0"/>
      <w:marRight w:val="0"/>
      <w:marTop w:val="0"/>
      <w:marBottom w:val="0"/>
      <w:divBdr>
        <w:top w:val="none" w:sz="0" w:space="0" w:color="auto"/>
        <w:left w:val="none" w:sz="0" w:space="0" w:color="auto"/>
        <w:bottom w:val="none" w:sz="0" w:space="0" w:color="auto"/>
        <w:right w:val="none" w:sz="0" w:space="0" w:color="auto"/>
      </w:divBdr>
    </w:div>
    <w:div w:id="1172991088">
      <w:bodyDiv w:val="1"/>
      <w:marLeft w:val="0"/>
      <w:marRight w:val="0"/>
      <w:marTop w:val="0"/>
      <w:marBottom w:val="0"/>
      <w:divBdr>
        <w:top w:val="none" w:sz="0" w:space="0" w:color="auto"/>
        <w:left w:val="none" w:sz="0" w:space="0" w:color="auto"/>
        <w:bottom w:val="none" w:sz="0" w:space="0" w:color="auto"/>
        <w:right w:val="none" w:sz="0" w:space="0" w:color="auto"/>
      </w:divBdr>
    </w:div>
    <w:div w:id="1172992100">
      <w:bodyDiv w:val="1"/>
      <w:marLeft w:val="0"/>
      <w:marRight w:val="0"/>
      <w:marTop w:val="0"/>
      <w:marBottom w:val="0"/>
      <w:divBdr>
        <w:top w:val="none" w:sz="0" w:space="0" w:color="auto"/>
        <w:left w:val="none" w:sz="0" w:space="0" w:color="auto"/>
        <w:bottom w:val="none" w:sz="0" w:space="0" w:color="auto"/>
        <w:right w:val="none" w:sz="0" w:space="0" w:color="auto"/>
      </w:divBdr>
      <w:divsChild>
        <w:div w:id="1561868774">
          <w:marLeft w:val="0"/>
          <w:marRight w:val="0"/>
          <w:marTop w:val="0"/>
          <w:marBottom w:val="0"/>
          <w:divBdr>
            <w:top w:val="none" w:sz="0" w:space="0" w:color="auto"/>
            <w:left w:val="none" w:sz="0" w:space="0" w:color="auto"/>
            <w:bottom w:val="none" w:sz="0" w:space="0" w:color="auto"/>
            <w:right w:val="none" w:sz="0" w:space="0" w:color="auto"/>
          </w:divBdr>
          <w:divsChild>
            <w:div w:id="1653171046">
              <w:marLeft w:val="0"/>
              <w:marRight w:val="0"/>
              <w:marTop w:val="0"/>
              <w:marBottom w:val="0"/>
              <w:divBdr>
                <w:top w:val="none" w:sz="0" w:space="0" w:color="auto"/>
                <w:left w:val="none" w:sz="0" w:space="0" w:color="auto"/>
                <w:bottom w:val="none" w:sz="0" w:space="0" w:color="auto"/>
                <w:right w:val="none" w:sz="0" w:space="0" w:color="auto"/>
              </w:divBdr>
              <w:divsChild>
                <w:div w:id="1538006384">
                  <w:marLeft w:val="0"/>
                  <w:marRight w:val="0"/>
                  <w:marTop w:val="0"/>
                  <w:marBottom w:val="0"/>
                  <w:divBdr>
                    <w:top w:val="none" w:sz="0" w:space="0" w:color="auto"/>
                    <w:left w:val="none" w:sz="0" w:space="0" w:color="auto"/>
                    <w:bottom w:val="none" w:sz="0" w:space="0" w:color="auto"/>
                    <w:right w:val="none" w:sz="0" w:space="0" w:color="auto"/>
                  </w:divBdr>
                  <w:divsChild>
                    <w:div w:id="1273129974">
                      <w:marLeft w:val="0"/>
                      <w:marRight w:val="0"/>
                      <w:marTop w:val="0"/>
                      <w:marBottom w:val="0"/>
                      <w:divBdr>
                        <w:top w:val="none" w:sz="0" w:space="0" w:color="auto"/>
                        <w:left w:val="none" w:sz="0" w:space="0" w:color="auto"/>
                        <w:bottom w:val="none" w:sz="0" w:space="0" w:color="auto"/>
                        <w:right w:val="none" w:sz="0" w:space="0" w:color="auto"/>
                      </w:divBdr>
                      <w:divsChild>
                        <w:div w:id="5255740">
                          <w:marLeft w:val="0"/>
                          <w:marRight w:val="0"/>
                          <w:marTop w:val="0"/>
                          <w:marBottom w:val="0"/>
                          <w:divBdr>
                            <w:top w:val="none" w:sz="0" w:space="0" w:color="auto"/>
                            <w:left w:val="none" w:sz="0" w:space="0" w:color="auto"/>
                            <w:bottom w:val="none" w:sz="0" w:space="0" w:color="auto"/>
                            <w:right w:val="none" w:sz="0" w:space="0" w:color="auto"/>
                          </w:divBdr>
                          <w:divsChild>
                            <w:div w:id="189685056">
                              <w:marLeft w:val="0"/>
                              <w:marRight w:val="0"/>
                              <w:marTop w:val="0"/>
                              <w:marBottom w:val="0"/>
                              <w:divBdr>
                                <w:top w:val="none" w:sz="0" w:space="0" w:color="auto"/>
                                <w:left w:val="none" w:sz="0" w:space="0" w:color="auto"/>
                                <w:bottom w:val="none" w:sz="0" w:space="0" w:color="auto"/>
                                <w:right w:val="none" w:sz="0" w:space="0" w:color="auto"/>
                              </w:divBdr>
                              <w:divsChild>
                                <w:div w:id="671303452">
                                  <w:marLeft w:val="0"/>
                                  <w:marRight w:val="0"/>
                                  <w:marTop w:val="0"/>
                                  <w:marBottom w:val="0"/>
                                  <w:divBdr>
                                    <w:top w:val="none" w:sz="0" w:space="0" w:color="auto"/>
                                    <w:left w:val="none" w:sz="0" w:space="0" w:color="auto"/>
                                    <w:bottom w:val="none" w:sz="0" w:space="0" w:color="auto"/>
                                    <w:right w:val="none" w:sz="0" w:space="0" w:color="auto"/>
                                  </w:divBdr>
                                  <w:divsChild>
                                    <w:div w:id="1069425420">
                                      <w:marLeft w:val="0"/>
                                      <w:marRight w:val="0"/>
                                      <w:marTop w:val="0"/>
                                      <w:marBottom w:val="0"/>
                                      <w:divBdr>
                                        <w:top w:val="none" w:sz="0" w:space="0" w:color="auto"/>
                                        <w:left w:val="none" w:sz="0" w:space="0" w:color="auto"/>
                                        <w:bottom w:val="none" w:sz="0" w:space="0" w:color="auto"/>
                                        <w:right w:val="none" w:sz="0" w:space="0" w:color="auto"/>
                                      </w:divBdr>
                                      <w:divsChild>
                                        <w:div w:id="919488949">
                                          <w:marLeft w:val="0"/>
                                          <w:marRight w:val="0"/>
                                          <w:marTop w:val="0"/>
                                          <w:marBottom w:val="0"/>
                                          <w:divBdr>
                                            <w:top w:val="none" w:sz="0" w:space="0" w:color="auto"/>
                                            <w:left w:val="none" w:sz="0" w:space="0" w:color="auto"/>
                                            <w:bottom w:val="none" w:sz="0" w:space="0" w:color="auto"/>
                                            <w:right w:val="none" w:sz="0" w:space="0" w:color="auto"/>
                                          </w:divBdr>
                                          <w:divsChild>
                                            <w:div w:id="707146637">
                                              <w:marLeft w:val="0"/>
                                              <w:marRight w:val="0"/>
                                              <w:marTop w:val="0"/>
                                              <w:marBottom w:val="0"/>
                                              <w:divBdr>
                                                <w:top w:val="none" w:sz="0" w:space="0" w:color="auto"/>
                                                <w:left w:val="none" w:sz="0" w:space="0" w:color="auto"/>
                                                <w:bottom w:val="none" w:sz="0" w:space="0" w:color="auto"/>
                                                <w:right w:val="none" w:sz="0" w:space="0" w:color="auto"/>
                                              </w:divBdr>
                                              <w:divsChild>
                                                <w:div w:id="276908538">
                                                  <w:marLeft w:val="0"/>
                                                  <w:marRight w:val="0"/>
                                                  <w:marTop w:val="0"/>
                                                  <w:marBottom w:val="0"/>
                                                  <w:divBdr>
                                                    <w:top w:val="none" w:sz="0" w:space="0" w:color="auto"/>
                                                    <w:left w:val="none" w:sz="0" w:space="0" w:color="auto"/>
                                                    <w:bottom w:val="none" w:sz="0" w:space="0" w:color="auto"/>
                                                    <w:right w:val="none" w:sz="0" w:space="0" w:color="auto"/>
                                                  </w:divBdr>
                                                  <w:divsChild>
                                                    <w:div w:id="1845902370">
                                                      <w:marLeft w:val="0"/>
                                                      <w:marRight w:val="0"/>
                                                      <w:marTop w:val="0"/>
                                                      <w:marBottom w:val="0"/>
                                                      <w:divBdr>
                                                        <w:top w:val="none" w:sz="0" w:space="0" w:color="auto"/>
                                                        <w:left w:val="none" w:sz="0" w:space="0" w:color="auto"/>
                                                        <w:bottom w:val="none" w:sz="0" w:space="0" w:color="auto"/>
                                                        <w:right w:val="none" w:sz="0" w:space="0" w:color="auto"/>
                                                      </w:divBdr>
                                                      <w:divsChild>
                                                        <w:div w:id="1273436895">
                                                          <w:marLeft w:val="0"/>
                                                          <w:marRight w:val="0"/>
                                                          <w:marTop w:val="0"/>
                                                          <w:marBottom w:val="0"/>
                                                          <w:divBdr>
                                                            <w:top w:val="none" w:sz="0" w:space="0" w:color="auto"/>
                                                            <w:left w:val="none" w:sz="0" w:space="0" w:color="auto"/>
                                                            <w:bottom w:val="none" w:sz="0" w:space="0" w:color="auto"/>
                                                            <w:right w:val="none" w:sz="0" w:space="0" w:color="auto"/>
                                                          </w:divBdr>
                                                          <w:divsChild>
                                                            <w:div w:id="463036517">
                                                              <w:marLeft w:val="0"/>
                                                              <w:marRight w:val="0"/>
                                                              <w:marTop w:val="0"/>
                                                              <w:marBottom w:val="0"/>
                                                              <w:divBdr>
                                                                <w:top w:val="none" w:sz="0" w:space="0" w:color="auto"/>
                                                                <w:left w:val="none" w:sz="0" w:space="0" w:color="auto"/>
                                                                <w:bottom w:val="none" w:sz="0" w:space="0" w:color="auto"/>
                                                                <w:right w:val="none" w:sz="0" w:space="0" w:color="auto"/>
                                                              </w:divBdr>
                                                            </w:div>
                                                            <w:div w:id="879895836">
                                                              <w:marLeft w:val="0"/>
                                                              <w:marRight w:val="0"/>
                                                              <w:marTop w:val="0"/>
                                                              <w:marBottom w:val="0"/>
                                                              <w:divBdr>
                                                                <w:top w:val="none" w:sz="0" w:space="0" w:color="auto"/>
                                                                <w:left w:val="none" w:sz="0" w:space="0" w:color="auto"/>
                                                                <w:bottom w:val="none" w:sz="0" w:space="0" w:color="auto"/>
                                                                <w:right w:val="none" w:sz="0" w:space="0" w:color="auto"/>
                                                              </w:divBdr>
                                                            </w:div>
                                                            <w:div w:id="965745186">
                                                              <w:marLeft w:val="0"/>
                                                              <w:marRight w:val="0"/>
                                                              <w:marTop w:val="0"/>
                                                              <w:marBottom w:val="0"/>
                                                              <w:divBdr>
                                                                <w:top w:val="none" w:sz="0" w:space="0" w:color="auto"/>
                                                                <w:left w:val="none" w:sz="0" w:space="0" w:color="auto"/>
                                                                <w:bottom w:val="none" w:sz="0" w:space="0" w:color="auto"/>
                                                                <w:right w:val="none" w:sz="0" w:space="0" w:color="auto"/>
                                                              </w:divBdr>
                                                            </w:div>
                                                            <w:div w:id="1207521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175073434">
      <w:bodyDiv w:val="1"/>
      <w:marLeft w:val="0"/>
      <w:marRight w:val="0"/>
      <w:marTop w:val="0"/>
      <w:marBottom w:val="0"/>
      <w:divBdr>
        <w:top w:val="none" w:sz="0" w:space="0" w:color="auto"/>
        <w:left w:val="none" w:sz="0" w:space="0" w:color="auto"/>
        <w:bottom w:val="none" w:sz="0" w:space="0" w:color="auto"/>
        <w:right w:val="none" w:sz="0" w:space="0" w:color="auto"/>
      </w:divBdr>
    </w:div>
    <w:div w:id="1181162906">
      <w:bodyDiv w:val="1"/>
      <w:marLeft w:val="0"/>
      <w:marRight w:val="0"/>
      <w:marTop w:val="0"/>
      <w:marBottom w:val="0"/>
      <w:divBdr>
        <w:top w:val="none" w:sz="0" w:space="0" w:color="auto"/>
        <w:left w:val="none" w:sz="0" w:space="0" w:color="auto"/>
        <w:bottom w:val="none" w:sz="0" w:space="0" w:color="auto"/>
        <w:right w:val="none" w:sz="0" w:space="0" w:color="auto"/>
      </w:divBdr>
    </w:div>
    <w:div w:id="1187712690">
      <w:bodyDiv w:val="1"/>
      <w:marLeft w:val="0"/>
      <w:marRight w:val="0"/>
      <w:marTop w:val="0"/>
      <w:marBottom w:val="0"/>
      <w:divBdr>
        <w:top w:val="none" w:sz="0" w:space="0" w:color="auto"/>
        <w:left w:val="none" w:sz="0" w:space="0" w:color="auto"/>
        <w:bottom w:val="none" w:sz="0" w:space="0" w:color="auto"/>
        <w:right w:val="none" w:sz="0" w:space="0" w:color="auto"/>
      </w:divBdr>
    </w:div>
    <w:div w:id="1189753890">
      <w:bodyDiv w:val="1"/>
      <w:marLeft w:val="0"/>
      <w:marRight w:val="0"/>
      <w:marTop w:val="0"/>
      <w:marBottom w:val="0"/>
      <w:divBdr>
        <w:top w:val="none" w:sz="0" w:space="0" w:color="auto"/>
        <w:left w:val="none" w:sz="0" w:space="0" w:color="auto"/>
        <w:bottom w:val="none" w:sz="0" w:space="0" w:color="auto"/>
        <w:right w:val="none" w:sz="0" w:space="0" w:color="auto"/>
      </w:divBdr>
      <w:divsChild>
        <w:div w:id="17437441">
          <w:marLeft w:val="0"/>
          <w:marRight w:val="0"/>
          <w:marTop w:val="0"/>
          <w:marBottom w:val="0"/>
          <w:divBdr>
            <w:top w:val="none" w:sz="0" w:space="0" w:color="auto"/>
            <w:left w:val="none" w:sz="0" w:space="0" w:color="auto"/>
            <w:bottom w:val="none" w:sz="0" w:space="0" w:color="auto"/>
            <w:right w:val="none" w:sz="0" w:space="0" w:color="auto"/>
          </w:divBdr>
        </w:div>
        <w:div w:id="43799308">
          <w:marLeft w:val="0"/>
          <w:marRight w:val="0"/>
          <w:marTop w:val="0"/>
          <w:marBottom w:val="0"/>
          <w:divBdr>
            <w:top w:val="none" w:sz="0" w:space="0" w:color="auto"/>
            <w:left w:val="none" w:sz="0" w:space="0" w:color="auto"/>
            <w:bottom w:val="none" w:sz="0" w:space="0" w:color="auto"/>
            <w:right w:val="none" w:sz="0" w:space="0" w:color="auto"/>
          </w:divBdr>
        </w:div>
        <w:div w:id="64182502">
          <w:marLeft w:val="0"/>
          <w:marRight w:val="0"/>
          <w:marTop w:val="0"/>
          <w:marBottom w:val="0"/>
          <w:divBdr>
            <w:top w:val="none" w:sz="0" w:space="0" w:color="auto"/>
            <w:left w:val="none" w:sz="0" w:space="0" w:color="auto"/>
            <w:bottom w:val="none" w:sz="0" w:space="0" w:color="auto"/>
            <w:right w:val="none" w:sz="0" w:space="0" w:color="auto"/>
          </w:divBdr>
        </w:div>
        <w:div w:id="182205858">
          <w:marLeft w:val="0"/>
          <w:marRight w:val="0"/>
          <w:marTop w:val="0"/>
          <w:marBottom w:val="0"/>
          <w:divBdr>
            <w:top w:val="none" w:sz="0" w:space="0" w:color="auto"/>
            <w:left w:val="none" w:sz="0" w:space="0" w:color="auto"/>
            <w:bottom w:val="none" w:sz="0" w:space="0" w:color="auto"/>
            <w:right w:val="none" w:sz="0" w:space="0" w:color="auto"/>
          </w:divBdr>
        </w:div>
        <w:div w:id="258291104">
          <w:marLeft w:val="0"/>
          <w:marRight w:val="0"/>
          <w:marTop w:val="0"/>
          <w:marBottom w:val="0"/>
          <w:divBdr>
            <w:top w:val="none" w:sz="0" w:space="0" w:color="auto"/>
            <w:left w:val="none" w:sz="0" w:space="0" w:color="auto"/>
            <w:bottom w:val="none" w:sz="0" w:space="0" w:color="auto"/>
            <w:right w:val="none" w:sz="0" w:space="0" w:color="auto"/>
          </w:divBdr>
        </w:div>
        <w:div w:id="419639161">
          <w:marLeft w:val="0"/>
          <w:marRight w:val="0"/>
          <w:marTop w:val="0"/>
          <w:marBottom w:val="0"/>
          <w:divBdr>
            <w:top w:val="none" w:sz="0" w:space="0" w:color="auto"/>
            <w:left w:val="none" w:sz="0" w:space="0" w:color="auto"/>
            <w:bottom w:val="none" w:sz="0" w:space="0" w:color="auto"/>
            <w:right w:val="none" w:sz="0" w:space="0" w:color="auto"/>
          </w:divBdr>
        </w:div>
        <w:div w:id="536311841">
          <w:marLeft w:val="0"/>
          <w:marRight w:val="0"/>
          <w:marTop w:val="0"/>
          <w:marBottom w:val="0"/>
          <w:divBdr>
            <w:top w:val="none" w:sz="0" w:space="0" w:color="auto"/>
            <w:left w:val="none" w:sz="0" w:space="0" w:color="auto"/>
            <w:bottom w:val="none" w:sz="0" w:space="0" w:color="auto"/>
            <w:right w:val="none" w:sz="0" w:space="0" w:color="auto"/>
          </w:divBdr>
        </w:div>
        <w:div w:id="579096131">
          <w:marLeft w:val="0"/>
          <w:marRight w:val="0"/>
          <w:marTop w:val="0"/>
          <w:marBottom w:val="0"/>
          <w:divBdr>
            <w:top w:val="none" w:sz="0" w:space="0" w:color="auto"/>
            <w:left w:val="none" w:sz="0" w:space="0" w:color="auto"/>
            <w:bottom w:val="none" w:sz="0" w:space="0" w:color="auto"/>
            <w:right w:val="none" w:sz="0" w:space="0" w:color="auto"/>
          </w:divBdr>
        </w:div>
        <w:div w:id="581257130">
          <w:marLeft w:val="0"/>
          <w:marRight w:val="0"/>
          <w:marTop w:val="0"/>
          <w:marBottom w:val="0"/>
          <w:divBdr>
            <w:top w:val="none" w:sz="0" w:space="0" w:color="auto"/>
            <w:left w:val="none" w:sz="0" w:space="0" w:color="auto"/>
            <w:bottom w:val="none" w:sz="0" w:space="0" w:color="auto"/>
            <w:right w:val="none" w:sz="0" w:space="0" w:color="auto"/>
          </w:divBdr>
        </w:div>
        <w:div w:id="615604537">
          <w:marLeft w:val="0"/>
          <w:marRight w:val="0"/>
          <w:marTop w:val="0"/>
          <w:marBottom w:val="0"/>
          <w:divBdr>
            <w:top w:val="none" w:sz="0" w:space="0" w:color="auto"/>
            <w:left w:val="none" w:sz="0" w:space="0" w:color="auto"/>
            <w:bottom w:val="none" w:sz="0" w:space="0" w:color="auto"/>
            <w:right w:val="none" w:sz="0" w:space="0" w:color="auto"/>
          </w:divBdr>
        </w:div>
        <w:div w:id="895972020">
          <w:marLeft w:val="0"/>
          <w:marRight w:val="0"/>
          <w:marTop w:val="0"/>
          <w:marBottom w:val="0"/>
          <w:divBdr>
            <w:top w:val="none" w:sz="0" w:space="0" w:color="auto"/>
            <w:left w:val="none" w:sz="0" w:space="0" w:color="auto"/>
            <w:bottom w:val="none" w:sz="0" w:space="0" w:color="auto"/>
            <w:right w:val="none" w:sz="0" w:space="0" w:color="auto"/>
          </w:divBdr>
        </w:div>
        <w:div w:id="999622840">
          <w:marLeft w:val="0"/>
          <w:marRight w:val="0"/>
          <w:marTop w:val="0"/>
          <w:marBottom w:val="0"/>
          <w:divBdr>
            <w:top w:val="none" w:sz="0" w:space="0" w:color="auto"/>
            <w:left w:val="none" w:sz="0" w:space="0" w:color="auto"/>
            <w:bottom w:val="none" w:sz="0" w:space="0" w:color="auto"/>
            <w:right w:val="none" w:sz="0" w:space="0" w:color="auto"/>
          </w:divBdr>
        </w:div>
        <w:div w:id="1017734611">
          <w:marLeft w:val="0"/>
          <w:marRight w:val="0"/>
          <w:marTop w:val="0"/>
          <w:marBottom w:val="0"/>
          <w:divBdr>
            <w:top w:val="none" w:sz="0" w:space="0" w:color="auto"/>
            <w:left w:val="none" w:sz="0" w:space="0" w:color="auto"/>
            <w:bottom w:val="none" w:sz="0" w:space="0" w:color="auto"/>
            <w:right w:val="none" w:sz="0" w:space="0" w:color="auto"/>
          </w:divBdr>
        </w:div>
        <w:div w:id="1081951717">
          <w:marLeft w:val="0"/>
          <w:marRight w:val="0"/>
          <w:marTop w:val="0"/>
          <w:marBottom w:val="0"/>
          <w:divBdr>
            <w:top w:val="none" w:sz="0" w:space="0" w:color="auto"/>
            <w:left w:val="none" w:sz="0" w:space="0" w:color="auto"/>
            <w:bottom w:val="none" w:sz="0" w:space="0" w:color="auto"/>
            <w:right w:val="none" w:sz="0" w:space="0" w:color="auto"/>
          </w:divBdr>
        </w:div>
        <w:div w:id="1192915771">
          <w:marLeft w:val="0"/>
          <w:marRight w:val="0"/>
          <w:marTop w:val="0"/>
          <w:marBottom w:val="0"/>
          <w:divBdr>
            <w:top w:val="none" w:sz="0" w:space="0" w:color="auto"/>
            <w:left w:val="none" w:sz="0" w:space="0" w:color="auto"/>
            <w:bottom w:val="none" w:sz="0" w:space="0" w:color="auto"/>
            <w:right w:val="none" w:sz="0" w:space="0" w:color="auto"/>
          </w:divBdr>
        </w:div>
        <w:div w:id="1351682232">
          <w:marLeft w:val="0"/>
          <w:marRight w:val="0"/>
          <w:marTop w:val="0"/>
          <w:marBottom w:val="0"/>
          <w:divBdr>
            <w:top w:val="none" w:sz="0" w:space="0" w:color="auto"/>
            <w:left w:val="none" w:sz="0" w:space="0" w:color="auto"/>
            <w:bottom w:val="none" w:sz="0" w:space="0" w:color="auto"/>
            <w:right w:val="none" w:sz="0" w:space="0" w:color="auto"/>
          </w:divBdr>
        </w:div>
        <w:div w:id="1454984017">
          <w:marLeft w:val="0"/>
          <w:marRight w:val="0"/>
          <w:marTop w:val="0"/>
          <w:marBottom w:val="0"/>
          <w:divBdr>
            <w:top w:val="none" w:sz="0" w:space="0" w:color="auto"/>
            <w:left w:val="none" w:sz="0" w:space="0" w:color="auto"/>
            <w:bottom w:val="none" w:sz="0" w:space="0" w:color="auto"/>
            <w:right w:val="none" w:sz="0" w:space="0" w:color="auto"/>
          </w:divBdr>
        </w:div>
        <w:div w:id="1486357352">
          <w:marLeft w:val="0"/>
          <w:marRight w:val="0"/>
          <w:marTop w:val="0"/>
          <w:marBottom w:val="0"/>
          <w:divBdr>
            <w:top w:val="none" w:sz="0" w:space="0" w:color="auto"/>
            <w:left w:val="none" w:sz="0" w:space="0" w:color="auto"/>
            <w:bottom w:val="none" w:sz="0" w:space="0" w:color="auto"/>
            <w:right w:val="none" w:sz="0" w:space="0" w:color="auto"/>
          </w:divBdr>
        </w:div>
        <w:div w:id="1490099881">
          <w:marLeft w:val="0"/>
          <w:marRight w:val="0"/>
          <w:marTop w:val="0"/>
          <w:marBottom w:val="0"/>
          <w:divBdr>
            <w:top w:val="none" w:sz="0" w:space="0" w:color="auto"/>
            <w:left w:val="none" w:sz="0" w:space="0" w:color="auto"/>
            <w:bottom w:val="none" w:sz="0" w:space="0" w:color="auto"/>
            <w:right w:val="none" w:sz="0" w:space="0" w:color="auto"/>
          </w:divBdr>
        </w:div>
        <w:div w:id="1648902554">
          <w:marLeft w:val="0"/>
          <w:marRight w:val="0"/>
          <w:marTop w:val="0"/>
          <w:marBottom w:val="0"/>
          <w:divBdr>
            <w:top w:val="none" w:sz="0" w:space="0" w:color="auto"/>
            <w:left w:val="none" w:sz="0" w:space="0" w:color="auto"/>
            <w:bottom w:val="none" w:sz="0" w:space="0" w:color="auto"/>
            <w:right w:val="none" w:sz="0" w:space="0" w:color="auto"/>
          </w:divBdr>
        </w:div>
        <w:div w:id="1835221122">
          <w:marLeft w:val="0"/>
          <w:marRight w:val="0"/>
          <w:marTop w:val="0"/>
          <w:marBottom w:val="0"/>
          <w:divBdr>
            <w:top w:val="none" w:sz="0" w:space="0" w:color="auto"/>
            <w:left w:val="none" w:sz="0" w:space="0" w:color="auto"/>
            <w:bottom w:val="none" w:sz="0" w:space="0" w:color="auto"/>
            <w:right w:val="none" w:sz="0" w:space="0" w:color="auto"/>
          </w:divBdr>
        </w:div>
        <w:div w:id="1914008000">
          <w:marLeft w:val="0"/>
          <w:marRight w:val="0"/>
          <w:marTop w:val="0"/>
          <w:marBottom w:val="0"/>
          <w:divBdr>
            <w:top w:val="none" w:sz="0" w:space="0" w:color="auto"/>
            <w:left w:val="none" w:sz="0" w:space="0" w:color="auto"/>
            <w:bottom w:val="none" w:sz="0" w:space="0" w:color="auto"/>
            <w:right w:val="none" w:sz="0" w:space="0" w:color="auto"/>
          </w:divBdr>
        </w:div>
        <w:div w:id="1924147981">
          <w:marLeft w:val="0"/>
          <w:marRight w:val="0"/>
          <w:marTop w:val="0"/>
          <w:marBottom w:val="0"/>
          <w:divBdr>
            <w:top w:val="none" w:sz="0" w:space="0" w:color="auto"/>
            <w:left w:val="none" w:sz="0" w:space="0" w:color="auto"/>
            <w:bottom w:val="none" w:sz="0" w:space="0" w:color="auto"/>
            <w:right w:val="none" w:sz="0" w:space="0" w:color="auto"/>
          </w:divBdr>
        </w:div>
        <w:div w:id="1941142160">
          <w:marLeft w:val="0"/>
          <w:marRight w:val="0"/>
          <w:marTop w:val="0"/>
          <w:marBottom w:val="0"/>
          <w:divBdr>
            <w:top w:val="none" w:sz="0" w:space="0" w:color="auto"/>
            <w:left w:val="none" w:sz="0" w:space="0" w:color="auto"/>
            <w:bottom w:val="none" w:sz="0" w:space="0" w:color="auto"/>
            <w:right w:val="none" w:sz="0" w:space="0" w:color="auto"/>
          </w:divBdr>
        </w:div>
        <w:div w:id="2089961705">
          <w:marLeft w:val="0"/>
          <w:marRight w:val="0"/>
          <w:marTop w:val="0"/>
          <w:marBottom w:val="0"/>
          <w:divBdr>
            <w:top w:val="none" w:sz="0" w:space="0" w:color="auto"/>
            <w:left w:val="none" w:sz="0" w:space="0" w:color="auto"/>
            <w:bottom w:val="none" w:sz="0" w:space="0" w:color="auto"/>
            <w:right w:val="none" w:sz="0" w:space="0" w:color="auto"/>
          </w:divBdr>
        </w:div>
      </w:divsChild>
    </w:div>
    <w:div w:id="1191718929">
      <w:bodyDiv w:val="1"/>
      <w:marLeft w:val="0"/>
      <w:marRight w:val="0"/>
      <w:marTop w:val="0"/>
      <w:marBottom w:val="0"/>
      <w:divBdr>
        <w:top w:val="none" w:sz="0" w:space="0" w:color="auto"/>
        <w:left w:val="none" w:sz="0" w:space="0" w:color="auto"/>
        <w:bottom w:val="none" w:sz="0" w:space="0" w:color="auto"/>
        <w:right w:val="none" w:sz="0" w:space="0" w:color="auto"/>
      </w:divBdr>
    </w:div>
    <w:div w:id="1204559314">
      <w:bodyDiv w:val="1"/>
      <w:marLeft w:val="0"/>
      <w:marRight w:val="0"/>
      <w:marTop w:val="0"/>
      <w:marBottom w:val="0"/>
      <w:divBdr>
        <w:top w:val="none" w:sz="0" w:space="0" w:color="auto"/>
        <w:left w:val="none" w:sz="0" w:space="0" w:color="auto"/>
        <w:bottom w:val="none" w:sz="0" w:space="0" w:color="auto"/>
        <w:right w:val="none" w:sz="0" w:space="0" w:color="auto"/>
      </w:divBdr>
    </w:div>
    <w:div w:id="1206866355">
      <w:bodyDiv w:val="1"/>
      <w:marLeft w:val="0"/>
      <w:marRight w:val="0"/>
      <w:marTop w:val="0"/>
      <w:marBottom w:val="0"/>
      <w:divBdr>
        <w:top w:val="none" w:sz="0" w:space="0" w:color="auto"/>
        <w:left w:val="none" w:sz="0" w:space="0" w:color="auto"/>
        <w:bottom w:val="none" w:sz="0" w:space="0" w:color="auto"/>
        <w:right w:val="none" w:sz="0" w:space="0" w:color="auto"/>
      </w:divBdr>
    </w:div>
    <w:div w:id="1210335715">
      <w:bodyDiv w:val="1"/>
      <w:marLeft w:val="0"/>
      <w:marRight w:val="0"/>
      <w:marTop w:val="0"/>
      <w:marBottom w:val="0"/>
      <w:divBdr>
        <w:top w:val="none" w:sz="0" w:space="0" w:color="auto"/>
        <w:left w:val="none" w:sz="0" w:space="0" w:color="auto"/>
        <w:bottom w:val="none" w:sz="0" w:space="0" w:color="auto"/>
        <w:right w:val="none" w:sz="0" w:space="0" w:color="auto"/>
      </w:divBdr>
    </w:div>
    <w:div w:id="1210800413">
      <w:bodyDiv w:val="1"/>
      <w:marLeft w:val="0"/>
      <w:marRight w:val="0"/>
      <w:marTop w:val="0"/>
      <w:marBottom w:val="0"/>
      <w:divBdr>
        <w:top w:val="none" w:sz="0" w:space="0" w:color="auto"/>
        <w:left w:val="none" w:sz="0" w:space="0" w:color="auto"/>
        <w:bottom w:val="none" w:sz="0" w:space="0" w:color="auto"/>
        <w:right w:val="none" w:sz="0" w:space="0" w:color="auto"/>
      </w:divBdr>
    </w:div>
    <w:div w:id="1211724416">
      <w:bodyDiv w:val="1"/>
      <w:marLeft w:val="0"/>
      <w:marRight w:val="0"/>
      <w:marTop w:val="0"/>
      <w:marBottom w:val="0"/>
      <w:divBdr>
        <w:top w:val="none" w:sz="0" w:space="0" w:color="auto"/>
        <w:left w:val="none" w:sz="0" w:space="0" w:color="auto"/>
        <w:bottom w:val="none" w:sz="0" w:space="0" w:color="auto"/>
        <w:right w:val="none" w:sz="0" w:space="0" w:color="auto"/>
      </w:divBdr>
    </w:div>
    <w:div w:id="1211917166">
      <w:bodyDiv w:val="1"/>
      <w:marLeft w:val="0"/>
      <w:marRight w:val="0"/>
      <w:marTop w:val="0"/>
      <w:marBottom w:val="0"/>
      <w:divBdr>
        <w:top w:val="none" w:sz="0" w:space="0" w:color="auto"/>
        <w:left w:val="none" w:sz="0" w:space="0" w:color="auto"/>
        <w:bottom w:val="none" w:sz="0" w:space="0" w:color="auto"/>
        <w:right w:val="none" w:sz="0" w:space="0" w:color="auto"/>
      </w:divBdr>
    </w:div>
    <w:div w:id="1213470010">
      <w:bodyDiv w:val="1"/>
      <w:marLeft w:val="0"/>
      <w:marRight w:val="0"/>
      <w:marTop w:val="0"/>
      <w:marBottom w:val="0"/>
      <w:divBdr>
        <w:top w:val="none" w:sz="0" w:space="0" w:color="auto"/>
        <w:left w:val="none" w:sz="0" w:space="0" w:color="auto"/>
        <w:bottom w:val="none" w:sz="0" w:space="0" w:color="auto"/>
        <w:right w:val="none" w:sz="0" w:space="0" w:color="auto"/>
      </w:divBdr>
    </w:div>
    <w:div w:id="1213687933">
      <w:bodyDiv w:val="1"/>
      <w:marLeft w:val="0"/>
      <w:marRight w:val="0"/>
      <w:marTop w:val="0"/>
      <w:marBottom w:val="0"/>
      <w:divBdr>
        <w:top w:val="none" w:sz="0" w:space="0" w:color="auto"/>
        <w:left w:val="none" w:sz="0" w:space="0" w:color="auto"/>
        <w:bottom w:val="none" w:sz="0" w:space="0" w:color="auto"/>
        <w:right w:val="none" w:sz="0" w:space="0" w:color="auto"/>
      </w:divBdr>
    </w:div>
    <w:div w:id="1213812595">
      <w:bodyDiv w:val="1"/>
      <w:marLeft w:val="0"/>
      <w:marRight w:val="0"/>
      <w:marTop w:val="0"/>
      <w:marBottom w:val="0"/>
      <w:divBdr>
        <w:top w:val="none" w:sz="0" w:space="0" w:color="auto"/>
        <w:left w:val="none" w:sz="0" w:space="0" w:color="auto"/>
        <w:bottom w:val="none" w:sz="0" w:space="0" w:color="auto"/>
        <w:right w:val="none" w:sz="0" w:space="0" w:color="auto"/>
      </w:divBdr>
    </w:div>
    <w:div w:id="1219441804">
      <w:bodyDiv w:val="1"/>
      <w:marLeft w:val="0"/>
      <w:marRight w:val="0"/>
      <w:marTop w:val="0"/>
      <w:marBottom w:val="0"/>
      <w:divBdr>
        <w:top w:val="none" w:sz="0" w:space="0" w:color="auto"/>
        <w:left w:val="none" w:sz="0" w:space="0" w:color="auto"/>
        <w:bottom w:val="none" w:sz="0" w:space="0" w:color="auto"/>
        <w:right w:val="none" w:sz="0" w:space="0" w:color="auto"/>
      </w:divBdr>
    </w:div>
    <w:div w:id="1221213597">
      <w:bodyDiv w:val="1"/>
      <w:marLeft w:val="0"/>
      <w:marRight w:val="0"/>
      <w:marTop w:val="0"/>
      <w:marBottom w:val="0"/>
      <w:divBdr>
        <w:top w:val="none" w:sz="0" w:space="0" w:color="auto"/>
        <w:left w:val="none" w:sz="0" w:space="0" w:color="auto"/>
        <w:bottom w:val="none" w:sz="0" w:space="0" w:color="auto"/>
        <w:right w:val="none" w:sz="0" w:space="0" w:color="auto"/>
      </w:divBdr>
    </w:div>
    <w:div w:id="1225142172">
      <w:bodyDiv w:val="1"/>
      <w:marLeft w:val="0"/>
      <w:marRight w:val="0"/>
      <w:marTop w:val="0"/>
      <w:marBottom w:val="0"/>
      <w:divBdr>
        <w:top w:val="none" w:sz="0" w:space="0" w:color="auto"/>
        <w:left w:val="none" w:sz="0" w:space="0" w:color="auto"/>
        <w:bottom w:val="none" w:sz="0" w:space="0" w:color="auto"/>
        <w:right w:val="none" w:sz="0" w:space="0" w:color="auto"/>
      </w:divBdr>
    </w:div>
    <w:div w:id="1229001929">
      <w:bodyDiv w:val="1"/>
      <w:marLeft w:val="0"/>
      <w:marRight w:val="0"/>
      <w:marTop w:val="0"/>
      <w:marBottom w:val="0"/>
      <w:divBdr>
        <w:top w:val="none" w:sz="0" w:space="0" w:color="auto"/>
        <w:left w:val="none" w:sz="0" w:space="0" w:color="auto"/>
        <w:bottom w:val="none" w:sz="0" w:space="0" w:color="auto"/>
        <w:right w:val="none" w:sz="0" w:space="0" w:color="auto"/>
      </w:divBdr>
    </w:div>
    <w:div w:id="1232160071">
      <w:bodyDiv w:val="1"/>
      <w:marLeft w:val="0"/>
      <w:marRight w:val="0"/>
      <w:marTop w:val="0"/>
      <w:marBottom w:val="0"/>
      <w:divBdr>
        <w:top w:val="none" w:sz="0" w:space="0" w:color="auto"/>
        <w:left w:val="none" w:sz="0" w:space="0" w:color="auto"/>
        <w:bottom w:val="none" w:sz="0" w:space="0" w:color="auto"/>
        <w:right w:val="none" w:sz="0" w:space="0" w:color="auto"/>
      </w:divBdr>
    </w:div>
    <w:div w:id="1234043274">
      <w:bodyDiv w:val="1"/>
      <w:marLeft w:val="0"/>
      <w:marRight w:val="0"/>
      <w:marTop w:val="0"/>
      <w:marBottom w:val="0"/>
      <w:divBdr>
        <w:top w:val="none" w:sz="0" w:space="0" w:color="auto"/>
        <w:left w:val="none" w:sz="0" w:space="0" w:color="auto"/>
        <w:bottom w:val="none" w:sz="0" w:space="0" w:color="auto"/>
        <w:right w:val="none" w:sz="0" w:space="0" w:color="auto"/>
      </w:divBdr>
    </w:div>
    <w:div w:id="1240409480">
      <w:bodyDiv w:val="1"/>
      <w:marLeft w:val="0"/>
      <w:marRight w:val="0"/>
      <w:marTop w:val="0"/>
      <w:marBottom w:val="0"/>
      <w:divBdr>
        <w:top w:val="none" w:sz="0" w:space="0" w:color="auto"/>
        <w:left w:val="none" w:sz="0" w:space="0" w:color="auto"/>
        <w:bottom w:val="none" w:sz="0" w:space="0" w:color="auto"/>
        <w:right w:val="none" w:sz="0" w:space="0" w:color="auto"/>
      </w:divBdr>
    </w:div>
    <w:div w:id="1241601088">
      <w:bodyDiv w:val="1"/>
      <w:marLeft w:val="0"/>
      <w:marRight w:val="0"/>
      <w:marTop w:val="0"/>
      <w:marBottom w:val="0"/>
      <w:divBdr>
        <w:top w:val="none" w:sz="0" w:space="0" w:color="auto"/>
        <w:left w:val="none" w:sz="0" w:space="0" w:color="auto"/>
        <w:bottom w:val="none" w:sz="0" w:space="0" w:color="auto"/>
        <w:right w:val="none" w:sz="0" w:space="0" w:color="auto"/>
      </w:divBdr>
    </w:div>
    <w:div w:id="1243028259">
      <w:bodyDiv w:val="1"/>
      <w:marLeft w:val="0"/>
      <w:marRight w:val="0"/>
      <w:marTop w:val="0"/>
      <w:marBottom w:val="0"/>
      <w:divBdr>
        <w:top w:val="none" w:sz="0" w:space="0" w:color="auto"/>
        <w:left w:val="none" w:sz="0" w:space="0" w:color="auto"/>
        <w:bottom w:val="none" w:sz="0" w:space="0" w:color="auto"/>
        <w:right w:val="none" w:sz="0" w:space="0" w:color="auto"/>
      </w:divBdr>
    </w:div>
    <w:div w:id="1243567338">
      <w:bodyDiv w:val="1"/>
      <w:marLeft w:val="0"/>
      <w:marRight w:val="0"/>
      <w:marTop w:val="0"/>
      <w:marBottom w:val="0"/>
      <w:divBdr>
        <w:top w:val="none" w:sz="0" w:space="0" w:color="auto"/>
        <w:left w:val="none" w:sz="0" w:space="0" w:color="auto"/>
        <w:bottom w:val="none" w:sz="0" w:space="0" w:color="auto"/>
        <w:right w:val="none" w:sz="0" w:space="0" w:color="auto"/>
      </w:divBdr>
    </w:div>
    <w:div w:id="1249464179">
      <w:bodyDiv w:val="1"/>
      <w:marLeft w:val="0"/>
      <w:marRight w:val="0"/>
      <w:marTop w:val="0"/>
      <w:marBottom w:val="0"/>
      <w:divBdr>
        <w:top w:val="none" w:sz="0" w:space="0" w:color="auto"/>
        <w:left w:val="none" w:sz="0" w:space="0" w:color="auto"/>
        <w:bottom w:val="none" w:sz="0" w:space="0" w:color="auto"/>
        <w:right w:val="none" w:sz="0" w:space="0" w:color="auto"/>
      </w:divBdr>
    </w:div>
    <w:div w:id="1254893356">
      <w:bodyDiv w:val="1"/>
      <w:marLeft w:val="0"/>
      <w:marRight w:val="0"/>
      <w:marTop w:val="0"/>
      <w:marBottom w:val="0"/>
      <w:divBdr>
        <w:top w:val="none" w:sz="0" w:space="0" w:color="auto"/>
        <w:left w:val="none" w:sz="0" w:space="0" w:color="auto"/>
        <w:bottom w:val="none" w:sz="0" w:space="0" w:color="auto"/>
        <w:right w:val="none" w:sz="0" w:space="0" w:color="auto"/>
      </w:divBdr>
    </w:div>
    <w:div w:id="1256864519">
      <w:bodyDiv w:val="1"/>
      <w:marLeft w:val="0"/>
      <w:marRight w:val="0"/>
      <w:marTop w:val="0"/>
      <w:marBottom w:val="0"/>
      <w:divBdr>
        <w:top w:val="none" w:sz="0" w:space="0" w:color="auto"/>
        <w:left w:val="none" w:sz="0" w:space="0" w:color="auto"/>
        <w:bottom w:val="none" w:sz="0" w:space="0" w:color="auto"/>
        <w:right w:val="none" w:sz="0" w:space="0" w:color="auto"/>
      </w:divBdr>
    </w:div>
    <w:div w:id="1258170265">
      <w:bodyDiv w:val="1"/>
      <w:marLeft w:val="0"/>
      <w:marRight w:val="0"/>
      <w:marTop w:val="0"/>
      <w:marBottom w:val="0"/>
      <w:divBdr>
        <w:top w:val="none" w:sz="0" w:space="0" w:color="auto"/>
        <w:left w:val="none" w:sz="0" w:space="0" w:color="auto"/>
        <w:bottom w:val="none" w:sz="0" w:space="0" w:color="auto"/>
        <w:right w:val="none" w:sz="0" w:space="0" w:color="auto"/>
      </w:divBdr>
    </w:div>
    <w:div w:id="1264338269">
      <w:bodyDiv w:val="1"/>
      <w:marLeft w:val="0"/>
      <w:marRight w:val="0"/>
      <w:marTop w:val="0"/>
      <w:marBottom w:val="0"/>
      <w:divBdr>
        <w:top w:val="none" w:sz="0" w:space="0" w:color="auto"/>
        <w:left w:val="none" w:sz="0" w:space="0" w:color="auto"/>
        <w:bottom w:val="none" w:sz="0" w:space="0" w:color="auto"/>
        <w:right w:val="none" w:sz="0" w:space="0" w:color="auto"/>
      </w:divBdr>
    </w:div>
    <w:div w:id="1266421903">
      <w:bodyDiv w:val="1"/>
      <w:marLeft w:val="0"/>
      <w:marRight w:val="0"/>
      <w:marTop w:val="0"/>
      <w:marBottom w:val="0"/>
      <w:divBdr>
        <w:top w:val="none" w:sz="0" w:space="0" w:color="auto"/>
        <w:left w:val="none" w:sz="0" w:space="0" w:color="auto"/>
        <w:bottom w:val="none" w:sz="0" w:space="0" w:color="auto"/>
        <w:right w:val="none" w:sz="0" w:space="0" w:color="auto"/>
      </w:divBdr>
    </w:div>
    <w:div w:id="1273434336">
      <w:bodyDiv w:val="1"/>
      <w:marLeft w:val="0"/>
      <w:marRight w:val="0"/>
      <w:marTop w:val="0"/>
      <w:marBottom w:val="0"/>
      <w:divBdr>
        <w:top w:val="none" w:sz="0" w:space="0" w:color="auto"/>
        <w:left w:val="none" w:sz="0" w:space="0" w:color="auto"/>
        <w:bottom w:val="none" w:sz="0" w:space="0" w:color="auto"/>
        <w:right w:val="none" w:sz="0" w:space="0" w:color="auto"/>
      </w:divBdr>
    </w:div>
    <w:div w:id="1284579952">
      <w:bodyDiv w:val="1"/>
      <w:marLeft w:val="0"/>
      <w:marRight w:val="0"/>
      <w:marTop w:val="0"/>
      <w:marBottom w:val="0"/>
      <w:divBdr>
        <w:top w:val="none" w:sz="0" w:space="0" w:color="auto"/>
        <w:left w:val="none" w:sz="0" w:space="0" w:color="auto"/>
        <w:bottom w:val="none" w:sz="0" w:space="0" w:color="auto"/>
        <w:right w:val="none" w:sz="0" w:space="0" w:color="auto"/>
      </w:divBdr>
    </w:div>
    <w:div w:id="1287279607">
      <w:bodyDiv w:val="1"/>
      <w:marLeft w:val="0"/>
      <w:marRight w:val="0"/>
      <w:marTop w:val="0"/>
      <w:marBottom w:val="0"/>
      <w:divBdr>
        <w:top w:val="none" w:sz="0" w:space="0" w:color="auto"/>
        <w:left w:val="none" w:sz="0" w:space="0" w:color="auto"/>
        <w:bottom w:val="none" w:sz="0" w:space="0" w:color="auto"/>
        <w:right w:val="none" w:sz="0" w:space="0" w:color="auto"/>
      </w:divBdr>
    </w:div>
    <w:div w:id="1298798603">
      <w:bodyDiv w:val="1"/>
      <w:marLeft w:val="0"/>
      <w:marRight w:val="0"/>
      <w:marTop w:val="0"/>
      <w:marBottom w:val="0"/>
      <w:divBdr>
        <w:top w:val="none" w:sz="0" w:space="0" w:color="auto"/>
        <w:left w:val="none" w:sz="0" w:space="0" w:color="auto"/>
        <w:bottom w:val="none" w:sz="0" w:space="0" w:color="auto"/>
        <w:right w:val="none" w:sz="0" w:space="0" w:color="auto"/>
      </w:divBdr>
    </w:div>
    <w:div w:id="1305696760">
      <w:bodyDiv w:val="1"/>
      <w:marLeft w:val="0"/>
      <w:marRight w:val="0"/>
      <w:marTop w:val="0"/>
      <w:marBottom w:val="0"/>
      <w:divBdr>
        <w:top w:val="none" w:sz="0" w:space="0" w:color="auto"/>
        <w:left w:val="none" w:sz="0" w:space="0" w:color="auto"/>
        <w:bottom w:val="none" w:sz="0" w:space="0" w:color="auto"/>
        <w:right w:val="none" w:sz="0" w:space="0" w:color="auto"/>
      </w:divBdr>
    </w:div>
    <w:div w:id="1308628275">
      <w:bodyDiv w:val="1"/>
      <w:marLeft w:val="0"/>
      <w:marRight w:val="0"/>
      <w:marTop w:val="0"/>
      <w:marBottom w:val="0"/>
      <w:divBdr>
        <w:top w:val="none" w:sz="0" w:space="0" w:color="auto"/>
        <w:left w:val="none" w:sz="0" w:space="0" w:color="auto"/>
        <w:bottom w:val="none" w:sz="0" w:space="0" w:color="auto"/>
        <w:right w:val="none" w:sz="0" w:space="0" w:color="auto"/>
      </w:divBdr>
      <w:divsChild>
        <w:div w:id="606696892">
          <w:marLeft w:val="0"/>
          <w:marRight w:val="0"/>
          <w:marTop w:val="0"/>
          <w:marBottom w:val="0"/>
          <w:divBdr>
            <w:top w:val="none" w:sz="0" w:space="0" w:color="auto"/>
            <w:left w:val="none" w:sz="0" w:space="0" w:color="auto"/>
            <w:bottom w:val="none" w:sz="0" w:space="0" w:color="auto"/>
            <w:right w:val="none" w:sz="0" w:space="0" w:color="auto"/>
          </w:divBdr>
          <w:divsChild>
            <w:div w:id="513225380">
              <w:marLeft w:val="0"/>
              <w:marRight w:val="0"/>
              <w:marTop w:val="0"/>
              <w:marBottom w:val="0"/>
              <w:divBdr>
                <w:top w:val="none" w:sz="0" w:space="0" w:color="auto"/>
                <w:left w:val="none" w:sz="0" w:space="0" w:color="auto"/>
                <w:bottom w:val="none" w:sz="0" w:space="0" w:color="auto"/>
                <w:right w:val="none" w:sz="0" w:space="0" w:color="auto"/>
              </w:divBdr>
            </w:div>
            <w:div w:id="650521830">
              <w:marLeft w:val="0"/>
              <w:marRight w:val="0"/>
              <w:marTop w:val="0"/>
              <w:marBottom w:val="0"/>
              <w:divBdr>
                <w:top w:val="none" w:sz="0" w:space="0" w:color="auto"/>
                <w:left w:val="none" w:sz="0" w:space="0" w:color="auto"/>
                <w:bottom w:val="none" w:sz="0" w:space="0" w:color="auto"/>
                <w:right w:val="none" w:sz="0" w:space="0" w:color="auto"/>
              </w:divBdr>
            </w:div>
            <w:div w:id="806976263">
              <w:marLeft w:val="0"/>
              <w:marRight w:val="0"/>
              <w:marTop w:val="0"/>
              <w:marBottom w:val="0"/>
              <w:divBdr>
                <w:top w:val="none" w:sz="0" w:space="0" w:color="auto"/>
                <w:left w:val="none" w:sz="0" w:space="0" w:color="auto"/>
                <w:bottom w:val="none" w:sz="0" w:space="0" w:color="auto"/>
                <w:right w:val="none" w:sz="0" w:space="0" w:color="auto"/>
              </w:divBdr>
            </w:div>
            <w:div w:id="1636836304">
              <w:marLeft w:val="0"/>
              <w:marRight w:val="0"/>
              <w:marTop w:val="0"/>
              <w:marBottom w:val="0"/>
              <w:divBdr>
                <w:top w:val="none" w:sz="0" w:space="0" w:color="auto"/>
                <w:left w:val="none" w:sz="0" w:space="0" w:color="auto"/>
                <w:bottom w:val="none" w:sz="0" w:space="0" w:color="auto"/>
                <w:right w:val="none" w:sz="0" w:space="0" w:color="auto"/>
              </w:divBdr>
            </w:div>
            <w:div w:id="1813709802">
              <w:marLeft w:val="0"/>
              <w:marRight w:val="0"/>
              <w:marTop w:val="0"/>
              <w:marBottom w:val="0"/>
              <w:divBdr>
                <w:top w:val="none" w:sz="0" w:space="0" w:color="auto"/>
                <w:left w:val="none" w:sz="0" w:space="0" w:color="auto"/>
                <w:bottom w:val="none" w:sz="0" w:space="0" w:color="auto"/>
                <w:right w:val="none" w:sz="0" w:space="0" w:color="auto"/>
              </w:divBdr>
            </w:div>
          </w:divsChild>
        </w:div>
        <w:div w:id="1087731426">
          <w:marLeft w:val="0"/>
          <w:marRight w:val="0"/>
          <w:marTop w:val="0"/>
          <w:marBottom w:val="0"/>
          <w:divBdr>
            <w:top w:val="none" w:sz="0" w:space="0" w:color="auto"/>
            <w:left w:val="none" w:sz="0" w:space="0" w:color="auto"/>
            <w:bottom w:val="none" w:sz="0" w:space="0" w:color="auto"/>
            <w:right w:val="none" w:sz="0" w:space="0" w:color="auto"/>
          </w:divBdr>
        </w:div>
        <w:div w:id="1431969052">
          <w:marLeft w:val="0"/>
          <w:marRight w:val="0"/>
          <w:marTop w:val="0"/>
          <w:marBottom w:val="0"/>
          <w:divBdr>
            <w:top w:val="none" w:sz="0" w:space="0" w:color="auto"/>
            <w:left w:val="none" w:sz="0" w:space="0" w:color="auto"/>
            <w:bottom w:val="none" w:sz="0" w:space="0" w:color="auto"/>
            <w:right w:val="none" w:sz="0" w:space="0" w:color="auto"/>
          </w:divBdr>
        </w:div>
        <w:div w:id="1513376452">
          <w:marLeft w:val="0"/>
          <w:marRight w:val="0"/>
          <w:marTop w:val="0"/>
          <w:marBottom w:val="0"/>
          <w:divBdr>
            <w:top w:val="none" w:sz="0" w:space="0" w:color="auto"/>
            <w:left w:val="none" w:sz="0" w:space="0" w:color="auto"/>
            <w:bottom w:val="none" w:sz="0" w:space="0" w:color="auto"/>
            <w:right w:val="none" w:sz="0" w:space="0" w:color="auto"/>
          </w:divBdr>
        </w:div>
        <w:div w:id="1532260534">
          <w:marLeft w:val="0"/>
          <w:marRight w:val="0"/>
          <w:marTop w:val="0"/>
          <w:marBottom w:val="0"/>
          <w:divBdr>
            <w:top w:val="none" w:sz="0" w:space="0" w:color="auto"/>
            <w:left w:val="none" w:sz="0" w:space="0" w:color="auto"/>
            <w:bottom w:val="none" w:sz="0" w:space="0" w:color="auto"/>
            <w:right w:val="none" w:sz="0" w:space="0" w:color="auto"/>
          </w:divBdr>
          <w:divsChild>
            <w:div w:id="1252353615">
              <w:marLeft w:val="0"/>
              <w:marRight w:val="0"/>
              <w:marTop w:val="0"/>
              <w:marBottom w:val="0"/>
              <w:divBdr>
                <w:top w:val="none" w:sz="0" w:space="0" w:color="auto"/>
                <w:left w:val="none" w:sz="0" w:space="0" w:color="auto"/>
                <w:bottom w:val="none" w:sz="0" w:space="0" w:color="auto"/>
                <w:right w:val="none" w:sz="0" w:space="0" w:color="auto"/>
              </w:divBdr>
            </w:div>
            <w:div w:id="1586571203">
              <w:marLeft w:val="0"/>
              <w:marRight w:val="0"/>
              <w:marTop w:val="0"/>
              <w:marBottom w:val="0"/>
              <w:divBdr>
                <w:top w:val="none" w:sz="0" w:space="0" w:color="auto"/>
                <w:left w:val="none" w:sz="0" w:space="0" w:color="auto"/>
                <w:bottom w:val="none" w:sz="0" w:space="0" w:color="auto"/>
                <w:right w:val="none" w:sz="0" w:space="0" w:color="auto"/>
              </w:divBdr>
            </w:div>
            <w:div w:id="1644575984">
              <w:marLeft w:val="0"/>
              <w:marRight w:val="0"/>
              <w:marTop w:val="0"/>
              <w:marBottom w:val="0"/>
              <w:divBdr>
                <w:top w:val="none" w:sz="0" w:space="0" w:color="auto"/>
                <w:left w:val="none" w:sz="0" w:space="0" w:color="auto"/>
                <w:bottom w:val="none" w:sz="0" w:space="0" w:color="auto"/>
                <w:right w:val="none" w:sz="0" w:space="0" w:color="auto"/>
              </w:divBdr>
            </w:div>
            <w:div w:id="1730348829">
              <w:marLeft w:val="0"/>
              <w:marRight w:val="0"/>
              <w:marTop w:val="0"/>
              <w:marBottom w:val="0"/>
              <w:divBdr>
                <w:top w:val="none" w:sz="0" w:space="0" w:color="auto"/>
                <w:left w:val="none" w:sz="0" w:space="0" w:color="auto"/>
                <w:bottom w:val="none" w:sz="0" w:space="0" w:color="auto"/>
                <w:right w:val="none" w:sz="0" w:space="0" w:color="auto"/>
              </w:divBdr>
            </w:div>
            <w:div w:id="2014647837">
              <w:marLeft w:val="0"/>
              <w:marRight w:val="0"/>
              <w:marTop w:val="0"/>
              <w:marBottom w:val="0"/>
              <w:divBdr>
                <w:top w:val="none" w:sz="0" w:space="0" w:color="auto"/>
                <w:left w:val="none" w:sz="0" w:space="0" w:color="auto"/>
                <w:bottom w:val="none" w:sz="0" w:space="0" w:color="auto"/>
                <w:right w:val="none" w:sz="0" w:space="0" w:color="auto"/>
              </w:divBdr>
            </w:div>
          </w:divsChild>
        </w:div>
        <w:div w:id="1742020145">
          <w:marLeft w:val="0"/>
          <w:marRight w:val="0"/>
          <w:marTop w:val="0"/>
          <w:marBottom w:val="0"/>
          <w:divBdr>
            <w:top w:val="none" w:sz="0" w:space="0" w:color="auto"/>
            <w:left w:val="none" w:sz="0" w:space="0" w:color="auto"/>
            <w:bottom w:val="none" w:sz="0" w:space="0" w:color="auto"/>
            <w:right w:val="none" w:sz="0" w:space="0" w:color="auto"/>
          </w:divBdr>
        </w:div>
        <w:div w:id="2065830471">
          <w:marLeft w:val="0"/>
          <w:marRight w:val="0"/>
          <w:marTop w:val="0"/>
          <w:marBottom w:val="0"/>
          <w:divBdr>
            <w:top w:val="none" w:sz="0" w:space="0" w:color="auto"/>
            <w:left w:val="none" w:sz="0" w:space="0" w:color="auto"/>
            <w:bottom w:val="none" w:sz="0" w:space="0" w:color="auto"/>
            <w:right w:val="none" w:sz="0" w:space="0" w:color="auto"/>
          </w:divBdr>
          <w:divsChild>
            <w:div w:id="277419102">
              <w:marLeft w:val="0"/>
              <w:marRight w:val="0"/>
              <w:marTop w:val="0"/>
              <w:marBottom w:val="0"/>
              <w:divBdr>
                <w:top w:val="none" w:sz="0" w:space="0" w:color="auto"/>
                <w:left w:val="none" w:sz="0" w:space="0" w:color="auto"/>
                <w:bottom w:val="none" w:sz="0" w:space="0" w:color="auto"/>
                <w:right w:val="none" w:sz="0" w:space="0" w:color="auto"/>
              </w:divBdr>
            </w:div>
            <w:div w:id="631178713">
              <w:marLeft w:val="0"/>
              <w:marRight w:val="0"/>
              <w:marTop w:val="0"/>
              <w:marBottom w:val="0"/>
              <w:divBdr>
                <w:top w:val="none" w:sz="0" w:space="0" w:color="auto"/>
                <w:left w:val="none" w:sz="0" w:space="0" w:color="auto"/>
                <w:bottom w:val="none" w:sz="0" w:space="0" w:color="auto"/>
                <w:right w:val="none" w:sz="0" w:space="0" w:color="auto"/>
              </w:divBdr>
            </w:div>
            <w:div w:id="638608140">
              <w:marLeft w:val="0"/>
              <w:marRight w:val="0"/>
              <w:marTop w:val="0"/>
              <w:marBottom w:val="0"/>
              <w:divBdr>
                <w:top w:val="none" w:sz="0" w:space="0" w:color="auto"/>
                <w:left w:val="none" w:sz="0" w:space="0" w:color="auto"/>
                <w:bottom w:val="none" w:sz="0" w:space="0" w:color="auto"/>
                <w:right w:val="none" w:sz="0" w:space="0" w:color="auto"/>
              </w:divBdr>
            </w:div>
            <w:div w:id="1740782941">
              <w:marLeft w:val="0"/>
              <w:marRight w:val="0"/>
              <w:marTop w:val="0"/>
              <w:marBottom w:val="0"/>
              <w:divBdr>
                <w:top w:val="none" w:sz="0" w:space="0" w:color="auto"/>
                <w:left w:val="none" w:sz="0" w:space="0" w:color="auto"/>
                <w:bottom w:val="none" w:sz="0" w:space="0" w:color="auto"/>
                <w:right w:val="none" w:sz="0" w:space="0" w:color="auto"/>
              </w:divBdr>
            </w:div>
            <w:div w:id="1764185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0133997">
      <w:bodyDiv w:val="1"/>
      <w:marLeft w:val="0"/>
      <w:marRight w:val="0"/>
      <w:marTop w:val="0"/>
      <w:marBottom w:val="0"/>
      <w:divBdr>
        <w:top w:val="none" w:sz="0" w:space="0" w:color="auto"/>
        <w:left w:val="none" w:sz="0" w:space="0" w:color="auto"/>
        <w:bottom w:val="none" w:sz="0" w:space="0" w:color="auto"/>
        <w:right w:val="none" w:sz="0" w:space="0" w:color="auto"/>
      </w:divBdr>
    </w:div>
    <w:div w:id="1314988515">
      <w:bodyDiv w:val="1"/>
      <w:marLeft w:val="0"/>
      <w:marRight w:val="0"/>
      <w:marTop w:val="0"/>
      <w:marBottom w:val="0"/>
      <w:divBdr>
        <w:top w:val="none" w:sz="0" w:space="0" w:color="auto"/>
        <w:left w:val="none" w:sz="0" w:space="0" w:color="auto"/>
        <w:bottom w:val="none" w:sz="0" w:space="0" w:color="auto"/>
        <w:right w:val="none" w:sz="0" w:space="0" w:color="auto"/>
      </w:divBdr>
    </w:div>
    <w:div w:id="1316766074">
      <w:bodyDiv w:val="1"/>
      <w:marLeft w:val="0"/>
      <w:marRight w:val="0"/>
      <w:marTop w:val="0"/>
      <w:marBottom w:val="0"/>
      <w:divBdr>
        <w:top w:val="none" w:sz="0" w:space="0" w:color="auto"/>
        <w:left w:val="none" w:sz="0" w:space="0" w:color="auto"/>
        <w:bottom w:val="none" w:sz="0" w:space="0" w:color="auto"/>
        <w:right w:val="none" w:sz="0" w:space="0" w:color="auto"/>
      </w:divBdr>
    </w:div>
    <w:div w:id="1320428319">
      <w:bodyDiv w:val="1"/>
      <w:marLeft w:val="0"/>
      <w:marRight w:val="0"/>
      <w:marTop w:val="0"/>
      <w:marBottom w:val="0"/>
      <w:divBdr>
        <w:top w:val="none" w:sz="0" w:space="0" w:color="auto"/>
        <w:left w:val="none" w:sz="0" w:space="0" w:color="auto"/>
        <w:bottom w:val="none" w:sz="0" w:space="0" w:color="auto"/>
        <w:right w:val="none" w:sz="0" w:space="0" w:color="auto"/>
      </w:divBdr>
    </w:div>
    <w:div w:id="1326201241">
      <w:bodyDiv w:val="1"/>
      <w:marLeft w:val="0"/>
      <w:marRight w:val="0"/>
      <w:marTop w:val="0"/>
      <w:marBottom w:val="0"/>
      <w:divBdr>
        <w:top w:val="none" w:sz="0" w:space="0" w:color="auto"/>
        <w:left w:val="none" w:sz="0" w:space="0" w:color="auto"/>
        <w:bottom w:val="none" w:sz="0" w:space="0" w:color="auto"/>
        <w:right w:val="none" w:sz="0" w:space="0" w:color="auto"/>
      </w:divBdr>
    </w:div>
    <w:div w:id="1327704631">
      <w:bodyDiv w:val="1"/>
      <w:marLeft w:val="0"/>
      <w:marRight w:val="0"/>
      <w:marTop w:val="0"/>
      <w:marBottom w:val="0"/>
      <w:divBdr>
        <w:top w:val="none" w:sz="0" w:space="0" w:color="auto"/>
        <w:left w:val="none" w:sz="0" w:space="0" w:color="auto"/>
        <w:bottom w:val="none" w:sz="0" w:space="0" w:color="auto"/>
        <w:right w:val="none" w:sz="0" w:space="0" w:color="auto"/>
      </w:divBdr>
    </w:div>
    <w:div w:id="1338388955">
      <w:bodyDiv w:val="1"/>
      <w:marLeft w:val="0"/>
      <w:marRight w:val="0"/>
      <w:marTop w:val="0"/>
      <w:marBottom w:val="0"/>
      <w:divBdr>
        <w:top w:val="none" w:sz="0" w:space="0" w:color="auto"/>
        <w:left w:val="none" w:sz="0" w:space="0" w:color="auto"/>
        <w:bottom w:val="none" w:sz="0" w:space="0" w:color="auto"/>
        <w:right w:val="none" w:sz="0" w:space="0" w:color="auto"/>
      </w:divBdr>
    </w:div>
    <w:div w:id="1339304810">
      <w:bodyDiv w:val="1"/>
      <w:marLeft w:val="0"/>
      <w:marRight w:val="0"/>
      <w:marTop w:val="0"/>
      <w:marBottom w:val="0"/>
      <w:divBdr>
        <w:top w:val="none" w:sz="0" w:space="0" w:color="auto"/>
        <w:left w:val="none" w:sz="0" w:space="0" w:color="auto"/>
        <w:bottom w:val="none" w:sz="0" w:space="0" w:color="auto"/>
        <w:right w:val="none" w:sz="0" w:space="0" w:color="auto"/>
      </w:divBdr>
    </w:div>
    <w:div w:id="1342203021">
      <w:bodyDiv w:val="1"/>
      <w:marLeft w:val="0"/>
      <w:marRight w:val="0"/>
      <w:marTop w:val="0"/>
      <w:marBottom w:val="0"/>
      <w:divBdr>
        <w:top w:val="none" w:sz="0" w:space="0" w:color="auto"/>
        <w:left w:val="none" w:sz="0" w:space="0" w:color="auto"/>
        <w:bottom w:val="none" w:sz="0" w:space="0" w:color="auto"/>
        <w:right w:val="none" w:sz="0" w:space="0" w:color="auto"/>
      </w:divBdr>
    </w:div>
    <w:div w:id="1351881140">
      <w:bodyDiv w:val="1"/>
      <w:marLeft w:val="0"/>
      <w:marRight w:val="0"/>
      <w:marTop w:val="0"/>
      <w:marBottom w:val="0"/>
      <w:divBdr>
        <w:top w:val="none" w:sz="0" w:space="0" w:color="auto"/>
        <w:left w:val="none" w:sz="0" w:space="0" w:color="auto"/>
        <w:bottom w:val="none" w:sz="0" w:space="0" w:color="auto"/>
        <w:right w:val="none" w:sz="0" w:space="0" w:color="auto"/>
      </w:divBdr>
    </w:div>
    <w:div w:id="1357534931">
      <w:bodyDiv w:val="1"/>
      <w:marLeft w:val="0"/>
      <w:marRight w:val="0"/>
      <w:marTop w:val="0"/>
      <w:marBottom w:val="0"/>
      <w:divBdr>
        <w:top w:val="none" w:sz="0" w:space="0" w:color="auto"/>
        <w:left w:val="none" w:sz="0" w:space="0" w:color="auto"/>
        <w:bottom w:val="none" w:sz="0" w:space="0" w:color="auto"/>
        <w:right w:val="none" w:sz="0" w:space="0" w:color="auto"/>
      </w:divBdr>
    </w:div>
    <w:div w:id="1360424108">
      <w:bodyDiv w:val="1"/>
      <w:marLeft w:val="0"/>
      <w:marRight w:val="0"/>
      <w:marTop w:val="0"/>
      <w:marBottom w:val="0"/>
      <w:divBdr>
        <w:top w:val="none" w:sz="0" w:space="0" w:color="auto"/>
        <w:left w:val="none" w:sz="0" w:space="0" w:color="auto"/>
        <w:bottom w:val="none" w:sz="0" w:space="0" w:color="auto"/>
        <w:right w:val="none" w:sz="0" w:space="0" w:color="auto"/>
      </w:divBdr>
    </w:div>
    <w:div w:id="1360736442">
      <w:bodyDiv w:val="1"/>
      <w:marLeft w:val="0"/>
      <w:marRight w:val="0"/>
      <w:marTop w:val="0"/>
      <w:marBottom w:val="0"/>
      <w:divBdr>
        <w:top w:val="none" w:sz="0" w:space="0" w:color="auto"/>
        <w:left w:val="none" w:sz="0" w:space="0" w:color="auto"/>
        <w:bottom w:val="none" w:sz="0" w:space="0" w:color="auto"/>
        <w:right w:val="none" w:sz="0" w:space="0" w:color="auto"/>
      </w:divBdr>
    </w:div>
    <w:div w:id="1363172013">
      <w:bodyDiv w:val="1"/>
      <w:marLeft w:val="0"/>
      <w:marRight w:val="0"/>
      <w:marTop w:val="0"/>
      <w:marBottom w:val="0"/>
      <w:divBdr>
        <w:top w:val="none" w:sz="0" w:space="0" w:color="auto"/>
        <w:left w:val="none" w:sz="0" w:space="0" w:color="auto"/>
        <w:bottom w:val="none" w:sz="0" w:space="0" w:color="auto"/>
        <w:right w:val="none" w:sz="0" w:space="0" w:color="auto"/>
      </w:divBdr>
    </w:div>
    <w:div w:id="1363701608">
      <w:bodyDiv w:val="1"/>
      <w:marLeft w:val="0"/>
      <w:marRight w:val="0"/>
      <w:marTop w:val="0"/>
      <w:marBottom w:val="0"/>
      <w:divBdr>
        <w:top w:val="none" w:sz="0" w:space="0" w:color="auto"/>
        <w:left w:val="none" w:sz="0" w:space="0" w:color="auto"/>
        <w:bottom w:val="none" w:sz="0" w:space="0" w:color="auto"/>
        <w:right w:val="none" w:sz="0" w:space="0" w:color="auto"/>
      </w:divBdr>
    </w:div>
    <w:div w:id="1366372660">
      <w:bodyDiv w:val="1"/>
      <w:marLeft w:val="0"/>
      <w:marRight w:val="0"/>
      <w:marTop w:val="0"/>
      <w:marBottom w:val="0"/>
      <w:divBdr>
        <w:top w:val="none" w:sz="0" w:space="0" w:color="auto"/>
        <w:left w:val="none" w:sz="0" w:space="0" w:color="auto"/>
        <w:bottom w:val="none" w:sz="0" w:space="0" w:color="auto"/>
        <w:right w:val="none" w:sz="0" w:space="0" w:color="auto"/>
      </w:divBdr>
    </w:div>
    <w:div w:id="1378506214">
      <w:bodyDiv w:val="1"/>
      <w:marLeft w:val="0"/>
      <w:marRight w:val="0"/>
      <w:marTop w:val="0"/>
      <w:marBottom w:val="0"/>
      <w:divBdr>
        <w:top w:val="none" w:sz="0" w:space="0" w:color="auto"/>
        <w:left w:val="none" w:sz="0" w:space="0" w:color="auto"/>
        <w:bottom w:val="none" w:sz="0" w:space="0" w:color="auto"/>
        <w:right w:val="none" w:sz="0" w:space="0" w:color="auto"/>
      </w:divBdr>
    </w:div>
    <w:div w:id="1378627760">
      <w:bodyDiv w:val="1"/>
      <w:marLeft w:val="0"/>
      <w:marRight w:val="0"/>
      <w:marTop w:val="0"/>
      <w:marBottom w:val="0"/>
      <w:divBdr>
        <w:top w:val="none" w:sz="0" w:space="0" w:color="auto"/>
        <w:left w:val="none" w:sz="0" w:space="0" w:color="auto"/>
        <w:bottom w:val="none" w:sz="0" w:space="0" w:color="auto"/>
        <w:right w:val="none" w:sz="0" w:space="0" w:color="auto"/>
      </w:divBdr>
    </w:div>
    <w:div w:id="1380132790">
      <w:bodyDiv w:val="1"/>
      <w:marLeft w:val="0"/>
      <w:marRight w:val="0"/>
      <w:marTop w:val="0"/>
      <w:marBottom w:val="0"/>
      <w:divBdr>
        <w:top w:val="none" w:sz="0" w:space="0" w:color="auto"/>
        <w:left w:val="none" w:sz="0" w:space="0" w:color="auto"/>
        <w:bottom w:val="none" w:sz="0" w:space="0" w:color="auto"/>
        <w:right w:val="none" w:sz="0" w:space="0" w:color="auto"/>
      </w:divBdr>
    </w:div>
    <w:div w:id="1383360332">
      <w:bodyDiv w:val="1"/>
      <w:marLeft w:val="0"/>
      <w:marRight w:val="0"/>
      <w:marTop w:val="0"/>
      <w:marBottom w:val="0"/>
      <w:divBdr>
        <w:top w:val="none" w:sz="0" w:space="0" w:color="auto"/>
        <w:left w:val="none" w:sz="0" w:space="0" w:color="auto"/>
        <w:bottom w:val="none" w:sz="0" w:space="0" w:color="auto"/>
        <w:right w:val="none" w:sz="0" w:space="0" w:color="auto"/>
      </w:divBdr>
    </w:div>
    <w:div w:id="1387875506">
      <w:bodyDiv w:val="1"/>
      <w:marLeft w:val="0"/>
      <w:marRight w:val="0"/>
      <w:marTop w:val="0"/>
      <w:marBottom w:val="0"/>
      <w:divBdr>
        <w:top w:val="none" w:sz="0" w:space="0" w:color="auto"/>
        <w:left w:val="none" w:sz="0" w:space="0" w:color="auto"/>
        <w:bottom w:val="none" w:sz="0" w:space="0" w:color="auto"/>
        <w:right w:val="none" w:sz="0" w:space="0" w:color="auto"/>
      </w:divBdr>
    </w:div>
    <w:div w:id="1392652297">
      <w:bodyDiv w:val="1"/>
      <w:marLeft w:val="0"/>
      <w:marRight w:val="0"/>
      <w:marTop w:val="0"/>
      <w:marBottom w:val="0"/>
      <w:divBdr>
        <w:top w:val="none" w:sz="0" w:space="0" w:color="auto"/>
        <w:left w:val="none" w:sz="0" w:space="0" w:color="auto"/>
        <w:bottom w:val="none" w:sz="0" w:space="0" w:color="auto"/>
        <w:right w:val="none" w:sz="0" w:space="0" w:color="auto"/>
      </w:divBdr>
    </w:div>
    <w:div w:id="1394934597">
      <w:bodyDiv w:val="1"/>
      <w:marLeft w:val="0"/>
      <w:marRight w:val="0"/>
      <w:marTop w:val="0"/>
      <w:marBottom w:val="0"/>
      <w:divBdr>
        <w:top w:val="none" w:sz="0" w:space="0" w:color="auto"/>
        <w:left w:val="none" w:sz="0" w:space="0" w:color="auto"/>
        <w:bottom w:val="none" w:sz="0" w:space="0" w:color="auto"/>
        <w:right w:val="none" w:sz="0" w:space="0" w:color="auto"/>
      </w:divBdr>
    </w:div>
    <w:div w:id="1396586498">
      <w:bodyDiv w:val="1"/>
      <w:marLeft w:val="0"/>
      <w:marRight w:val="0"/>
      <w:marTop w:val="0"/>
      <w:marBottom w:val="0"/>
      <w:divBdr>
        <w:top w:val="none" w:sz="0" w:space="0" w:color="auto"/>
        <w:left w:val="none" w:sz="0" w:space="0" w:color="auto"/>
        <w:bottom w:val="none" w:sz="0" w:space="0" w:color="auto"/>
        <w:right w:val="none" w:sz="0" w:space="0" w:color="auto"/>
      </w:divBdr>
    </w:div>
    <w:div w:id="1406605003">
      <w:bodyDiv w:val="1"/>
      <w:marLeft w:val="0"/>
      <w:marRight w:val="0"/>
      <w:marTop w:val="0"/>
      <w:marBottom w:val="0"/>
      <w:divBdr>
        <w:top w:val="none" w:sz="0" w:space="0" w:color="auto"/>
        <w:left w:val="none" w:sz="0" w:space="0" w:color="auto"/>
        <w:bottom w:val="none" w:sz="0" w:space="0" w:color="auto"/>
        <w:right w:val="none" w:sz="0" w:space="0" w:color="auto"/>
      </w:divBdr>
    </w:div>
    <w:div w:id="1409957583">
      <w:bodyDiv w:val="1"/>
      <w:marLeft w:val="0"/>
      <w:marRight w:val="0"/>
      <w:marTop w:val="0"/>
      <w:marBottom w:val="0"/>
      <w:divBdr>
        <w:top w:val="none" w:sz="0" w:space="0" w:color="auto"/>
        <w:left w:val="none" w:sz="0" w:space="0" w:color="auto"/>
        <w:bottom w:val="none" w:sz="0" w:space="0" w:color="auto"/>
        <w:right w:val="none" w:sz="0" w:space="0" w:color="auto"/>
      </w:divBdr>
    </w:div>
    <w:div w:id="1411659476">
      <w:bodyDiv w:val="1"/>
      <w:marLeft w:val="0"/>
      <w:marRight w:val="0"/>
      <w:marTop w:val="0"/>
      <w:marBottom w:val="0"/>
      <w:divBdr>
        <w:top w:val="none" w:sz="0" w:space="0" w:color="auto"/>
        <w:left w:val="none" w:sz="0" w:space="0" w:color="auto"/>
        <w:bottom w:val="none" w:sz="0" w:space="0" w:color="auto"/>
        <w:right w:val="none" w:sz="0" w:space="0" w:color="auto"/>
      </w:divBdr>
    </w:div>
    <w:div w:id="1421099811">
      <w:bodyDiv w:val="1"/>
      <w:marLeft w:val="0"/>
      <w:marRight w:val="0"/>
      <w:marTop w:val="0"/>
      <w:marBottom w:val="0"/>
      <w:divBdr>
        <w:top w:val="none" w:sz="0" w:space="0" w:color="auto"/>
        <w:left w:val="none" w:sz="0" w:space="0" w:color="auto"/>
        <w:bottom w:val="none" w:sz="0" w:space="0" w:color="auto"/>
        <w:right w:val="none" w:sz="0" w:space="0" w:color="auto"/>
      </w:divBdr>
    </w:div>
    <w:div w:id="1423598544">
      <w:bodyDiv w:val="1"/>
      <w:marLeft w:val="0"/>
      <w:marRight w:val="0"/>
      <w:marTop w:val="0"/>
      <w:marBottom w:val="0"/>
      <w:divBdr>
        <w:top w:val="none" w:sz="0" w:space="0" w:color="auto"/>
        <w:left w:val="none" w:sz="0" w:space="0" w:color="auto"/>
        <w:bottom w:val="none" w:sz="0" w:space="0" w:color="auto"/>
        <w:right w:val="none" w:sz="0" w:space="0" w:color="auto"/>
      </w:divBdr>
    </w:div>
    <w:div w:id="1424914397">
      <w:bodyDiv w:val="1"/>
      <w:marLeft w:val="0"/>
      <w:marRight w:val="0"/>
      <w:marTop w:val="0"/>
      <w:marBottom w:val="0"/>
      <w:divBdr>
        <w:top w:val="none" w:sz="0" w:space="0" w:color="auto"/>
        <w:left w:val="none" w:sz="0" w:space="0" w:color="auto"/>
        <w:bottom w:val="none" w:sz="0" w:space="0" w:color="auto"/>
        <w:right w:val="none" w:sz="0" w:space="0" w:color="auto"/>
      </w:divBdr>
    </w:div>
    <w:div w:id="1431003088">
      <w:bodyDiv w:val="1"/>
      <w:marLeft w:val="0"/>
      <w:marRight w:val="0"/>
      <w:marTop w:val="0"/>
      <w:marBottom w:val="0"/>
      <w:divBdr>
        <w:top w:val="none" w:sz="0" w:space="0" w:color="auto"/>
        <w:left w:val="none" w:sz="0" w:space="0" w:color="auto"/>
        <w:bottom w:val="none" w:sz="0" w:space="0" w:color="auto"/>
        <w:right w:val="none" w:sz="0" w:space="0" w:color="auto"/>
      </w:divBdr>
    </w:div>
    <w:div w:id="1431313687">
      <w:bodyDiv w:val="1"/>
      <w:marLeft w:val="0"/>
      <w:marRight w:val="0"/>
      <w:marTop w:val="0"/>
      <w:marBottom w:val="0"/>
      <w:divBdr>
        <w:top w:val="none" w:sz="0" w:space="0" w:color="auto"/>
        <w:left w:val="none" w:sz="0" w:space="0" w:color="auto"/>
        <w:bottom w:val="none" w:sz="0" w:space="0" w:color="auto"/>
        <w:right w:val="none" w:sz="0" w:space="0" w:color="auto"/>
      </w:divBdr>
    </w:div>
    <w:div w:id="1438597585">
      <w:bodyDiv w:val="1"/>
      <w:marLeft w:val="0"/>
      <w:marRight w:val="0"/>
      <w:marTop w:val="0"/>
      <w:marBottom w:val="0"/>
      <w:divBdr>
        <w:top w:val="none" w:sz="0" w:space="0" w:color="auto"/>
        <w:left w:val="none" w:sz="0" w:space="0" w:color="auto"/>
        <w:bottom w:val="none" w:sz="0" w:space="0" w:color="auto"/>
        <w:right w:val="none" w:sz="0" w:space="0" w:color="auto"/>
      </w:divBdr>
    </w:div>
    <w:div w:id="1449424676">
      <w:bodyDiv w:val="1"/>
      <w:marLeft w:val="0"/>
      <w:marRight w:val="0"/>
      <w:marTop w:val="0"/>
      <w:marBottom w:val="0"/>
      <w:divBdr>
        <w:top w:val="none" w:sz="0" w:space="0" w:color="auto"/>
        <w:left w:val="none" w:sz="0" w:space="0" w:color="auto"/>
        <w:bottom w:val="none" w:sz="0" w:space="0" w:color="auto"/>
        <w:right w:val="none" w:sz="0" w:space="0" w:color="auto"/>
      </w:divBdr>
    </w:div>
    <w:div w:id="1452288875">
      <w:bodyDiv w:val="1"/>
      <w:marLeft w:val="0"/>
      <w:marRight w:val="0"/>
      <w:marTop w:val="0"/>
      <w:marBottom w:val="0"/>
      <w:divBdr>
        <w:top w:val="none" w:sz="0" w:space="0" w:color="auto"/>
        <w:left w:val="none" w:sz="0" w:space="0" w:color="auto"/>
        <w:bottom w:val="none" w:sz="0" w:space="0" w:color="auto"/>
        <w:right w:val="none" w:sz="0" w:space="0" w:color="auto"/>
      </w:divBdr>
      <w:divsChild>
        <w:div w:id="21563210">
          <w:marLeft w:val="0"/>
          <w:marRight w:val="0"/>
          <w:marTop w:val="0"/>
          <w:marBottom w:val="0"/>
          <w:divBdr>
            <w:top w:val="none" w:sz="0" w:space="0" w:color="auto"/>
            <w:left w:val="none" w:sz="0" w:space="0" w:color="auto"/>
            <w:bottom w:val="none" w:sz="0" w:space="0" w:color="auto"/>
            <w:right w:val="none" w:sz="0" w:space="0" w:color="auto"/>
          </w:divBdr>
        </w:div>
        <w:div w:id="32389979">
          <w:marLeft w:val="0"/>
          <w:marRight w:val="0"/>
          <w:marTop w:val="0"/>
          <w:marBottom w:val="0"/>
          <w:divBdr>
            <w:top w:val="none" w:sz="0" w:space="0" w:color="auto"/>
            <w:left w:val="none" w:sz="0" w:space="0" w:color="auto"/>
            <w:bottom w:val="none" w:sz="0" w:space="0" w:color="auto"/>
            <w:right w:val="none" w:sz="0" w:space="0" w:color="auto"/>
          </w:divBdr>
        </w:div>
        <w:div w:id="48113873">
          <w:marLeft w:val="0"/>
          <w:marRight w:val="0"/>
          <w:marTop w:val="0"/>
          <w:marBottom w:val="0"/>
          <w:divBdr>
            <w:top w:val="none" w:sz="0" w:space="0" w:color="auto"/>
            <w:left w:val="none" w:sz="0" w:space="0" w:color="auto"/>
            <w:bottom w:val="none" w:sz="0" w:space="0" w:color="auto"/>
            <w:right w:val="none" w:sz="0" w:space="0" w:color="auto"/>
          </w:divBdr>
        </w:div>
        <w:div w:id="53312020">
          <w:marLeft w:val="0"/>
          <w:marRight w:val="0"/>
          <w:marTop w:val="0"/>
          <w:marBottom w:val="0"/>
          <w:divBdr>
            <w:top w:val="none" w:sz="0" w:space="0" w:color="auto"/>
            <w:left w:val="none" w:sz="0" w:space="0" w:color="auto"/>
            <w:bottom w:val="none" w:sz="0" w:space="0" w:color="auto"/>
            <w:right w:val="none" w:sz="0" w:space="0" w:color="auto"/>
          </w:divBdr>
        </w:div>
        <w:div w:id="70662761">
          <w:marLeft w:val="0"/>
          <w:marRight w:val="0"/>
          <w:marTop w:val="0"/>
          <w:marBottom w:val="0"/>
          <w:divBdr>
            <w:top w:val="none" w:sz="0" w:space="0" w:color="auto"/>
            <w:left w:val="none" w:sz="0" w:space="0" w:color="auto"/>
            <w:bottom w:val="none" w:sz="0" w:space="0" w:color="auto"/>
            <w:right w:val="none" w:sz="0" w:space="0" w:color="auto"/>
          </w:divBdr>
        </w:div>
        <w:div w:id="73745145">
          <w:marLeft w:val="0"/>
          <w:marRight w:val="0"/>
          <w:marTop w:val="0"/>
          <w:marBottom w:val="0"/>
          <w:divBdr>
            <w:top w:val="none" w:sz="0" w:space="0" w:color="auto"/>
            <w:left w:val="none" w:sz="0" w:space="0" w:color="auto"/>
            <w:bottom w:val="none" w:sz="0" w:space="0" w:color="auto"/>
            <w:right w:val="none" w:sz="0" w:space="0" w:color="auto"/>
          </w:divBdr>
        </w:div>
        <w:div w:id="74741619">
          <w:marLeft w:val="0"/>
          <w:marRight w:val="0"/>
          <w:marTop w:val="0"/>
          <w:marBottom w:val="0"/>
          <w:divBdr>
            <w:top w:val="none" w:sz="0" w:space="0" w:color="auto"/>
            <w:left w:val="none" w:sz="0" w:space="0" w:color="auto"/>
            <w:bottom w:val="none" w:sz="0" w:space="0" w:color="auto"/>
            <w:right w:val="none" w:sz="0" w:space="0" w:color="auto"/>
          </w:divBdr>
        </w:div>
        <w:div w:id="105203788">
          <w:marLeft w:val="0"/>
          <w:marRight w:val="0"/>
          <w:marTop w:val="0"/>
          <w:marBottom w:val="0"/>
          <w:divBdr>
            <w:top w:val="none" w:sz="0" w:space="0" w:color="auto"/>
            <w:left w:val="none" w:sz="0" w:space="0" w:color="auto"/>
            <w:bottom w:val="none" w:sz="0" w:space="0" w:color="auto"/>
            <w:right w:val="none" w:sz="0" w:space="0" w:color="auto"/>
          </w:divBdr>
        </w:div>
        <w:div w:id="112483882">
          <w:marLeft w:val="0"/>
          <w:marRight w:val="0"/>
          <w:marTop w:val="0"/>
          <w:marBottom w:val="0"/>
          <w:divBdr>
            <w:top w:val="none" w:sz="0" w:space="0" w:color="auto"/>
            <w:left w:val="none" w:sz="0" w:space="0" w:color="auto"/>
            <w:bottom w:val="none" w:sz="0" w:space="0" w:color="auto"/>
            <w:right w:val="none" w:sz="0" w:space="0" w:color="auto"/>
          </w:divBdr>
        </w:div>
        <w:div w:id="113989083">
          <w:marLeft w:val="0"/>
          <w:marRight w:val="0"/>
          <w:marTop w:val="0"/>
          <w:marBottom w:val="0"/>
          <w:divBdr>
            <w:top w:val="none" w:sz="0" w:space="0" w:color="auto"/>
            <w:left w:val="none" w:sz="0" w:space="0" w:color="auto"/>
            <w:bottom w:val="none" w:sz="0" w:space="0" w:color="auto"/>
            <w:right w:val="none" w:sz="0" w:space="0" w:color="auto"/>
          </w:divBdr>
        </w:div>
        <w:div w:id="126706566">
          <w:marLeft w:val="0"/>
          <w:marRight w:val="0"/>
          <w:marTop w:val="0"/>
          <w:marBottom w:val="0"/>
          <w:divBdr>
            <w:top w:val="none" w:sz="0" w:space="0" w:color="auto"/>
            <w:left w:val="none" w:sz="0" w:space="0" w:color="auto"/>
            <w:bottom w:val="none" w:sz="0" w:space="0" w:color="auto"/>
            <w:right w:val="none" w:sz="0" w:space="0" w:color="auto"/>
          </w:divBdr>
        </w:div>
        <w:div w:id="144395228">
          <w:marLeft w:val="0"/>
          <w:marRight w:val="0"/>
          <w:marTop w:val="0"/>
          <w:marBottom w:val="0"/>
          <w:divBdr>
            <w:top w:val="none" w:sz="0" w:space="0" w:color="auto"/>
            <w:left w:val="none" w:sz="0" w:space="0" w:color="auto"/>
            <w:bottom w:val="none" w:sz="0" w:space="0" w:color="auto"/>
            <w:right w:val="none" w:sz="0" w:space="0" w:color="auto"/>
          </w:divBdr>
        </w:div>
        <w:div w:id="166756098">
          <w:marLeft w:val="0"/>
          <w:marRight w:val="0"/>
          <w:marTop w:val="0"/>
          <w:marBottom w:val="0"/>
          <w:divBdr>
            <w:top w:val="none" w:sz="0" w:space="0" w:color="auto"/>
            <w:left w:val="none" w:sz="0" w:space="0" w:color="auto"/>
            <w:bottom w:val="none" w:sz="0" w:space="0" w:color="auto"/>
            <w:right w:val="none" w:sz="0" w:space="0" w:color="auto"/>
          </w:divBdr>
        </w:div>
        <w:div w:id="168831579">
          <w:marLeft w:val="0"/>
          <w:marRight w:val="0"/>
          <w:marTop w:val="0"/>
          <w:marBottom w:val="0"/>
          <w:divBdr>
            <w:top w:val="none" w:sz="0" w:space="0" w:color="auto"/>
            <w:left w:val="none" w:sz="0" w:space="0" w:color="auto"/>
            <w:bottom w:val="none" w:sz="0" w:space="0" w:color="auto"/>
            <w:right w:val="none" w:sz="0" w:space="0" w:color="auto"/>
          </w:divBdr>
        </w:div>
        <w:div w:id="187918245">
          <w:marLeft w:val="0"/>
          <w:marRight w:val="0"/>
          <w:marTop w:val="0"/>
          <w:marBottom w:val="0"/>
          <w:divBdr>
            <w:top w:val="none" w:sz="0" w:space="0" w:color="auto"/>
            <w:left w:val="none" w:sz="0" w:space="0" w:color="auto"/>
            <w:bottom w:val="none" w:sz="0" w:space="0" w:color="auto"/>
            <w:right w:val="none" w:sz="0" w:space="0" w:color="auto"/>
          </w:divBdr>
        </w:div>
        <w:div w:id="196235032">
          <w:marLeft w:val="0"/>
          <w:marRight w:val="0"/>
          <w:marTop w:val="0"/>
          <w:marBottom w:val="0"/>
          <w:divBdr>
            <w:top w:val="none" w:sz="0" w:space="0" w:color="auto"/>
            <w:left w:val="none" w:sz="0" w:space="0" w:color="auto"/>
            <w:bottom w:val="none" w:sz="0" w:space="0" w:color="auto"/>
            <w:right w:val="none" w:sz="0" w:space="0" w:color="auto"/>
          </w:divBdr>
        </w:div>
        <w:div w:id="206528197">
          <w:marLeft w:val="0"/>
          <w:marRight w:val="0"/>
          <w:marTop w:val="0"/>
          <w:marBottom w:val="0"/>
          <w:divBdr>
            <w:top w:val="none" w:sz="0" w:space="0" w:color="auto"/>
            <w:left w:val="none" w:sz="0" w:space="0" w:color="auto"/>
            <w:bottom w:val="none" w:sz="0" w:space="0" w:color="auto"/>
            <w:right w:val="none" w:sz="0" w:space="0" w:color="auto"/>
          </w:divBdr>
        </w:div>
        <w:div w:id="221478819">
          <w:marLeft w:val="0"/>
          <w:marRight w:val="0"/>
          <w:marTop w:val="0"/>
          <w:marBottom w:val="0"/>
          <w:divBdr>
            <w:top w:val="none" w:sz="0" w:space="0" w:color="auto"/>
            <w:left w:val="none" w:sz="0" w:space="0" w:color="auto"/>
            <w:bottom w:val="none" w:sz="0" w:space="0" w:color="auto"/>
            <w:right w:val="none" w:sz="0" w:space="0" w:color="auto"/>
          </w:divBdr>
        </w:div>
        <w:div w:id="227427349">
          <w:marLeft w:val="0"/>
          <w:marRight w:val="0"/>
          <w:marTop w:val="0"/>
          <w:marBottom w:val="0"/>
          <w:divBdr>
            <w:top w:val="none" w:sz="0" w:space="0" w:color="auto"/>
            <w:left w:val="none" w:sz="0" w:space="0" w:color="auto"/>
            <w:bottom w:val="none" w:sz="0" w:space="0" w:color="auto"/>
            <w:right w:val="none" w:sz="0" w:space="0" w:color="auto"/>
          </w:divBdr>
        </w:div>
        <w:div w:id="241380111">
          <w:marLeft w:val="0"/>
          <w:marRight w:val="0"/>
          <w:marTop w:val="0"/>
          <w:marBottom w:val="0"/>
          <w:divBdr>
            <w:top w:val="none" w:sz="0" w:space="0" w:color="auto"/>
            <w:left w:val="none" w:sz="0" w:space="0" w:color="auto"/>
            <w:bottom w:val="none" w:sz="0" w:space="0" w:color="auto"/>
            <w:right w:val="none" w:sz="0" w:space="0" w:color="auto"/>
          </w:divBdr>
        </w:div>
        <w:div w:id="263457855">
          <w:marLeft w:val="0"/>
          <w:marRight w:val="0"/>
          <w:marTop w:val="0"/>
          <w:marBottom w:val="0"/>
          <w:divBdr>
            <w:top w:val="none" w:sz="0" w:space="0" w:color="auto"/>
            <w:left w:val="none" w:sz="0" w:space="0" w:color="auto"/>
            <w:bottom w:val="none" w:sz="0" w:space="0" w:color="auto"/>
            <w:right w:val="none" w:sz="0" w:space="0" w:color="auto"/>
          </w:divBdr>
        </w:div>
        <w:div w:id="267584628">
          <w:marLeft w:val="0"/>
          <w:marRight w:val="0"/>
          <w:marTop w:val="0"/>
          <w:marBottom w:val="0"/>
          <w:divBdr>
            <w:top w:val="none" w:sz="0" w:space="0" w:color="auto"/>
            <w:left w:val="none" w:sz="0" w:space="0" w:color="auto"/>
            <w:bottom w:val="none" w:sz="0" w:space="0" w:color="auto"/>
            <w:right w:val="none" w:sz="0" w:space="0" w:color="auto"/>
          </w:divBdr>
        </w:div>
        <w:div w:id="281958802">
          <w:marLeft w:val="0"/>
          <w:marRight w:val="0"/>
          <w:marTop w:val="0"/>
          <w:marBottom w:val="0"/>
          <w:divBdr>
            <w:top w:val="none" w:sz="0" w:space="0" w:color="auto"/>
            <w:left w:val="none" w:sz="0" w:space="0" w:color="auto"/>
            <w:bottom w:val="none" w:sz="0" w:space="0" w:color="auto"/>
            <w:right w:val="none" w:sz="0" w:space="0" w:color="auto"/>
          </w:divBdr>
        </w:div>
        <w:div w:id="289170653">
          <w:marLeft w:val="0"/>
          <w:marRight w:val="0"/>
          <w:marTop w:val="0"/>
          <w:marBottom w:val="0"/>
          <w:divBdr>
            <w:top w:val="none" w:sz="0" w:space="0" w:color="auto"/>
            <w:left w:val="none" w:sz="0" w:space="0" w:color="auto"/>
            <w:bottom w:val="none" w:sz="0" w:space="0" w:color="auto"/>
            <w:right w:val="none" w:sz="0" w:space="0" w:color="auto"/>
          </w:divBdr>
        </w:div>
        <w:div w:id="311835534">
          <w:marLeft w:val="0"/>
          <w:marRight w:val="0"/>
          <w:marTop w:val="0"/>
          <w:marBottom w:val="0"/>
          <w:divBdr>
            <w:top w:val="none" w:sz="0" w:space="0" w:color="auto"/>
            <w:left w:val="none" w:sz="0" w:space="0" w:color="auto"/>
            <w:bottom w:val="none" w:sz="0" w:space="0" w:color="auto"/>
            <w:right w:val="none" w:sz="0" w:space="0" w:color="auto"/>
          </w:divBdr>
        </w:div>
        <w:div w:id="313028096">
          <w:marLeft w:val="0"/>
          <w:marRight w:val="0"/>
          <w:marTop w:val="0"/>
          <w:marBottom w:val="0"/>
          <w:divBdr>
            <w:top w:val="none" w:sz="0" w:space="0" w:color="auto"/>
            <w:left w:val="none" w:sz="0" w:space="0" w:color="auto"/>
            <w:bottom w:val="none" w:sz="0" w:space="0" w:color="auto"/>
            <w:right w:val="none" w:sz="0" w:space="0" w:color="auto"/>
          </w:divBdr>
        </w:div>
        <w:div w:id="324863182">
          <w:marLeft w:val="0"/>
          <w:marRight w:val="0"/>
          <w:marTop w:val="0"/>
          <w:marBottom w:val="0"/>
          <w:divBdr>
            <w:top w:val="none" w:sz="0" w:space="0" w:color="auto"/>
            <w:left w:val="none" w:sz="0" w:space="0" w:color="auto"/>
            <w:bottom w:val="none" w:sz="0" w:space="0" w:color="auto"/>
            <w:right w:val="none" w:sz="0" w:space="0" w:color="auto"/>
          </w:divBdr>
        </w:div>
        <w:div w:id="326830738">
          <w:marLeft w:val="0"/>
          <w:marRight w:val="0"/>
          <w:marTop w:val="0"/>
          <w:marBottom w:val="0"/>
          <w:divBdr>
            <w:top w:val="none" w:sz="0" w:space="0" w:color="auto"/>
            <w:left w:val="none" w:sz="0" w:space="0" w:color="auto"/>
            <w:bottom w:val="none" w:sz="0" w:space="0" w:color="auto"/>
            <w:right w:val="none" w:sz="0" w:space="0" w:color="auto"/>
          </w:divBdr>
        </w:div>
        <w:div w:id="370422319">
          <w:marLeft w:val="0"/>
          <w:marRight w:val="0"/>
          <w:marTop w:val="0"/>
          <w:marBottom w:val="0"/>
          <w:divBdr>
            <w:top w:val="none" w:sz="0" w:space="0" w:color="auto"/>
            <w:left w:val="none" w:sz="0" w:space="0" w:color="auto"/>
            <w:bottom w:val="none" w:sz="0" w:space="0" w:color="auto"/>
            <w:right w:val="none" w:sz="0" w:space="0" w:color="auto"/>
          </w:divBdr>
        </w:div>
        <w:div w:id="378668073">
          <w:marLeft w:val="0"/>
          <w:marRight w:val="0"/>
          <w:marTop w:val="0"/>
          <w:marBottom w:val="0"/>
          <w:divBdr>
            <w:top w:val="none" w:sz="0" w:space="0" w:color="auto"/>
            <w:left w:val="none" w:sz="0" w:space="0" w:color="auto"/>
            <w:bottom w:val="none" w:sz="0" w:space="0" w:color="auto"/>
            <w:right w:val="none" w:sz="0" w:space="0" w:color="auto"/>
          </w:divBdr>
        </w:div>
        <w:div w:id="408310201">
          <w:marLeft w:val="0"/>
          <w:marRight w:val="0"/>
          <w:marTop w:val="0"/>
          <w:marBottom w:val="0"/>
          <w:divBdr>
            <w:top w:val="none" w:sz="0" w:space="0" w:color="auto"/>
            <w:left w:val="none" w:sz="0" w:space="0" w:color="auto"/>
            <w:bottom w:val="none" w:sz="0" w:space="0" w:color="auto"/>
            <w:right w:val="none" w:sz="0" w:space="0" w:color="auto"/>
          </w:divBdr>
        </w:div>
        <w:div w:id="411245426">
          <w:marLeft w:val="0"/>
          <w:marRight w:val="0"/>
          <w:marTop w:val="0"/>
          <w:marBottom w:val="0"/>
          <w:divBdr>
            <w:top w:val="none" w:sz="0" w:space="0" w:color="auto"/>
            <w:left w:val="none" w:sz="0" w:space="0" w:color="auto"/>
            <w:bottom w:val="none" w:sz="0" w:space="0" w:color="auto"/>
            <w:right w:val="none" w:sz="0" w:space="0" w:color="auto"/>
          </w:divBdr>
        </w:div>
        <w:div w:id="412627842">
          <w:marLeft w:val="0"/>
          <w:marRight w:val="0"/>
          <w:marTop w:val="0"/>
          <w:marBottom w:val="0"/>
          <w:divBdr>
            <w:top w:val="none" w:sz="0" w:space="0" w:color="auto"/>
            <w:left w:val="none" w:sz="0" w:space="0" w:color="auto"/>
            <w:bottom w:val="none" w:sz="0" w:space="0" w:color="auto"/>
            <w:right w:val="none" w:sz="0" w:space="0" w:color="auto"/>
          </w:divBdr>
        </w:div>
        <w:div w:id="433673225">
          <w:marLeft w:val="0"/>
          <w:marRight w:val="0"/>
          <w:marTop w:val="0"/>
          <w:marBottom w:val="0"/>
          <w:divBdr>
            <w:top w:val="none" w:sz="0" w:space="0" w:color="auto"/>
            <w:left w:val="none" w:sz="0" w:space="0" w:color="auto"/>
            <w:bottom w:val="none" w:sz="0" w:space="0" w:color="auto"/>
            <w:right w:val="none" w:sz="0" w:space="0" w:color="auto"/>
          </w:divBdr>
        </w:div>
        <w:div w:id="445077378">
          <w:marLeft w:val="0"/>
          <w:marRight w:val="0"/>
          <w:marTop w:val="0"/>
          <w:marBottom w:val="0"/>
          <w:divBdr>
            <w:top w:val="none" w:sz="0" w:space="0" w:color="auto"/>
            <w:left w:val="none" w:sz="0" w:space="0" w:color="auto"/>
            <w:bottom w:val="none" w:sz="0" w:space="0" w:color="auto"/>
            <w:right w:val="none" w:sz="0" w:space="0" w:color="auto"/>
          </w:divBdr>
        </w:div>
        <w:div w:id="450638457">
          <w:marLeft w:val="0"/>
          <w:marRight w:val="0"/>
          <w:marTop w:val="0"/>
          <w:marBottom w:val="0"/>
          <w:divBdr>
            <w:top w:val="none" w:sz="0" w:space="0" w:color="auto"/>
            <w:left w:val="none" w:sz="0" w:space="0" w:color="auto"/>
            <w:bottom w:val="none" w:sz="0" w:space="0" w:color="auto"/>
            <w:right w:val="none" w:sz="0" w:space="0" w:color="auto"/>
          </w:divBdr>
        </w:div>
        <w:div w:id="458569111">
          <w:marLeft w:val="0"/>
          <w:marRight w:val="0"/>
          <w:marTop w:val="0"/>
          <w:marBottom w:val="0"/>
          <w:divBdr>
            <w:top w:val="none" w:sz="0" w:space="0" w:color="auto"/>
            <w:left w:val="none" w:sz="0" w:space="0" w:color="auto"/>
            <w:bottom w:val="none" w:sz="0" w:space="0" w:color="auto"/>
            <w:right w:val="none" w:sz="0" w:space="0" w:color="auto"/>
          </w:divBdr>
        </w:div>
        <w:div w:id="499538760">
          <w:marLeft w:val="0"/>
          <w:marRight w:val="0"/>
          <w:marTop w:val="0"/>
          <w:marBottom w:val="0"/>
          <w:divBdr>
            <w:top w:val="none" w:sz="0" w:space="0" w:color="auto"/>
            <w:left w:val="none" w:sz="0" w:space="0" w:color="auto"/>
            <w:bottom w:val="none" w:sz="0" w:space="0" w:color="auto"/>
            <w:right w:val="none" w:sz="0" w:space="0" w:color="auto"/>
          </w:divBdr>
        </w:div>
        <w:div w:id="525949831">
          <w:marLeft w:val="0"/>
          <w:marRight w:val="0"/>
          <w:marTop w:val="0"/>
          <w:marBottom w:val="0"/>
          <w:divBdr>
            <w:top w:val="none" w:sz="0" w:space="0" w:color="auto"/>
            <w:left w:val="none" w:sz="0" w:space="0" w:color="auto"/>
            <w:bottom w:val="none" w:sz="0" w:space="0" w:color="auto"/>
            <w:right w:val="none" w:sz="0" w:space="0" w:color="auto"/>
          </w:divBdr>
        </w:div>
        <w:div w:id="537284242">
          <w:marLeft w:val="0"/>
          <w:marRight w:val="0"/>
          <w:marTop w:val="0"/>
          <w:marBottom w:val="0"/>
          <w:divBdr>
            <w:top w:val="none" w:sz="0" w:space="0" w:color="auto"/>
            <w:left w:val="none" w:sz="0" w:space="0" w:color="auto"/>
            <w:bottom w:val="none" w:sz="0" w:space="0" w:color="auto"/>
            <w:right w:val="none" w:sz="0" w:space="0" w:color="auto"/>
          </w:divBdr>
        </w:div>
        <w:div w:id="551236827">
          <w:marLeft w:val="0"/>
          <w:marRight w:val="0"/>
          <w:marTop w:val="0"/>
          <w:marBottom w:val="0"/>
          <w:divBdr>
            <w:top w:val="none" w:sz="0" w:space="0" w:color="auto"/>
            <w:left w:val="none" w:sz="0" w:space="0" w:color="auto"/>
            <w:bottom w:val="none" w:sz="0" w:space="0" w:color="auto"/>
            <w:right w:val="none" w:sz="0" w:space="0" w:color="auto"/>
          </w:divBdr>
        </w:div>
        <w:div w:id="564069105">
          <w:marLeft w:val="0"/>
          <w:marRight w:val="0"/>
          <w:marTop w:val="0"/>
          <w:marBottom w:val="0"/>
          <w:divBdr>
            <w:top w:val="none" w:sz="0" w:space="0" w:color="auto"/>
            <w:left w:val="none" w:sz="0" w:space="0" w:color="auto"/>
            <w:bottom w:val="none" w:sz="0" w:space="0" w:color="auto"/>
            <w:right w:val="none" w:sz="0" w:space="0" w:color="auto"/>
          </w:divBdr>
        </w:div>
        <w:div w:id="577862290">
          <w:marLeft w:val="0"/>
          <w:marRight w:val="0"/>
          <w:marTop w:val="0"/>
          <w:marBottom w:val="0"/>
          <w:divBdr>
            <w:top w:val="none" w:sz="0" w:space="0" w:color="auto"/>
            <w:left w:val="none" w:sz="0" w:space="0" w:color="auto"/>
            <w:bottom w:val="none" w:sz="0" w:space="0" w:color="auto"/>
            <w:right w:val="none" w:sz="0" w:space="0" w:color="auto"/>
          </w:divBdr>
        </w:div>
        <w:div w:id="637879385">
          <w:marLeft w:val="0"/>
          <w:marRight w:val="0"/>
          <w:marTop w:val="0"/>
          <w:marBottom w:val="0"/>
          <w:divBdr>
            <w:top w:val="none" w:sz="0" w:space="0" w:color="auto"/>
            <w:left w:val="none" w:sz="0" w:space="0" w:color="auto"/>
            <w:bottom w:val="none" w:sz="0" w:space="0" w:color="auto"/>
            <w:right w:val="none" w:sz="0" w:space="0" w:color="auto"/>
          </w:divBdr>
        </w:div>
        <w:div w:id="655301544">
          <w:marLeft w:val="0"/>
          <w:marRight w:val="0"/>
          <w:marTop w:val="0"/>
          <w:marBottom w:val="0"/>
          <w:divBdr>
            <w:top w:val="none" w:sz="0" w:space="0" w:color="auto"/>
            <w:left w:val="none" w:sz="0" w:space="0" w:color="auto"/>
            <w:bottom w:val="none" w:sz="0" w:space="0" w:color="auto"/>
            <w:right w:val="none" w:sz="0" w:space="0" w:color="auto"/>
          </w:divBdr>
        </w:div>
        <w:div w:id="660079082">
          <w:marLeft w:val="0"/>
          <w:marRight w:val="0"/>
          <w:marTop w:val="0"/>
          <w:marBottom w:val="0"/>
          <w:divBdr>
            <w:top w:val="none" w:sz="0" w:space="0" w:color="auto"/>
            <w:left w:val="none" w:sz="0" w:space="0" w:color="auto"/>
            <w:bottom w:val="none" w:sz="0" w:space="0" w:color="auto"/>
            <w:right w:val="none" w:sz="0" w:space="0" w:color="auto"/>
          </w:divBdr>
        </w:div>
        <w:div w:id="671418518">
          <w:marLeft w:val="0"/>
          <w:marRight w:val="0"/>
          <w:marTop w:val="0"/>
          <w:marBottom w:val="0"/>
          <w:divBdr>
            <w:top w:val="none" w:sz="0" w:space="0" w:color="auto"/>
            <w:left w:val="none" w:sz="0" w:space="0" w:color="auto"/>
            <w:bottom w:val="none" w:sz="0" w:space="0" w:color="auto"/>
            <w:right w:val="none" w:sz="0" w:space="0" w:color="auto"/>
          </w:divBdr>
        </w:div>
        <w:div w:id="681395194">
          <w:marLeft w:val="0"/>
          <w:marRight w:val="0"/>
          <w:marTop w:val="0"/>
          <w:marBottom w:val="0"/>
          <w:divBdr>
            <w:top w:val="none" w:sz="0" w:space="0" w:color="auto"/>
            <w:left w:val="none" w:sz="0" w:space="0" w:color="auto"/>
            <w:bottom w:val="none" w:sz="0" w:space="0" w:color="auto"/>
            <w:right w:val="none" w:sz="0" w:space="0" w:color="auto"/>
          </w:divBdr>
        </w:div>
        <w:div w:id="686642682">
          <w:marLeft w:val="0"/>
          <w:marRight w:val="0"/>
          <w:marTop w:val="0"/>
          <w:marBottom w:val="0"/>
          <w:divBdr>
            <w:top w:val="none" w:sz="0" w:space="0" w:color="auto"/>
            <w:left w:val="none" w:sz="0" w:space="0" w:color="auto"/>
            <w:bottom w:val="none" w:sz="0" w:space="0" w:color="auto"/>
            <w:right w:val="none" w:sz="0" w:space="0" w:color="auto"/>
          </w:divBdr>
        </w:div>
        <w:div w:id="727337310">
          <w:marLeft w:val="0"/>
          <w:marRight w:val="0"/>
          <w:marTop w:val="0"/>
          <w:marBottom w:val="0"/>
          <w:divBdr>
            <w:top w:val="none" w:sz="0" w:space="0" w:color="auto"/>
            <w:left w:val="none" w:sz="0" w:space="0" w:color="auto"/>
            <w:bottom w:val="none" w:sz="0" w:space="0" w:color="auto"/>
            <w:right w:val="none" w:sz="0" w:space="0" w:color="auto"/>
          </w:divBdr>
        </w:div>
        <w:div w:id="728646500">
          <w:marLeft w:val="0"/>
          <w:marRight w:val="0"/>
          <w:marTop w:val="0"/>
          <w:marBottom w:val="0"/>
          <w:divBdr>
            <w:top w:val="none" w:sz="0" w:space="0" w:color="auto"/>
            <w:left w:val="none" w:sz="0" w:space="0" w:color="auto"/>
            <w:bottom w:val="none" w:sz="0" w:space="0" w:color="auto"/>
            <w:right w:val="none" w:sz="0" w:space="0" w:color="auto"/>
          </w:divBdr>
        </w:div>
        <w:div w:id="755633411">
          <w:marLeft w:val="0"/>
          <w:marRight w:val="0"/>
          <w:marTop w:val="0"/>
          <w:marBottom w:val="0"/>
          <w:divBdr>
            <w:top w:val="none" w:sz="0" w:space="0" w:color="auto"/>
            <w:left w:val="none" w:sz="0" w:space="0" w:color="auto"/>
            <w:bottom w:val="none" w:sz="0" w:space="0" w:color="auto"/>
            <w:right w:val="none" w:sz="0" w:space="0" w:color="auto"/>
          </w:divBdr>
        </w:div>
        <w:div w:id="814299016">
          <w:marLeft w:val="0"/>
          <w:marRight w:val="0"/>
          <w:marTop w:val="0"/>
          <w:marBottom w:val="0"/>
          <w:divBdr>
            <w:top w:val="none" w:sz="0" w:space="0" w:color="auto"/>
            <w:left w:val="none" w:sz="0" w:space="0" w:color="auto"/>
            <w:bottom w:val="none" w:sz="0" w:space="0" w:color="auto"/>
            <w:right w:val="none" w:sz="0" w:space="0" w:color="auto"/>
          </w:divBdr>
        </w:div>
        <w:div w:id="816806043">
          <w:marLeft w:val="0"/>
          <w:marRight w:val="0"/>
          <w:marTop w:val="0"/>
          <w:marBottom w:val="0"/>
          <w:divBdr>
            <w:top w:val="none" w:sz="0" w:space="0" w:color="auto"/>
            <w:left w:val="none" w:sz="0" w:space="0" w:color="auto"/>
            <w:bottom w:val="none" w:sz="0" w:space="0" w:color="auto"/>
            <w:right w:val="none" w:sz="0" w:space="0" w:color="auto"/>
          </w:divBdr>
        </w:div>
        <w:div w:id="825896993">
          <w:marLeft w:val="0"/>
          <w:marRight w:val="0"/>
          <w:marTop w:val="0"/>
          <w:marBottom w:val="0"/>
          <w:divBdr>
            <w:top w:val="none" w:sz="0" w:space="0" w:color="auto"/>
            <w:left w:val="none" w:sz="0" w:space="0" w:color="auto"/>
            <w:bottom w:val="none" w:sz="0" w:space="0" w:color="auto"/>
            <w:right w:val="none" w:sz="0" w:space="0" w:color="auto"/>
          </w:divBdr>
        </w:div>
        <w:div w:id="847523433">
          <w:marLeft w:val="0"/>
          <w:marRight w:val="0"/>
          <w:marTop w:val="0"/>
          <w:marBottom w:val="0"/>
          <w:divBdr>
            <w:top w:val="none" w:sz="0" w:space="0" w:color="auto"/>
            <w:left w:val="none" w:sz="0" w:space="0" w:color="auto"/>
            <w:bottom w:val="none" w:sz="0" w:space="0" w:color="auto"/>
            <w:right w:val="none" w:sz="0" w:space="0" w:color="auto"/>
          </w:divBdr>
        </w:div>
        <w:div w:id="872304715">
          <w:marLeft w:val="0"/>
          <w:marRight w:val="0"/>
          <w:marTop w:val="0"/>
          <w:marBottom w:val="0"/>
          <w:divBdr>
            <w:top w:val="none" w:sz="0" w:space="0" w:color="auto"/>
            <w:left w:val="none" w:sz="0" w:space="0" w:color="auto"/>
            <w:bottom w:val="none" w:sz="0" w:space="0" w:color="auto"/>
            <w:right w:val="none" w:sz="0" w:space="0" w:color="auto"/>
          </w:divBdr>
        </w:div>
        <w:div w:id="882013666">
          <w:marLeft w:val="0"/>
          <w:marRight w:val="0"/>
          <w:marTop w:val="0"/>
          <w:marBottom w:val="0"/>
          <w:divBdr>
            <w:top w:val="none" w:sz="0" w:space="0" w:color="auto"/>
            <w:left w:val="none" w:sz="0" w:space="0" w:color="auto"/>
            <w:bottom w:val="none" w:sz="0" w:space="0" w:color="auto"/>
            <w:right w:val="none" w:sz="0" w:space="0" w:color="auto"/>
          </w:divBdr>
        </w:div>
        <w:div w:id="919871300">
          <w:marLeft w:val="0"/>
          <w:marRight w:val="0"/>
          <w:marTop w:val="0"/>
          <w:marBottom w:val="0"/>
          <w:divBdr>
            <w:top w:val="none" w:sz="0" w:space="0" w:color="auto"/>
            <w:left w:val="none" w:sz="0" w:space="0" w:color="auto"/>
            <w:bottom w:val="none" w:sz="0" w:space="0" w:color="auto"/>
            <w:right w:val="none" w:sz="0" w:space="0" w:color="auto"/>
          </w:divBdr>
        </w:div>
        <w:div w:id="969869442">
          <w:marLeft w:val="0"/>
          <w:marRight w:val="0"/>
          <w:marTop w:val="0"/>
          <w:marBottom w:val="0"/>
          <w:divBdr>
            <w:top w:val="none" w:sz="0" w:space="0" w:color="auto"/>
            <w:left w:val="none" w:sz="0" w:space="0" w:color="auto"/>
            <w:bottom w:val="none" w:sz="0" w:space="0" w:color="auto"/>
            <w:right w:val="none" w:sz="0" w:space="0" w:color="auto"/>
          </w:divBdr>
        </w:div>
        <w:div w:id="971709057">
          <w:marLeft w:val="0"/>
          <w:marRight w:val="0"/>
          <w:marTop w:val="0"/>
          <w:marBottom w:val="0"/>
          <w:divBdr>
            <w:top w:val="none" w:sz="0" w:space="0" w:color="auto"/>
            <w:left w:val="none" w:sz="0" w:space="0" w:color="auto"/>
            <w:bottom w:val="none" w:sz="0" w:space="0" w:color="auto"/>
            <w:right w:val="none" w:sz="0" w:space="0" w:color="auto"/>
          </w:divBdr>
        </w:div>
        <w:div w:id="989097325">
          <w:marLeft w:val="0"/>
          <w:marRight w:val="0"/>
          <w:marTop w:val="0"/>
          <w:marBottom w:val="0"/>
          <w:divBdr>
            <w:top w:val="none" w:sz="0" w:space="0" w:color="auto"/>
            <w:left w:val="none" w:sz="0" w:space="0" w:color="auto"/>
            <w:bottom w:val="none" w:sz="0" w:space="0" w:color="auto"/>
            <w:right w:val="none" w:sz="0" w:space="0" w:color="auto"/>
          </w:divBdr>
        </w:div>
        <w:div w:id="1023941830">
          <w:marLeft w:val="0"/>
          <w:marRight w:val="0"/>
          <w:marTop w:val="0"/>
          <w:marBottom w:val="0"/>
          <w:divBdr>
            <w:top w:val="none" w:sz="0" w:space="0" w:color="auto"/>
            <w:left w:val="none" w:sz="0" w:space="0" w:color="auto"/>
            <w:bottom w:val="none" w:sz="0" w:space="0" w:color="auto"/>
            <w:right w:val="none" w:sz="0" w:space="0" w:color="auto"/>
          </w:divBdr>
        </w:div>
        <w:div w:id="1043873302">
          <w:marLeft w:val="0"/>
          <w:marRight w:val="0"/>
          <w:marTop w:val="0"/>
          <w:marBottom w:val="0"/>
          <w:divBdr>
            <w:top w:val="none" w:sz="0" w:space="0" w:color="auto"/>
            <w:left w:val="none" w:sz="0" w:space="0" w:color="auto"/>
            <w:bottom w:val="none" w:sz="0" w:space="0" w:color="auto"/>
            <w:right w:val="none" w:sz="0" w:space="0" w:color="auto"/>
          </w:divBdr>
        </w:div>
        <w:div w:id="1054504399">
          <w:marLeft w:val="0"/>
          <w:marRight w:val="0"/>
          <w:marTop w:val="0"/>
          <w:marBottom w:val="0"/>
          <w:divBdr>
            <w:top w:val="none" w:sz="0" w:space="0" w:color="auto"/>
            <w:left w:val="none" w:sz="0" w:space="0" w:color="auto"/>
            <w:bottom w:val="none" w:sz="0" w:space="0" w:color="auto"/>
            <w:right w:val="none" w:sz="0" w:space="0" w:color="auto"/>
          </w:divBdr>
        </w:div>
        <w:div w:id="1056469075">
          <w:marLeft w:val="0"/>
          <w:marRight w:val="0"/>
          <w:marTop w:val="0"/>
          <w:marBottom w:val="0"/>
          <w:divBdr>
            <w:top w:val="none" w:sz="0" w:space="0" w:color="auto"/>
            <w:left w:val="none" w:sz="0" w:space="0" w:color="auto"/>
            <w:bottom w:val="none" w:sz="0" w:space="0" w:color="auto"/>
            <w:right w:val="none" w:sz="0" w:space="0" w:color="auto"/>
          </w:divBdr>
        </w:div>
        <w:div w:id="1063718966">
          <w:marLeft w:val="0"/>
          <w:marRight w:val="0"/>
          <w:marTop w:val="0"/>
          <w:marBottom w:val="0"/>
          <w:divBdr>
            <w:top w:val="none" w:sz="0" w:space="0" w:color="auto"/>
            <w:left w:val="none" w:sz="0" w:space="0" w:color="auto"/>
            <w:bottom w:val="none" w:sz="0" w:space="0" w:color="auto"/>
            <w:right w:val="none" w:sz="0" w:space="0" w:color="auto"/>
          </w:divBdr>
        </w:div>
        <w:div w:id="1160385664">
          <w:marLeft w:val="0"/>
          <w:marRight w:val="0"/>
          <w:marTop w:val="0"/>
          <w:marBottom w:val="0"/>
          <w:divBdr>
            <w:top w:val="none" w:sz="0" w:space="0" w:color="auto"/>
            <w:left w:val="none" w:sz="0" w:space="0" w:color="auto"/>
            <w:bottom w:val="none" w:sz="0" w:space="0" w:color="auto"/>
            <w:right w:val="none" w:sz="0" w:space="0" w:color="auto"/>
          </w:divBdr>
        </w:div>
        <w:div w:id="1193571473">
          <w:marLeft w:val="0"/>
          <w:marRight w:val="0"/>
          <w:marTop w:val="0"/>
          <w:marBottom w:val="0"/>
          <w:divBdr>
            <w:top w:val="none" w:sz="0" w:space="0" w:color="auto"/>
            <w:left w:val="none" w:sz="0" w:space="0" w:color="auto"/>
            <w:bottom w:val="none" w:sz="0" w:space="0" w:color="auto"/>
            <w:right w:val="none" w:sz="0" w:space="0" w:color="auto"/>
          </w:divBdr>
        </w:div>
        <w:div w:id="1200627293">
          <w:marLeft w:val="0"/>
          <w:marRight w:val="0"/>
          <w:marTop w:val="0"/>
          <w:marBottom w:val="0"/>
          <w:divBdr>
            <w:top w:val="none" w:sz="0" w:space="0" w:color="auto"/>
            <w:left w:val="none" w:sz="0" w:space="0" w:color="auto"/>
            <w:bottom w:val="none" w:sz="0" w:space="0" w:color="auto"/>
            <w:right w:val="none" w:sz="0" w:space="0" w:color="auto"/>
          </w:divBdr>
        </w:div>
        <w:div w:id="1220361526">
          <w:marLeft w:val="0"/>
          <w:marRight w:val="0"/>
          <w:marTop w:val="0"/>
          <w:marBottom w:val="0"/>
          <w:divBdr>
            <w:top w:val="none" w:sz="0" w:space="0" w:color="auto"/>
            <w:left w:val="none" w:sz="0" w:space="0" w:color="auto"/>
            <w:bottom w:val="none" w:sz="0" w:space="0" w:color="auto"/>
            <w:right w:val="none" w:sz="0" w:space="0" w:color="auto"/>
          </w:divBdr>
        </w:div>
        <w:div w:id="1245412989">
          <w:marLeft w:val="0"/>
          <w:marRight w:val="0"/>
          <w:marTop w:val="0"/>
          <w:marBottom w:val="0"/>
          <w:divBdr>
            <w:top w:val="none" w:sz="0" w:space="0" w:color="auto"/>
            <w:left w:val="none" w:sz="0" w:space="0" w:color="auto"/>
            <w:bottom w:val="none" w:sz="0" w:space="0" w:color="auto"/>
            <w:right w:val="none" w:sz="0" w:space="0" w:color="auto"/>
          </w:divBdr>
        </w:div>
        <w:div w:id="1272400514">
          <w:marLeft w:val="0"/>
          <w:marRight w:val="0"/>
          <w:marTop w:val="0"/>
          <w:marBottom w:val="0"/>
          <w:divBdr>
            <w:top w:val="none" w:sz="0" w:space="0" w:color="auto"/>
            <w:left w:val="none" w:sz="0" w:space="0" w:color="auto"/>
            <w:bottom w:val="none" w:sz="0" w:space="0" w:color="auto"/>
            <w:right w:val="none" w:sz="0" w:space="0" w:color="auto"/>
          </w:divBdr>
        </w:div>
        <w:div w:id="1309240330">
          <w:marLeft w:val="0"/>
          <w:marRight w:val="0"/>
          <w:marTop w:val="0"/>
          <w:marBottom w:val="0"/>
          <w:divBdr>
            <w:top w:val="none" w:sz="0" w:space="0" w:color="auto"/>
            <w:left w:val="none" w:sz="0" w:space="0" w:color="auto"/>
            <w:bottom w:val="none" w:sz="0" w:space="0" w:color="auto"/>
            <w:right w:val="none" w:sz="0" w:space="0" w:color="auto"/>
          </w:divBdr>
        </w:div>
        <w:div w:id="1318143083">
          <w:marLeft w:val="0"/>
          <w:marRight w:val="0"/>
          <w:marTop w:val="0"/>
          <w:marBottom w:val="0"/>
          <w:divBdr>
            <w:top w:val="none" w:sz="0" w:space="0" w:color="auto"/>
            <w:left w:val="none" w:sz="0" w:space="0" w:color="auto"/>
            <w:bottom w:val="none" w:sz="0" w:space="0" w:color="auto"/>
            <w:right w:val="none" w:sz="0" w:space="0" w:color="auto"/>
          </w:divBdr>
        </w:div>
        <w:div w:id="1327510599">
          <w:marLeft w:val="0"/>
          <w:marRight w:val="0"/>
          <w:marTop w:val="0"/>
          <w:marBottom w:val="0"/>
          <w:divBdr>
            <w:top w:val="none" w:sz="0" w:space="0" w:color="auto"/>
            <w:left w:val="none" w:sz="0" w:space="0" w:color="auto"/>
            <w:bottom w:val="none" w:sz="0" w:space="0" w:color="auto"/>
            <w:right w:val="none" w:sz="0" w:space="0" w:color="auto"/>
          </w:divBdr>
        </w:div>
        <w:div w:id="1347365939">
          <w:marLeft w:val="0"/>
          <w:marRight w:val="0"/>
          <w:marTop w:val="0"/>
          <w:marBottom w:val="0"/>
          <w:divBdr>
            <w:top w:val="none" w:sz="0" w:space="0" w:color="auto"/>
            <w:left w:val="none" w:sz="0" w:space="0" w:color="auto"/>
            <w:bottom w:val="none" w:sz="0" w:space="0" w:color="auto"/>
            <w:right w:val="none" w:sz="0" w:space="0" w:color="auto"/>
          </w:divBdr>
        </w:div>
        <w:div w:id="1352294322">
          <w:marLeft w:val="0"/>
          <w:marRight w:val="0"/>
          <w:marTop w:val="0"/>
          <w:marBottom w:val="0"/>
          <w:divBdr>
            <w:top w:val="none" w:sz="0" w:space="0" w:color="auto"/>
            <w:left w:val="none" w:sz="0" w:space="0" w:color="auto"/>
            <w:bottom w:val="none" w:sz="0" w:space="0" w:color="auto"/>
            <w:right w:val="none" w:sz="0" w:space="0" w:color="auto"/>
          </w:divBdr>
        </w:div>
        <w:div w:id="1357579745">
          <w:marLeft w:val="0"/>
          <w:marRight w:val="0"/>
          <w:marTop w:val="0"/>
          <w:marBottom w:val="0"/>
          <w:divBdr>
            <w:top w:val="none" w:sz="0" w:space="0" w:color="auto"/>
            <w:left w:val="none" w:sz="0" w:space="0" w:color="auto"/>
            <w:bottom w:val="none" w:sz="0" w:space="0" w:color="auto"/>
            <w:right w:val="none" w:sz="0" w:space="0" w:color="auto"/>
          </w:divBdr>
        </w:div>
        <w:div w:id="1382709952">
          <w:marLeft w:val="0"/>
          <w:marRight w:val="0"/>
          <w:marTop w:val="0"/>
          <w:marBottom w:val="0"/>
          <w:divBdr>
            <w:top w:val="none" w:sz="0" w:space="0" w:color="auto"/>
            <w:left w:val="none" w:sz="0" w:space="0" w:color="auto"/>
            <w:bottom w:val="none" w:sz="0" w:space="0" w:color="auto"/>
            <w:right w:val="none" w:sz="0" w:space="0" w:color="auto"/>
          </w:divBdr>
        </w:div>
        <w:div w:id="1389768745">
          <w:marLeft w:val="0"/>
          <w:marRight w:val="0"/>
          <w:marTop w:val="0"/>
          <w:marBottom w:val="0"/>
          <w:divBdr>
            <w:top w:val="none" w:sz="0" w:space="0" w:color="auto"/>
            <w:left w:val="none" w:sz="0" w:space="0" w:color="auto"/>
            <w:bottom w:val="none" w:sz="0" w:space="0" w:color="auto"/>
            <w:right w:val="none" w:sz="0" w:space="0" w:color="auto"/>
          </w:divBdr>
        </w:div>
        <w:div w:id="1391345499">
          <w:marLeft w:val="0"/>
          <w:marRight w:val="0"/>
          <w:marTop w:val="0"/>
          <w:marBottom w:val="0"/>
          <w:divBdr>
            <w:top w:val="none" w:sz="0" w:space="0" w:color="auto"/>
            <w:left w:val="none" w:sz="0" w:space="0" w:color="auto"/>
            <w:bottom w:val="none" w:sz="0" w:space="0" w:color="auto"/>
            <w:right w:val="none" w:sz="0" w:space="0" w:color="auto"/>
          </w:divBdr>
        </w:div>
        <w:div w:id="1393232895">
          <w:marLeft w:val="0"/>
          <w:marRight w:val="0"/>
          <w:marTop w:val="0"/>
          <w:marBottom w:val="0"/>
          <w:divBdr>
            <w:top w:val="none" w:sz="0" w:space="0" w:color="auto"/>
            <w:left w:val="none" w:sz="0" w:space="0" w:color="auto"/>
            <w:bottom w:val="none" w:sz="0" w:space="0" w:color="auto"/>
            <w:right w:val="none" w:sz="0" w:space="0" w:color="auto"/>
          </w:divBdr>
        </w:div>
        <w:div w:id="1414009339">
          <w:marLeft w:val="0"/>
          <w:marRight w:val="0"/>
          <w:marTop w:val="0"/>
          <w:marBottom w:val="0"/>
          <w:divBdr>
            <w:top w:val="none" w:sz="0" w:space="0" w:color="auto"/>
            <w:left w:val="none" w:sz="0" w:space="0" w:color="auto"/>
            <w:bottom w:val="none" w:sz="0" w:space="0" w:color="auto"/>
            <w:right w:val="none" w:sz="0" w:space="0" w:color="auto"/>
          </w:divBdr>
        </w:div>
        <w:div w:id="1444687088">
          <w:marLeft w:val="0"/>
          <w:marRight w:val="0"/>
          <w:marTop w:val="0"/>
          <w:marBottom w:val="0"/>
          <w:divBdr>
            <w:top w:val="none" w:sz="0" w:space="0" w:color="auto"/>
            <w:left w:val="none" w:sz="0" w:space="0" w:color="auto"/>
            <w:bottom w:val="none" w:sz="0" w:space="0" w:color="auto"/>
            <w:right w:val="none" w:sz="0" w:space="0" w:color="auto"/>
          </w:divBdr>
        </w:div>
        <w:div w:id="1456558187">
          <w:marLeft w:val="0"/>
          <w:marRight w:val="0"/>
          <w:marTop w:val="0"/>
          <w:marBottom w:val="0"/>
          <w:divBdr>
            <w:top w:val="none" w:sz="0" w:space="0" w:color="auto"/>
            <w:left w:val="none" w:sz="0" w:space="0" w:color="auto"/>
            <w:bottom w:val="none" w:sz="0" w:space="0" w:color="auto"/>
            <w:right w:val="none" w:sz="0" w:space="0" w:color="auto"/>
          </w:divBdr>
        </w:div>
        <w:div w:id="1459714457">
          <w:marLeft w:val="0"/>
          <w:marRight w:val="0"/>
          <w:marTop w:val="0"/>
          <w:marBottom w:val="0"/>
          <w:divBdr>
            <w:top w:val="none" w:sz="0" w:space="0" w:color="auto"/>
            <w:left w:val="none" w:sz="0" w:space="0" w:color="auto"/>
            <w:bottom w:val="none" w:sz="0" w:space="0" w:color="auto"/>
            <w:right w:val="none" w:sz="0" w:space="0" w:color="auto"/>
          </w:divBdr>
        </w:div>
        <w:div w:id="1481537685">
          <w:marLeft w:val="0"/>
          <w:marRight w:val="0"/>
          <w:marTop w:val="0"/>
          <w:marBottom w:val="0"/>
          <w:divBdr>
            <w:top w:val="none" w:sz="0" w:space="0" w:color="auto"/>
            <w:left w:val="none" w:sz="0" w:space="0" w:color="auto"/>
            <w:bottom w:val="none" w:sz="0" w:space="0" w:color="auto"/>
            <w:right w:val="none" w:sz="0" w:space="0" w:color="auto"/>
          </w:divBdr>
        </w:div>
        <w:div w:id="1485466206">
          <w:marLeft w:val="0"/>
          <w:marRight w:val="0"/>
          <w:marTop w:val="0"/>
          <w:marBottom w:val="0"/>
          <w:divBdr>
            <w:top w:val="none" w:sz="0" w:space="0" w:color="auto"/>
            <w:left w:val="none" w:sz="0" w:space="0" w:color="auto"/>
            <w:bottom w:val="none" w:sz="0" w:space="0" w:color="auto"/>
            <w:right w:val="none" w:sz="0" w:space="0" w:color="auto"/>
          </w:divBdr>
        </w:div>
        <w:div w:id="1496217357">
          <w:marLeft w:val="0"/>
          <w:marRight w:val="0"/>
          <w:marTop w:val="0"/>
          <w:marBottom w:val="0"/>
          <w:divBdr>
            <w:top w:val="none" w:sz="0" w:space="0" w:color="auto"/>
            <w:left w:val="none" w:sz="0" w:space="0" w:color="auto"/>
            <w:bottom w:val="none" w:sz="0" w:space="0" w:color="auto"/>
            <w:right w:val="none" w:sz="0" w:space="0" w:color="auto"/>
          </w:divBdr>
        </w:div>
        <w:div w:id="1513838572">
          <w:marLeft w:val="0"/>
          <w:marRight w:val="0"/>
          <w:marTop w:val="0"/>
          <w:marBottom w:val="0"/>
          <w:divBdr>
            <w:top w:val="none" w:sz="0" w:space="0" w:color="auto"/>
            <w:left w:val="none" w:sz="0" w:space="0" w:color="auto"/>
            <w:bottom w:val="none" w:sz="0" w:space="0" w:color="auto"/>
            <w:right w:val="none" w:sz="0" w:space="0" w:color="auto"/>
          </w:divBdr>
        </w:div>
        <w:div w:id="1515261819">
          <w:marLeft w:val="0"/>
          <w:marRight w:val="0"/>
          <w:marTop w:val="0"/>
          <w:marBottom w:val="0"/>
          <w:divBdr>
            <w:top w:val="none" w:sz="0" w:space="0" w:color="auto"/>
            <w:left w:val="none" w:sz="0" w:space="0" w:color="auto"/>
            <w:bottom w:val="none" w:sz="0" w:space="0" w:color="auto"/>
            <w:right w:val="none" w:sz="0" w:space="0" w:color="auto"/>
          </w:divBdr>
        </w:div>
        <w:div w:id="1520388862">
          <w:marLeft w:val="0"/>
          <w:marRight w:val="0"/>
          <w:marTop w:val="0"/>
          <w:marBottom w:val="0"/>
          <w:divBdr>
            <w:top w:val="none" w:sz="0" w:space="0" w:color="auto"/>
            <w:left w:val="none" w:sz="0" w:space="0" w:color="auto"/>
            <w:bottom w:val="none" w:sz="0" w:space="0" w:color="auto"/>
            <w:right w:val="none" w:sz="0" w:space="0" w:color="auto"/>
          </w:divBdr>
        </w:div>
        <w:div w:id="1528911727">
          <w:marLeft w:val="0"/>
          <w:marRight w:val="0"/>
          <w:marTop w:val="0"/>
          <w:marBottom w:val="0"/>
          <w:divBdr>
            <w:top w:val="none" w:sz="0" w:space="0" w:color="auto"/>
            <w:left w:val="none" w:sz="0" w:space="0" w:color="auto"/>
            <w:bottom w:val="none" w:sz="0" w:space="0" w:color="auto"/>
            <w:right w:val="none" w:sz="0" w:space="0" w:color="auto"/>
          </w:divBdr>
        </w:div>
        <w:div w:id="1545411406">
          <w:marLeft w:val="0"/>
          <w:marRight w:val="0"/>
          <w:marTop w:val="0"/>
          <w:marBottom w:val="0"/>
          <w:divBdr>
            <w:top w:val="none" w:sz="0" w:space="0" w:color="auto"/>
            <w:left w:val="none" w:sz="0" w:space="0" w:color="auto"/>
            <w:bottom w:val="none" w:sz="0" w:space="0" w:color="auto"/>
            <w:right w:val="none" w:sz="0" w:space="0" w:color="auto"/>
          </w:divBdr>
        </w:div>
        <w:div w:id="1558319148">
          <w:marLeft w:val="0"/>
          <w:marRight w:val="0"/>
          <w:marTop w:val="0"/>
          <w:marBottom w:val="0"/>
          <w:divBdr>
            <w:top w:val="none" w:sz="0" w:space="0" w:color="auto"/>
            <w:left w:val="none" w:sz="0" w:space="0" w:color="auto"/>
            <w:bottom w:val="none" w:sz="0" w:space="0" w:color="auto"/>
            <w:right w:val="none" w:sz="0" w:space="0" w:color="auto"/>
          </w:divBdr>
        </w:div>
        <w:div w:id="1655335369">
          <w:marLeft w:val="0"/>
          <w:marRight w:val="0"/>
          <w:marTop w:val="0"/>
          <w:marBottom w:val="0"/>
          <w:divBdr>
            <w:top w:val="none" w:sz="0" w:space="0" w:color="auto"/>
            <w:left w:val="none" w:sz="0" w:space="0" w:color="auto"/>
            <w:bottom w:val="none" w:sz="0" w:space="0" w:color="auto"/>
            <w:right w:val="none" w:sz="0" w:space="0" w:color="auto"/>
          </w:divBdr>
        </w:div>
        <w:div w:id="1658223194">
          <w:marLeft w:val="0"/>
          <w:marRight w:val="0"/>
          <w:marTop w:val="0"/>
          <w:marBottom w:val="0"/>
          <w:divBdr>
            <w:top w:val="none" w:sz="0" w:space="0" w:color="auto"/>
            <w:left w:val="none" w:sz="0" w:space="0" w:color="auto"/>
            <w:bottom w:val="none" w:sz="0" w:space="0" w:color="auto"/>
            <w:right w:val="none" w:sz="0" w:space="0" w:color="auto"/>
          </w:divBdr>
        </w:div>
        <w:div w:id="1672947168">
          <w:marLeft w:val="0"/>
          <w:marRight w:val="0"/>
          <w:marTop w:val="0"/>
          <w:marBottom w:val="0"/>
          <w:divBdr>
            <w:top w:val="none" w:sz="0" w:space="0" w:color="auto"/>
            <w:left w:val="none" w:sz="0" w:space="0" w:color="auto"/>
            <w:bottom w:val="none" w:sz="0" w:space="0" w:color="auto"/>
            <w:right w:val="none" w:sz="0" w:space="0" w:color="auto"/>
          </w:divBdr>
        </w:div>
        <w:div w:id="1693140347">
          <w:marLeft w:val="0"/>
          <w:marRight w:val="0"/>
          <w:marTop w:val="0"/>
          <w:marBottom w:val="0"/>
          <w:divBdr>
            <w:top w:val="none" w:sz="0" w:space="0" w:color="auto"/>
            <w:left w:val="none" w:sz="0" w:space="0" w:color="auto"/>
            <w:bottom w:val="none" w:sz="0" w:space="0" w:color="auto"/>
            <w:right w:val="none" w:sz="0" w:space="0" w:color="auto"/>
          </w:divBdr>
        </w:div>
        <w:div w:id="1693847253">
          <w:marLeft w:val="0"/>
          <w:marRight w:val="0"/>
          <w:marTop w:val="0"/>
          <w:marBottom w:val="0"/>
          <w:divBdr>
            <w:top w:val="none" w:sz="0" w:space="0" w:color="auto"/>
            <w:left w:val="none" w:sz="0" w:space="0" w:color="auto"/>
            <w:bottom w:val="none" w:sz="0" w:space="0" w:color="auto"/>
            <w:right w:val="none" w:sz="0" w:space="0" w:color="auto"/>
          </w:divBdr>
        </w:div>
        <w:div w:id="1707948782">
          <w:marLeft w:val="0"/>
          <w:marRight w:val="0"/>
          <w:marTop w:val="0"/>
          <w:marBottom w:val="0"/>
          <w:divBdr>
            <w:top w:val="none" w:sz="0" w:space="0" w:color="auto"/>
            <w:left w:val="none" w:sz="0" w:space="0" w:color="auto"/>
            <w:bottom w:val="none" w:sz="0" w:space="0" w:color="auto"/>
            <w:right w:val="none" w:sz="0" w:space="0" w:color="auto"/>
          </w:divBdr>
        </w:div>
        <w:div w:id="1716470947">
          <w:marLeft w:val="0"/>
          <w:marRight w:val="0"/>
          <w:marTop w:val="0"/>
          <w:marBottom w:val="0"/>
          <w:divBdr>
            <w:top w:val="none" w:sz="0" w:space="0" w:color="auto"/>
            <w:left w:val="none" w:sz="0" w:space="0" w:color="auto"/>
            <w:bottom w:val="none" w:sz="0" w:space="0" w:color="auto"/>
            <w:right w:val="none" w:sz="0" w:space="0" w:color="auto"/>
          </w:divBdr>
        </w:div>
        <w:div w:id="1721129759">
          <w:marLeft w:val="0"/>
          <w:marRight w:val="0"/>
          <w:marTop w:val="0"/>
          <w:marBottom w:val="0"/>
          <w:divBdr>
            <w:top w:val="none" w:sz="0" w:space="0" w:color="auto"/>
            <w:left w:val="none" w:sz="0" w:space="0" w:color="auto"/>
            <w:bottom w:val="none" w:sz="0" w:space="0" w:color="auto"/>
            <w:right w:val="none" w:sz="0" w:space="0" w:color="auto"/>
          </w:divBdr>
        </w:div>
        <w:div w:id="1724864570">
          <w:marLeft w:val="0"/>
          <w:marRight w:val="0"/>
          <w:marTop w:val="0"/>
          <w:marBottom w:val="0"/>
          <w:divBdr>
            <w:top w:val="none" w:sz="0" w:space="0" w:color="auto"/>
            <w:left w:val="none" w:sz="0" w:space="0" w:color="auto"/>
            <w:bottom w:val="none" w:sz="0" w:space="0" w:color="auto"/>
            <w:right w:val="none" w:sz="0" w:space="0" w:color="auto"/>
          </w:divBdr>
        </w:div>
        <w:div w:id="1743261501">
          <w:marLeft w:val="0"/>
          <w:marRight w:val="0"/>
          <w:marTop w:val="0"/>
          <w:marBottom w:val="0"/>
          <w:divBdr>
            <w:top w:val="none" w:sz="0" w:space="0" w:color="auto"/>
            <w:left w:val="none" w:sz="0" w:space="0" w:color="auto"/>
            <w:bottom w:val="none" w:sz="0" w:space="0" w:color="auto"/>
            <w:right w:val="none" w:sz="0" w:space="0" w:color="auto"/>
          </w:divBdr>
        </w:div>
        <w:div w:id="1759981282">
          <w:marLeft w:val="0"/>
          <w:marRight w:val="0"/>
          <w:marTop w:val="0"/>
          <w:marBottom w:val="0"/>
          <w:divBdr>
            <w:top w:val="none" w:sz="0" w:space="0" w:color="auto"/>
            <w:left w:val="none" w:sz="0" w:space="0" w:color="auto"/>
            <w:bottom w:val="none" w:sz="0" w:space="0" w:color="auto"/>
            <w:right w:val="none" w:sz="0" w:space="0" w:color="auto"/>
          </w:divBdr>
        </w:div>
        <w:div w:id="1771467458">
          <w:marLeft w:val="0"/>
          <w:marRight w:val="0"/>
          <w:marTop w:val="0"/>
          <w:marBottom w:val="0"/>
          <w:divBdr>
            <w:top w:val="none" w:sz="0" w:space="0" w:color="auto"/>
            <w:left w:val="none" w:sz="0" w:space="0" w:color="auto"/>
            <w:bottom w:val="none" w:sz="0" w:space="0" w:color="auto"/>
            <w:right w:val="none" w:sz="0" w:space="0" w:color="auto"/>
          </w:divBdr>
        </w:div>
        <w:div w:id="1780561522">
          <w:marLeft w:val="0"/>
          <w:marRight w:val="0"/>
          <w:marTop w:val="0"/>
          <w:marBottom w:val="0"/>
          <w:divBdr>
            <w:top w:val="none" w:sz="0" w:space="0" w:color="auto"/>
            <w:left w:val="none" w:sz="0" w:space="0" w:color="auto"/>
            <w:bottom w:val="none" w:sz="0" w:space="0" w:color="auto"/>
            <w:right w:val="none" w:sz="0" w:space="0" w:color="auto"/>
          </w:divBdr>
        </w:div>
        <w:div w:id="1784032403">
          <w:marLeft w:val="0"/>
          <w:marRight w:val="0"/>
          <w:marTop w:val="0"/>
          <w:marBottom w:val="0"/>
          <w:divBdr>
            <w:top w:val="none" w:sz="0" w:space="0" w:color="auto"/>
            <w:left w:val="none" w:sz="0" w:space="0" w:color="auto"/>
            <w:bottom w:val="none" w:sz="0" w:space="0" w:color="auto"/>
            <w:right w:val="none" w:sz="0" w:space="0" w:color="auto"/>
          </w:divBdr>
        </w:div>
        <w:div w:id="1788499258">
          <w:marLeft w:val="0"/>
          <w:marRight w:val="0"/>
          <w:marTop w:val="0"/>
          <w:marBottom w:val="0"/>
          <w:divBdr>
            <w:top w:val="none" w:sz="0" w:space="0" w:color="auto"/>
            <w:left w:val="none" w:sz="0" w:space="0" w:color="auto"/>
            <w:bottom w:val="none" w:sz="0" w:space="0" w:color="auto"/>
            <w:right w:val="none" w:sz="0" w:space="0" w:color="auto"/>
          </w:divBdr>
        </w:div>
        <w:div w:id="1804152117">
          <w:marLeft w:val="0"/>
          <w:marRight w:val="0"/>
          <w:marTop w:val="0"/>
          <w:marBottom w:val="0"/>
          <w:divBdr>
            <w:top w:val="none" w:sz="0" w:space="0" w:color="auto"/>
            <w:left w:val="none" w:sz="0" w:space="0" w:color="auto"/>
            <w:bottom w:val="none" w:sz="0" w:space="0" w:color="auto"/>
            <w:right w:val="none" w:sz="0" w:space="0" w:color="auto"/>
          </w:divBdr>
        </w:div>
        <w:div w:id="1828091222">
          <w:marLeft w:val="0"/>
          <w:marRight w:val="0"/>
          <w:marTop w:val="0"/>
          <w:marBottom w:val="0"/>
          <w:divBdr>
            <w:top w:val="none" w:sz="0" w:space="0" w:color="auto"/>
            <w:left w:val="none" w:sz="0" w:space="0" w:color="auto"/>
            <w:bottom w:val="none" w:sz="0" w:space="0" w:color="auto"/>
            <w:right w:val="none" w:sz="0" w:space="0" w:color="auto"/>
          </w:divBdr>
        </w:div>
        <w:div w:id="1828279907">
          <w:marLeft w:val="0"/>
          <w:marRight w:val="0"/>
          <w:marTop w:val="0"/>
          <w:marBottom w:val="0"/>
          <w:divBdr>
            <w:top w:val="none" w:sz="0" w:space="0" w:color="auto"/>
            <w:left w:val="none" w:sz="0" w:space="0" w:color="auto"/>
            <w:bottom w:val="none" w:sz="0" w:space="0" w:color="auto"/>
            <w:right w:val="none" w:sz="0" w:space="0" w:color="auto"/>
          </w:divBdr>
        </w:div>
        <w:div w:id="1868592220">
          <w:marLeft w:val="0"/>
          <w:marRight w:val="0"/>
          <w:marTop w:val="0"/>
          <w:marBottom w:val="0"/>
          <w:divBdr>
            <w:top w:val="none" w:sz="0" w:space="0" w:color="auto"/>
            <w:left w:val="none" w:sz="0" w:space="0" w:color="auto"/>
            <w:bottom w:val="none" w:sz="0" w:space="0" w:color="auto"/>
            <w:right w:val="none" w:sz="0" w:space="0" w:color="auto"/>
          </w:divBdr>
        </w:div>
        <w:div w:id="1874805034">
          <w:marLeft w:val="0"/>
          <w:marRight w:val="0"/>
          <w:marTop w:val="0"/>
          <w:marBottom w:val="0"/>
          <w:divBdr>
            <w:top w:val="none" w:sz="0" w:space="0" w:color="auto"/>
            <w:left w:val="none" w:sz="0" w:space="0" w:color="auto"/>
            <w:bottom w:val="none" w:sz="0" w:space="0" w:color="auto"/>
            <w:right w:val="none" w:sz="0" w:space="0" w:color="auto"/>
          </w:divBdr>
        </w:div>
        <w:div w:id="1885093552">
          <w:marLeft w:val="0"/>
          <w:marRight w:val="0"/>
          <w:marTop w:val="0"/>
          <w:marBottom w:val="0"/>
          <w:divBdr>
            <w:top w:val="none" w:sz="0" w:space="0" w:color="auto"/>
            <w:left w:val="none" w:sz="0" w:space="0" w:color="auto"/>
            <w:bottom w:val="none" w:sz="0" w:space="0" w:color="auto"/>
            <w:right w:val="none" w:sz="0" w:space="0" w:color="auto"/>
          </w:divBdr>
        </w:div>
        <w:div w:id="1891720262">
          <w:marLeft w:val="0"/>
          <w:marRight w:val="0"/>
          <w:marTop w:val="0"/>
          <w:marBottom w:val="0"/>
          <w:divBdr>
            <w:top w:val="none" w:sz="0" w:space="0" w:color="auto"/>
            <w:left w:val="none" w:sz="0" w:space="0" w:color="auto"/>
            <w:bottom w:val="none" w:sz="0" w:space="0" w:color="auto"/>
            <w:right w:val="none" w:sz="0" w:space="0" w:color="auto"/>
          </w:divBdr>
        </w:div>
        <w:div w:id="1903297657">
          <w:marLeft w:val="0"/>
          <w:marRight w:val="0"/>
          <w:marTop w:val="0"/>
          <w:marBottom w:val="0"/>
          <w:divBdr>
            <w:top w:val="none" w:sz="0" w:space="0" w:color="auto"/>
            <w:left w:val="none" w:sz="0" w:space="0" w:color="auto"/>
            <w:bottom w:val="none" w:sz="0" w:space="0" w:color="auto"/>
            <w:right w:val="none" w:sz="0" w:space="0" w:color="auto"/>
          </w:divBdr>
        </w:div>
        <w:div w:id="1940478122">
          <w:marLeft w:val="0"/>
          <w:marRight w:val="0"/>
          <w:marTop w:val="0"/>
          <w:marBottom w:val="0"/>
          <w:divBdr>
            <w:top w:val="none" w:sz="0" w:space="0" w:color="auto"/>
            <w:left w:val="none" w:sz="0" w:space="0" w:color="auto"/>
            <w:bottom w:val="none" w:sz="0" w:space="0" w:color="auto"/>
            <w:right w:val="none" w:sz="0" w:space="0" w:color="auto"/>
          </w:divBdr>
        </w:div>
        <w:div w:id="1950620208">
          <w:marLeft w:val="0"/>
          <w:marRight w:val="0"/>
          <w:marTop w:val="0"/>
          <w:marBottom w:val="0"/>
          <w:divBdr>
            <w:top w:val="none" w:sz="0" w:space="0" w:color="auto"/>
            <w:left w:val="none" w:sz="0" w:space="0" w:color="auto"/>
            <w:bottom w:val="none" w:sz="0" w:space="0" w:color="auto"/>
            <w:right w:val="none" w:sz="0" w:space="0" w:color="auto"/>
          </w:divBdr>
        </w:div>
        <w:div w:id="1971742767">
          <w:marLeft w:val="0"/>
          <w:marRight w:val="0"/>
          <w:marTop w:val="0"/>
          <w:marBottom w:val="0"/>
          <w:divBdr>
            <w:top w:val="none" w:sz="0" w:space="0" w:color="auto"/>
            <w:left w:val="none" w:sz="0" w:space="0" w:color="auto"/>
            <w:bottom w:val="none" w:sz="0" w:space="0" w:color="auto"/>
            <w:right w:val="none" w:sz="0" w:space="0" w:color="auto"/>
          </w:divBdr>
        </w:div>
        <w:div w:id="1983151521">
          <w:marLeft w:val="0"/>
          <w:marRight w:val="0"/>
          <w:marTop w:val="0"/>
          <w:marBottom w:val="0"/>
          <w:divBdr>
            <w:top w:val="none" w:sz="0" w:space="0" w:color="auto"/>
            <w:left w:val="none" w:sz="0" w:space="0" w:color="auto"/>
            <w:bottom w:val="none" w:sz="0" w:space="0" w:color="auto"/>
            <w:right w:val="none" w:sz="0" w:space="0" w:color="auto"/>
          </w:divBdr>
        </w:div>
        <w:div w:id="1984652772">
          <w:marLeft w:val="0"/>
          <w:marRight w:val="0"/>
          <w:marTop w:val="0"/>
          <w:marBottom w:val="0"/>
          <w:divBdr>
            <w:top w:val="none" w:sz="0" w:space="0" w:color="auto"/>
            <w:left w:val="none" w:sz="0" w:space="0" w:color="auto"/>
            <w:bottom w:val="none" w:sz="0" w:space="0" w:color="auto"/>
            <w:right w:val="none" w:sz="0" w:space="0" w:color="auto"/>
          </w:divBdr>
        </w:div>
        <w:div w:id="1987927817">
          <w:marLeft w:val="0"/>
          <w:marRight w:val="0"/>
          <w:marTop w:val="0"/>
          <w:marBottom w:val="0"/>
          <w:divBdr>
            <w:top w:val="none" w:sz="0" w:space="0" w:color="auto"/>
            <w:left w:val="none" w:sz="0" w:space="0" w:color="auto"/>
            <w:bottom w:val="none" w:sz="0" w:space="0" w:color="auto"/>
            <w:right w:val="none" w:sz="0" w:space="0" w:color="auto"/>
          </w:divBdr>
        </w:div>
        <w:div w:id="1989043733">
          <w:marLeft w:val="0"/>
          <w:marRight w:val="0"/>
          <w:marTop w:val="0"/>
          <w:marBottom w:val="0"/>
          <w:divBdr>
            <w:top w:val="none" w:sz="0" w:space="0" w:color="auto"/>
            <w:left w:val="none" w:sz="0" w:space="0" w:color="auto"/>
            <w:bottom w:val="none" w:sz="0" w:space="0" w:color="auto"/>
            <w:right w:val="none" w:sz="0" w:space="0" w:color="auto"/>
          </w:divBdr>
        </w:div>
        <w:div w:id="2024475456">
          <w:marLeft w:val="0"/>
          <w:marRight w:val="0"/>
          <w:marTop w:val="0"/>
          <w:marBottom w:val="0"/>
          <w:divBdr>
            <w:top w:val="none" w:sz="0" w:space="0" w:color="auto"/>
            <w:left w:val="none" w:sz="0" w:space="0" w:color="auto"/>
            <w:bottom w:val="none" w:sz="0" w:space="0" w:color="auto"/>
            <w:right w:val="none" w:sz="0" w:space="0" w:color="auto"/>
          </w:divBdr>
        </w:div>
        <w:div w:id="2035111635">
          <w:marLeft w:val="0"/>
          <w:marRight w:val="0"/>
          <w:marTop w:val="0"/>
          <w:marBottom w:val="0"/>
          <w:divBdr>
            <w:top w:val="none" w:sz="0" w:space="0" w:color="auto"/>
            <w:left w:val="none" w:sz="0" w:space="0" w:color="auto"/>
            <w:bottom w:val="none" w:sz="0" w:space="0" w:color="auto"/>
            <w:right w:val="none" w:sz="0" w:space="0" w:color="auto"/>
          </w:divBdr>
        </w:div>
        <w:div w:id="2050177847">
          <w:marLeft w:val="0"/>
          <w:marRight w:val="0"/>
          <w:marTop w:val="0"/>
          <w:marBottom w:val="0"/>
          <w:divBdr>
            <w:top w:val="none" w:sz="0" w:space="0" w:color="auto"/>
            <w:left w:val="none" w:sz="0" w:space="0" w:color="auto"/>
            <w:bottom w:val="none" w:sz="0" w:space="0" w:color="auto"/>
            <w:right w:val="none" w:sz="0" w:space="0" w:color="auto"/>
          </w:divBdr>
        </w:div>
        <w:div w:id="2066834250">
          <w:marLeft w:val="0"/>
          <w:marRight w:val="0"/>
          <w:marTop w:val="0"/>
          <w:marBottom w:val="0"/>
          <w:divBdr>
            <w:top w:val="none" w:sz="0" w:space="0" w:color="auto"/>
            <w:left w:val="none" w:sz="0" w:space="0" w:color="auto"/>
            <w:bottom w:val="none" w:sz="0" w:space="0" w:color="auto"/>
            <w:right w:val="none" w:sz="0" w:space="0" w:color="auto"/>
          </w:divBdr>
        </w:div>
        <w:div w:id="2077238310">
          <w:marLeft w:val="0"/>
          <w:marRight w:val="0"/>
          <w:marTop w:val="0"/>
          <w:marBottom w:val="0"/>
          <w:divBdr>
            <w:top w:val="none" w:sz="0" w:space="0" w:color="auto"/>
            <w:left w:val="none" w:sz="0" w:space="0" w:color="auto"/>
            <w:bottom w:val="none" w:sz="0" w:space="0" w:color="auto"/>
            <w:right w:val="none" w:sz="0" w:space="0" w:color="auto"/>
          </w:divBdr>
        </w:div>
        <w:div w:id="2085489480">
          <w:marLeft w:val="0"/>
          <w:marRight w:val="0"/>
          <w:marTop w:val="0"/>
          <w:marBottom w:val="0"/>
          <w:divBdr>
            <w:top w:val="none" w:sz="0" w:space="0" w:color="auto"/>
            <w:left w:val="none" w:sz="0" w:space="0" w:color="auto"/>
            <w:bottom w:val="none" w:sz="0" w:space="0" w:color="auto"/>
            <w:right w:val="none" w:sz="0" w:space="0" w:color="auto"/>
          </w:divBdr>
        </w:div>
        <w:div w:id="2088115175">
          <w:marLeft w:val="0"/>
          <w:marRight w:val="0"/>
          <w:marTop w:val="0"/>
          <w:marBottom w:val="0"/>
          <w:divBdr>
            <w:top w:val="none" w:sz="0" w:space="0" w:color="auto"/>
            <w:left w:val="none" w:sz="0" w:space="0" w:color="auto"/>
            <w:bottom w:val="none" w:sz="0" w:space="0" w:color="auto"/>
            <w:right w:val="none" w:sz="0" w:space="0" w:color="auto"/>
          </w:divBdr>
        </w:div>
        <w:div w:id="2100521045">
          <w:marLeft w:val="0"/>
          <w:marRight w:val="0"/>
          <w:marTop w:val="0"/>
          <w:marBottom w:val="0"/>
          <w:divBdr>
            <w:top w:val="none" w:sz="0" w:space="0" w:color="auto"/>
            <w:left w:val="none" w:sz="0" w:space="0" w:color="auto"/>
            <w:bottom w:val="none" w:sz="0" w:space="0" w:color="auto"/>
            <w:right w:val="none" w:sz="0" w:space="0" w:color="auto"/>
          </w:divBdr>
        </w:div>
        <w:div w:id="2103603364">
          <w:marLeft w:val="0"/>
          <w:marRight w:val="0"/>
          <w:marTop w:val="0"/>
          <w:marBottom w:val="0"/>
          <w:divBdr>
            <w:top w:val="none" w:sz="0" w:space="0" w:color="auto"/>
            <w:left w:val="none" w:sz="0" w:space="0" w:color="auto"/>
            <w:bottom w:val="none" w:sz="0" w:space="0" w:color="auto"/>
            <w:right w:val="none" w:sz="0" w:space="0" w:color="auto"/>
          </w:divBdr>
        </w:div>
        <w:div w:id="2106535262">
          <w:marLeft w:val="0"/>
          <w:marRight w:val="0"/>
          <w:marTop w:val="0"/>
          <w:marBottom w:val="0"/>
          <w:divBdr>
            <w:top w:val="none" w:sz="0" w:space="0" w:color="auto"/>
            <w:left w:val="none" w:sz="0" w:space="0" w:color="auto"/>
            <w:bottom w:val="none" w:sz="0" w:space="0" w:color="auto"/>
            <w:right w:val="none" w:sz="0" w:space="0" w:color="auto"/>
          </w:divBdr>
        </w:div>
        <w:div w:id="2115131724">
          <w:marLeft w:val="0"/>
          <w:marRight w:val="0"/>
          <w:marTop w:val="0"/>
          <w:marBottom w:val="0"/>
          <w:divBdr>
            <w:top w:val="none" w:sz="0" w:space="0" w:color="auto"/>
            <w:left w:val="none" w:sz="0" w:space="0" w:color="auto"/>
            <w:bottom w:val="none" w:sz="0" w:space="0" w:color="auto"/>
            <w:right w:val="none" w:sz="0" w:space="0" w:color="auto"/>
          </w:divBdr>
        </w:div>
        <w:div w:id="2121409168">
          <w:marLeft w:val="0"/>
          <w:marRight w:val="0"/>
          <w:marTop w:val="0"/>
          <w:marBottom w:val="0"/>
          <w:divBdr>
            <w:top w:val="none" w:sz="0" w:space="0" w:color="auto"/>
            <w:left w:val="none" w:sz="0" w:space="0" w:color="auto"/>
            <w:bottom w:val="none" w:sz="0" w:space="0" w:color="auto"/>
            <w:right w:val="none" w:sz="0" w:space="0" w:color="auto"/>
          </w:divBdr>
        </w:div>
      </w:divsChild>
    </w:div>
    <w:div w:id="1465734213">
      <w:bodyDiv w:val="1"/>
      <w:marLeft w:val="0"/>
      <w:marRight w:val="0"/>
      <w:marTop w:val="0"/>
      <w:marBottom w:val="0"/>
      <w:divBdr>
        <w:top w:val="none" w:sz="0" w:space="0" w:color="auto"/>
        <w:left w:val="none" w:sz="0" w:space="0" w:color="auto"/>
        <w:bottom w:val="none" w:sz="0" w:space="0" w:color="auto"/>
        <w:right w:val="none" w:sz="0" w:space="0" w:color="auto"/>
      </w:divBdr>
    </w:div>
    <w:div w:id="1471902072">
      <w:bodyDiv w:val="1"/>
      <w:marLeft w:val="0"/>
      <w:marRight w:val="0"/>
      <w:marTop w:val="0"/>
      <w:marBottom w:val="0"/>
      <w:divBdr>
        <w:top w:val="none" w:sz="0" w:space="0" w:color="auto"/>
        <w:left w:val="none" w:sz="0" w:space="0" w:color="auto"/>
        <w:bottom w:val="none" w:sz="0" w:space="0" w:color="auto"/>
        <w:right w:val="none" w:sz="0" w:space="0" w:color="auto"/>
      </w:divBdr>
    </w:div>
    <w:div w:id="1473716845">
      <w:bodyDiv w:val="1"/>
      <w:marLeft w:val="0"/>
      <w:marRight w:val="0"/>
      <w:marTop w:val="0"/>
      <w:marBottom w:val="0"/>
      <w:divBdr>
        <w:top w:val="none" w:sz="0" w:space="0" w:color="auto"/>
        <w:left w:val="none" w:sz="0" w:space="0" w:color="auto"/>
        <w:bottom w:val="none" w:sz="0" w:space="0" w:color="auto"/>
        <w:right w:val="none" w:sz="0" w:space="0" w:color="auto"/>
      </w:divBdr>
    </w:div>
    <w:div w:id="1475757209">
      <w:bodyDiv w:val="1"/>
      <w:marLeft w:val="0"/>
      <w:marRight w:val="0"/>
      <w:marTop w:val="0"/>
      <w:marBottom w:val="0"/>
      <w:divBdr>
        <w:top w:val="none" w:sz="0" w:space="0" w:color="auto"/>
        <w:left w:val="none" w:sz="0" w:space="0" w:color="auto"/>
        <w:bottom w:val="none" w:sz="0" w:space="0" w:color="auto"/>
        <w:right w:val="none" w:sz="0" w:space="0" w:color="auto"/>
      </w:divBdr>
    </w:div>
    <w:div w:id="1485926081">
      <w:bodyDiv w:val="1"/>
      <w:marLeft w:val="0"/>
      <w:marRight w:val="0"/>
      <w:marTop w:val="0"/>
      <w:marBottom w:val="0"/>
      <w:divBdr>
        <w:top w:val="none" w:sz="0" w:space="0" w:color="auto"/>
        <w:left w:val="none" w:sz="0" w:space="0" w:color="auto"/>
        <w:bottom w:val="none" w:sz="0" w:space="0" w:color="auto"/>
        <w:right w:val="none" w:sz="0" w:space="0" w:color="auto"/>
      </w:divBdr>
    </w:div>
    <w:div w:id="1486895715">
      <w:bodyDiv w:val="1"/>
      <w:marLeft w:val="0"/>
      <w:marRight w:val="0"/>
      <w:marTop w:val="0"/>
      <w:marBottom w:val="0"/>
      <w:divBdr>
        <w:top w:val="none" w:sz="0" w:space="0" w:color="auto"/>
        <w:left w:val="none" w:sz="0" w:space="0" w:color="auto"/>
        <w:bottom w:val="none" w:sz="0" w:space="0" w:color="auto"/>
        <w:right w:val="none" w:sz="0" w:space="0" w:color="auto"/>
      </w:divBdr>
    </w:div>
    <w:div w:id="1487239210">
      <w:bodyDiv w:val="1"/>
      <w:marLeft w:val="0"/>
      <w:marRight w:val="0"/>
      <w:marTop w:val="0"/>
      <w:marBottom w:val="0"/>
      <w:divBdr>
        <w:top w:val="none" w:sz="0" w:space="0" w:color="auto"/>
        <w:left w:val="none" w:sz="0" w:space="0" w:color="auto"/>
        <w:bottom w:val="none" w:sz="0" w:space="0" w:color="auto"/>
        <w:right w:val="none" w:sz="0" w:space="0" w:color="auto"/>
      </w:divBdr>
    </w:div>
    <w:div w:id="1488593806">
      <w:bodyDiv w:val="1"/>
      <w:marLeft w:val="0"/>
      <w:marRight w:val="0"/>
      <w:marTop w:val="0"/>
      <w:marBottom w:val="0"/>
      <w:divBdr>
        <w:top w:val="none" w:sz="0" w:space="0" w:color="auto"/>
        <w:left w:val="none" w:sz="0" w:space="0" w:color="auto"/>
        <w:bottom w:val="none" w:sz="0" w:space="0" w:color="auto"/>
        <w:right w:val="none" w:sz="0" w:space="0" w:color="auto"/>
      </w:divBdr>
    </w:div>
    <w:div w:id="1497191342">
      <w:bodyDiv w:val="1"/>
      <w:marLeft w:val="0"/>
      <w:marRight w:val="0"/>
      <w:marTop w:val="0"/>
      <w:marBottom w:val="0"/>
      <w:divBdr>
        <w:top w:val="none" w:sz="0" w:space="0" w:color="auto"/>
        <w:left w:val="none" w:sz="0" w:space="0" w:color="auto"/>
        <w:bottom w:val="none" w:sz="0" w:space="0" w:color="auto"/>
        <w:right w:val="none" w:sz="0" w:space="0" w:color="auto"/>
      </w:divBdr>
    </w:div>
    <w:div w:id="1498959367">
      <w:bodyDiv w:val="1"/>
      <w:marLeft w:val="0"/>
      <w:marRight w:val="0"/>
      <w:marTop w:val="0"/>
      <w:marBottom w:val="0"/>
      <w:divBdr>
        <w:top w:val="none" w:sz="0" w:space="0" w:color="auto"/>
        <w:left w:val="none" w:sz="0" w:space="0" w:color="auto"/>
        <w:bottom w:val="none" w:sz="0" w:space="0" w:color="auto"/>
        <w:right w:val="none" w:sz="0" w:space="0" w:color="auto"/>
      </w:divBdr>
    </w:div>
    <w:div w:id="1503625154">
      <w:bodyDiv w:val="1"/>
      <w:marLeft w:val="0"/>
      <w:marRight w:val="0"/>
      <w:marTop w:val="0"/>
      <w:marBottom w:val="0"/>
      <w:divBdr>
        <w:top w:val="none" w:sz="0" w:space="0" w:color="auto"/>
        <w:left w:val="none" w:sz="0" w:space="0" w:color="auto"/>
        <w:bottom w:val="none" w:sz="0" w:space="0" w:color="auto"/>
        <w:right w:val="none" w:sz="0" w:space="0" w:color="auto"/>
      </w:divBdr>
    </w:div>
    <w:div w:id="1506751446">
      <w:bodyDiv w:val="1"/>
      <w:marLeft w:val="0"/>
      <w:marRight w:val="0"/>
      <w:marTop w:val="0"/>
      <w:marBottom w:val="0"/>
      <w:divBdr>
        <w:top w:val="none" w:sz="0" w:space="0" w:color="auto"/>
        <w:left w:val="none" w:sz="0" w:space="0" w:color="auto"/>
        <w:bottom w:val="none" w:sz="0" w:space="0" w:color="auto"/>
        <w:right w:val="none" w:sz="0" w:space="0" w:color="auto"/>
      </w:divBdr>
    </w:div>
    <w:div w:id="1507548607">
      <w:bodyDiv w:val="1"/>
      <w:marLeft w:val="0"/>
      <w:marRight w:val="0"/>
      <w:marTop w:val="0"/>
      <w:marBottom w:val="0"/>
      <w:divBdr>
        <w:top w:val="none" w:sz="0" w:space="0" w:color="auto"/>
        <w:left w:val="none" w:sz="0" w:space="0" w:color="auto"/>
        <w:bottom w:val="none" w:sz="0" w:space="0" w:color="auto"/>
        <w:right w:val="none" w:sz="0" w:space="0" w:color="auto"/>
      </w:divBdr>
    </w:div>
    <w:div w:id="1511216017">
      <w:bodyDiv w:val="1"/>
      <w:marLeft w:val="0"/>
      <w:marRight w:val="0"/>
      <w:marTop w:val="0"/>
      <w:marBottom w:val="0"/>
      <w:divBdr>
        <w:top w:val="none" w:sz="0" w:space="0" w:color="auto"/>
        <w:left w:val="none" w:sz="0" w:space="0" w:color="auto"/>
        <w:bottom w:val="none" w:sz="0" w:space="0" w:color="auto"/>
        <w:right w:val="none" w:sz="0" w:space="0" w:color="auto"/>
      </w:divBdr>
    </w:div>
    <w:div w:id="1513841130">
      <w:bodyDiv w:val="1"/>
      <w:marLeft w:val="0"/>
      <w:marRight w:val="0"/>
      <w:marTop w:val="0"/>
      <w:marBottom w:val="0"/>
      <w:divBdr>
        <w:top w:val="none" w:sz="0" w:space="0" w:color="auto"/>
        <w:left w:val="none" w:sz="0" w:space="0" w:color="auto"/>
        <w:bottom w:val="none" w:sz="0" w:space="0" w:color="auto"/>
        <w:right w:val="none" w:sz="0" w:space="0" w:color="auto"/>
      </w:divBdr>
    </w:div>
    <w:div w:id="1517844266">
      <w:bodyDiv w:val="1"/>
      <w:marLeft w:val="0"/>
      <w:marRight w:val="0"/>
      <w:marTop w:val="0"/>
      <w:marBottom w:val="0"/>
      <w:divBdr>
        <w:top w:val="none" w:sz="0" w:space="0" w:color="auto"/>
        <w:left w:val="none" w:sz="0" w:space="0" w:color="auto"/>
        <w:bottom w:val="none" w:sz="0" w:space="0" w:color="auto"/>
        <w:right w:val="none" w:sz="0" w:space="0" w:color="auto"/>
      </w:divBdr>
    </w:div>
    <w:div w:id="1517965224">
      <w:bodyDiv w:val="1"/>
      <w:marLeft w:val="0"/>
      <w:marRight w:val="0"/>
      <w:marTop w:val="0"/>
      <w:marBottom w:val="0"/>
      <w:divBdr>
        <w:top w:val="none" w:sz="0" w:space="0" w:color="auto"/>
        <w:left w:val="none" w:sz="0" w:space="0" w:color="auto"/>
        <w:bottom w:val="none" w:sz="0" w:space="0" w:color="auto"/>
        <w:right w:val="none" w:sz="0" w:space="0" w:color="auto"/>
      </w:divBdr>
    </w:div>
    <w:div w:id="1521233671">
      <w:bodyDiv w:val="1"/>
      <w:marLeft w:val="0"/>
      <w:marRight w:val="0"/>
      <w:marTop w:val="0"/>
      <w:marBottom w:val="0"/>
      <w:divBdr>
        <w:top w:val="none" w:sz="0" w:space="0" w:color="auto"/>
        <w:left w:val="none" w:sz="0" w:space="0" w:color="auto"/>
        <w:bottom w:val="none" w:sz="0" w:space="0" w:color="auto"/>
        <w:right w:val="none" w:sz="0" w:space="0" w:color="auto"/>
      </w:divBdr>
    </w:div>
    <w:div w:id="1530025439">
      <w:bodyDiv w:val="1"/>
      <w:marLeft w:val="0"/>
      <w:marRight w:val="0"/>
      <w:marTop w:val="0"/>
      <w:marBottom w:val="0"/>
      <w:divBdr>
        <w:top w:val="none" w:sz="0" w:space="0" w:color="auto"/>
        <w:left w:val="none" w:sz="0" w:space="0" w:color="auto"/>
        <w:bottom w:val="none" w:sz="0" w:space="0" w:color="auto"/>
        <w:right w:val="none" w:sz="0" w:space="0" w:color="auto"/>
      </w:divBdr>
    </w:div>
    <w:div w:id="1540241966">
      <w:bodyDiv w:val="1"/>
      <w:marLeft w:val="0"/>
      <w:marRight w:val="0"/>
      <w:marTop w:val="0"/>
      <w:marBottom w:val="0"/>
      <w:divBdr>
        <w:top w:val="none" w:sz="0" w:space="0" w:color="auto"/>
        <w:left w:val="none" w:sz="0" w:space="0" w:color="auto"/>
        <w:bottom w:val="none" w:sz="0" w:space="0" w:color="auto"/>
        <w:right w:val="none" w:sz="0" w:space="0" w:color="auto"/>
      </w:divBdr>
    </w:div>
    <w:div w:id="1540361177">
      <w:bodyDiv w:val="1"/>
      <w:marLeft w:val="0"/>
      <w:marRight w:val="0"/>
      <w:marTop w:val="0"/>
      <w:marBottom w:val="0"/>
      <w:divBdr>
        <w:top w:val="none" w:sz="0" w:space="0" w:color="auto"/>
        <w:left w:val="none" w:sz="0" w:space="0" w:color="auto"/>
        <w:bottom w:val="none" w:sz="0" w:space="0" w:color="auto"/>
        <w:right w:val="none" w:sz="0" w:space="0" w:color="auto"/>
      </w:divBdr>
    </w:div>
    <w:div w:id="1541284142">
      <w:bodyDiv w:val="1"/>
      <w:marLeft w:val="0"/>
      <w:marRight w:val="0"/>
      <w:marTop w:val="0"/>
      <w:marBottom w:val="0"/>
      <w:divBdr>
        <w:top w:val="none" w:sz="0" w:space="0" w:color="auto"/>
        <w:left w:val="none" w:sz="0" w:space="0" w:color="auto"/>
        <w:bottom w:val="none" w:sz="0" w:space="0" w:color="auto"/>
        <w:right w:val="none" w:sz="0" w:space="0" w:color="auto"/>
      </w:divBdr>
    </w:div>
    <w:div w:id="1544058265">
      <w:bodyDiv w:val="1"/>
      <w:marLeft w:val="0"/>
      <w:marRight w:val="0"/>
      <w:marTop w:val="0"/>
      <w:marBottom w:val="0"/>
      <w:divBdr>
        <w:top w:val="none" w:sz="0" w:space="0" w:color="auto"/>
        <w:left w:val="none" w:sz="0" w:space="0" w:color="auto"/>
        <w:bottom w:val="none" w:sz="0" w:space="0" w:color="auto"/>
        <w:right w:val="none" w:sz="0" w:space="0" w:color="auto"/>
      </w:divBdr>
    </w:div>
    <w:div w:id="1544246116">
      <w:bodyDiv w:val="1"/>
      <w:marLeft w:val="0"/>
      <w:marRight w:val="0"/>
      <w:marTop w:val="0"/>
      <w:marBottom w:val="0"/>
      <w:divBdr>
        <w:top w:val="none" w:sz="0" w:space="0" w:color="auto"/>
        <w:left w:val="none" w:sz="0" w:space="0" w:color="auto"/>
        <w:bottom w:val="none" w:sz="0" w:space="0" w:color="auto"/>
        <w:right w:val="none" w:sz="0" w:space="0" w:color="auto"/>
      </w:divBdr>
    </w:div>
    <w:div w:id="1545484341">
      <w:bodyDiv w:val="1"/>
      <w:marLeft w:val="0"/>
      <w:marRight w:val="0"/>
      <w:marTop w:val="0"/>
      <w:marBottom w:val="0"/>
      <w:divBdr>
        <w:top w:val="none" w:sz="0" w:space="0" w:color="auto"/>
        <w:left w:val="none" w:sz="0" w:space="0" w:color="auto"/>
        <w:bottom w:val="none" w:sz="0" w:space="0" w:color="auto"/>
        <w:right w:val="none" w:sz="0" w:space="0" w:color="auto"/>
      </w:divBdr>
    </w:div>
    <w:div w:id="1550803813">
      <w:bodyDiv w:val="1"/>
      <w:marLeft w:val="0"/>
      <w:marRight w:val="0"/>
      <w:marTop w:val="0"/>
      <w:marBottom w:val="0"/>
      <w:divBdr>
        <w:top w:val="none" w:sz="0" w:space="0" w:color="auto"/>
        <w:left w:val="none" w:sz="0" w:space="0" w:color="auto"/>
        <w:bottom w:val="none" w:sz="0" w:space="0" w:color="auto"/>
        <w:right w:val="none" w:sz="0" w:space="0" w:color="auto"/>
      </w:divBdr>
    </w:div>
    <w:div w:id="1562792631">
      <w:bodyDiv w:val="1"/>
      <w:marLeft w:val="0"/>
      <w:marRight w:val="0"/>
      <w:marTop w:val="0"/>
      <w:marBottom w:val="0"/>
      <w:divBdr>
        <w:top w:val="none" w:sz="0" w:space="0" w:color="auto"/>
        <w:left w:val="none" w:sz="0" w:space="0" w:color="auto"/>
        <w:bottom w:val="none" w:sz="0" w:space="0" w:color="auto"/>
        <w:right w:val="none" w:sz="0" w:space="0" w:color="auto"/>
      </w:divBdr>
    </w:div>
    <w:div w:id="1563054133">
      <w:bodyDiv w:val="1"/>
      <w:marLeft w:val="0"/>
      <w:marRight w:val="0"/>
      <w:marTop w:val="0"/>
      <w:marBottom w:val="0"/>
      <w:divBdr>
        <w:top w:val="none" w:sz="0" w:space="0" w:color="auto"/>
        <w:left w:val="none" w:sz="0" w:space="0" w:color="auto"/>
        <w:bottom w:val="none" w:sz="0" w:space="0" w:color="auto"/>
        <w:right w:val="none" w:sz="0" w:space="0" w:color="auto"/>
      </w:divBdr>
    </w:div>
    <w:div w:id="1566985396">
      <w:bodyDiv w:val="1"/>
      <w:marLeft w:val="0"/>
      <w:marRight w:val="0"/>
      <w:marTop w:val="0"/>
      <w:marBottom w:val="0"/>
      <w:divBdr>
        <w:top w:val="none" w:sz="0" w:space="0" w:color="auto"/>
        <w:left w:val="none" w:sz="0" w:space="0" w:color="auto"/>
        <w:bottom w:val="none" w:sz="0" w:space="0" w:color="auto"/>
        <w:right w:val="none" w:sz="0" w:space="0" w:color="auto"/>
      </w:divBdr>
    </w:div>
    <w:div w:id="1567834341">
      <w:bodyDiv w:val="1"/>
      <w:marLeft w:val="0"/>
      <w:marRight w:val="0"/>
      <w:marTop w:val="0"/>
      <w:marBottom w:val="0"/>
      <w:divBdr>
        <w:top w:val="none" w:sz="0" w:space="0" w:color="auto"/>
        <w:left w:val="none" w:sz="0" w:space="0" w:color="auto"/>
        <w:bottom w:val="none" w:sz="0" w:space="0" w:color="auto"/>
        <w:right w:val="none" w:sz="0" w:space="0" w:color="auto"/>
      </w:divBdr>
    </w:div>
    <w:div w:id="1576696012">
      <w:bodyDiv w:val="1"/>
      <w:marLeft w:val="0"/>
      <w:marRight w:val="0"/>
      <w:marTop w:val="0"/>
      <w:marBottom w:val="0"/>
      <w:divBdr>
        <w:top w:val="none" w:sz="0" w:space="0" w:color="auto"/>
        <w:left w:val="none" w:sz="0" w:space="0" w:color="auto"/>
        <w:bottom w:val="none" w:sz="0" w:space="0" w:color="auto"/>
        <w:right w:val="none" w:sz="0" w:space="0" w:color="auto"/>
      </w:divBdr>
    </w:div>
    <w:div w:id="1583828406">
      <w:bodyDiv w:val="1"/>
      <w:marLeft w:val="0"/>
      <w:marRight w:val="0"/>
      <w:marTop w:val="0"/>
      <w:marBottom w:val="0"/>
      <w:divBdr>
        <w:top w:val="none" w:sz="0" w:space="0" w:color="auto"/>
        <w:left w:val="none" w:sz="0" w:space="0" w:color="auto"/>
        <w:bottom w:val="none" w:sz="0" w:space="0" w:color="auto"/>
        <w:right w:val="none" w:sz="0" w:space="0" w:color="auto"/>
      </w:divBdr>
    </w:div>
    <w:div w:id="1584072842">
      <w:bodyDiv w:val="1"/>
      <w:marLeft w:val="0"/>
      <w:marRight w:val="0"/>
      <w:marTop w:val="0"/>
      <w:marBottom w:val="0"/>
      <w:divBdr>
        <w:top w:val="none" w:sz="0" w:space="0" w:color="auto"/>
        <w:left w:val="none" w:sz="0" w:space="0" w:color="auto"/>
        <w:bottom w:val="none" w:sz="0" w:space="0" w:color="auto"/>
        <w:right w:val="none" w:sz="0" w:space="0" w:color="auto"/>
      </w:divBdr>
    </w:div>
    <w:div w:id="1585142674">
      <w:bodyDiv w:val="1"/>
      <w:marLeft w:val="0"/>
      <w:marRight w:val="0"/>
      <w:marTop w:val="0"/>
      <w:marBottom w:val="0"/>
      <w:divBdr>
        <w:top w:val="none" w:sz="0" w:space="0" w:color="auto"/>
        <w:left w:val="none" w:sz="0" w:space="0" w:color="auto"/>
        <w:bottom w:val="none" w:sz="0" w:space="0" w:color="auto"/>
        <w:right w:val="none" w:sz="0" w:space="0" w:color="auto"/>
      </w:divBdr>
    </w:div>
    <w:div w:id="1590040528">
      <w:bodyDiv w:val="1"/>
      <w:marLeft w:val="0"/>
      <w:marRight w:val="0"/>
      <w:marTop w:val="0"/>
      <w:marBottom w:val="0"/>
      <w:divBdr>
        <w:top w:val="none" w:sz="0" w:space="0" w:color="auto"/>
        <w:left w:val="none" w:sz="0" w:space="0" w:color="auto"/>
        <w:bottom w:val="none" w:sz="0" w:space="0" w:color="auto"/>
        <w:right w:val="none" w:sz="0" w:space="0" w:color="auto"/>
      </w:divBdr>
    </w:div>
    <w:div w:id="1595362225">
      <w:bodyDiv w:val="1"/>
      <w:marLeft w:val="0"/>
      <w:marRight w:val="0"/>
      <w:marTop w:val="0"/>
      <w:marBottom w:val="0"/>
      <w:divBdr>
        <w:top w:val="none" w:sz="0" w:space="0" w:color="auto"/>
        <w:left w:val="none" w:sz="0" w:space="0" w:color="auto"/>
        <w:bottom w:val="none" w:sz="0" w:space="0" w:color="auto"/>
        <w:right w:val="none" w:sz="0" w:space="0" w:color="auto"/>
      </w:divBdr>
    </w:div>
    <w:div w:id="1598831121">
      <w:bodyDiv w:val="1"/>
      <w:marLeft w:val="0"/>
      <w:marRight w:val="0"/>
      <w:marTop w:val="0"/>
      <w:marBottom w:val="0"/>
      <w:divBdr>
        <w:top w:val="none" w:sz="0" w:space="0" w:color="auto"/>
        <w:left w:val="none" w:sz="0" w:space="0" w:color="auto"/>
        <w:bottom w:val="none" w:sz="0" w:space="0" w:color="auto"/>
        <w:right w:val="none" w:sz="0" w:space="0" w:color="auto"/>
      </w:divBdr>
    </w:div>
    <w:div w:id="1606767034">
      <w:bodyDiv w:val="1"/>
      <w:marLeft w:val="0"/>
      <w:marRight w:val="0"/>
      <w:marTop w:val="0"/>
      <w:marBottom w:val="0"/>
      <w:divBdr>
        <w:top w:val="none" w:sz="0" w:space="0" w:color="auto"/>
        <w:left w:val="none" w:sz="0" w:space="0" w:color="auto"/>
        <w:bottom w:val="none" w:sz="0" w:space="0" w:color="auto"/>
        <w:right w:val="none" w:sz="0" w:space="0" w:color="auto"/>
      </w:divBdr>
    </w:div>
    <w:div w:id="1610622717">
      <w:bodyDiv w:val="1"/>
      <w:marLeft w:val="0"/>
      <w:marRight w:val="0"/>
      <w:marTop w:val="0"/>
      <w:marBottom w:val="0"/>
      <w:divBdr>
        <w:top w:val="none" w:sz="0" w:space="0" w:color="auto"/>
        <w:left w:val="none" w:sz="0" w:space="0" w:color="auto"/>
        <w:bottom w:val="none" w:sz="0" w:space="0" w:color="auto"/>
        <w:right w:val="none" w:sz="0" w:space="0" w:color="auto"/>
      </w:divBdr>
    </w:div>
    <w:div w:id="1620645048">
      <w:bodyDiv w:val="1"/>
      <w:marLeft w:val="0"/>
      <w:marRight w:val="0"/>
      <w:marTop w:val="0"/>
      <w:marBottom w:val="0"/>
      <w:divBdr>
        <w:top w:val="none" w:sz="0" w:space="0" w:color="auto"/>
        <w:left w:val="none" w:sz="0" w:space="0" w:color="auto"/>
        <w:bottom w:val="none" w:sz="0" w:space="0" w:color="auto"/>
        <w:right w:val="none" w:sz="0" w:space="0" w:color="auto"/>
      </w:divBdr>
    </w:div>
    <w:div w:id="1620798490">
      <w:bodyDiv w:val="1"/>
      <w:marLeft w:val="0"/>
      <w:marRight w:val="0"/>
      <w:marTop w:val="0"/>
      <w:marBottom w:val="0"/>
      <w:divBdr>
        <w:top w:val="none" w:sz="0" w:space="0" w:color="auto"/>
        <w:left w:val="none" w:sz="0" w:space="0" w:color="auto"/>
        <w:bottom w:val="none" w:sz="0" w:space="0" w:color="auto"/>
        <w:right w:val="none" w:sz="0" w:space="0" w:color="auto"/>
      </w:divBdr>
    </w:div>
    <w:div w:id="1629900104">
      <w:bodyDiv w:val="1"/>
      <w:marLeft w:val="0"/>
      <w:marRight w:val="0"/>
      <w:marTop w:val="0"/>
      <w:marBottom w:val="0"/>
      <w:divBdr>
        <w:top w:val="none" w:sz="0" w:space="0" w:color="auto"/>
        <w:left w:val="none" w:sz="0" w:space="0" w:color="auto"/>
        <w:bottom w:val="none" w:sz="0" w:space="0" w:color="auto"/>
        <w:right w:val="none" w:sz="0" w:space="0" w:color="auto"/>
      </w:divBdr>
    </w:div>
    <w:div w:id="1631322751">
      <w:bodyDiv w:val="1"/>
      <w:marLeft w:val="0"/>
      <w:marRight w:val="0"/>
      <w:marTop w:val="0"/>
      <w:marBottom w:val="0"/>
      <w:divBdr>
        <w:top w:val="none" w:sz="0" w:space="0" w:color="auto"/>
        <w:left w:val="none" w:sz="0" w:space="0" w:color="auto"/>
        <w:bottom w:val="none" w:sz="0" w:space="0" w:color="auto"/>
        <w:right w:val="none" w:sz="0" w:space="0" w:color="auto"/>
      </w:divBdr>
    </w:div>
    <w:div w:id="1638801064">
      <w:bodyDiv w:val="1"/>
      <w:marLeft w:val="0"/>
      <w:marRight w:val="0"/>
      <w:marTop w:val="0"/>
      <w:marBottom w:val="0"/>
      <w:divBdr>
        <w:top w:val="none" w:sz="0" w:space="0" w:color="auto"/>
        <w:left w:val="none" w:sz="0" w:space="0" w:color="auto"/>
        <w:bottom w:val="none" w:sz="0" w:space="0" w:color="auto"/>
        <w:right w:val="none" w:sz="0" w:space="0" w:color="auto"/>
      </w:divBdr>
    </w:div>
    <w:div w:id="1646547075">
      <w:bodyDiv w:val="1"/>
      <w:marLeft w:val="0"/>
      <w:marRight w:val="0"/>
      <w:marTop w:val="0"/>
      <w:marBottom w:val="0"/>
      <w:divBdr>
        <w:top w:val="none" w:sz="0" w:space="0" w:color="auto"/>
        <w:left w:val="none" w:sz="0" w:space="0" w:color="auto"/>
        <w:bottom w:val="none" w:sz="0" w:space="0" w:color="auto"/>
        <w:right w:val="none" w:sz="0" w:space="0" w:color="auto"/>
      </w:divBdr>
    </w:div>
    <w:div w:id="1660233252">
      <w:bodyDiv w:val="1"/>
      <w:marLeft w:val="0"/>
      <w:marRight w:val="0"/>
      <w:marTop w:val="0"/>
      <w:marBottom w:val="0"/>
      <w:divBdr>
        <w:top w:val="none" w:sz="0" w:space="0" w:color="auto"/>
        <w:left w:val="none" w:sz="0" w:space="0" w:color="auto"/>
        <w:bottom w:val="none" w:sz="0" w:space="0" w:color="auto"/>
        <w:right w:val="none" w:sz="0" w:space="0" w:color="auto"/>
      </w:divBdr>
    </w:div>
    <w:div w:id="1665863909">
      <w:bodyDiv w:val="1"/>
      <w:marLeft w:val="0"/>
      <w:marRight w:val="0"/>
      <w:marTop w:val="0"/>
      <w:marBottom w:val="0"/>
      <w:divBdr>
        <w:top w:val="none" w:sz="0" w:space="0" w:color="auto"/>
        <w:left w:val="none" w:sz="0" w:space="0" w:color="auto"/>
        <w:bottom w:val="none" w:sz="0" w:space="0" w:color="auto"/>
        <w:right w:val="none" w:sz="0" w:space="0" w:color="auto"/>
      </w:divBdr>
    </w:div>
    <w:div w:id="1670214692">
      <w:bodyDiv w:val="1"/>
      <w:marLeft w:val="0"/>
      <w:marRight w:val="0"/>
      <w:marTop w:val="0"/>
      <w:marBottom w:val="0"/>
      <w:divBdr>
        <w:top w:val="none" w:sz="0" w:space="0" w:color="auto"/>
        <w:left w:val="none" w:sz="0" w:space="0" w:color="auto"/>
        <w:bottom w:val="none" w:sz="0" w:space="0" w:color="auto"/>
        <w:right w:val="none" w:sz="0" w:space="0" w:color="auto"/>
      </w:divBdr>
    </w:div>
    <w:div w:id="1671562289">
      <w:bodyDiv w:val="1"/>
      <w:marLeft w:val="0"/>
      <w:marRight w:val="0"/>
      <w:marTop w:val="0"/>
      <w:marBottom w:val="0"/>
      <w:divBdr>
        <w:top w:val="none" w:sz="0" w:space="0" w:color="auto"/>
        <w:left w:val="none" w:sz="0" w:space="0" w:color="auto"/>
        <w:bottom w:val="none" w:sz="0" w:space="0" w:color="auto"/>
        <w:right w:val="none" w:sz="0" w:space="0" w:color="auto"/>
      </w:divBdr>
    </w:div>
    <w:div w:id="1679305555">
      <w:bodyDiv w:val="1"/>
      <w:marLeft w:val="0"/>
      <w:marRight w:val="0"/>
      <w:marTop w:val="0"/>
      <w:marBottom w:val="0"/>
      <w:divBdr>
        <w:top w:val="none" w:sz="0" w:space="0" w:color="auto"/>
        <w:left w:val="none" w:sz="0" w:space="0" w:color="auto"/>
        <w:bottom w:val="none" w:sz="0" w:space="0" w:color="auto"/>
        <w:right w:val="none" w:sz="0" w:space="0" w:color="auto"/>
      </w:divBdr>
    </w:div>
    <w:div w:id="1688023384">
      <w:bodyDiv w:val="1"/>
      <w:marLeft w:val="0"/>
      <w:marRight w:val="0"/>
      <w:marTop w:val="0"/>
      <w:marBottom w:val="0"/>
      <w:divBdr>
        <w:top w:val="none" w:sz="0" w:space="0" w:color="auto"/>
        <w:left w:val="none" w:sz="0" w:space="0" w:color="auto"/>
        <w:bottom w:val="none" w:sz="0" w:space="0" w:color="auto"/>
        <w:right w:val="none" w:sz="0" w:space="0" w:color="auto"/>
      </w:divBdr>
    </w:div>
    <w:div w:id="1696299301">
      <w:bodyDiv w:val="1"/>
      <w:marLeft w:val="0"/>
      <w:marRight w:val="0"/>
      <w:marTop w:val="0"/>
      <w:marBottom w:val="0"/>
      <w:divBdr>
        <w:top w:val="none" w:sz="0" w:space="0" w:color="auto"/>
        <w:left w:val="none" w:sz="0" w:space="0" w:color="auto"/>
        <w:bottom w:val="none" w:sz="0" w:space="0" w:color="auto"/>
        <w:right w:val="none" w:sz="0" w:space="0" w:color="auto"/>
      </w:divBdr>
    </w:div>
    <w:div w:id="1705593827">
      <w:bodyDiv w:val="1"/>
      <w:marLeft w:val="0"/>
      <w:marRight w:val="0"/>
      <w:marTop w:val="0"/>
      <w:marBottom w:val="0"/>
      <w:divBdr>
        <w:top w:val="none" w:sz="0" w:space="0" w:color="auto"/>
        <w:left w:val="none" w:sz="0" w:space="0" w:color="auto"/>
        <w:bottom w:val="none" w:sz="0" w:space="0" w:color="auto"/>
        <w:right w:val="none" w:sz="0" w:space="0" w:color="auto"/>
      </w:divBdr>
    </w:div>
    <w:div w:id="1707101929">
      <w:bodyDiv w:val="1"/>
      <w:marLeft w:val="0"/>
      <w:marRight w:val="0"/>
      <w:marTop w:val="0"/>
      <w:marBottom w:val="0"/>
      <w:divBdr>
        <w:top w:val="none" w:sz="0" w:space="0" w:color="auto"/>
        <w:left w:val="none" w:sz="0" w:space="0" w:color="auto"/>
        <w:bottom w:val="none" w:sz="0" w:space="0" w:color="auto"/>
        <w:right w:val="none" w:sz="0" w:space="0" w:color="auto"/>
      </w:divBdr>
    </w:div>
    <w:div w:id="1714649688">
      <w:bodyDiv w:val="1"/>
      <w:marLeft w:val="0"/>
      <w:marRight w:val="0"/>
      <w:marTop w:val="0"/>
      <w:marBottom w:val="0"/>
      <w:divBdr>
        <w:top w:val="none" w:sz="0" w:space="0" w:color="auto"/>
        <w:left w:val="none" w:sz="0" w:space="0" w:color="auto"/>
        <w:bottom w:val="none" w:sz="0" w:space="0" w:color="auto"/>
        <w:right w:val="none" w:sz="0" w:space="0" w:color="auto"/>
      </w:divBdr>
    </w:div>
    <w:div w:id="1715155898">
      <w:bodyDiv w:val="1"/>
      <w:marLeft w:val="0"/>
      <w:marRight w:val="0"/>
      <w:marTop w:val="0"/>
      <w:marBottom w:val="0"/>
      <w:divBdr>
        <w:top w:val="none" w:sz="0" w:space="0" w:color="auto"/>
        <w:left w:val="none" w:sz="0" w:space="0" w:color="auto"/>
        <w:bottom w:val="none" w:sz="0" w:space="0" w:color="auto"/>
        <w:right w:val="none" w:sz="0" w:space="0" w:color="auto"/>
      </w:divBdr>
    </w:div>
    <w:div w:id="1715887891">
      <w:bodyDiv w:val="1"/>
      <w:marLeft w:val="0"/>
      <w:marRight w:val="0"/>
      <w:marTop w:val="0"/>
      <w:marBottom w:val="0"/>
      <w:divBdr>
        <w:top w:val="none" w:sz="0" w:space="0" w:color="auto"/>
        <w:left w:val="none" w:sz="0" w:space="0" w:color="auto"/>
        <w:bottom w:val="none" w:sz="0" w:space="0" w:color="auto"/>
        <w:right w:val="none" w:sz="0" w:space="0" w:color="auto"/>
      </w:divBdr>
      <w:divsChild>
        <w:div w:id="2442951">
          <w:marLeft w:val="0"/>
          <w:marRight w:val="0"/>
          <w:marTop w:val="0"/>
          <w:marBottom w:val="0"/>
          <w:divBdr>
            <w:top w:val="none" w:sz="0" w:space="0" w:color="auto"/>
            <w:left w:val="none" w:sz="0" w:space="0" w:color="auto"/>
            <w:bottom w:val="none" w:sz="0" w:space="0" w:color="auto"/>
            <w:right w:val="none" w:sz="0" w:space="0" w:color="auto"/>
          </w:divBdr>
        </w:div>
        <w:div w:id="19165411">
          <w:marLeft w:val="0"/>
          <w:marRight w:val="0"/>
          <w:marTop w:val="0"/>
          <w:marBottom w:val="0"/>
          <w:divBdr>
            <w:top w:val="none" w:sz="0" w:space="0" w:color="auto"/>
            <w:left w:val="none" w:sz="0" w:space="0" w:color="auto"/>
            <w:bottom w:val="none" w:sz="0" w:space="0" w:color="auto"/>
            <w:right w:val="none" w:sz="0" w:space="0" w:color="auto"/>
          </w:divBdr>
        </w:div>
        <w:div w:id="25566350">
          <w:marLeft w:val="0"/>
          <w:marRight w:val="0"/>
          <w:marTop w:val="0"/>
          <w:marBottom w:val="0"/>
          <w:divBdr>
            <w:top w:val="none" w:sz="0" w:space="0" w:color="auto"/>
            <w:left w:val="none" w:sz="0" w:space="0" w:color="auto"/>
            <w:bottom w:val="none" w:sz="0" w:space="0" w:color="auto"/>
            <w:right w:val="none" w:sz="0" w:space="0" w:color="auto"/>
          </w:divBdr>
        </w:div>
        <w:div w:id="46494135">
          <w:marLeft w:val="0"/>
          <w:marRight w:val="0"/>
          <w:marTop w:val="0"/>
          <w:marBottom w:val="0"/>
          <w:divBdr>
            <w:top w:val="none" w:sz="0" w:space="0" w:color="auto"/>
            <w:left w:val="none" w:sz="0" w:space="0" w:color="auto"/>
            <w:bottom w:val="none" w:sz="0" w:space="0" w:color="auto"/>
            <w:right w:val="none" w:sz="0" w:space="0" w:color="auto"/>
          </w:divBdr>
        </w:div>
        <w:div w:id="54356900">
          <w:marLeft w:val="0"/>
          <w:marRight w:val="0"/>
          <w:marTop w:val="0"/>
          <w:marBottom w:val="0"/>
          <w:divBdr>
            <w:top w:val="none" w:sz="0" w:space="0" w:color="auto"/>
            <w:left w:val="none" w:sz="0" w:space="0" w:color="auto"/>
            <w:bottom w:val="none" w:sz="0" w:space="0" w:color="auto"/>
            <w:right w:val="none" w:sz="0" w:space="0" w:color="auto"/>
          </w:divBdr>
        </w:div>
        <w:div w:id="84376435">
          <w:marLeft w:val="0"/>
          <w:marRight w:val="0"/>
          <w:marTop w:val="0"/>
          <w:marBottom w:val="0"/>
          <w:divBdr>
            <w:top w:val="none" w:sz="0" w:space="0" w:color="auto"/>
            <w:left w:val="none" w:sz="0" w:space="0" w:color="auto"/>
            <w:bottom w:val="none" w:sz="0" w:space="0" w:color="auto"/>
            <w:right w:val="none" w:sz="0" w:space="0" w:color="auto"/>
          </w:divBdr>
        </w:div>
        <w:div w:id="93668731">
          <w:marLeft w:val="0"/>
          <w:marRight w:val="0"/>
          <w:marTop w:val="0"/>
          <w:marBottom w:val="0"/>
          <w:divBdr>
            <w:top w:val="none" w:sz="0" w:space="0" w:color="auto"/>
            <w:left w:val="none" w:sz="0" w:space="0" w:color="auto"/>
            <w:bottom w:val="none" w:sz="0" w:space="0" w:color="auto"/>
            <w:right w:val="none" w:sz="0" w:space="0" w:color="auto"/>
          </w:divBdr>
        </w:div>
        <w:div w:id="103311761">
          <w:marLeft w:val="0"/>
          <w:marRight w:val="0"/>
          <w:marTop w:val="0"/>
          <w:marBottom w:val="0"/>
          <w:divBdr>
            <w:top w:val="none" w:sz="0" w:space="0" w:color="auto"/>
            <w:left w:val="none" w:sz="0" w:space="0" w:color="auto"/>
            <w:bottom w:val="none" w:sz="0" w:space="0" w:color="auto"/>
            <w:right w:val="none" w:sz="0" w:space="0" w:color="auto"/>
          </w:divBdr>
        </w:div>
        <w:div w:id="143280374">
          <w:marLeft w:val="0"/>
          <w:marRight w:val="0"/>
          <w:marTop w:val="0"/>
          <w:marBottom w:val="0"/>
          <w:divBdr>
            <w:top w:val="none" w:sz="0" w:space="0" w:color="auto"/>
            <w:left w:val="none" w:sz="0" w:space="0" w:color="auto"/>
            <w:bottom w:val="none" w:sz="0" w:space="0" w:color="auto"/>
            <w:right w:val="none" w:sz="0" w:space="0" w:color="auto"/>
          </w:divBdr>
        </w:div>
        <w:div w:id="146869751">
          <w:marLeft w:val="0"/>
          <w:marRight w:val="0"/>
          <w:marTop w:val="0"/>
          <w:marBottom w:val="0"/>
          <w:divBdr>
            <w:top w:val="none" w:sz="0" w:space="0" w:color="auto"/>
            <w:left w:val="none" w:sz="0" w:space="0" w:color="auto"/>
            <w:bottom w:val="none" w:sz="0" w:space="0" w:color="auto"/>
            <w:right w:val="none" w:sz="0" w:space="0" w:color="auto"/>
          </w:divBdr>
        </w:div>
        <w:div w:id="154996821">
          <w:marLeft w:val="0"/>
          <w:marRight w:val="0"/>
          <w:marTop w:val="0"/>
          <w:marBottom w:val="0"/>
          <w:divBdr>
            <w:top w:val="none" w:sz="0" w:space="0" w:color="auto"/>
            <w:left w:val="none" w:sz="0" w:space="0" w:color="auto"/>
            <w:bottom w:val="none" w:sz="0" w:space="0" w:color="auto"/>
            <w:right w:val="none" w:sz="0" w:space="0" w:color="auto"/>
          </w:divBdr>
        </w:div>
        <w:div w:id="157431733">
          <w:marLeft w:val="0"/>
          <w:marRight w:val="0"/>
          <w:marTop w:val="0"/>
          <w:marBottom w:val="0"/>
          <w:divBdr>
            <w:top w:val="none" w:sz="0" w:space="0" w:color="auto"/>
            <w:left w:val="none" w:sz="0" w:space="0" w:color="auto"/>
            <w:bottom w:val="none" w:sz="0" w:space="0" w:color="auto"/>
            <w:right w:val="none" w:sz="0" w:space="0" w:color="auto"/>
          </w:divBdr>
        </w:div>
        <w:div w:id="168563167">
          <w:marLeft w:val="0"/>
          <w:marRight w:val="0"/>
          <w:marTop w:val="0"/>
          <w:marBottom w:val="0"/>
          <w:divBdr>
            <w:top w:val="none" w:sz="0" w:space="0" w:color="auto"/>
            <w:left w:val="none" w:sz="0" w:space="0" w:color="auto"/>
            <w:bottom w:val="none" w:sz="0" w:space="0" w:color="auto"/>
            <w:right w:val="none" w:sz="0" w:space="0" w:color="auto"/>
          </w:divBdr>
        </w:div>
        <w:div w:id="172961682">
          <w:marLeft w:val="0"/>
          <w:marRight w:val="0"/>
          <w:marTop w:val="0"/>
          <w:marBottom w:val="0"/>
          <w:divBdr>
            <w:top w:val="none" w:sz="0" w:space="0" w:color="auto"/>
            <w:left w:val="none" w:sz="0" w:space="0" w:color="auto"/>
            <w:bottom w:val="none" w:sz="0" w:space="0" w:color="auto"/>
            <w:right w:val="none" w:sz="0" w:space="0" w:color="auto"/>
          </w:divBdr>
        </w:div>
        <w:div w:id="215120013">
          <w:marLeft w:val="0"/>
          <w:marRight w:val="0"/>
          <w:marTop w:val="0"/>
          <w:marBottom w:val="0"/>
          <w:divBdr>
            <w:top w:val="none" w:sz="0" w:space="0" w:color="auto"/>
            <w:left w:val="none" w:sz="0" w:space="0" w:color="auto"/>
            <w:bottom w:val="none" w:sz="0" w:space="0" w:color="auto"/>
            <w:right w:val="none" w:sz="0" w:space="0" w:color="auto"/>
          </w:divBdr>
        </w:div>
        <w:div w:id="220361727">
          <w:marLeft w:val="0"/>
          <w:marRight w:val="0"/>
          <w:marTop w:val="0"/>
          <w:marBottom w:val="0"/>
          <w:divBdr>
            <w:top w:val="none" w:sz="0" w:space="0" w:color="auto"/>
            <w:left w:val="none" w:sz="0" w:space="0" w:color="auto"/>
            <w:bottom w:val="none" w:sz="0" w:space="0" w:color="auto"/>
            <w:right w:val="none" w:sz="0" w:space="0" w:color="auto"/>
          </w:divBdr>
        </w:div>
        <w:div w:id="225655251">
          <w:marLeft w:val="0"/>
          <w:marRight w:val="0"/>
          <w:marTop w:val="0"/>
          <w:marBottom w:val="0"/>
          <w:divBdr>
            <w:top w:val="none" w:sz="0" w:space="0" w:color="auto"/>
            <w:left w:val="none" w:sz="0" w:space="0" w:color="auto"/>
            <w:bottom w:val="none" w:sz="0" w:space="0" w:color="auto"/>
            <w:right w:val="none" w:sz="0" w:space="0" w:color="auto"/>
          </w:divBdr>
        </w:div>
        <w:div w:id="226767010">
          <w:marLeft w:val="0"/>
          <w:marRight w:val="0"/>
          <w:marTop w:val="0"/>
          <w:marBottom w:val="0"/>
          <w:divBdr>
            <w:top w:val="none" w:sz="0" w:space="0" w:color="auto"/>
            <w:left w:val="none" w:sz="0" w:space="0" w:color="auto"/>
            <w:bottom w:val="none" w:sz="0" w:space="0" w:color="auto"/>
            <w:right w:val="none" w:sz="0" w:space="0" w:color="auto"/>
          </w:divBdr>
        </w:div>
        <w:div w:id="237446040">
          <w:marLeft w:val="0"/>
          <w:marRight w:val="0"/>
          <w:marTop w:val="0"/>
          <w:marBottom w:val="0"/>
          <w:divBdr>
            <w:top w:val="none" w:sz="0" w:space="0" w:color="auto"/>
            <w:left w:val="none" w:sz="0" w:space="0" w:color="auto"/>
            <w:bottom w:val="none" w:sz="0" w:space="0" w:color="auto"/>
            <w:right w:val="none" w:sz="0" w:space="0" w:color="auto"/>
          </w:divBdr>
        </w:div>
        <w:div w:id="240261312">
          <w:marLeft w:val="0"/>
          <w:marRight w:val="0"/>
          <w:marTop w:val="0"/>
          <w:marBottom w:val="0"/>
          <w:divBdr>
            <w:top w:val="none" w:sz="0" w:space="0" w:color="auto"/>
            <w:left w:val="none" w:sz="0" w:space="0" w:color="auto"/>
            <w:bottom w:val="none" w:sz="0" w:space="0" w:color="auto"/>
            <w:right w:val="none" w:sz="0" w:space="0" w:color="auto"/>
          </w:divBdr>
        </w:div>
        <w:div w:id="246114574">
          <w:marLeft w:val="0"/>
          <w:marRight w:val="0"/>
          <w:marTop w:val="0"/>
          <w:marBottom w:val="0"/>
          <w:divBdr>
            <w:top w:val="none" w:sz="0" w:space="0" w:color="auto"/>
            <w:left w:val="none" w:sz="0" w:space="0" w:color="auto"/>
            <w:bottom w:val="none" w:sz="0" w:space="0" w:color="auto"/>
            <w:right w:val="none" w:sz="0" w:space="0" w:color="auto"/>
          </w:divBdr>
        </w:div>
        <w:div w:id="253053271">
          <w:marLeft w:val="0"/>
          <w:marRight w:val="0"/>
          <w:marTop w:val="0"/>
          <w:marBottom w:val="0"/>
          <w:divBdr>
            <w:top w:val="none" w:sz="0" w:space="0" w:color="auto"/>
            <w:left w:val="none" w:sz="0" w:space="0" w:color="auto"/>
            <w:bottom w:val="none" w:sz="0" w:space="0" w:color="auto"/>
            <w:right w:val="none" w:sz="0" w:space="0" w:color="auto"/>
          </w:divBdr>
        </w:div>
        <w:div w:id="286278696">
          <w:marLeft w:val="0"/>
          <w:marRight w:val="0"/>
          <w:marTop w:val="0"/>
          <w:marBottom w:val="0"/>
          <w:divBdr>
            <w:top w:val="none" w:sz="0" w:space="0" w:color="auto"/>
            <w:left w:val="none" w:sz="0" w:space="0" w:color="auto"/>
            <w:bottom w:val="none" w:sz="0" w:space="0" w:color="auto"/>
            <w:right w:val="none" w:sz="0" w:space="0" w:color="auto"/>
          </w:divBdr>
        </w:div>
        <w:div w:id="288055918">
          <w:marLeft w:val="0"/>
          <w:marRight w:val="0"/>
          <w:marTop w:val="0"/>
          <w:marBottom w:val="0"/>
          <w:divBdr>
            <w:top w:val="none" w:sz="0" w:space="0" w:color="auto"/>
            <w:left w:val="none" w:sz="0" w:space="0" w:color="auto"/>
            <w:bottom w:val="none" w:sz="0" w:space="0" w:color="auto"/>
            <w:right w:val="none" w:sz="0" w:space="0" w:color="auto"/>
          </w:divBdr>
        </w:div>
        <w:div w:id="307130815">
          <w:marLeft w:val="0"/>
          <w:marRight w:val="0"/>
          <w:marTop w:val="0"/>
          <w:marBottom w:val="0"/>
          <w:divBdr>
            <w:top w:val="none" w:sz="0" w:space="0" w:color="auto"/>
            <w:left w:val="none" w:sz="0" w:space="0" w:color="auto"/>
            <w:bottom w:val="none" w:sz="0" w:space="0" w:color="auto"/>
            <w:right w:val="none" w:sz="0" w:space="0" w:color="auto"/>
          </w:divBdr>
        </w:div>
        <w:div w:id="319162116">
          <w:marLeft w:val="0"/>
          <w:marRight w:val="0"/>
          <w:marTop w:val="0"/>
          <w:marBottom w:val="0"/>
          <w:divBdr>
            <w:top w:val="none" w:sz="0" w:space="0" w:color="auto"/>
            <w:left w:val="none" w:sz="0" w:space="0" w:color="auto"/>
            <w:bottom w:val="none" w:sz="0" w:space="0" w:color="auto"/>
            <w:right w:val="none" w:sz="0" w:space="0" w:color="auto"/>
          </w:divBdr>
        </w:div>
        <w:div w:id="334765938">
          <w:marLeft w:val="0"/>
          <w:marRight w:val="0"/>
          <w:marTop w:val="0"/>
          <w:marBottom w:val="0"/>
          <w:divBdr>
            <w:top w:val="none" w:sz="0" w:space="0" w:color="auto"/>
            <w:left w:val="none" w:sz="0" w:space="0" w:color="auto"/>
            <w:bottom w:val="none" w:sz="0" w:space="0" w:color="auto"/>
            <w:right w:val="none" w:sz="0" w:space="0" w:color="auto"/>
          </w:divBdr>
        </w:div>
        <w:div w:id="374621874">
          <w:marLeft w:val="0"/>
          <w:marRight w:val="0"/>
          <w:marTop w:val="0"/>
          <w:marBottom w:val="0"/>
          <w:divBdr>
            <w:top w:val="none" w:sz="0" w:space="0" w:color="auto"/>
            <w:left w:val="none" w:sz="0" w:space="0" w:color="auto"/>
            <w:bottom w:val="none" w:sz="0" w:space="0" w:color="auto"/>
            <w:right w:val="none" w:sz="0" w:space="0" w:color="auto"/>
          </w:divBdr>
        </w:div>
        <w:div w:id="384915456">
          <w:marLeft w:val="0"/>
          <w:marRight w:val="0"/>
          <w:marTop w:val="0"/>
          <w:marBottom w:val="0"/>
          <w:divBdr>
            <w:top w:val="none" w:sz="0" w:space="0" w:color="auto"/>
            <w:left w:val="none" w:sz="0" w:space="0" w:color="auto"/>
            <w:bottom w:val="none" w:sz="0" w:space="0" w:color="auto"/>
            <w:right w:val="none" w:sz="0" w:space="0" w:color="auto"/>
          </w:divBdr>
        </w:div>
        <w:div w:id="387265100">
          <w:marLeft w:val="0"/>
          <w:marRight w:val="0"/>
          <w:marTop w:val="0"/>
          <w:marBottom w:val="0"/>
          <w:divBdr>
            <w:top w:val="none" w:sz="0" w:space="0" w:color="auto"/>
            <w:left w:val="none" w:sz="0" w:space="0" w:color="auto"/>
            <w:bottom w:val="none" w:sz="0" w:space="0" w:color="auto"/>
            <w:right w:val="none" w:sz="0" w:space="0" w:color="auto"/>
          </w:divBdr>
        </w:div>
        <w:div w:id="394817102">
          <w:marLeft w:val="0"/>
          <w:marRight w:val="0"/>
          <w:marTop w:val="0"/>
          <w:marBottom w:val="0"/>
          <w:divBdr>
            <w:top w:val="none" w:sz="0" w:space="0" w:color="auto"/>
            <w:left w:val="none" w:sz="0" w:space="0" w:color="auto"/>
            <w:bottom w:val="none" w:sz="0" w:space="0" w:color="auto"/>
            <w:right w:val="none" w:sz="0" w:space="0" w:color="auto"/>
          </w:divBdr>
        </w:div>
        <w:div w:id="397441891">
          <w:marLeft w:val="0"/>
          <w:marRight w:val="0"/>
          <w:marTop w:val="0"/>
          <w:marBottom w:val="0"/>
          <w:divBdr>
            <w:top w:val="none" w:sz="0" w:space="0" w:color="auto"/>
            <w:left w:val="none" w:sz="0" w:space="0" w:color="auto"/>
            <w:bottom w:val="none" w:sz="0" w:space="0" w:color="auto"/>
            <w:right w:val="none" w:sz="0" w:space="0" w:color="auto"/>
          </w:divBdr>
        </w:div>
        <w:div w:id="407265251">
          <w:marLeft w:val="0"/>
          <w:marRight w:val="0"/>
          <w:marTop w:val="0"/>
          <w:marBottom w:val="0"/>
          <w:divBdr>
            <w:top w:val="none" w:sz="0" w:space="0" w:color="auto"/>
            <w:left w:val="none" w:sz="0" w:space="0" w:color="auto"/>
            <w:bottom w:val="none" w:sz="0" w:space="0" w:color="auto"/>
            <w:right w:val="none" w:sz="0" w:space="0" w:color="auto"/>
          </w:divBdr>
        </w:div>
        <w:div w:id="443691435">
          <w:marLeft w:val="0"/>
          <w:marRight w:val="0"/>
          <w:marTop w:val="0"/>
          <w:marBottom w:val="0"/>
          <w:divBdr>
            <w:top w:val="none" w:sz="0" w:space="0" w:color="auto"/>
            <w:left w:val="none" w:sz="0" w:space="0" w:color="auto"/>
            <w:bottom w:val="none" w:sz="0" w:space="0" w:color="auto"/>
            <w:right w:val="none" w:sz="0" w:space="0" w:color="auto"/>
          </w:divBdr>
        </w:div>
        <w:div w:id="461919899">
          <w:marLeft w:val="0"/>
          <w:marRight w:val="0"/>
          <w:marTop w:val="0"/>
          <w:marBottom w:val="0"/>
          <w:divBdr>
            <w:top w:val="none" w:sz="0" w:space="0" w:color="auto"/>
            <w:left w:val="none" w:sz="0" w:space="0" w:color="auto"/>
            <w:bottom w:val="none" w:sz="0" w:space="0" w:color="auto"/>
            <w:right w:val="none" w:sz="0" w:space="0" w:color="auto"/>
          </w:divBdr>
        </w:div>
        <w:div w:id="474760181">
          <w:marLeft w:val="0"/>
          <w:marRight w:val="0"/>
          <w:marTop w:val="0"/>
          <w:marBottom w:val="0"/>
          <w:divBdr>
            <w:top w:val="none" w:sz="0" w:space="0" w:color="auto"/>
            <w:left w:val="none" w:sz="0" w:space="0" w:color="auto"/>
            <w:bottom w:val="none" w:sz="0" w:space="0" w:color="auto"/>
            <w:right w:val="none" w:sz="0" w:space="0" w:color="auto"/>
          </w:divBdr>
        </w:div>
        <w:div w:id="487283616">
          <w:marLeft w:val="0"/>
          <w:marRight w:val="0"/>
          <w:marTop w:val="0"/>
          <w:marBottom w:val="0"/>
          <w:divBdr>
            <w:top w:val="none" w:sz="0" w:space="0" w:color="auto"/>
            <w:left w:val="none" w:sz="0" w:space="0" w:color="auto"/>
            <w:bottom w:val="none" w:sz="0" w:space="0" w:color="auto"/>
            <w:right w:val="none" w:sz="0" w:space="0" w:color="auto"/>
          </w:divBdr>
        </w:div>
        <w:div w:id="500195281">
          <w:marLeft w:val="0"/>
          <w:marRight w:val="0"/>
          <w:marTop w:val="0"/>
          <w:marBottom w:val="0"/>
          <w:divBdr>
            <w:top w:val="none" w:sz="0" w:space="0" w:color="auto"/>
            <w:left w:val="none" w:sz="0" w:space="0" w:color="auto"/>
            <w:bottom w:val="none" w:sz="0" w:space="0" w:color="auto"/>
            <w:right w:val="none" w:sz="0" w:space="0" w:color="auto"/>
          </w:divBdr>
        </w:div>
        <w:div w:id="501237705">
          <w:marLeft w:val="0"/>
          <w:marRight w:val="0"/>
          <w:marTop w:val="0"/>
          <w:marBottom w:val="0"/>
          <w:divBdr>
            <w:top w:val="none" w:sz="0" w:space="0" w:color="auto"/>
            <w:left w:val="none" w:sz="0" w:space="0" w:color="auto"/>
            <w:bottom w:val="none" w:sz="0" w:space="0" w:color="auto"/>
            <w:right w:val="none" w:sz="0" w:space="0" w:color="auto"/>
          </w:divBdr>
        </w:div>
        <w:div w:id="553470145">
          <w:marLeft w:val="0"/>
          <w:marRight w:val="0"/>
          <w:marTop w:val="0"/>
          <w:marBottom w:val="0"/>
          <w:divBdr>
            <w:top w:val="none" w:sz="0" w:space="0" w:color="auto"/>
            <w:left w:val="none" w:sz="0" w:space="0" w:color="auto"/>
            <w:bottom w:val="none" w:sz="0" w:space="0" w:color="auto"/>
            <w:right w:val="none" w:sz="0" w:space="0" w:color="auto"/>
          </w:divBdr>
        </w:div>
        <w:div w:id="562717274">
          <w:marLeft w:val="0"/>
          <w:marRight w:val="0"/>
          <w:marTop w:val="0"/>
          <w:marBottom w:val="0"/>
          <w:divBdr>
            <w:top w:val="none" w:sz="0" w:space="0" w:color="auto"/>
            <w:left w:val="none" w:sz="0" w:space="0" w:color="auto"/>
            <w:bottom w:val="none" w:sz="0" w:space="0" w:color="auto"/>
            <w:right w:val="none" w:sz="0" w:space="0" w:color="auto"/>
          </w:divBdr>
        </w:div>
        <w:div w:id="562983024">
          <w:marLeft w:val="0"/>
          <w:marRight w:val="0"/>
          <w:marTop w:val="0"/>
          <w:marBottom w:val="0"/>
          <w:divBdr>
            <w:top w:val="none" w:sz="0" w:space="0" w:color="auto"/>
            <w:left w:val="none" w:sz="0" w:space="0" w:color="auto"/>
            <w:bottom w:val="none" w:sz="0" w:space="0" w:color="auto"/>
            <w:right w:val="none" w:sz="0" w:space="0" w:color="auto"/>
          </w:divBdr>
        </w:div>
        <w:div w:id="578640403">
          <w:marLeft w:val="0"/>
          <w:marRight w:val="0"/>
          <w:marTop w:val="0"/>
          <w:marBottom w:val="0"/>
          <w:divBdr>
            <w:top w:val="none" w:sz="0" w:space="0" w:color="auto"/>
            <w:left w:val="none" w:sz="0" w:space="0" w:color="auto"/>
            <w:bottom w:val="none" w:sz="0" w:space="0" w:color="auto"/>
            <w:right w:val="none" w:sz="0" w:space="0" w:color="auto"/>
          </w:divBdr>
        </w:div>
        <w:div w:id="584261843">
          <w:marLeft w:val="0"/>
          <w:marRight w:val="0"/>
          <w:marTop w:val="0"/>
          <w:marBottom w:val="0"/>
          <w:divBdr>
            <w:top w:val="none" w:sz="0" w:space="0" w:color="auto"/>
            <w:left w:val="none" w:sz="0" w:space="0" w:color="auto"/>
            <w:bottom w:val="none" w:sz="0" w:space="0" w:color="auto"/>
            <w:right w:val="none" w:sz="0" w:space="0" w:color="auto"/>
          </w:divBdr>
        </w:div>
        <w:div w:id="608780163">
          <w:marLeft w:val="0"/>
          <w:marRight w:val="0"/>
          <w:marTop w:val="0"/>
          <w:marBottom w:val="0"/>
          <w:divBdr>
            <w:top w:val="none" w:sz="0" w:space="0" w:color="auto"/>
            <w:left w:val="none" w:sz="0" w:space="0" w:color="auto"/>
            <w:bottom w:val="none" w:sz="0" w:space="0" w:color="auto"/>
            <w:right w:val="none" w:sz="0" w:space="0" w:color="auto"/>
          </w:divBdr>
        </w:div>
        <w:div w:id="610823773">
          <w:marLeft w:val="0"/>
          <w:marRight w:val="0"/>
          <w:marTop w:val="0"/>
          <w:marBottom w:val="0"/>
          <w:divBdr>
            <w:top w:val="none" w:sz="0" w:space="0" w:color="auto"/>
            <w:left w:val="none" w:sz="0" w:space="0" w:color="auto"/>
            <w:bottom w:val="none" w:sz="0" w:space="0" w:color="auto"/>
            <w:right w:val="none" w:sz="0" w:space="0" w:color="auto"/>
          </w:divBdr>
        </w:div>
        <w:div w:id="626667119">
          <w:marLeft w:val="0"/>
          <w:marRight w:val="0"/>
          <w:marTop w:val="0"/>
          <w:marBottom w:val="0"/>
          <w:divBdr>
            <w:top w:val="none" w:sz="0" w:space="0" w:color="auto"/>
            <w:left w:val="none" w:sz="0" w:space="0" w:color="auto"/>
            <w:bottom w:val="none" w:sz="0" w:space="0" w:color="auto"/>
            <w:right w:val="none" w:sz="0" w:space="0" w:color="auto"/>
          </w:divBdr>
        </w:div>
        <w:div w:id="676663391">
          <w:marLeft w:val="0"/>
          <w:marRight w:val="0"/>
          <w:marTop w:val="0"/>
          <w:marBottom w:val="0"/>
          <w:divBdr>
            <w:top w:val="none" w:sz="0" w:space="0" w:color="auto"/>
            <w:left w:val="none" w:sz="0" w:space="0" w:color="auto"/>
            <w:bottom w:val="none" w:sz="0" w:space="0" w:color="auto"/>
            <w:right w:val="none" w:sz="0" w:space="0" w:color="auto"/>
          </w:divBdr>
        </w:div>
        <w:div w:id="684863172">
          <w:marLeft w:val="0"/>
          <w:marRight w:val="0"/>
          <w:marTop w:val="0"/>
          <w:marBottom w:val="0"/>
          <w:divBdr>
            <w:top w:val="none" w:sz="0" w:space="0" w:color="auto"/>
            <w:left w:val="none" w:sz="0" w:space="0" w:color="auto"/>
            <w:bottom w:val="none" w:sz="0" w:space="0" w:color="auto"/>
            <w:right w:val="none" w:sz="0" w:space="0" w:color="auto"/>
          </w:divBdr>
        </w:div>
        <w:div w:id="714277504">
          <w:marLeft w:val="0"/>
          <w:marRight w:val="0"/>
          <w:marTop w:val="0"/>
          <w:marBottom w:val="0"/>
          <w:divBdr>
            <w:top w:val="none" w:sz="0" w:space="0" w:color="auto"/>
            <w:left w:val="none" w:sz="0" w:space="0" w:color="auto"/>
            <w:bottom w:val="none" w:sz="0" w:space="0" w:color="auto"/>
            <w:right w:val="none" w:sz="0" w:space="0" w:color="auto"/>
          </w:divBdr>
        </w:div>
        <w:div w:id="728504485">
          <w:marLeft w:val="0"/>
          <w:marRight w:val="0"/>
          <w:marTop w:val="0"/>
          <w:marBottom w:val="0"/>
          <w:divBdr>
            <w:top w:val="none" w:sz="0" w:space="0" w:color="auto"/>
            <w:left w:val="none" w:sz="0" w:space="0" w:color="auto"/>
            <w:bottom w:val="none" w:sz="0" w:space="0" w:color="auto"/>
            <w:right w:val="none" w:sz="0" w:space="0" w:color="auto"/>
          </w:divBdr>
        </w:div>
        <w:div w:id="729621015">
          <w:marLeft w:val="0"/>
          <w:marRight w:val="0"/>
          <w:marTop w:val="0"/>
          <w:marBottom w:val="0"/>
          <w:divBdr>
            <w:top w:val="none" w:sz="0" w:space="0" w:color="auto"/>
            <w:left w:val="none" w:sz="0" w:space="0" w:color="auto"/>
            <w:bottom w:val="none" w:sz="0" w:space="0" w:color="auto"/>
            <w:right w:val="none" w:sz="0" w:space="0" w:color="auto"/>
          </w:divBdr>
        </w:div>
        <w:div w:id="742679058">
          <w:marLeft w:val="0"/>
          <w:marRight w:val="0"/>
          <w:marTop w:val="0"/>
          <w:marBottom w:val="0"/>
          <w:divBdr>
            <w:top w:val="none" w:sz="0" w:space="0" w:color="auto"/>
            <w:left w:val="none" w:sz="0" w:space="0" w:color="auto"/>
            <w:bottom w:val="none" w:sz="0" w:space="0" w:color="auto"/>
            <w:right w:val="none" w:sz="0" w:space="0" w:color="auto"/>
          </w:divBdr>
        </w:div>
        <w:div w:id="744838231">
          <w:marLeft w:val="0"/>
          <w:marRight w:val="0"/>
          <w:marTop w:val="0"/>
          <w:marBottom w:val="0"/>
          <w:divBdr>
            <w:top w:val="none" w:sz="0" w:space="0" w:color="auto"/>
            <w:left w:val="none" w:sz="0" w:space="0" w:color="auto"/>
            <w:bottom w:val="none" w:sz="0" w:space="0" w:color="auto"/>
            <w:right w:val="none" w:sz="0" w:space="0" w:color="auto"/>
          </w:divBdr>
        </w:div>
        <w:div w:id="750925658">
          <w:marLeft w:val="0"/>
          <w:marRight w:val="0"/>
          <w:marTop w:val="0"/>
          <w:marBottom w:val="0"/>
          <w:divBdr>
            <w:top w:val="none" w:sz="0" w:space="0" w:color="auto"/>
            <w:left w:val="none" w:sz="0" w:space="0" w:color="auto"/>
            <w:bottom w:val="none" w:sz="0" w:space="0" w:color="auto"/>
            <w:right w:val="none" w:sz="0" w:space="0" w:color="auto"/>
          </w:divBdr>
        </w:div>
        <w:div w:id="764543006">
          <w:marLeft w:val="0"/>
          <w:marRight w:val="0"/>
          <w:marTop w:val="0"/>
          <w:marBottom w:val="0"/>
          <w:divBdr>
            <w:top w:val="none" w:sz="0" w:space="0" w:color="auto"/>
            <w:left w:val="none" w:sz="0" w:space="0" w:color="auto"/>
            <w:bottom w:val="none" w:sz="0" w:space="0" w:color="auto"/>
            <w:right w:val="none" w:sz="0" w:space="0" w:color="auto"/>
          </w:divBdr>
        </w:div>
        <w:div w:id="786436270">
          <w:marLeft w:val="0"/>
          <w:marRight w:val="0"/>
          <w:marTop w:val="0"/>
          <w:marBottom w:val="0"/>
          <w:divBdr>
            <w:top w:val="none" w:sz="0" w:space="0" w:color="auto"/>
            <w:left w:val="none" w:sz="0" w:space="0" w:color="auto"/>
            <w:bottom w:val="none" w:sz="0" w:space="0" w:color="auto"/>
            <w:right w:val="none" w:sz="0" w:space="0" w:color="auto"/>
          </w:divBdr>
        </w:div>
        <w:div w:id="787312799">
          <w:marLeft w:val="0"/>
          <w:marRight w:val="0"/>
          <w:marTop w:val="0"/>
          <w:marBottom w:val="0"/>
          <w:divBdr>
            <w:top w:val="none" w:sz="0" w:space="0" w:color="auto"/>
            <w:left w:val="none" w:sz="0" w:space="0" w:color="auto"/>
            <w:bottom w:val="none" w:sz="0" w:space="0" w:color="auto"/>
            <w:right w:val="none" w:sz="0" w:space="0" w:color="auto"/>
          </w:divBdr>
        </w:div>
        <w:div w:id="802885229">
          <w:marLeft w:val="0"/>
          <w:marRight w:val="0"/>
          <w:marTop w:val="0"/>
          <w:marBottom w:val="0"/>
          <w:divBdr>
            <w:top w:val="none" w:sz="0" w:space="0" w:color="auto"/>
            <w:left w:val="none" w:sz="0" w:space="0" w:color="auto"/>
            <w:bottom w:val="none" w:sz="0" w:space="0" w:color="auto"/>
            <w:right w:val="none" w:sz="0" w:space="0" w:color="auto"/>
          </w:divBdr>
        </w:div>
        <w:div w:id="807865184">
          <w:marLeft w:val="0"/>
          <w:marRight w:val="0"/>
          <w:marTop w:val="0"/>
          <w:marBottom w:val="0"/>
          <w:divBdr>
            <w:top w:val="none" w:sz="0" w:space="0" w:color="auto"/>
            <w:left w:val="none" w:sz="0" w:space="0" w:color="auto"/>
            <w:bottom w:val="none" w:sz="0" w:space="0" w:color="auto"/>
            <w:right w:val="none" w:sz="0" w:space="0" w:color="auto"/>
          </w:divBdr>
        </w:div>
        <w:div w:id="816537476">
          <w:marLeft w:val="0"/>
          <w:marRight w:val="0"/>
          <w:marTop w:val="0"/>
          <w:marBottom w:val="0"/>
          <w:divBdr>
            <w:top w:val="none" w:sz="0" w:space="0" w:color="auto"/>
            <w:left w:val="none" w:sz="0" w:space="0" w:color="auto"/>
            <w:bottom w:val="none" w:sz="0" w:space="0" w:color="auto"/>
            <w:right w:val="none" w:sz="0" w:space="0" w:color="auto"/>
          </w:divBdr>
        </w:div>
        <w:div w:id="824201488">
          <w:marLeft w:val="0"/>
          <w:marRight w:val="0"/>
          <w:marTop w:val="0"/>
          <w:marBottom w:val="0"/>
          <w:divBdr>
            <w:top w:val="none" w:sz="0" w:space="0" w:color="auto"/>
            <w:left w:val="none" w:sz="0" w:space="0" w:color="auto"/>
            <w:bottom w:val="none" w:sz="0" w:space="0" w:color="auto"/>
            <w:right w:val="none" w:sz="0" w:space="0" w:color="auto"/>
          </w:divBdr>
        </w:div>
        <w:div w:id="829247780">
          <w:marLeft w:val="0"/>
          <w:marRight w:val="0"/>
          <w:marTop w:val="0"/>
          <w:marBottom w:val="0"/>
          <w:divBdr>
            <w:top w:val="none" w:sz="0" w:space="0" w:color="auto"/>
            <w:left w:val="none" w:sz="0" w:space="0" w:color="auto"/>
            <w:bottom w:val="none" w:sz="0" w:space="0" w:color="auto"/>
            <w:right w:val="none" w:sz="0" w:space="0" w:color="auto"/>
          </w:divBdr>
        </w:div>
        <w:div w:id="843592898">
          <w:marLeft w:val="0"/>
          <w:marRight w:val="0"/>
          <w:marTop w:val="0"/>
          <w:marBottom w:val="0"/>
          <w:divBdr>
            <w:top w:val="none" w:sz="0" w:space="0" w:color="auto"/>
            <w:left w:val="none" w:sz="0" w:space="0" w:color="auto"/>
            <w:bottom w:val="none" w:sz="0" w:space="0" w:color="auto"/>
            <w:right w:val="none" w:sz="0" w:space="0" w:color="auto"/>
          </w:divBdr>
        </w:div>
        <w:div w:id="859900948">
          <w:marLeft w:val="0"/>
          <w:marRight w:val="0"/>
          <w:marTop w:val="0"/>
          <w:marBottom w:val="0"/>
          <w:divBdr>
            <w:top w:val="none" w:sz="0" w:space="0" w:color="auto"/>
            <w:left w:val="none" w:sz="0" w:space="0" w:color="auto"/>
            <w:bottom w:val="none" w:sz="0" w:space="0" w:color="auto"/>
            <w:right w:val="none" w:sz="0" w:space="0" w:color="auto"/>
          </w:divBdr>
        </w:div>
        <w:div w:id="874004975">
          <w:marLeft w:val="0"/>
          <w:marRight w:val="0"/>
          <w:marTop w:val="0"/>
          <w:marBottom w:val="0"/>
          <w:divBdr>
            <w:top w:val="none" w:sz="0" w:space="0" w:color="auto"/>
            <w:left w:val="none" w:sz="0" w:space="0" w:color="auto"/>
            <w:bottom w:val="none" w:sz="0" w:space="0" w:color="auto"/>
            <w:right w:val="none" w:sz="0" w:space="0" w:color="auto"/>
          </w:divBdr>
        </w:div>
        <w:div w:id="885023935">
          <w:marLeft w:val="0"/>
          <w:marRight w:val="0"/>
          <w:marTop w:val="0"/>
          <w:marBottom w:val="0"/>
          <w:divBdr>
            <w:top w:val="none" w:sz="0" w:space="0" w:color="auto"/>
            <w:left w:val="none" w:sz="0" w:space="0" w:color="auto"/>
            <w:bottom w:val="none" w:sz="0" w:space="0" w:color="auto"/>
            <w:right w:val="none" w:sz="0" w:space="0" w:color="auto"/>
          </w:divBdr>
        </w:div>
        <w:div w:id="897863856">
          <w:marLeft w:val="0"/>
          <w:marRight w:val="0"/>
          <w:marTop w:val="0"/>
          <w:marBottom w:val="0"/>
          <w:divBdr>
            <w:top w:val="none" w:sz="0" w:space="0" w:color="auto"/>
            <w:left w:val="none" w:sz="0" w:space="0" w:color="auto"/>
            <w:bottom w:val="none" w:sz="0" w:space="0" w:color="auto"/>
            <w:right w:val="none" w:sz="0" w:space="0" w:color="auto"/>
          </w:divBdr>
        </w:div>
        <w:div w:id="905457831">
          <w:marLeft w:val="0"/>
          <w:marRight w:val="0"/>
          <w:marTop w:val="0"/>
          <w:marBottom w:val="0"/>
          <w:divBdr>
            <w:top w:val="none" w:sz="0" w:space="0" w:color="auto"/>
            <w:left w:val="none" w:sz="0" w:space="0" w:color="auto"/>
            <w:bottom w:val="none" w:sz="0" w:space="0" w:color="auto"/>
            <w:right w:val="none" w:sz="0" w:space="0" w:color="auto"/>
          </w:divBdr>
        </w:div>
        <w:div w:id="955526595">
          <w:marLeft w:val="0"/>
          <w:marRight w:val="0"/>
          <w:marTop w:val="0"/>
          <w:marBottom w:val="0"/>
          <w:divBdr>
            <w:top w:val="none" w:sz="0" w:space="0" w:color="auto"/>
            <w:left w:val="none" w:sz="0" w:space="0" w:color="auto"/>
            <w:bottom w:val="none" w:sz="0" w:space="0" w:color="auto"/>
            <w:right w:val="none" w:sz="0" w:space="0" w:color="auto"/>
          </w:divBdr>
        </w:div>
        <w:div w:id="993994756">
          <w:marLeft w:val="0"/>
          <w:marRight w:val="0"/>
          <w:marTop w:val="0"/>
          <w:marBottom w:val="0"/>
          <w:divBdr>
            <w:top w:val="none" w:sz="0" w:space="0" w:color="auto"/>
            <w:left w:val="none" w:sz="0" w:space="0" w:color="auto"/>
            <w:bottom w:val="none" w:sz="0" w:space="0" w:color="auto"/>
            <w:right w:val="none" w:sz="0" w:space="0" w:color="auto"/>
          </w:divBdr>
        </w:div>
        <w:div w:id="1006981292">
          <w:marLeft w:val="0"/>
          <w:marRight w:val="0"/>
          <w:marTop w:val="0"/>
          <w:marBottom w:val="0"/>
          <w:divBdr>
            <w:top w:val="none" w:sz="0" w:space="0" w:color="auto"/>
            <w:left w:val="none" w:sz="0" w:space="0" w:color="auto"/>
            <w:bottom w:val="none" w:sz="0" w:space="0" w:color="auto"/>
            <w:right w:val="none" w:sz="0" w:space="0" w:color="auto"/>
          </w:divBdr>
        </w:div>
        <w:div w:id="1012224842">
          <w:marLeft w:val="0"/>
          <w:marRight w:val="0"/>
          <w:marTop w:val="0"/>
          <w:marBottom w:val="0"/>
          <w:divBdr>
            <w:top w:val="none" w:sz="0" w:space="0" w:color="auto"/>
            <w:left w:val="none" w:sz="0" w:space="0" w:color="auto"/>
            <w:bottom w:val="none" w:sz="0" w:space="0" w:color="auto"/>
            <w:right w:val="none" w:sz="0" w:space="0" w:color="auto"/>
          </w:divBdr>
        </w:div>
        <w:div w:id="1015956724">
          <w:marLeft w:val="0"/>
          <w:marRight w:val="0"/>
          <w:marTop w:val="0"/>
          <w:marBottom w:val="0"/>
          <w:divBdr>
            <w:top w:val="none" w:sz="0" w:space="0" w:color="auto"/>
            <w:left w:val="none" w:sz="0" w:space="0" w:color="auto"/>
            <w:bottom w:val="none" w:sz="0" w:space="0" w:color="auto"/>
            <w:right w:val="none" w:sz="0" w:space="0" w:color="auto"/>
          </w:divBdr>
        </w:div>
        <w:div w:id="1030641270">
          <w:marLeft w:val="0"/>
          <w:marRight w:val="0"/>
          <w:marTop w:val="0"/>
          <w:marBottom w:val="0"/>
          <w:divBdr>
            <w:top w:val="none" w:sz="0" w:space="0" w:color="auto"/>
            <w:left w:val="none" w:sz="0" w:space="0" w:color="auto"/>
            <w:bottom w:val="none" w:sz="0" w:space="0" w:color="auto"/>
            <w:right w:val="none" w:sz="0" w:space="0" w:color="auto"/>
          </w:divBdr>
        </w:div>
        <w:div w:id="1068922004">
          <w:marLeft w:val="0"/>
          <w:marRight w:val="0"/>
          <w:marTop w:val="0"/>
          <w:marBottom w:val="0"/>
          <w:divBdr>
            <w:top w:val="none" w:sz="0" w:space="0" w:color="auto"/>
            <w:left w:val="none" w:sz="0" w:space="0" w:color="auto"/>
            <w:bottom w:val="none" w:sz="0" w:space="0" w:color="auto"/>
            <w:right w:val="none" w:sz="0" w:space="0" w:color="auto"/>
          </w:divBdr>
        </w:div>
        <w:div w:id="1095398371">
          <w:marLeft w:val="0"/>
          <w:marRight w:val="0"/>
          <w:marTop w:val="0"/>
          <w:marBottom w:val="0"/>
          <w:divBdr>
            <w:top w:val="none" w:sz="0" w:space="0" w:color="auto"/>
            <w:left w:val="none" w:sz="0" w:space="0" w:color="auto"/>
            <w:bottom w:val="none" w:sz="0" w:space="0" w:color="auto"/>
            <w:right w:val="none" w:sz="0" w:space="0" w:color="auto"/>
          </w:divBdr>
        </w:div>
        <w:div w:id="1117528642">
          <w:marLeft w:val="0"/>
          <w:marRight w:val="0"/>
          <w:marTop w:val="0"/>
          <w:marBottom w:val="0"/>
          <w:divBdr>
            <w:top w:val="none" w:sz="0" w:space="0" w:color="auto"/>
            <w:left w:val="none" w:sz="0" w:space="0" w:color="auto"/>
            <w:bottom w:val="none" w:sz="0" w:space="0" w:color="auto"/>
            <w:right w:val="none" w:sz="0" w:space="0" w:color="auto"/>
          </w:divBdr>
        </w:div>
        <w:div w:id="1118060485">
          <w:marLeft w:val="0"/>
          <w:marRight w:val="0"/>
          <w:marTop w:val="0"/>
          <w:marBottom w:val="0"/>
          <w:divBdr>
            <w:top w:val="none" w:sz="0" w:space="0" w:color="auto"/>
            <w:left w:val="none" w:sz="0" w:space="0" w:color="auto"/>
            <w:bottom w:val="none" w:sz="0" w:space="0" w:color="auto"/>
            <w:right w:val="none" w:sz="0" w:space="0" w:color="auto"/>
          </w:divBdr>
        </w:div>
        <w:div w:id="1171994678">
          <w:marLeft w:val="0"/>
          <w:marRight w:val="0"/>
          <w:marTop w:val="0"/>
          <w:marBottom w:val="0"/>
          <w:divBdr>
            <w:top w:val="none" w:sz="0" w:space="0" w:color="auto"/>
            <w:left w:val="none" w:sz="0" w:space="0" w:color="auto"/>
            <w:bottom w:val="none" w:sz="0" w:space="0" w:color="auto"/>
            <w:right w:val="none" w:sz="0" w:space="0" w:color="auto"/>
          </w:divBdr>
        </w:div>
        <w:div w:id="1197695189">
          <w:marLeft w:val="0"/>
          <w:marRight w:val="0"/>
          <w:marTop w:val="0"/>
          <w:marBottom w:val="0"/>
          <w:divBdr>
            <w:top w:val="none" w:sz="0" w:space="0" w:color="auto"/>
            <w:left w:val="none" w:sz="0" w:space="0" w:color="auto"/>
            <w:bottom w:val="none" w:sz="0" w:space="0" w:color="auto"/>
            <w:right w:val="none" w:sz="0" w:space="0" w:color="auto"/>
          </w:divBdr>
        </w:div>
        <w:div w:id="1213886213">
          <w:marLeft w:val="0"/>
          <w:marRight w:val="0"/>
          <w:marTop w:val="0"/>
          <w:marBottom w:val="0"/>
          <w:divBdr>
            <w:top w:val="none" w:sz="0" w:space="0" w:color="auto"/>
            <w:left w:val="none" w:sz="0" w:space="0" w:color="auto"/>
            <w:bottom w:val="none" w:sz="0" w:space="0" w:color="auto"/>
            <w:right w:val="none" w:sz="0" w:space="0" w:color="auto"/>
          </w:divBdr>
        </w:div>
        <w:div w:id="1247885826">
          <w:marLeft w:val="0"/>
          <w:marRight w:val="0"/>
          <w:marTop w:val="0"/>
          <w:marBottom w:val="0"/>
          <w:divBdr>
            <w:top w:val="none" w:sz="0" w:space="0" w:color="auto"/>
            <w:left w:val="none" w:sz="0" w:space="0" w:color="auto"/>
            <w:bottom w:val="none" w:sz="0" w:space="0" w:color="auto"/>
            <w:right w:val="none" w:sz="0" w:space="0" w:color="auto"/>
          </w:divBdr>
        </w:div>
        <w:div w:id="1268003091">
          <w:marLeft w:val="0"/>
          <w:marRight w:val="0"/>
          <w:marTop w:val="0"/>
          <w:marBottom w:val="0"/>
          <w:divBdr>
            <w:top w:val="none" w:sz="0" w:space="0" w:color="auto"/>
            <w:left w:val="none" w:sz="0" w:space="0" w:color="auto"/>
            <w:bottom w:val="none" w:sz="0" w:space="0" w:color="auto"/>
            <w:right w:val="none" w:sz="0" w:space="0" w:color="auto"/>
          </w:divBdr>
        </w:div>
        <w:div w:id="1273897700">
          <w:marLeft w:val="0"/>
          <w:marRight w:val="0"/>
          <w:marTop w:val="0"/>
          <w:marBottom w:val="0"/>
          <w:divBdr>
            <w:top w:val="none" w:sz="0" w:space="0" w:color="auto"/>
            <w:left w:val="none" w:sz="0" w:space="0" w:color="auto"/>
            <w:bottom w:val="none" w:sz="0" w:space="0" w:color="auto"/>
            <w:right w:val="none" w:sz="0" w:space="0" w:color="auto"/>
          </w:divBdr>
        </w:div>
        <w:div w:id="1358772221">
          <w:marLeft w:val="0"/>
          <w:marRight w:val="0"/>
          <w:marTop w:val="0"/>
          <w:marBottom w:val="0"/>
          <w:divBdr>
            <w:top w:val="none" w:sz="0" w:space="0" w:color="auto"/>
            <w:left w:val="none" w:sz="0" w:space="0" w:color="auto"/>
            <w:bottom w:val="none" w:sz="0" w:space="0" w:color="auto"/>
            <w:right w:val="none" w:sz="0" w:space="0" w:color="auto"/>
          </w:divBdr>
        </w:div>
        <w:div w:id="1367677144">
          <w:marLeft w:val="0"/>
          <w:marRight w:val="0"/>
          <w:marTop w:val="0"/>
          <w:marBottom w:val="0"/>
          <w:divBdr>
            <w:top w:val="none" w:sz="0" w:space="0" w:color="auto"/>
            <w:left w:val="none" w:sz="0" w:space="0" w:color="auto"/>
            <w:bottom w:val="none" w:sz="0" w:space="0" w:color="auto"/>
            <w:right w:val="none" w:sz="0" w:space="0" w:color="auto"/>
          </w:divBdr>
        </w:div>
        <w:div w:id="1389955825">
          <w:marLeft w:val="0"/>
          <w:marRight w:val="0"/>
          <w:marTop w:val="0"/>
          <w:marBottom w:val="0"/>
          <w:divBdr>
            <w:top w:val="none" w:sz="0" w:space="0" w:color="auto"/>
            <w:left w:val="none" w:sz="0" w:space="0" w:color="auto"/>
            <w:bottom w:val="none" w:sz="0" w:space="0" w:color="auto"/>
            <w:right w:val="none" w:sz="0" w:space="0" w:color="auto"/>
          </w:divBdr>
        </w:div>
        <w:div w:id="1404327797">
          <w:marLeft w:val="0"/>
          <w:marRight w:val="0"/>
          <w:marTop w:val="0"/>
          <w:marBottom w:val="0"/>
          <w:divBdr>
            <w:top w:val="none" w:sz="0" w:space="0" w:color="auto"/>
            <w:left w:val="none" w:sz="0" w:space="0" w:color="auto"/>
            <w:bottom w:val="none" w:sz="0" w:space="0" w:color="auto"/>
            <w:right w:val="none" w:sz="0" w:space="0" w:color="auto"/>
          </w:divBdr>
        </w:div>
        <w:div w:id="1413352797">
          <w:marLeft w:val="0"/>
          <w:marRight w:val="0"/>
          <w:marTop w:val="0"/>
          <w:marBottom w:val="0"/>
          <w:divBdr>
            <w:top w:val="none" w:sz="0" w:space="0" w:color="auto"/>
            <w:left w:val="none" w:sz="0" w:space="0" w:color="auto"/>
            <w:bottom w:val="none" w:sz="0" w:space="0" w:color="auto"/>
            <w:right w:val="none" w:sz="0" w:space="0" w:color="auto"/>
          </w:divBdr>
        </w:div>
        <w:div w:id="1427965639">
          <w:marLeft w:val="0"/>
          <w:marRight w:val="0"/>
          <w:marTop w:val="0"/>
          <w:marBottom w:val="0"/>
          <w:divBdr>
            <w:top w:val="none" w:sz="0" w:space="0" w:color="auto"/>
            <w:left w:val="none" w:sz="0" w:space="0" w:color="auto"/>
            <w:bottom w:val="none" w:sz="0" w:space="0" w:color="auto"/>
            <w:right w:val="none" w:sz="0" w:space="0" w:color="auto"/>
          </w:divBdr>
        </w:div>
        <w:div w:id="1439258572">
          <w:marLeft w:val="0"/>
          <w:marRight w:val="0"/>
          <w:marTop w:val="0"/>
          <w:marBottom w:val="0"/>
          <w:divBdr>
            <w:top w:val="none" w:sz="0" w:space="0" w:color="auto"/>
            <w:left w:val="none" w:sz="0" w:space="0" w:color="auto"/>
            <w:bottom w:val="none" w:sz="0" w:space="0" w:color="auto"/>
            <w:right w:val="none" w:sz="0" w:space="0" w:color="auto"/>
          </w:divBdr>
        </w:div>
        <w:div w:id="1507405148">
          <w:marLeft w:val="0"/>
          <w:marRight w:val="0"/>
          <w:marTop w:val="0"/>
          <w:marBottom w:val="0"/>
          <w:divBdr>
            <w:top w:val="none" w:sz="0" w:space="0" w:color="auto"/>
            <w:left w:val="none" w:sz="0" w:space="0" w:color="auto"/>
            <w:bottom w:val="none" w:sz="0" w:space="0" w:color="auto"/>
            <w:right w:val="none" w:sz="0" w:space="0" w:color="auto"/>
          </w:divBdr>
        </w:div>
        <w:div w:id="1512186084">
          <w:marLeft w:val="0"/>
          <w:marRight w:val="0"/>
          <w:marTop w:val="0"/>
          <w:marBottom w:val="0"/>
          <w:divBdr>
            <w:top w:val="none" w:sz="0" w:space="0" w:color="auto"/>
            <w:left w:val="none" w:sz="0" w:space="0" w:color="auto"/>
            <w:bottom w:val="none" w:sz="0" w:space="0" w:color="auto"/>
            <w:right w:val="none" w:sz="0" w:space="0" w:color="auto"/>
          </w:divBdr>
        </w:div>
        <w:div w:id="1514222979">
          <w:marLeft w:val="0"/>
          <w:marRight w:val="0"/>
          <w:marTop w:val="0"/>
          <w:marBottom w:val="0"/>
          <w:divBdr>
            <w:top w:val="none" w:sz="0" w:space="0" w:color="auto"/>
            <w:left w:val="none" w:sz="0" w:space="0" w:color="auto"/>
            <w:bottom w:val="none" w:sz="0" w:space="0" w:color="auto"/>
            <w:right w:val="none" w:sz="0" w:space="0" w:color="auto"/>
          </w:divBdr>
        </w:div>
        <w:div w:id="1517305727">
          <w:marLeft w:val="0"/>
          <w:marRight w:val="0"/>
          <w:marTop w:val="0"/>
          <w:marBottom w:val="0"/>
          <w:divBdr>
            <w:top w:val="none" w:sz="0" w:space="0" w:color="auto"/>
            <w:left w:val="none" w:sz="0" w:space="0" w:color="auto"/>
            <w:bottom w:val="none" w:sz="0" w:space="0" w:color="auto"/>
            <w:right w:val="none" w:sz="0" w:space="0" w:color="auto"/>
          </w:divBdr>
        </w:div>
        <w:div w:id="1525513984">
          <w:marLeft w:val="0"/>
          <w:marRight w:val="0"/>
          <w:marTop w:val="0"/>
          <w:marBottom w:val="0"/>
          <w:divBdr>
            <w:top w:val="none" w:sz="0" w:space="0" w:color="auto"/>
            <w:left w:val="none" w:sz="0" w:space="0" w:color="auto"/>
            <w:bottom w:val="none" w:sz="0" w:space="0" w:color="auto"/>
            <w:right w:val="none" w:sz="0" w:space="0" w:color="auto"/>
          </w:divBdr>
        </w:div>
        <w:div w:id="1536849030">
          <w:marLeft w:val="0"/>
          <w:marRight w:val="0"/>
          <w:marTop w:val="0"/>
          <w:marBottom w:val="0"/>
          <w:divBdr>
            <w:top w:val="none" w:sz="0" w:space="0" w:color="auto"/>
            <w:left w:val="none" w:sz="0" w:space="0" w:color="auto"/>
            <w:bottom w:val="none" w:sz="0" w:space="0" w:color="auto"/>
            <w:right w:val="none" w:sz="0" w:space="0" w:color="auto"/>
          </w:divBdr>
        </w:div>
        <w:div w:id="1547720412">
          <w:marLeft w:val="0"/>
          <w:marRight w:val="0"/>
          <w:marTop w:val="0"/>
          <w:marBottom w:val="0"/>
          <w:divBdr>
            <w:top w:val="none" w:sz="0" w:space="0" w:color="auto"/>
            <w:left w:val="none" w:sz="0" w:space="0" w:color="auto"/>
            <w:bottom w:val="none" w:sz="0" w:space="0" w:color="auto"/>
            <w:right w:val="none" w:sz="0" w:space="0" w:color="auto"/>
          </w:divBdr>
        </w:div>
        <w:div w:id="1557276824">
          <w:marLeft w:val="0"/>
          <w:marRight w:val="0"/>
          <w:marTop w:val="0"/>
          <w:marBottom w:val="0"/>
          <w:divBdr>
            <w:top w:val="none" w:sz="0" w:space="0" w:color="auto"/>
            <w:left w:val="none" w:sz="0" w:space="0" w:color="auto"/>
            <w:bottom w:val="none" w:sz="0" w:space="0" w:color="auto"/>
            <w:right w:val="none" w:sz="0" w:space="0" w:color="auto"/>
          </w:divBdr>
        </w:div>
        <w:div w:id="1570267279">
          <w:marLeft w:val="0"/>
          <w:marRight w:val="0"/>
          <w:marTop w:val="0"/>
          <w:marBottom w:val="0"/>
          <w:divBdr>
            <w:top w:val="none" w:sz="0" w:space="0" w:color="auto"/>
            <w:left w:val="none" w:sz="0" w:space="0" w:color="auto"/>
            <w:bottom w:val="none" w:sz="0" w:space="0" w:color="auto"/>
            <w:right w:val="none" w:sz="0" w:space="0" w:color="auto"/>
          </w:divBdr>
        </w:div>
        <w:div w:id="1579436310">
          <w:marLeft w:val="0"/>
          <w:marRight w:val="0"/>
          <w:marTop w:val="0"/>
          <w:marBottom w:val="0"/>
          <w:divBdr>
            <w:top w:val="none" w:sz="0" w:space="0" w:color="auto"/>
            <w:left w:val="none" w:sz="0" w:space="0" w:color="auto"/>
            <w:bottom w:val="none" w:sz="0" w:space="0" w:color="auto"/>
            <w:right w:val="none" w:sz="0" w:space="0" w:color="auto"/>
          </w:divBdr>
        </w:div>
        <w:div w:id="1586762400">
          <w:marLeft w:val="0"/>
          <w:marRight w:val="0"/>
          <w:marTop w:val="0"/>
          <w:marBottom w:val="0"/>
          <w:divBdr>
            <w:top w:val="none" w:sz="0" w:space="0" w:color="auto"/>
            <w:left w:val="none" w:sz="0" w:space="0" w:color="auto"/>
            <w:bottom w:val="none" w:sz="0" w:space="0" w:color="auto"/>
            <w:right w:val="none" w:sz="0" w:space="0" w:color="auto"/>
          </w:divBdr>
        </w:div>
        <w:div w:id="1608539559">
          <w:marLeft w:val="0"/>
          <w:marRight w:val="0"/>
          <w:marTop w:val="0"/>
          <w:marBottom w:val="0"/>
          <w:divBdr>
            <w:top w:val="none" w:sz="0" w:space="0" w:color="auto"/>
            <w:left w:val="none" w:sz="0" w:space="0" w:color="auto"/>
            <w:bottom w:val="none" w:sz="0" w:space="0" w:color="auto"/>
            <w:right w:val="none" w:sz="0" w:space="0" w:color="auto"/>
          </w:divBdr>
        </w:div>
        <w:div w:id="1613442403">
          <w:marLeft w:val="0"/>
          <w:marRight w:val="0"/>
          <w:marTop w:val="0"/>
          <w:marBottom w:val="0"/>
          <w:divBdr>
            <w:top w:val="none" w:sz="0" w:space="0" w:color="auto"/>
            <w:left w:val="none" w:sz="0" w:space="0" w:color="auto"/>
            <w:bottom w:val="none" w:sz="0" w:space="0" w:color="auto"/>
            <w:right w:val="none" w:sz="0" w:space="0" w:color="auto"/>
          </w:divBdr>
        </w:div>
        <w:div w:id="1631128424">
          <w:marLeft w:val="0"/>
          <w:marRight w:val="0"/>
          <w:marTop w:val="0"/>
          <w:marBottom w:val="0"/>
          <w:divBdr>
            <w:top w:val="none" w:sz="0" w:space="0" w:color="auto"/>
            <w:left w:val="none" w:sz="0" w:space="0" w:color="auto"/>
            <w:bottom w:val="none" w:sz="0" w:space="0" w:color="auto"/>
            <w:right w:val="none" w:sz="0" w:space="0" w:color="auto"/>
          </w:divBdr>
        </w:div>
        <w:div w:id="1634169730">
          <w:marLeft w:val="0"/>
          <w:marRight w:val="0"/>
          <w:marTop w:val="0"/>
          <w:marBottom w:val="0"/>
          <w:divBdr>
            <w:top w:val="none" w:sz="0" w:space="0" w:color="auto"/>
            <w:left w:val="none" w:sz="0" w:space="0" w:color="auto"/>
            <w:bottom w:val="none" w:sz="0" w:space="0" w:color="auto"/>
            <w:right w:val="none" w:sz="0" w:space="0" w:color="auto"/>
          </w:divBdr>
        </w:div>
        <w:div w:id="1639217220">
          <w:marLeft w:val="0"/>
          <w:marRight w:val="0"/>
          <w:marTop w:val="0"/>
          <w:marBottom w:val="0"/>
          <w:divBdr>
            <w:top w:val="none" w:sz="0" w:space="0" w:color="auto"/>
            <w:left w:val="none" w:sz="0" w:space="0" w:color="auto"/>
            <w:bottom w:val="none" w:sz="0" w:space="0" w:color="auto"/>
            <w:right w:val="none" w:sz="0" w:space="0" w:color="auto"/>
          </w:divBdr>
        </w:div>
        <w:div w:id="1687946987">
          <w:marLeft w:val="0"/>
          <w:marRight w:val="0"/>
          <w:marTop w:val="0"/>
          <w:marBottom w:val="0"/>
          <w:divBdr>
            <w:top w:val="none" w:sz="0" w:space="0" w:color="auto"/>
            <w:left w:val="none" w:sz="0" w:space="0" w:color="auto"/>
            <w:bottom w:val="none" w:sz="0" w:space="0" w:color="auto"/>
            <w:right w:val="none" w:sz="0" w:space="0" w:color="auto"/>
          </w:divBdr>
        </w:div>
        <w:div w:id="1695692300">
          <w:marLeft w:val="0"/>
          <w:marRight w:val="0"/>
          <w:marTop w:val="0"/>
          <w:marBottom w:val="0"/>
          <w:divBdr>
            <w:top w:val="none" w:sz="0" w:space="0" w:color="auto"/>
            <w:left w:val="none" w:sz="0" w:space="0" w:color="auto"/>
            <w:bottom w:val="none" w:sz="0" w:space="0" w:color="auto"/>
            <w:right w:val="none" w:sz="0" w:space="0" w:color="auto"/>
          </w:divBdr>
        </w:div>
        <w:div w:id="1727800198">
          <w:marLeft w:val="0"/>
          <w:marRight w:val="0"/>
          <w:marTop w:val="0"/>
          <w:marBottom w:val="0"/>
          <w:divBdr>
            <w:top w:val="none" w:sz="0" w:space="0" w:color="auto"/>
            <w:left w:val="none" w:sz="0" w:space="0" w:color="auto"/>
            <w:bottom w:val="none" w:sz="0" w:space="0" w:color="auto"/>
            <w:right w:val="none" w:sz="0" w:space="0" w:color="auto"/>
          </w:divBdr>
        </w:div>
        <w:div w:id="1743677085">
          <w:marLeft w:val="0"/>
          <w:marRight w:val="0"/>
          <w:marTop w:val="0"/>
          <w:marBottom w:val="0"/>
          <w:divBdr>
            <w:top w:val="none" w:sz="0" w:space="0" w:color="auto"/>
            <w:left w:val="none" w:sz="0" w:space="0" w:color="auto"/>
            <w:bottom w:val="none" w:sz="0" w:space="0" w:color="auto"/>
            <w:right w:val="none" w:sz="0" w:space="0" w:color="auto"/>
          </w:divBdr>
        </w:div>
        <w:div w:id="1751078752">
          <w:marLeft w:val="0"/>
          <w:marRight w:val="0"/>
          <w:marTop w:val="0"/>
          <w:marBottom w:val="0"/>
          <w:divBdr>
            <w:top w:val="none" w:sz="0" w:space="0" w:color="auto"/>
            <w:left w:val="none" w:sz="0" w:space="0" w:color="auto"/>
            <w:bottom w:val="none" w:sz="0" w:space="0" w:color="auto"/>
            <w:right w:val="none" w:sz="0" w:space="0" w:color="auto"/>
          </w:divBdr>
        </w:div>
        <w:div w:id="1800298464">
          <w:marLeft w:val="0"/>
          <w:marRight w:val="0"/>
          <w:marTop w:val="0"/>
          <w:marBottom w:val="0"/>
          <w:divBdr>
            <w:top w:val="none" w:sz="0" w:space="0" w:color="auto"/>
            <w:left w:val="none" w:sz="0" w:space="0" w:color="auto"/>
            <w:bottom w:val="none" w:sz="0" w:space="0" w:color="auto"/>
            <w:right w:val="none" w:sz="0" w:space="0" w:color="auto"/>
          </w:divBdr>
        </w:div>
        <w:div w:id="1816288437">
          <w:marLeft w:val="0"/>
          <w:marRight w:val="0"/>
          <w:marTop w:val="0"/>
          <w:marBottom w:val="0"/>
          <w:divBdr>
            <w:top w:val="none" w:sz="0" w:space="0" w:color="auto"/>
            <w:left w:val="none" w:sz="0" w:space="0" w:color="auto"/>
            <w:bottom w:val="none" w:sz="0" w:space="0" w:color="auto"/>
            <w:right w:val="none" w:sz="0" w:space="0" w:color="auto"/>
          </w:divBdr>
        </w:div>
        <w:div w:id="1823547542">
          <w:marLeft w:val="0"/>
          <w:marRight w:val="0"/>
          <w:marTop w:val="0"/>
          <w:marBottom w:val="0"/>
          <w:divBdr>
            <w:top w:val="none" w:sz="0" w:space="0" w:color="auto"/>
            <w:left w:val="none" w:sz="0" w:space="0" w:color="auto"/>
            <w:bottom w:val="none" w:sz="0" w:space="0" w:color="auto"/>
            <w:right w:val="none" w:sz="0" w:space="0" w:color="auto"/>
          </w:divBdr>
        </w:div>
        <w:div w:id="1862548545">
          <w:marLeft w:val="0"/>
          <w:marRight w:val="0"/>
          <w:marTop w:val="0"/>
          <w:marBottom w:val="0"/>
          <w:divBdr>
            <w:top w:val="none" w:sz="0" w:space="0" w:color="auto"/>
            <w:left w:val="none" w:sz="0" w:space="0" w:color="auto"/>
            <w:bottom w:val="none" w:sz="0" w:space="0" w:color="auto"/>
            <w:right w:val="none" w:sz="0" w:space="0" w:color="auto"/>
          </w:divBdr>
        </w:div>
        <w:div w:id="1868636536">
          <w:marLeft w:val="0"/>
          <w:marRight w:val="0"/>
          <w:marTop w:val="0"/>
          <w:marBottom w:val="0"/>
          <w:divBdr>
            <w:top w:val="none" w:sz="0" w:space="0" w:color="auto"/>
            <w:left w:val="none" w:sz="0" w:space="0" w:color="auto"/>
            <w:bottom w:val="none" w:sz="0" w:space="0" w:color="auto"/>
            <w:right w:val="none" w:sz="0" w:space="0" w:color="auto"/>
          </w:divBdr>
        </w:div>
        <w:div w:id="1888369174">
          <w:marLeft w:val="0"/>
          <w:marRight w:val="0"/>
          <w:marTop w:val="0"/>
          <w:marBottom w:val="0"/>
          <w:divBdr>
            <w:top w:val="none" w:sz="0" w:space="0" w:color="auto"/>
            <w:left w:val="none" w:sz="0" w:space="0" w:color="auto"/>
            <w:bottom w:val="none" w:sz="0" w:space="0" w:color="auto"/>
            <w:right w:val="none" w:sz="0" w:space="0" w:color="auto"/>
          </w:divBdr>
        </w:div>
        <w:div w:id="1891844703">
          <w:marLeft w:val="0"/>
          <w:marRight w:val="0"/>
          <w:marTop w:val="0"/>
          <w:marBottom w:val="0"/>
          <w:divBdr>
            <w:top w:val="none" w:sz="0" w:space="0" w:color="auto"/>
            <w:left w:val="none" w:sz="0" w:space="0" w:color="auto"/>
            <w:bottom w:val="none" w:sz="0" w:space="0" w:color="auto"/>
            <w:right w:val="none" w:sz="0" w:space="0" w:color="auto"/>
          </w:divBdr>
        </w:div>
        <w:div w:id="1898778689">
          <w:marLeft w:val="0"/>
          <w:marRight w:val="0"/>
          <w:marTop w:val="0"/>
          <w:marBottom w:val="0"/>
          <w:divBdr>
            <w:top w:val="none" w:sz="0" w:space="0" w:color="auto"/>
            <w:left w:val="none" w:sz="0" w:space="0" w:color="auto"/>
            <w:bottom w:val="none" w:sz="0" w:space="0" w:color="auto"/>
            <w:right w:val="none" w:sz="0" w:space="0" w:color="auto"/>
          </w:divBdr>
        </w:div>
        <w:div w:id="1909535545">
          <w:marLeft w:val="0"/>
          <w:marRight w:val="0"/>
          <w:marTop w:val="0"/>
          <w:marBottom w:val="0"/>
          <w:divBdr>
            <w:top w:val="none" w:sz="0" w:space="0" w:color="auto"/>
            <w:left w:val="none" w:sz="0" w:space="0" w:color="auto"/>
            <w:bottom w:val="none" w:sz="0" w:space="0" w:color="auto"/>
            <w:right w:val="none" w:sz="0" w:space="0" w:color="auto"/>
          </w:divBdr>
        </w:div>
        <w:div w:id="1910268066">
          <w:marLeft w:val="0"/>
          <w:marRight w:val="0"/>
          <w:marTop w:val="0"/>
          <w:marBottom w:val="0"/>
          <w:divBdr>
            <w:top w:val="none" w:sz="0" w:space="0" w:color="auto"/>
            <w:left w:val="none" w:sz="0" w:space="0" w:color="auto"/>
            <w:bottom w:val="none" w:sz="0" w:space="0" w:color="auto"/>
            <w:right w:val="none" w:sz="0" w:space="0" w:color="auto"/>
          </w:divBdr>
        </w:div>
        <w:div w:id="1916548814">
          <w:marLeft w:val="0"/>
          <w:marRight w:val="0"/>
          <w:marTop w:val="0"/>
          <w:marBottom w:val="0"/>
          <w:divBdr>
            <w:top w:val="none" w:sz="0" w:space="0" w:color="auto"/>
            <w:left w:val="none" w:sz="0" w:space="0" w:color="auto"/>
            <w:bottom w:val="none" w:sz="0" w:space="0" w:color="auto"/>
            <w:right w:val="none" w:sz="0" w:space="0" w:color="auto"/>
          </w:divBdr>
        </w:div>
        <w:div w:id="1932859589">
          <w:marLeft w:val="0"/>
          <w:marRight w:val="0"/>
          <w:marTop w:val="0"/>
          <w:marBottom w:val="0"/>
          <w:divBdr>
            <w:top w:val="none" w:sz="0" w:space="0" w:color="auto"/>
            <w:left w:val="none" w:sz="0" w:space="0" w:color="auto"/>
            <w:bottom w:val="none" w:sz="0" w:space="0" w:color="auto"/>
            <w:right w:val="none" w:sz="0" w:space="0" w:color="auto"/>
          </w:divBdr>
        </w:div>
        <w:div w:id="1955162829">
          <w:marLeft w:val="0"/>
          <w:marRight w:val="0"/>
          <w:marTop w:val="0"/>
          <w:marBottom w:val="0"/>
          <w:divBdr>
            <w:top w:val="none" w:sz="0" w:space="0" w:color="auto"/>
            <w:left w:val="none" w:sz="0" w:space="0" w:color="auto"/>
            <w:bottom w:val="none" w:sz="0" w:space="0" w:color="auto"/>
            <w:right w:val="none" w:sz="0" w:space="0" w:color="auto"/>
          </w:divBdr>
        </w:div>
        <w:div w:id="2048869384">
          <w:marLeft w:val="0"/>
          <w:marRight w:val="0"/>
          <w:marTop w:val="0"/>
          <w:marBottom w:val="0"/>
          <w:divBdr>
            <w:top w:val="none" w:sz="0" w:space="0" w:color="auto"/>
            <w:left w:val="none" w:sz="0" w:space="0" w:color="auto"/>
            <w:bottom w:val="none" w:sz="0" w:space="0" w:color="auto"/>
            <w:right w:val="none" w:sz="0" w:space="0" w:color="auto"/>
          </w:divBdr>
        </w:div>
        <w:div w:id="2053380753">
          <w:marLeft w:val="0"/>
          <w:marRight w:val="0"/>
          <w:marTop w:val="0"/>
          <w:marBottom w:val="0"/>
          <w:divBdr>
            <w:top w:val="none" w:sz="0" w:space="0" w:color="auto"/>
            <w:left w:val="none" w:sz="0" w:space="0" w:color="auto"/>
            <w:bottom w:val="none" w:sz="0" w:space="0" w:color="auto"/>
            <w:right w:val="none" w:sz="0" w:space="0" w:color="auto"/>
          </w:divBdr>
        </w:div>
        <w:div w:id="2056813135">
          <w:marLeft w:val="0"/>
          <w:marRight w:val="0"/>
          <w:marTop w:val="0"/>
          <w:marBottom w:val="0"/>
          <w:divBdr>
            <w:top w:val="none" w:sz="0" w:space="0" w:color="auto"/>
            <w:left w:val="none" w:sz="0" w:space="0" w:color="auto"/>
            <w:bottom w:val="none" w:sz="0" w:space="0" w:color="auto"/>
            <w:right w:val="none" w:sz="0" w:space="0" w:color="auto"/>
          </w:divBdr>
        </w:div>
        <w:div w:id="2078624242">
          <w:marLeft w:val="0"/>
          <w:marRight w:val="0"/>
          <w:marTop w:val="0"/>
          <w:marBottom w:val="0"/>
          <w:divBdr>
            <w:top w:val="none" w:sz="0" w:space="0" w:color="auto"/>
            <w:left w:val="none" w:sz="0" w:space="0" w:color="auto"/>
            <w:bottom w:val="none" w:sz="0" w:space="0" w:color="auto"/>
            <w:right w:val="none" w:sz="0" w:space="0" w:color="auto"/>
          </w:divBdr>
        </w:div>
        <w:div w:id="2083601191">
          <w:marLeft w:val="0"/>
          <w:marRight w:val="0"/>
          <w:marTop w:val="0"/>
          <w:marBottom w:val="0"/>
          <w:divBdr>
            <w:top w:val="none" w:sz="0" w:space="0" w:color="auto"/>
            <w:left w:val="none" w:sz="0" w:space="0" w:color="auto"/>
            <w:bottom w:val="none" w:sz="0" w:space="0" w:color="auto"/>
            <w:right w:val="none" w:sz="0" w:space="0" w:color="auto"/>
          </w:divBdr>
        </w:div>
        <w:div w:id="2086950491">
          <w:marLeft w:val="0"/>
          <w:marRight w:val="0"/>
          <w:marTop w:val="0"/>
          <w:marBottom w:val="0"/>
          <w:divBdr>
            <w:top w:val="none" w:sz="0" w:space="0" w:color="auto"/>
            <w:left w:val="none" w:sz="0" w:space="0" w:color="auto"/>
            <w:bottom w:val="none" w:sz="0" w:space="0" w:color="auto"/>
            <w:right w:val="none" w:sz="0" w:space="0" w:color="auto"/>
          </w:divBdr>
        </w:div>
        <w:div w:id="2090617456">
          <w:marLeft w:val="0"/>
          <w:marRight w:val="0"/>
          <w:marTop w:val="0"/>
          <w:marBottom w:val="0"/>
          <w:divBdr>
            <w:top w:val="none" w:sz="0" w:space="0" w:color="auto"/>
            <w:left w:val="none" w:sz="0" w:space="0" w:color="auto"/>
            <w:bottom w:val="none" w:sz="0" w:space="0" w:color="auto"/>
            <w:right w:val="none" w:sz="0" w:space="0" w:color="auto"/>
          </w:divBdr>
        </w:div>
        <w:div w:id="2092388360">
          <w:marLeft w:val="0"/>
          <w:marRight w:val="0"/>
          <w:marTop w:val="0"/>
          <w:marBottom w:val="0"/>
          <w:divBdr>
            <w:top w:val="none" w:sz="0" w:space="0" w:color="auto"/>
            <w:left w:val="none" w:sz="0" w:space="0" w:color="auto"/>
            <w:bottom w:val="none" w:sz="0" w:space="0" w:color="auto"/>
            <w:right w:val="none" w:sz="0" w:space="0" w:color="auto"/>
          </w:divBdr>
        </w:div>
        <w:div w:id="2134209497">
          <w:marLeft w:val="0"/>
          <w:marRight w:val="0"/>
          <w:marTop w:val="0"/>
          <w:marBottom w:val="0"/>
          <w:divBdr>
            <w:top w:val="none" w:sz="0" w:space="0" w:color="auto"/>
            <w:left w:val="none" w:sz="0" w:space="0" w:color="auto"/>
            <w:bottom w:val="none" w:sz="0" w:space="0" w:color="auto"/>
            <w:right w:val="none" w:sz="0" w:space="0" w:color="auto"/>
          </w:divBdr>
        </w:div>
      </w:divsChild>
    </w:div>
    <w:div w:id="1716007802">
      <w:bodyDiv w:val="1"/>
      <w:marLeft w:val="0"/>
      <w:marRight w:val="0"/>
      <w:marTop w:val="0"/>
      <w:marBottom w:val="0"/>
      <w:divBdr>
        <w:top w:val="none" w:sz="0" w:space="0" w:color="auto"/>
        <w:left w:val="none" w:sz="0" w:space="0" w:color="auto"/>
        <w:bottom w:val="none" w:sz="0" w:space="0" w:color="auto"/>
        <w:right w:val="none" w:sz="0" w:space="0" w:color="auto"/>
      </w:divBdr>
    </w:div>
    <w:div w:id="1720206109">
      <w:bodyDiv w:val="1"/>
      <w:marLeft w:val="0"/>
      <w:marRight w:val="0"/>
      <w:marTop w:val="0"/>
      <w:marBottom w:val="0"/>
      <w:divBdr>
        <w:top w:val="none" w:sz="0" w:space="0" w:color="auto"/>
        <w:left w:val="none" w:sz="0" w:space="0" w:color="auto"/>
        <w:bottom w:val="none" w:sz="0" w:space="0" w:color="auto"/>
        <w:right w:val="none" w:sz="0" w:space="0" w:color="auto"/>
      </w:divBdr>
    </w:div>
    <w:div w:id="1726179488">
      <w:bodyDiv w:val="1"/>
      <w:marLeft w:val="0"/>
      <w:marRight w:val="0"/>
      <w:marTop w:val="0"/>
      <w:marBottom w:val="0"/>
      <w:divBdr>
        <w:top w:val="none" w:sz="0" w:space="0" w:color="auto"/>
        <w:left w:val="none" w:sz="0" w:space="0" w:color="auto"/>
        <w:bottom w:val="none" w:sz="0" w:space="0" w:color="auto"/>
        <w:right w:val="none" w:sz="0" w:space="0" w:color="auto"/>
      </w:divBdr>
    </w:div>
    <w:div w:id="1728724181">
      <w:bodyDiv w:val="1"/>
      <w:marLeft w:val="0"/>
      <w:marRight w:val="0"/>
      <w:marTop w:val="0"/>
      <w:marBottom w:val="0"/>
      <w:divBdr>
        <w:top w:val="none" w:sz="0" w:space="0" w:color="auto"/>
        <w:left w:val="none" w:sz="0" w:space="0" w:color="auto"/>
        <w:bottom w:val="none" w:sz="0" w:space="0" w:color="auto"/>
        <w:right w:val="none" w:sz="0" w:space="0" w:color="auto"/>
      </w:divBdr>
    </w:div>
    <w:div w:id="1731689347">
      <w:bodyDiv w:val="1"/>
      <w:marLeft w:val="0"/>
      <w:marRight w:val="0"/>
      <w:marTop w:val="0"/>
      <w:marBottom w:val="0"/>
      <w:divBdr>
        <w:top w:val="none" w:sz="0" w:space="0" w:color="auto"/>
        <w:left w:val="none" w:sz="0" w:space="0" w:color="auto"/>
        <w:bottom w:val="none" w:sz="0" w:space="0" w:color="auto"/>
        <w:right w:val="none" w:sz="0" w:space="0" w:color="auto"/>
      </w:divBdr>
      <w:divsChild>
        <w:div w:id="38212930">
          <w:marLeft w:val="0"/>
          <w:marRight w:val="0"/>
          <w:marTop w:val="0"/>
          <w:marBottom w:val="0"/>
          <w:divBdr>
            <w:top w:val="none" w:sz="0" w:space="0" w:color="auto"/>
            <w:left w:val="none" w:sz="0" w:space="0" w:color="auto"/>
            <w:bottom w:val="none" w:sz="0" w:space="0" w:color="auto"/>
            <w:right w:val="none" w:sz="0" w:space="0" w:color="auto"/>
          </w:divBdr>
        </w:div>
        <w:div w:id="102191873">
          <w:marLeft w:val="0"/>
          <w:marRight w:val="0"/>
          <w:marTop w:val="0"/>
          <w:marBottom w:val="0"/>
          <w:divBdr>
            <w:top w:val="none" w:sz="0" w:space="0" w:color="auto"/>
            <w:left w:val="none" w:sz="0" w:space="0" w:color="auto"/>
            <w:bottom w:val="none" w:sz="0" w:space="0" w:color="auto"/>
            <w:right w:val="none" w:sz="0" w:space="0" w:color="auto"/>
          </w:divBdr>
        </w:div>
        <w:div w:id="104010097">
          <w:marLeft w:val="0"/>
          <w:marRight w:val="0"/>
          <w:marTop w:val="0"/>
          <w:marBottom w:val="0"/>
          <w:divBdr>
            <w:top w:val="none" w:sz="0" w:space="0" w:color="auto"/>
            <w:left w:val="none" w:sz="0" w:space="0" w:color="auto"/>
            <w:bottom w:val="none" w:sz="0" w:space="0" w:color="auto"/>
            <w:right w:val="none" w:sz="0" w:space="0" w:color="auto"/>
          </w:divBdr>
        </w:div>
        <w:div w:id="105852371">
          <w:marLeft w:val="0"/>
          <w:marRight w:val="0"/>
          <w:marTop w:val="0"/>
          <w:marBottom w:val="0"/>
          <w:divBdr>
            <w:top w:val="none" w:sz="0" w:space="0" w:color="auto"/>
            <w:left w:val="none" w:sz="0" w:space="0" w:color="auto"/>
            <w:bottom w:val="none" w:sz="0" w:space="0" w:color="auto"/>
            <w:right w:val="none" w:sz="0" w:space="0" w:color="auto"/>
          </w:divBdr>
        </w:div>
        <w:div w:id="114451991">
          <w:marLeft w:val="0"/>
          <w:marRight w:val="0"/>
          <w:marTop w:val="0"/>
          <w:marBottom w:val="0"/>
          <w:divBdr>
            <w:top w:val="none" w:sz="0" w:space="0" w:color="auto"/>
            <w:left w:val="none" w:sz="0" w:space="0" w:color="auto"/>
            <w:bottom w:val="none" w:sz="0" w:space="0" w:color="auto"/>
            <w:right w:val="none" w:sz="0" w:space="0" w:color="auto"/>
          </w:divBdr>
        </w:div>
        <w:div w:id="116066467">
          <w:marLeft w:val="0"/>
          <w:marRight w:val="0"/>
          <w:marTop w:val="0"/>
          <w:marBottom w:val="0"/>
          <w:divBdr>
            <w:top w:val="none" w:sz="0" w:space="0" w:color="auto"/>
            <w:left w:val="none" w:sz="0" w:space="0" w:color="auto"/>
            <w:bottom w:val="none" w:sz="0" w:space="0" w:color="auto"/>
            <w:right w:val="none" w:sz="0" w:space="0" w:color="auto"/>
          </w:divBdr>
        </w:div>
        <w:div w:id="126365631">
          <w:marLeft w:val="0"/>
          <w:marRight w:val="0"/>
          <w:marTop w:val="0"/>
          <w:marBottom w:val="0"/>
          <w:divBdr>
            <w:top w:val="none" w:sz="0" w:space="0" w:color="auto"/>
            <w:left w:val="none" w:sz="0" w:space="0" w:color="auto"/>
            <w:bottom w:val="none" w:sz="0" w:space="0" w:color="auto"/>
            <w:right w:val="none" w:sz="0" w:space="0" w:color="auto"/>
          </w:divBdr>
        </w:div>
        <w:div w:id="174157026">
          <w:marLeft w:val="0"/>
          <w:marRight w:val="0"/>
          <w:marTop w:val="0"/>
          <w:marBottom w:val="0"/>
          <w:divBdr>
            <w:top w:val="none" w:sz="0" w:space="0" w:color="auto"/>
            <w:left w:val="none" w:sz="0" w:space="0" w:color="auto"/>
            <w:bottom w:val="none" w:sz="0" w:space="0" w:color="auto"/>
            <w:right w:val="none" w:sz="0" w:space="0" w:color="auto"/>
          </w:divBdr>
        </w:div>
        <w:div w:id="190802288">
          <w:marLeft w:val="0"/>
          <w:marRight w:val="0"/>
          <w:marTop w:val="0"/>
          <w:marBottom w:val="0"/>
          <w:divBdr>
            <w:top w:val="none" w:sz="0" w:space="0" w:color="auto"/>
            <w:left w:val="none" w:sz="0" w:space="0" w:color="auto"/>
            <w:bottom w:val="none" w:sz="0" w:space="0" w:color="auto"/>
            <w:right w:val="none" w:sz="0" w:space="0" w:color="auto"/>
          </w:divBdr>
        </w:div>
        <w:div w:id="217983601">
          <w:marLeft w:val="0"/>
          <w:marRight w:val="0"/>
          <w:marTop w:val="0"/>
          <w:marBottom w:val="0"/>
          <w:divBdr>
            <w:top w:val="none" w:sz="0" w:space="0" w:color="auto"/>
            <w:left w:val="none" w:sz="0" w:space="0" w:color="auto"/>
            <w:bottom w:val="none" w:sz="0" w:space="0" w:color="auto"/>
            <w:right w:val="none" w:sz="0" w:space="0" w:color="auto"/>
          </w:divBdr>
        </w:div>
        <w:div w:id="232930420">
          <w:marLeft w:val="0"/>
          <w:marRight w:val="0"/>
          <w:marTop w:val="0"/>
          <w:marBottom w:val="0"/>
          <w:divBdr>
            <w:top w:val="none" w:sz="0" w:space="0" w:color="auto"/>
            <w:left w:val="none" w:sz="0" w:space="0" w:color="auto"/>
            <w:bottom w:val="none" w:sz="0" w:space="0" w:color="auto"/>
            <w:right w:val="none" w:sz="0" w:space="0" w:color="auto"/>
          </w:divBdr>
        </w:div>
        <w:div w:id="250435265">
          <w:marLeft w:val="0"/>
          <w:marRight w:val="0"/>
          <w:marTop w:val="0"/>
          <w:marBottom w:val="0"/>
          <w:divBdr>
            <w:top w:val="none" w:sz="0" w:space="0" w:color="auto"/>
            <w:left w:val="none" w:sz="0" w:space="0" w:color="auto"/>
            <w:bottom w:val="none" w:sz="0" w:space="0" w:color="auto"/>
            <w:right w:val="none" w:sz="0" w:space="0" w:color="auto"/>
          </w:divBdr>
        </w:div>
        <w:div w:id="318653914">
          <w:marLeft w:val="0"/>
          <w:marRight w:val="0"/>
          <w:marTop w:val="0"/>
          <w:marBottom w:val="0"/>
          <w:divBdr>
            <w:top w:val="none" w:sz="0" w:space="0" w:color="auto"/>
            <w:left w:val="none" w:sz="0" w:space="0" w:color="auto"/>
            <w:bottom w:val="none" w:sz="0" w:space="0" w:color="auto"/>
            <w:right w:val="none" w:sz="0" w:space="0" w:color="auto"/>
          </w:divBdr>
        </w:div>
        <w:div w:id="344481800">
          <w:marLeft w:val="0"/>
          <w:marRight w:val="0"/>
          <w:marTop w:val="0"/>
          <w:marBottom w:val="0"/>
          <w:divBdr>
            <w:top w:val="none" w:sz="0" w:space="0" w:color="auto"/>
            <w:left w:val="none" w:sz="0" w:space="0" w:color="auto"/>
            <w:bottom w:val="none" w:sz="0" w:space="0" w:color="auto"/>
            <w:right w:val="none" w:sz="0" w:space="0" w:color="auto"/>
          </w:divBdr>
        </w:div>
        <w:div w:id="383525615">
          <w:marLeft w:val="0"/>
          <w:marRight w:val="0"/>
          <w:marTop w:val="0"/>
          <w:marBottom w:val="0"/>
          <w:divBdr>
            <w:top w:val="none" w:sz="0" w:space="0" w:color="auto"/>
            <w:left w:val="none" w:sz="0" w:space="0" w:color="auto"/>
            <w:bottom w:val="none" w:sz="0" w:space="0" w:color="auto"/>
            <w:right w:val="none" w:sz="0" w:space="0" w:color="auto"/>
          </w:divBdr>
        </w:div>
        <w:div w:id="385640031">
          <w:marLeft w:val="0"/>
          <w:marRight w:val="0"/>
          <w:marTop w:val="0"/>
          <w:marBottom w:val="0"/>
          <w:divBdr>
            <w:top w:val="none" w:sz="0" w:space="0" w:color="auto"/>
            <w:left w:val="none" w:sz="0" w:space="0" w:color="auto"/>
            <w:bottom w:val="none" w:sz="0" w:space="0" w:color="auto"/>
            <w:right w:val="none" w:sz="0" w:space="0" w:color="auto"/>
          </w:divBdr>
        </w:div>
        <w:div w:id="387147745">
          <w:marLeft w:val="0"/>
          <w:marRight w:val="0"/>
          <w:marTop w:val="0"/>
          <w:marBottom w:val="0"/>
          <w:divBdr>
            <w:top w:val="none" w:sz="0" w:space="0" w:color="auto"/>
            <w:left w:val="none" w:sz="0" w:space="0" w:color="auto"/>
            <w:bottom w:val="none" w:sz="0" w:space="0" w:color="auto"/>
            <w:right w:val="none" w:sz="0" w:space="0" w:color="auto"/>
          </w:divBdr>
        </w:div>
        <w:div w:id="389577885">
          <w:marLeft w:val="0"/>
          <w:marRight w:val="0"/>
          <w:marTop w:val="0"/>
          <w:marBottom w:val="0"/>
          <w:divBdr>
            <w:top w:val="none" w:sz="0" w:space="0" w:color="auto"/>
            <w:left w:val="none" w:sz="0" w:space="0" w:color="auto"/>
            <w:bottom w:val="none" w:sz="0" w:space="0" w:color="auto"/>
            <w:right w:val="none" w:sz="0" w:space="0" w:color="auto"/>
          </w:divBdr>
        </w:div>
        <w:div w:id="433789555">
          <w:marLeft w:val="0"/>
          <w:marRight w:val="0"/>
          <w:marTop w:val="0"/>
          <w:marBottom w:val="0"/>
          <w:divBdr>
            <w:top w:val="none" w:sz="0" w:space="0" w:color="auto"/>
            <w:left w:val="none" w:sz="0" w:space="0" w:color="auto"/>
            <w:bottom w:val="none" w:sz="0" w:space="0" w:color="auto"/>
            <w:right w:val="none" w:sz="0" w:space="0" w:color="auto"/>
          </w:divBdr>
        </w:div>
        <w:div w:id="436291485">
          <w:marLeft w:val="0"/>
          <w:marRight w:val="0"/>
          <w:marTop w:val="0"/>
          <w:marBottom w:val="0"/>
          <w:divBdr>
            <w:top w:val="none" w:sz="0" w:space="0" w:color="auto"/>
            <w:left w:val="none" w:sz="0" w:space="0" w:color="auto"/>
            <w:bottom w:val="none" w:sz="0" w:space="0" w:color="auto"/>
            <w:right w:val="none" w:sz="0" w:space="0" w:color="auto"/>
          </w:divBdr>
        </w:div>
        <w:div w:id="451166635">
          <w:marLeft w:val="0"/>
          <w:marRight w:val="0"/>
          <w:marTop w:val="0"/>
          <w:marBottom w:val="0"/>
          <w:divBdr>
            <w:top w:val="none" w:sz="0" w:space="0" w:color="auto"/>
            <w:left w:val="none" w:sz="0" w:space="0" w:color="auto"/>
            <w:bottom w:val="none" w:sz="0" w:space="0" w:color="auto"/>
            <w:right w:val="none" w:sz="0" w:space="0" w:color="auto"/>
          </w:divBdr>
        </w:div>
        <w:div w:id="452093964">
          <w:marLeft w:val="0"/>
          <w:marRight w:val="0"/>
          <w:marTop w:val="0"/>
          <w:marBottom w:val="0"/>
          <w:divBdr>
            <w:top w:val="none" w:sz="0" w:space="0" w:color="auto"/>
            <w:left w:val="none" w:sz="0" w:space="0" w:color="auto"/>
            <w:bottom w:val="none" w:sz="0" w:space="0" w:color="auto"/>
            <w:right w:val="none" w:sz="0" w:space="0" w:color="auto"/>
          </w:divBdr>
        </w:div>
        <w:div w:id="471139157">
          <w:marLeft w:val="0"/>
          <w:marRight w:val="0"/>
          <w:marTop w:val="0"/>
          <w:marBottom w:val="0"/>
          <w:divBdr>
            <w:top w:val="none" w:sz="0" w:space="0" w:color="auto"/>
            <w:left w:val="none" w:sz="0" w:space="0" w:color="auto"/>
            <w:bottom w:val="none" w:sz="0" w:space="0" w:color="auto"/>
            <w:right w:val="none" w:sz="0" w:space="0" w:color="auto"/>
          </w:divBdr>
        </w:div>
        <w:div w:id="510265012">
          <w:marLeft w:val="0"/>
          <w:marRight w:val="0"/>
          <w:marTop w:val="0"/>
          <w:marBottom w:val="0"/>
          <w:divBdr>
            <w:top w:val="none" w:sz="0" w:space="0" w:color="auto"/>
            <w:left w:val="none" w:sz="0" w:space="0" w:color="auto"/>
            <w:bottom w:val="none" w:sz="0" w:space="0" w:color="auto"/>
            <w:right w:val="none" w:sz="0" w:space="0" w:color="auto"/>
          </w:divBdr>
        </w:div>
        <w:div w:id="531844796">
          <w:marLeft w:val="0"/>
          <w:marRight w:val="0"/>
          <w:marTop w:val="0"/>
          <w:marBottom w:val="0"/>
          <w:divBdr>
            <w:top w:val="none" w:sz="0" w:space="0" w:color="auto"/>
            <w:left w:val="none" w:sz="0" w:space="0" w:color="auto"/>
            <w:bottom w:val="none" w:sz="0" w:space="0" w:color="auto"/>
            <w:right w:val="none" w:sz="0" w:space="0" w:color="auto"/>
          </w:divBdr>
        </w:div>
        <w:div w:id="550653641">
          <w:marLeft w:val="0"/>
          <w:marRight w:val="0"/>
          <w:marTop w:val="0"/>
          <w:marBottom w:val="0"/>
          <w:divBdr>
            <w:top w:val="none" w:sz="0" w:space="0" w:color="auto"/>
            <w:left w:val="none" w:sz="0" w:space="0" w:color="auto"/>
            <w:bottom w:val="none" w:sz="0" w:space="0" w:color="auto"/>
            <w:right w:val="none" w:sz="0" w:space="0" w:color="auto"/>
          </w:divBdr>
        </w:div>
        <w:div w:id="559024117">
          <w:marLeft w:val="0"/>
          <w:marRight w:val="0"/>
          <w:marTop w:val="0"/>
          <w:marBottom w:val="0"/>
          <w:divBdr>
            <w:top w:val="none" w:sz="0" w:space="0" w:color="auto"/>
            <w:left w:val="none" w:sz="0" w:space="0" w:color="auto"/>
            <w:bottom w:val="none" w:sz="0" w:space="0" w:color="auto"/>
            <w:right w:val="none" w:sz="0" w:space="0" w:color="auto"/>
          </w:divBdr>
        </w:div>
        <w:div w:id="560748424">
          <w:marLeft w:val="0"/>
          <w:marRight w:val="0"/>
          <w:marTop w:val="0"/>
          <w:marBottom w:val="0"/>
          <w:divBdr>
            <w:top w:val="none" w:sz="0" w:space="0" w:color="auto"/>
            <w:left w:val="none" w:sz="0" w:space="0" w:color="auto"/>
            <w:bottom w:val="none" w:sz="0" w:space="0" w:color="auto"/>
            <w:right w:val="none" w:sz="0" w:space="0" w:color="auto"/>
          </w:divBdr>
        </w:div>
        <w:div w:id="573318156">
          <w:marLeft w:val="0"/>
          <w:marRight w:val="0"/>
          <w:marTop w:val="0"/>
          <w:marBottom w:val="0"/>
          <w:divBdr>
            <w:top w:val="none" w:sz="0" w:space="0" w:color="auto"/>
            <w:left w:val="none" w:sz="0" w:space="0" w:color="auto"/>
            <w:bottom w:val="none" w:sz="0" w:space="0" w:color="auto"/>
            <w:right w:val="none" w:sz="0" w:space="0" w:color="auto"/>
          </w:divBdr>
        </w:div>
        <w:div w:id="580064683">
          <w:marLeft w:val="0"/>
          <w:marRight w:val="0"/>
          <w:marTop w:val="0"/>
          <w:marBottom w:val="0"/>
          <w:divBdr>
            <w:top w:val="none" w:sz="0" w:space="0" w:color="auto"/>
            <w:left w:val="none" w:sz="0" w:space="0" w:color="auto"/>
            <w:bottom w:val="none" w:sz="0" w:space="0" w:color="auto"/>
            <w:right w:val="none" w:sz="0" w:space="0" w:color="auto"/>
          </w:divBdr>
        </w:div>
        <w:div w:id="634721284">
          <w:marLeft w:val="0"/>
          <w:marRight w:val="0"/>
          <w:marTop w:val="0"/>
          <w:marBottom w:val="0"/>
          <w:divBdr>
            <w:top w:val="none" w:sz="0" w:space="0" w:color="auto"/>
            <w:left w:val="none" w:sz="0" w:space="0" w:color="auto"/>
            <w:bottom w:val="none" w:sz="0" w:space="0" w:color="auto"/>
            <w:right w:val="none" w:sz="0" w:space="0" w:color="auto"/>
          </w:divBdr>
        </w:div>
        <w:div w:id="634795403">
          <w:marLeft w:val="0"/>
          <w:marRight w:val="0"/>
          <w:marTop w:val="0"/>
          <w:marBottom w:val="0"/>
          <w:divBdr>
            <w:top w:val="none" w:sz="0" w:space="0" w:color="auto"/>
            <w:left w:val="none" w:sz="0" w:space="0" w:color="auto"/>
            <w:bottom w:val="none" w:sz="0" w:space="0" w:color="auto"/>
            <w:right w:val="none" w:sz="0" w:space="0" w:color="auto"/>
          </w:divBdr>
        </w:div>
        <w:div w:id="679739948">
          <w:marLeft w:val="0"/>
          <w:marRight w:val="0"/>
          <w:marTop w:val="0"/>
          <w:marBottom w:val="0"/>
          <w:divBdr>
            <w:top w:val="none" w:sz="0" w:space="0" w:color="auto"/>
            <w:left w:val="none" w:sz="0" w:space="0" w:color="auto"/>
            <w:bottom w:val="none" w:sz="0" w:space="0" w:color="auto"/>
            <w:right w:val="none" w:sz="0" w:space="0" w:color="auto"/>
          </w:divBdr>
        </w:div>
        <w:div w:id="694230826">
          <w:marLeft w:val="0"/>
          <w:marRight w:val="0"/>
          <w:marTop w:val="0"/>
          <w:marBottom w:val="0"/>
          <w:divBdr>
            <w:top w:val="none" w:sz="0" w:space="0" w:color="auto"/>
            <w:left w:val="none" w:sz="0" w:space="0" w:color="auto"/>
            <w:bottom w:val="none" w:sz="0" w:space="0" w:color="auto"/>
            <w:right w:val="none" w:sz="0" w:space="0" w:color="auto"/>
          </w:divBdr>
        </w:div>
        <w:div w:id="698626020">
          <w:marLeft w:val="0"/>
          <w:marRight w:val="0"/>
          <w:marTop w:val="0"/>
          <w:marBottom w:val="0"/>
          <w:divBdr>
            <w:top w:val="none" w:sz="0" w:space="0" w:color="auto"/>
            <w:left w:val="none" w:sz="0" w:space="0" w:color="auto"/>
            <w:bottom w:val="none" w:sz="0" w:space="0" w:color="auto"/>
            <w:right w:val="none" w:sz="0" w:space="0" w:color="auto"/>
          </w:divBdr>
        </w:div>
        <w:div w:id="730621959">
          <w:marLeft w:val="0"/>
          <w:marRight w:val="0"/>
          <w:marTop w:val="0"/>
          <w:marBottom w:val="0"/>
          <w:divBdr>
            <w:top w:val="none" w:sz="0" w:space="0" w:color="auto"/>
            <w:left w:val="none" w:sz="0" w:space="0" w:color="auto"/>
            <w:bottom w:val="none" w:sz="0" w:space="0" w:color="auto"/>
            <w:right w:val="none" w:sz="0" w:space="0" w:color="auto"/>
          </w:divBdr>
        </w:div>
        <w:div w:id="745301471">
          <w:marLeft w:val="0"/>
          <w:marRight w:val="0"/>
          <w:marTop w:val="0"/>
          <w:marBottom w:val="0"/>
          <w:divBdr>
            <w:top w:val="none" w:sz="0" w:space="0" w:color="auto"/>
            <w:left w:val="none" w:sz="0" w:space="0" w:color="auto"/>
            <w:bottom w:val="none" w:sz="0" w:space="0" w:color="auto"/>
            <w:right w:val="none" w:sz="0" w:space="0" w:color="auto"/>
          </w:divBdr>
        </w:div>
        <w:div w:id="748040047">
          <w:marLeft w:val="0"/>
          <w:marRight w:val="0"/>
          <w:marTop w:val="0"/>
          <w:marBottom w:val="0"/>
          <w:divBdr>
            <w:top w:val="none" w:sz="0" w:space="0" w:color="auto"/>
            <w:left w:val="none" w:sz="0" w:space="0" w:color="auto"/>
            <w:bottom w:val="none" w:sz="0" w:space="0" w:color="auto"/>
            <w:right w:val="none" w:sz="0" w:space="0" w:color="auto"/>
          </w:divBdr>
        </w:div>
        <w:div w:id="748312471">
          <w:marLeft w:val="0"/>
          <w:marRight w:val="0"/>
          <w:marTop w:val="0"/>
          <w:marBottom w:val="0"/>
          <w:divBdr>
            <w:top w:val="none" w:sz="0" w:space="0" w:color="auto"/>
            <w:left w:val="none" w:sz="0" w:space="0" w:color="auto"/>
            <w:bottom w:val="none" w:sz="0" w:space="0" w:color="auto"/>
            <w:right w:val="none" w:sz="0" w:space="0" w:color="auto"/>
          </w:divBdr>
        </w:div>
        <w:div w:id="764111146">
          <w:marLeft w:val="0"/>
          <w:marRight w:val="0"/>
          <w:marTop w:val="0"/>
          <w:marBottom w:val="0"/>
          <w:divBdr>
            <w:top w:val="none" w:sz="0" w:space="0" w:color="auto"/>
            <w:left w:val="none" w:sz="0" w:space="0" w:color="auto"/>
            <w:bottom w:val="none" w:sz="0" w:space="0" w:color="auto"/>
            <w:right w:val="none" w:sz="0" w:space="0" w:color="auto"/>
          </w:divBdr>
        </w:div>
        <w:div w:id="764695535">
          <w:marLeft w:val="0"/>
          <w:marRight w:val="0"/>
          <w:marTop w:val="0"/>
          <w:marBottom w:val="0"/>
          <w:divBdr>
            <w:top w:val="none" w:sz="0" w:space="0" w:color="auto"/>
            <w:left w:val="none" w:sz="0" w:space="0" w:color="auto"/>
            <w:bottom w:val="none" w:sz="0" w:space="0" w:color="auto"/>
            <w:right w:val="none" w:sz="0" w:space="0" w:color="auto"/>
          </w:divBdr>
        </w:div>
        <w:div w:id="769207318">
          <w:marLeft w:val="0"/>
          <w:marRight w:val="0"/>
          <w:marTop w:val="0"/>
          <w:marBottom w:val="0"/>
          <w:divBdr>
            <w:top w:val="none" w:sz="0" w:space="0" w:color="auto"/>
            <w:left w:val="none" w:sz="0" w:space="0" w:color="auto"/>
            <w:bottom w:val="none" w:sz="0" w:space="0" w:color="auto"/>
            <w:right w:val="none" w:sz="0" w:space="0" w:color="auto"/>
          </w:divBdr>
        </w:div>
        <w:div w:id="790824368">
          <w:marLeft w:val="0"/>
          <w:marRight w:val="0"/>
          <w:marTop w:val="0"/>
          <w:marBottom w:val="0"/>
          <w:divBdr>
            <w:top w:val="none" w:sz="0" w:space="0" w:color="auto"/>
            <w:left w:val="none" w:sz="0" w:space="0" w:color="auto"/>
            <w:bottom w:val="none" w:sz="0" w:space="0" w:color="auto"/>
            <w:right w:val="none" w:sz="0" w:space="0" w:color="auto"/>
          </w:divBdr>
        </w:div>
        <w:div w:id="811681404">
          <w:marLeft w:val="0"/>
          <w:marRight w:val="0"/>
          <w:marTop w:val="0"/>
          <w:marBottom w:val="0"/>
          <w:divBdr>
            <w:top w:val="none" w:sz="0" w:space="0" w:color="auto"/>
            <w:left w:val="none" w:sz="0" w:space="0" w:color="auto"/>
            <w:bottom w:val="none" w:sz="0" w:space="0" w:color="auto"/>
            <w:right w:val="none" w:sz="0" w:space="0" w:color="auto"/>
          </w:divBdr>
        </w:div>
        <w:div w:id="822696748">
          <w:marLeft w:val="0"/>
          <w:marRight w:val="0"/>
          <w:marTop w:val="0"/>
          <w:marBottom w:val="0"/>
          <w:divBdr>
            <w:top w:val="none" w:sz="0" w:space="0" w:color="auto"/>
            <w:left w:val="none" w:sz="0" w:space="0" w:color="auto"/>
            <w:bottom w:val="none" w:sz="0" w:space="0" w:color="auto"/>
            <w:right w:val="none" w:sz="0" w:space="0" w:color="auto"/>
          </w:divBdr>
        </w:div>
        <w:div w:id="828669840">
          <w:marLeft w:val="0"/>
          <w:marRight w:val="0"/>
          <w:marTop w:val="0"/>
          <w:marBottom w:val="0"/>
          <w:divBdr>
            <w:top w:val="none" w:sz="0" w:space="0" w:color="auto"/>
            <w:left w:val="none" w:sz="0" w:space="0" w:color="auto"/>
            <w:bottom w:val="none" w:sz="0" w:space="0" w:color="auto"/>
            <w:right w:val="none" w:sz="0" w:space="0" w:color="auto"/>
          </w:divBdr>
        </w:div>
        <w:div w:id="838034250">
          <w:marLeft w:val="0"/>
          <w:marRight w:val="0"/>
          <w:marTop w:val="0"/>
          <w:marBottom w:val="0"/>
          <w:divBdr>
            <w:top w:val="none" w:sz="0" w:space="0" w:color="auto"/>
            <w:left w:val="none" w:sz="0" w:space="0" w:color="auto"/>
            <w:bottom w:val="none" w:sz="0" w:space="0" w:color="auto"/>
            <w:right w:val="none" w:sz="0" w:space="0" w:color="auto"/>
          </w:divBdr>
        </w:div>
        <w:div w:id="886987056">
          <w:marLeft w:val="0"/>
          <w:marRight w:val="0"/>
          <w:marTop w:val="0"/>
          <w:marBottom w:val="0"/>
          <w:divBdr>
            <w:top w:val="none" w:sz="0" w:space="0" w:color="auto"/>
            <w:left w:val="none" w:sz="0" w:space="0" w:color="auto"/>
            <w:bottom w:val="none" w:sz="0" w:space="0" w:color="auto"/>
            <w:right w:val="none" w:sz="0" w:space="0" w:color="auto"/>
          </w:divBdr>
        </w:div>
        <w:div w:id="896087665">
          <w:marLeft w:val="0"/>
          <w:marRight w:val="0"/>
          <w:marTop w:val="0"/>
          <w:marBottom w:val="0"/>
          <w:divBdr>
            <w:top w:val="none" w:sz="0" w:space="0" w:color="auto"/>
            <w:left w:val="none" w:sz="0" w:space="0" w:color="auto"/>
            <w:bottom w:val="none" w:sz="0" w:space="0" w:color="auto"/>
            <w:right w:val="none" w:sz="0" w:space="0" w:color="auto"/>
          </w:divBdr>
        </w:div>
        <w:div w:id="906263044">
          <w:marLeft w:val="0"/>
          <w:marRight w:val="0"/>
          <w:marTop w:val="0"/>
          <w:marBottom w:val="0"/>
          <w:divBdr>
            <w:top w:val="none" w:sz="0" w:space="0" w:color="auto"/>
            <w:left w:val="none" w:sz="0" w:space="0" w:color="auto"/>
            <w:bottom w:val="none" w:sz="0" w:space="0" w:color="auto"/>
            <w:right w:val="none" w:sz="0" w:space="0" w:color="auto"/>
          </w:divBdr>
        </w:div>
        <w:div w:id="930313791">
          <w:marLeft w:val="0"/>
          <w:marRight w:val="0"/>
          <w:marTop w:val="0"/>
          <w:marBottom w:val="0"/>
          <w:divBdr>
            <w:top w:val="none" w:sz="0" w:space="0" w:color="auto"/>
            <w:left w:val="none" w:sz="0" w:space="0" w:color="auto"/>
            <w:bottom w:val="none" w:sz="0" w:space="0" w:color="auto"/>
            <w:right w:val="none" w:sz="0" w:space="0" w:color="auto"/>
          </w:divBdr>
        </w:div>
        <w:div w:id="942105448">
          <w:marLeft w:val="0"/>
          <w:marRight w:val="0"/>
          <w:marTop w:val="0"/>
          <w:marBottom w:val="0"/>
          <w:divBdr>
            <w:top w:val="none" w:sz="0" w:space="0" w:color="auto"/>
            <w:left w:val="none" w:sz="0" w:space="0" w:color="auto"/>
            <w:bottom w:val="none" w:sz="0" w:space="0" w:color="auto"/>
            <w:right w:val="none" w:sz="0" w:space="0" w:color="auto"/>
          </w:divBdr>
        </w:div>
        <w:div w:id="942423695">
          <w:marLeft w:val="0"/>
          <w:marRight w:val="0"/>
          <w:marTop w:val="0"/>
          <w:marBottom w:val="0"/>
          <w:divBdr>
            <w:top w:val="none" w:sz="0" w:space="0" w:color="auto"/>
            <w:left w:val="none" w:sz="0" w:space="0" w:color="auto"/>
            <w:bottom w:val="none" w:sz="0" w:space="0" w:color="auto"/>
            <w:right w:val="none" w:sz="0" w:space="0" w:color="auto"/>
          </w:divBdr>
        </w:div>
        <w:div w:id="943806919">
          <w:marLeft w:val="0"/>
          <w:marRight w:val="0"/>
          <w:marTop w:val="0"/>
          <w:marBottom w:val="0"/>
          <w:divBdr>
            <w:top w:val="none" w:sz="0" w:space="0" w:color="auto"/>
            <w:left w:val="none" w:sz="0" w:space="0" w:color="auto"/>
            <w:bottom w:val="none" w:sz="0" w:space="0" w:color="auto"/>
            <w:right w:val="none" w:sz="0" w:space="0" w:color="auto"/>
          </w:divBdr>
        </w:div>
        <w:div w:id="944652657">
          <w:marLeft w:val="0"/>
          <w:marRight w:val="0"/>
          <w:marTop w:val="0"/>
          <w:marBottom w:val="0"/>
          <w:divBdr>
            <w:top w:val="none" w:sz="0" w:space="0" w:color="auto"/>
            <w:left w:val="none" w:sz="0" w:space="0" w:color="auto"/>
            <w:bottom w:val="none" w:sz="0" w:space="0" w:color="auto"/>
            <w:right w:val="none" w:sz="0" w:space="0" w:color="auto"/>
          </w:divBdr>
        </w:div>
        <w:div w:id="949969902">
          <w:marLeft w:val="0"/>
          <w:marRight w:val="0"/>
          <w:marTop w:val="0"/>
          <w:marBottom w:val="0"/>
          <w:divBdr>
            <w:top w:val="none" w:sz="0" w:space="0" w:color="auto"/>
            <w:left w:val="none" w:sz="0" w:space="0" w:color="auto"/>
            <w:bottom w:val="none" w:sz="0" w:space="0" w:color="auto"/>
            <w:right w:val="none" w:sz="0" w:space="0" w:color="auto"/>
          </w:divBdr>
        </w:div>
        <w:div w:id="959647170">
          <w:marLeft w:val="0"/>
          <w:marRight w:val="0"/>
          <w:marTop w:val="0"/>
          <w:marBottom w:val="0"/>
          <w:divBdr>
            <w:top w:val="none" w:sz="0" w:space="0" w:color="auto"/>
            <w:left w:val="none" w:sz="0" w:space="0" w:color="auto"/>
            <w:bottom w:val="none" w:sz="0" w:space="0" w:color="auto"/>
            <w:right w:val="none" w:sz="0" w:space="0" w:color="auto"/>
          </w:divBdr>
        </w:div>
        <w:div w:id="973294818">
          <w:marLeft w:val="0"/>
          <w:marRight w:val="0"/>
          <w:marTop w:val="0"/>
          <w:marBottom w:val="0"/>
          <w:divBdr>
            <w:top w:val="none" w:sz="0" w:space="0" w:color="auto"/>
            <w:left w:val="none" w:sz="0" w:space="0" w:color="auto"/>
            <w:bottom w:val="none" w:sz="0" w:space="0" w:color="auto"/>
            <w:right w:val="none" w:sz="0" w:space="0" w:color="auto"/>
          </w:divBdr>
        </w:div>
        <w:div w:id="988754257">
          <w:marLeft w:val="0"/>
          <w:marRight w:val="0"/>
          <w:marTop w:val="0"/>
          <w:marBottom w:val="0"/>
          <w:divBdr>
            <w:top w:val="none" w:sz="0" w:space="0" w:color="auto"/>
            <w:left w:val="none" w:sz="0" w:space="0" w:color="auto"/>
            <w:bottom w:val="none" w:sz="0" w:space="0" w:color="auto"/>
            <w:right w:val="none" w:sz="0" w:space="0" w:color="auto"/>
          </w:divBdr>
        </w:div>
        <w:div w:id="1039431026">
          <w:marLeft w:val="0"/>
          <w:marRight w:val="0"/>
          <w:marTop w:val="0"/>
          <w:marBottom w:val="0"/>
          <w:divBdr>
            <w:top w:val="none" w:sz="0" w:space="0" w:color="auto"/>
            <w:left w:val="none" w:sz="0" w:space="0" w:color="auto"/>
            <w:bottom w:val="none" w:sz="0" w:space="0" w:color="auto"/>
            <w:right w:val="none" w:sz="0" w:space="0" w:color="auto"/>
          </w:divBdr>
        </w:div>
        <w:div w:id="1046413935">
          <w:marLeft w:val="0"/>
          <w:marRight w:val="0"/>
          <w:marTop w:val="0"/>
          <w:marBottom w:val="0"/>
          <w:divBdr>
            <w:top w:val="none" w:sz="0" w:space="0" w:color="auto"/>
            <w:left w:val="none" w:sz="0" w:space="0" w:color="auto"/>
            <w:bottom w:val="none" w:sz="0" w:space="0" w:color="auto"/>
            <w:right w:val="none" w:sz="0" w:space="0" w:color="auto"/>
          </w:divBdr>
        </w:div>
        <w:div w:id="1050618160">
          <w:marLeft w:val="0"/>
          <w:marRight w:val="0"/>
          <w:marTop w:val="0"/>
          <w:marBottom w:val="0"/>
          <w:divBdr>
            <w:top w:val="none" w:sz="0" w:space="0" w:color="auto"/>
            <w:left w:val="none" w:sz="0" w:space="0" w:color="auto"/>
            <w:bottom w:val="none" w:sz="0" w:space="0" w:color="auto"/>
            <w:right w:val="none" w:sz="0" w:space="0" w:color="auto"/>
          </w:divBdr>
        </w:div>
        <w:div w:id="1154102333">
          <w:marLeft w:val="0"/>
          <w:marRight w:val="0"/>
          <w:marTop w:val="0"/>
          <w:marBottom w:val="0"/>
          <w:divBdr>
            <w:top w:val="none" w:sz="0" w:space="0" w:color="auto"/>
            <w:left w:val="none" w:sz="0" w:space="0" w:color="auto"/>
            <w:bottom w:val="none" w:sz="0" w:space="0" w:color="auto"/>
            <w:right w:val="none" w:sz="0" w:space="0" w:color="auto"/>
          </w:divBdr>
        </w:div>
        <w:div w:id="1159077288">
          <w:marLeft w:val="0"/>
          <w:marRight w:val="0"/>
          <w:marTop w:val="0"/>
          <w:marBottom w:val="0"/>
          <w:divBdr>
            <w:top w:val="none" w:sz="0" w:space="0" w:color="auto"/>
            <w:left w:val="none" w:sz="0" w:space="0" w:color="auto"/>
            <w:bottom w:val="none" w:sz="0" w:space="0" w:color="auto"/>
            <w:right w:val="none" w:sz="0" w:space="0" w:color="auto"/>
          </w:divBdr>
        </w:div>
        <w:div w:id="1199973497">
          <w:marLeft w:val="0"/>
          <w:marRight w:val="0"/>
          <w:marTop w:val="0"/>
          <w:marBottom w:val="0"/>
          <w:divBdr>
            <w:top w:val="none" w:sz="0" w:space="0" w:color="auto"/>
            <w:left w:val="none" w:sz="0" w:space="0" w:color="auto"/>
            <w:bottom w:val="none" w:sz="0" w:space="0" w:color="auto"/>
            <w:right w:val="none" w:sz="0" w:space="0" w:color="auto"/>
          </w:divBdr>
        </w:div>
        <w:div w:id="1209875681">
          <w:marLeft w:val="0"/>
          <w:marRight w:val="0"/>
          <w:marTop w:val="0"/>
          <w:marBottom w:val="0"/>
          <w:divBdr>
            <w:top w:val="none" w:sz="0" w:space="0" w:color="auto"/>
            <w:left w:val="none" w:sz="0" w:space="0" w:color="auto"/>
            <w:bottom w:val="none" w:sz="0" w:space="0" w:color="auto"/>
            <w:right w:val="none" w:sz="0" w:space="0" w:color="auto"/>
          </w:divBdr>
        </w:div>
        <w:div w:id="1257206017">
          <w:marLeft w:val="0"/>
          <w:marRight w:val="0"/>
          <w:marTop w:val="0"/>
          <w:marBottom w:val="0"/>
          <w:divBdr>
            <w:top w:val="none" w:sz="0" w:space="0" w:color="auto"/>
            <w:left w:val="none" w:sz="0" w:space="0" w:color="auto"/>
            <w:bottom w:val="none" w:sz="0" w:space="0" w:color="auto"/>
            <w:right w:val="none" w:sz="0" w:space="0" w:color="auto"/>
          </w:divBdr>
        </w:div>
        <w:div w:id="1275286865">
          <w:marLeft w:val="0"/>
          <w:marRight w:val="0"/>
          <w:marTop w:val="0"/>
          <w:marBottom w:val="0"/>
          <w:divBdr>
            <w:top w:val="none" w:sz="0" w:space="0" w:color="auto"/>
            <w:left w:val="none" w:sz="0" w:space="0" w:color="auto"/>
            <w:bottom w:val="none" w:sz="0" w:space="0" w:color="auto"/>
            <w:right w:val="none" w:sz="0" w:space="0" w:color="auto"/>
          </w:divBdr>
        </w:div>
        <w:div w:id="1275945002">
          <w:marLeft w:val="0"/>
          <w:marRight w:val="0"/>
          <w:marTop w:val="0"/>
          <w:marBottom w:val="0"/>
          <w:divBdr>
            <w:top w:val="none" w:sz="0" w:space="0" w:color="auto"/>
            <w:left w:val="none" w:sz="0" w:space="0" w:color="auto"/>
            <w:bottom w:val="none" w:sz="0" w:space="0" w:color="auto"/>
            <w:right w:val="none" w:sz="0" w:space="0" w:color="auto"/>
          </w:divBdr>
        </w:div>
        <w:div w:id="1307510002">
          <w:marLeft w:val="0"/>
          <w:marRight w:val="0"/>
          <w:marTop w:val="0"/>
          <w:marBottom w:val="0"/>
          <w:divBdr>
            <w:top w:val="none" w:sz="0" w:space="0" w:color="auto"/>
            <w:left w:val="none" w:sz="0" w:space="0" w:color="auto"/>
            <w:bottom w:val="none" w:sz="0" w:space="0" w:color="auto"/>
            <w:right w:val="none" w:sz="0" w:space="0" w:color="auto"/>
          </w:divBdr>
        </w:div>
        <w:div w:id="1353264023">
          <w:marLeft w:val="0"/>
          <w:marRight w:val="0"/>
          <w:marTop w:val="0"/>
          <w:marBottom w:val="0"/>
          <w:divBdr>
            <w:top w:val="none" w:sz="0" w:space="0" w:color="auto"/>
            <w:left w:val="none" w:sz="0" w:space="0" w:color="auto"/>
            <w:bottom w:val="none" w:sz="0" w:space="0" w:color="auto"/>
            <w:right w:val="none" w:sz="0" w:space="0" w:color="auto"/>
          </w:divBdr>
        </w:div>
        <w:div w:id="1353804429">
          <w:marLeft w:val="0"/>
          <w:marRight w:val="0"/>
          <w:marTop w:val="0"/>
          <w:marBottom w:val="0"/>
          <w:divBdr>
            <w:top w:val="none" w:sz="0" w:space="0" w:color="auto"/>
            <w:left w:val="none" w:sz="0" w:space="0" w:color="auto"/>
            <w:bottom w:val="none" w:sz="0" w:space="0" w:color="auto"/>
            <w:right w:val="none" w:sz="0" w:space="0" w:color="auto"/>
          </w:divBdr>
        </w:div>
        <w:div w:id="1370304822">
          <w:marLeft w:val="0"/>
          <w:marRight w:val="0"/>
          <w:marTop w:val="0"/>
          <w:marBottom w:val="0"/>
          <w:divBdr>
            <w:top w:val="none" w:sz="0" w:space="0" w:color="auto"/>
            <w:left w:val="none" w:sz="0" w:space="0" w:color="auto"/>
            <w:bottom w:val="none" w:sz="0" w:space="0" w:color="auto"/>
            <w:right w:val="none" w:sz="0" w:space="0" w:color="auto"/>
          </w:divBdr>
        </w:div>
        <w:div w:id="1431850067">
          <w:marLeft w:val="0"/>
          <w:marRight w:val="0"/>
          <w:marTop w:val="0"/>
          <w:marBottom w:val="0"/>
          <w:divBdr>
            <w:top w:val="none" w:sz="0" w:space="0" w:color="auto"/>
            <w:left w:val="none" w:sz="0" w:space="0" w:color="auto"/>
            <w:bottom w:val="none" w:sz="0" w:space="0" w:color="auto"/>
            <w:right w:val="none" w:sz="0" w:space="0" w:color="auto"/>
          </w:divBdr>
        </w:div>
        <w:div w:id="1432356949">
          <w:marLeft w:val="0"/>
          <w:marRight w:val="0"/>
          <w:marTop w:val="0"/>
          <w:marBottom w:val="0"/>
          <w:divBdr>
            <w:top w:val="none" w:sz="0" w:space="0" w:color="auto"/>
            <w:left w:val="none" w:sz="0" w:space="0" w:color="auto"/>
            <w:bottom w:val="none" w:sz="0" w:space="0" w:color="auto"/>
            <w:right w:val="none" w:sz="0" w:space="0" w:color="auto"/>
          </w:divBdr>
        </w:div>
        <w:div w:id="1435902104">
          <w:marLeft w:val="0"/>
          <w:marRight w:val="0"/>
          <w:marTop w:val="0"/>
          <w:marBottom w:val="0"/>
          <w:divBdr>
            <w:top w:val="none" w:sz="0" w:space="0" w:color="auto"/>
            <w:left w:val="none" w:sz="0" w:space="0" w:color="auto"/>
            <w:bottom w:val="none" w:sz="0" w:space="0" w:color="auto"/>
            <w:right w:val="none" w:sz="0" w:space="0" w:color="auto"/>
          </w:divBdr>
        </w:div>
        <w:div w:id="1450276949">
          <w:marLeft w:val="0"/>
          <w:marRight w:val="0"/>
          <w:marTop w:val="0"/>
          <w:marBottom w:val="0"/>
          <w:divBdr>
            <w:top w:val="none" w:sz="0" w:space="0" w:color="auto"/>
            <w:left w:val="none" w:sz="0" w:space="0" w:color="auto"/>
            <w:bottom w:val="none" w:sz="0" w:space="0" w:color="auto"/>
            <w:right w:val="none" w:sz="0" w:space="0" w:color="auto"/>
          </w:divBdr>
        </w:div>
        <w:div w:id="1450511003">
          <w:marLeft w:val="0"/>
          <w:marRight w:val="0"/>
          <w:marTop w:val="0"/>
          <w:marBottom w:val="0"/>
          <w:divBdr>
            <w:top w:val="none" w:sz="0" w:space="0" w:color="auto"/>
            <w:left w:val="none" w:sz="0" w:space="0" w:color="auto"/>
            <w:bottom w:val="none" w:sz="0" w:space="0" w:color="auto"/>
            <w:right w:val="none" w:sz="0" w:space="0" w:color="auto"/>
          </w:divBdr>
        </w:div>
        <w:div w:id="1457215679">
          <w:marLeft w:val="0"/>
          <w:marRight w:val="0"/>
          <w:marTop w:val="0"/>
          <w:marBottom w:val="0"/>
          <w:divBdr>
            <w:top w:val="none" w:sz="0" w:space="0" w:color="auto"/>
            <w:left w:val="none" w:sz="0" w:space="0" w:color="auto"/>
            <w:bottom w:val="none" w:sz="0" w:space="0" w:color="auto"/>
            <w:right w:val="none" w:sz="0" w:space="0" w:color="auto"/>
          </w:divBdr>
        </w:div>
        <w:div w:id="1464540621">
          <w:marLeft w:val="0"/>
          <w:marRight w:val="0"/>
          <w:marTop w:val="0"/>
          <w:marBottom w:val="0"/>
          <w:divBdr>
            <w:top w:val="none" w:sz="0" w:space="0" w:color="auto"/>
            <w:left w:val="none" w:sz="0" w:space="0" w:color="auto"/>
            <w:bottom w:val="none" w:sz="0" w:space="0" w:color="auto"/>
            <w:right w:val="none" w:sz="0" w:space="0" w:color="auto"/>
          </w:divBdr>
        </w:div>
        <w:div w:id="1471049976">
          <w:marLeft w:val="0"/>
          <w:marRight w:val="0"/>
          <w:marTop w:val="0"/>
          <w:marBottom w:val="0"/>
          <w:divBdr>
            <w:top w:val="none" w:sz="0" w:space="0" w:color="auto"/>
            <w:left w:val="none" w:sz="0" w:space="0" w:color="auto"/>
            <w:bottom w:val="none" w:sz="0" w:space="0" w:color="auto"/>
            <w:right w:val="none" w:sz="0" w:space="0" w:color="auto"/>
          </w:divBdr>
        </w:div>
        <w:div w:id="1478184045">
          <w:marLeft w:val="0"/>
          <w:marRight w:val="0"/>
          <w:marTop w:val="0"/>
          <w:marBottom w:val="0"/>
          <w:divBdr>
            <w:top w:val="none" w:sz="0" w:space="0" w:color="auto"/>
            <w:left w:val="none" w:sz="0" w:space="0" w:color="auto"/>
            <w:bottom w:val="none" w:sz="0" w:space="0" w:color="auto"/>
            <w:right w:val="none" w:sz="0" w:space="0" w:color="auto"/>
          </w:divBdr>
        </w:div>
        <w:div w:id="1478492341">
          <w:marLeft w:val="0"/>
          <w:marRight w:val="0"/>
          <w:marTop w:val="0"/>
          <w:marBottom w:val="0"/>
          <w:divBdr>
            <w:top w:val="none" w:sz="0" w:space="0" w:color="auto"/>
            <w:left w:val="none" w:sz="0" w:space="0" w:color="auto"/>
            <w:bottom w:val="none" w:sz="0" w:space="0" w:color="auto"/>
            <w:right w:val="none" w:sz="0" w:space="0" w:color="auto"/>
          </w:divBdr>
        </w:div>
        <w:div w:id="1480150754">
          <w:marLeft w:val="0"/>
          <w:marRight w:val="0"/>
          <w:marTop w:val="0"/>
          <w:marBottom w:val="0"/>
          <w:divBdr>
            <w:top w:val="none" w:sz="0" w:space="0" w:color="auto"/>
            <w:left w:val="none" w:sz="0" w:space="0" w:color="auto"/>
            <w:bottom w:val="none" w:sz="0" w:space="0" w:color="auto"/>
            <w:right w:val="none" w:sz="0" w:space="0" w:color="auto"/>
          </w:divBdr>
        </w:div>
        <w:div w:id="1484737102">
          <w:marLeft w:val="0"/>
          <w:marRight w:val="0"/>
          <w:marTop w:val="0"/>
          <w:marBottom w:val="0"/>
          <w:divBdr>
            <w:top w:val="none" w:sz="0" w:space="0" w:color="auto"/>
            <w:left w:val="none" w:sz="0" w:space="0" w:color="auto"/>
            <w:bottom w:val="none" w:sz="0" w:space="0" w:color="auto"/>
            <w:right w:val="none" w:sz="0" w:space="0" w:color="auto"/>
          </w:divBdr>
        </w:div>
        <w:div w:id="1497267024">
          <w:marLeft w:val="0"/>
          <w:marRight w:val="0"/>
          <w:marTop w:val="0"/>
          <w:marBottom w:val="0"/>
          <w:divBdr>
            <w:top w:val="none" w:sz="0" w:space="0" w:color="auto"/>
            <w:left w:val="none" w:sz="0" w:space="0" w:color="auto"/>
            <w:bottom w:val="none" w:sz="0" w:space="0" w:color="auto"/>
            <w:right w:val="none" w:sz="0" w:space="0" w:color="auto"/>
          </w:divBdr>
        </w:div>
        <w:div w:id="1501001045">
          <w:marLeft w:val="0"/>
          <w:marRight w:val="0"/>
          <w:marTop w:val="0"/>
          <w:marBottom w:val="0"/>
          <w:divBdr>
            <w:top w:val="none" w:sz="0" w:space="0" w:color="auto"/>
            <w:left w:val="none" w:sz="0" w:space="0" w:color="auto"/>
            <w:bottom w:val="none" w:sz="0" w:space="0" w:color="auto"/>
            <w:right w:val="none" w:sz="0" w:space="0" w:color="auto"/>
          </w:divBdr>
        </w:div>
        <w:div w:id="1508397042">
          <w:marLeft w:val="0"/>
          <w:marRight w:val="0"/>
          <w:marTop w:val="0"/>
          <w:marBottom w:val="0"/>
          <w:divBdr>
            <w:top w:val="none" w:sz="0" w:space="0" w:color="auto"/>
            <w:left w:val="none" w:sz="0" w:space="0" w:color="auto"/>
            <w:bottom w:val="none" w:sz="0" w:space="0" w:color="auto"/>
            <w:right w:val="none" w:sz="0" w:space="0" w:color="auto"/>
          </w:divBdr>
        </w:div>
        <w:div w:id="1523200989">
          <w:marLeft w:val="0"/>
          <w:marRight w:val="0"/>
          <w:marTop w:val="0"/>
          <w:marBottom w:val="0"/>
          <w:divBdr>
            <w:top w:val="none" w:sz="0" w:space="0" w:color="auto"/>
            <w:left w:val="none" w:sz="0" w:space="0" w:color="auto"/>
            <w:bottom w:val="none" w:sz="0" w:space="0" w:color="auto"/>
            <w:right w:val="none" w:sz="0" w:space="0" w:color="auto"/>
          </w:divBdr>
        </w:div>
        <w:div w:id="1523669378">
          <w:marLeft w:val="0"/>
          <w:marRight w:val="0"/>
          <w:marTop w:val="0"/>
          <w:marBottom w:val="0"/>
          <w:divBdr>
            <w:top w:val="none" w:sz="0" w:space="0" w:color="auto"/>
            <w:left w:val="none" w:sz="0" w:space="0" w:color="auto"/>
            <w:bottom w:val="none" w:sz="0" w:space="0" w:color="auto"/>
            <w:right w:val="none" w:sz="0" w:space="0" w:color="auto"/>
          </w:divBdr>
        </w:div>
        <w:div w:id="1526485156">
          <w:marLeft w:val="0"/>
          <w:marRight w:val="0"/>
          <w:marTop w:val="0"/>
          <w:marBottom w:val="0"/>
          <w:divBdr>
            <w:top w:val="none" w:sz="0" w:space="0" w:color="auto"/>
            <w:left w:val="none" w:sz="0" w:space="0" w:color="auto"/>
            <w:bottom w:val="none" w:sz="0" w:space="0" w:color="auto"/>
            <w:right w:val="none" w:sz="0" w:space="0" w:color="auto"/>
          </w:divBdr>
        </w:div>
        <w:div w:id="1529294491">
          <w:marLeft w:val="0"/>
          <w:marRight w:val="0"/>
          <w:marTop w:val="0"/>
          <w:marBottom w:val="0"/>
          <w:divBdr>
            <w:top w:val="none" w:sz="0" w:space="0" w:color="auto"/>
            <w:left w:val="none" w:sz="0" w:space="0" w:color="auto"/>
            <w:bottom w:val="none" w:sz="0" w:space="0" w:color="auto"/>
            <w:right w:val="none" w:sz="0" w:space="0" w:color="auto"/>
          </w:divBdr>
        </w:div>
        <w:div w:id="1549610320">
          <w:marLeft w:val="0"/>
          <w:marRight w:val="0"/>
          <w:marTop w:val="0"/>
          <w:marBottom w:val="0"/>
          <w:divBdr>
            <w:top w:val="none" w:sz="0" w:space="0" w:color="auto"/>
            <w:left w:val="none" w:sz="0" w:space="0" w:color="auto"/>
            <w:bottom w:val="none" w:sz="0" w:space="0" w:color="auto"/>
            <w:right w:val="none" w:sz="0" w:space="0" w:color="auto"/>
          </w:divBdr>
        </w:div>
        <w:div w:id="1550721594">
          <w:marLeft w:val="0"/>
          <w:marRight w:val="0"/>
          <w:marTop w:val="0"/>
          <w:marBottom w:val="0"/>
          <w:divBdr>
            <w:top w:val="none" w:sz="0" w:space="0" w:color="auto"/>
            <w:left w:val="none" w:sz="0" w:space="0" w:color="auto"/>
            <w:bottom w:val="none" w:sz="0" w:space="0" w:color="auto"/>
            <w:right w:val="none" w:sz="0" w:space="0" w:color="auto"/>
          </w:divBdr>
        </w:div>
        <w:div w:id="1551068341">
          <w:marLeft w:val="0"/>
          <w:marRight w:val="0"/>
          <w:marTop w:val="0"/>
          <w:marBottom w:val="0"/>
          <w:divBdr>
            <w:top w:val="none" w:sz="0" w:space="0" w:color="auto"/>
            <w:left w:val="none" w:sz="0" w:space="0" w:color="auto"/>
            <w:bottom w:val="none" w:sz="0" w:space="0" w:color="auto"/>
            <w:right w:val="none" w:sz="0" w:space="0" w:color="auto"/>
          </w:divBdr>
        </w:div>
        <w:div w:id="1551451637">
          <w:marLeft w:val="0"/>
          <w:marRight w:val="0"/>
          <w:marTop w:val="0"/>
          <w:marBottom w:val="0"/>
          <w:divBdr>
            <w:top w:val="none" w:sz="0" w:space="0" w:color="auto"/>
            <w:left w:val="none" w:sz="0" w:space="0" w:color="auto"/>
            <w:bottom w:val="none" w:sz="0" w:space="0" w:color="auto"/>
            <w:right w:val="none" w:sz="0" w:space="0" w:color="auto"/>
          </w:divBdr>
        </w:div>
        <w:div w:id="1566718088">
          <w:marLeft w:val="0"/>
          <w:marRight w:val="0"/>
          <w:marTop w:val="0"/>
          <w:marBottom w:val="0"/>
          <w:divBdr>
            <w:top w:val="none" w:sz="0" w:space="0" w:color="auto"/>
            <w:left w:val="none" w:sz="0" w:space="0" w:color="auto"/>
            <w:bottom w:val="none" w:sz="0" w:space="0" w:color="auto"/>
            <w:right w:val="none" w:sz="0" w:space="0" w:color="auto"/>
          </w:divBdr>
        </w:div>
        <w:div w:id="1570731952">
          <w:marLeft w:val="0"/>
          <w:marRight w:val="0"/>
          <w:marTop w:val="0"/>
          <w:marBottom w:val="0"/>
          <w:divBdr>
            <w:top w:val="none" w:sz="0" w:space="0" w:color="auto"/>
            <w:left w:val="none" w:sz="0" w:space="0" w:color="auto"/>
            <w:bottom w:val="none" w:sz="0" w:space="0" w:color="auto"/>
            <w:right w:val="none" w:sz="0" w:space="0" w:color="auto"/>
          </w:divBdr>
        </w:div>
        <w:div w:id="1573617225">
          <w:marLeft w:val="0"/>
          <w:marRight w:val="0"/>
          <w:marTop w:val="0"/>
          <w:marBottom w:val="0"/>
          <w:divBdr>
            <w:top w:val="none" w:sz="0" w:space="0" w:color="auto"/>
            <w:left w:val="none" w:sz="0" w:space="0" w:color="auto"/>
            <w:bottom w:val="none" w:sz="0" w:space="0" w:color="auto"/>
            <w:right w:val="none" w:sz="0" w:space="0" w:color="auto"/>
          </w:divBdr>
        </w:div>
        <w:div w:id="1578513832">
          <w:marLeft w:val="0"/>
          <w:marRight w:val="0"/>
          <w:marTop w:val="0"/>
          <w:marBottom w:val="0"/>
          <w:divBdr>
            <w:top w:val="none" w:sz="0" w:space="0" w:color="auto"/>
            <w:left w:val="none" w:sz="0" w:space="0" w:color="auto"/>
            <w:bottom w:val="none" w:sz="0" w:space="0" w:color="auto"/>
            <w:right w:val="none" w:sz="0" w:space="0" w:color="auto"/>
          </w:divBdr>
        </w:div>
        <w:div w:id="1586956702">
          <w:marLeft w:val="0"/>
          <w:marRight w:val="0"/>
          <w:marTop w:val="0"/>
          <w:marBottom w:val="0"/>
          <w:divBdr>
            <w:top w:val="none" w:sz="0" w:space="0" w:color="auto"/>
            <w:left w:val="none" w:sz="0" w:space="0" w:color="auto"/>
            <w:bottom w:val="none" w:sz="0" w:space="0" w:color="auto"/>
            <w:right w:val="none" w:sz="0" w:space="0" w:color="auto"/>
          </w:divBdr>
        </w:div>
        <w:div w:id="1588147254">
          <w:marLeft w:val="0"/>
          <w:marRight w:val="0"/>
          <w:marTop w:val="0"/>
          <w:marBottom w:val="0"/>
          <w:divBdr>
            <w:top w:val="none" w:sz="0" w:space="0" w:color="auto"/>
            <w:left w:val="none" w:sz="0" w:space="0" w:color="auto"/>
            <w:bottom w:val="none" w:sz="0" w:space="0" w:color="auto"/>
            <w:right w:val="none" w:sz="0" w:space="0" w:color="auto"/>
          </w:divBdr>
        </w:div>
        <w:div w:id="1603495304">
          <w:marLeft w:val="0"/>
          <w:marRight w:val="0"/>
          <w:marTop w:val="0"/>
          <w:marBottom w:val="0"/>
          <w:divBdr>
            <w:top w:val="none" w:sz="0" w:space="0" w:color="auto"/>
            <w:left w:val="none" w:sz="0" w:space="0" w:color="auto"/>
            <w:bottom w:val="none" w:sz="0" w:space="0" w:color="auto"/>
            <w:right w:val="none" w:sz="0" w:space="0" w:color="auto"/>
          </w:divBdr>
        </w:div>
        <w:div w:id="1610121147">
          <w:marLeft w:val="0"/>
          <w:marRight w:val="0"/>
          <w:marTop w:val="0"/>
          <w:marBottom w:val="0"/>
          <w:divBdr>
            <w:top w:val="none" w:sz="0" w:space="0" w:color="auto"/>
            <w:left w:val="none" w:sz="0" w:space="0" w:color="auto"/>
            <w:bottom w:val="none" w:sz="0" w:space="0" w:color="auto"/>
            <w:right w:val="none" w:sz="0" w:space="0" w:color="auto"/>
          </w:divBdr>
        </w:div>
        <w:div w:id="1612974610">
          <w:marLeft w:val="0"/>
          <w:marRight w:val="0"/>
          <w:marTop w:val="0"/>
          <w:marBottom w:val="0"/>
          <w:divBdr>
            <w:top w:val="none" w:sz="0" w:space="0" w:color="auto"/>
            <w:left w:val="none" w:sz="0" w:space="0" w:color="auto"/>
            <w:bottom w:val="none" w:sz="0" w:space="0" w:color="auto"/>
            <w:right w:val="none" w:sz="0" w:space="0" w:color="auto"/>
          </w:divBdr>
        </w:div>
        <w:div w:id="1619099426">
          <w:marLeft w:val="0"/>
          <w:marRight w:val="0"/>
          <w:marTop w:val="0"/>
          <w:marBottom w:val="0"/>
          <w:divBdr>
            <w:top w:val="none" w:sz="0" w:space="0" w:color="auto"/>
            <w:left w:val="none" w:sz="0" w:space="0" w:color="auto"/>
            <w:bottom w:val="none" w:sz="0" w:space="0" w:color="auto"/>
            <w:right w:val="none" w:sz="0" w:space="0" w:color="auto"/>
          </w:divBdr>
        </w:div>
        <w:div w:id="1631978779">
          <w:marLeft w:val="0"/>
          <w:marRight w:val="0"/>
          <w:marTop w:val="0"/>
          <w:marBottom w:val="0"/>
          <w:divBdr>
            <w:top w:val="none" w:sz="0" w:space="0" w:color="auto"/>
            <w:left w:val="none" w:sz="0" w:space="0" w:color="auto"/>
            <w:bottom w:val="none" w:sz="0" w:space="0" w:color="auto"/>
            <w:right w:val="none" w:sz="0" w:space="0" w:color="auto"/>
          </w:divBdr>
        </w:div>
        <w:div w:id="1642419214">
          <w:marLeft w:val="0"/>
          <w:marRight w:val="0"/>
          <w:marTop w:val="0"/>
          <w:marBottom w:val="0"/>
          <w:divBdr>
            <w:top w:val="none" w:sz="0" w:space="0" w:color="auto"/>
            <w:left w:val="none" w:sz="0" w:space="0" w:color="auto"/>
            <w:bottom w:val="none" w:sz="0" w:space="0" w:color="auto"/>
            <w:right w:val="none" w:sz="0" w:space="0" w:color="auto"/>
          </w:divBdr>
        </w:div>
        <w:div w:id="1663385667">
          <w:marLeft w:val="0"/>
          <w:marRight w:val="0"/>
          <w:marTop w:val="0"/>
          <w:marBottom w:val="0"/>
          <w:divBdr>
            <w:top w:val="none" w:sz="0" w:space="0" w:color="auto"/>
            <w:left w:val="none" w:sz="0" w:space="0" w:color="auto"/>
            <w:bottom w:val="none" w:sz="0" w:space="0" w:color="auto"/>
            <w:right w:val="none" w:sz="0" w:space="0" w:color="auto"/>
          </w:divBdr>
        </w:div>
        <w:div w:id="1666280817">
          <w:marLeft w:val="0"/>
          <w:marRight w:val="0"/>
          <w:marTop w:val="0"/>
          <w:marBottom w:val="0"/>
          <w:divBdr>
            <w:top w:val="none" w:sz="0" w:space="0" w:color="auto"/>
            <w:left w:val="none" w:sz="0" w:space="0" w:color="auto"/>
            <w:bottom w:val="none" w:sz="0" w:space="0" w:color="auto"/>
            <w:right w:val="none" w:sz="0" w:space="0" w:color="auto"/>
          </w:divBdr>
        </w:div>
        <w:div w:id="1703433071">
          <w:marLeft w:val="0"/>
          <w:marRight w:val="0"/>
          <w:marTop w:val="0"/>
          <w:marBottom w:val="0"/>
          <w:divBdr>
            <w:top w:val="none" w:sz="0" w:space="0" w:color="auto"/>
            <w:left w:val="none" w:sz="0" w:space="0" w:color="auto"/>
            <w:bottom w:val="none" w:sz="0" w:space="0" w:color="auto"/>
            <w:right w:val="none" w:sz="0" w:space="0" w:color="auto"/>
          </w:divBdr>
        </w:div>
        <w:div w:id="1705792410">
          <w:marLeft w:val="0"/>
          <w:marRight w:val="0"/>
          <w:marTop w:val="0"/>
          <w:marBottom w:val="0"/>
          <w:divBdr>
            <w:top w:val="none" w:sz="0" w:space="0" w:color="auto"/>
            <w:left w:val="none" w:sz="0" w:space="0" w:color="auto"/>
            <w:bottom w:val="none" w:sz="0" w:space="0" w:color="auto"/>
            <w:right w:val="none" w:sz="0" w:space="0" w:color="auto"/>
          </w:divBdr>
        </w:div>
        <w:div w:id="1711494489">
          <w:marLeft w:val="0"/>
          <w:marRight w:val="0"/>
          <w:marTop w:val="0"/>
          <w:marBottom w:val="0"/>
          <w:divBdr>
            <w:top w:val="none" w:sz="0" w:space="0" w:color="auto"/>
            <w:left w:val="none" w:sz="0" w:space="0" w:color="auto"/>
            <w:bottom w:val="none" w:sz="0" w:space="0" w:color="auto"/>
            <w:right w:val="none" w:sz="0" w:space="0" w:color="auto"/>
          </w:divBdr>
        </w:div>
        <w:div w:id="1714112861">
          <w:marLeft w:val="0"/>
          <w:marRight w:val="0"/>
          <w:marTop w:val="0"/>
          <w:marBottom w:val="0"/>
          <w:divBdr>
            <w:top w:val="none" w:sz="0" w:space="0" w:color="auto"/>
            <w:left w:val="none" w:sz="0" w:space="0" w:color="auto"/>
            <w:bottom w:val="none" w:sz="0" w:space="0" w:color="auto"/>
            <w:right w:val="none" w:sz="0" w:space="0" w:color="auto"/>
          </w:divBdr>
        </w:div>
        <w:div w:id="1716614208">
          <w:marLeft w:val="0"/>
          <w:marRight w:val="0"/>
          <w:marTop w:val="0"/>
          <w:marBottom w:val="0"/>
          <w:divBdr>
            <w:top w:val="none" w:sz="0" w:space="0" w:color="auto"/>
            <w:left w:val="none" w:sz="0" w:space="0" w:color="auto"/>
            <w:bottom w:val="none" w:sz="0" w:space="0" w:color="auto"/>
            <w:right w:val="none" w:sz="0" w:space="0" w:color="auto"/>
          </w:divBdr>
        </w:div>
        <w:div w:id="1716929740">
          <w:marLeft w:val="0"/>
          <w:marRight w:val="0"/>
          <w:marTop w:val="0"/>
          <w:marBottom w:val="0"/>
          <w:divBdr>
            <w:top w:val="none" w:sz="0" w:space="0" w:color="auto"/>
            <w:left w:val="none" w:sz="0" w:space="0" w:color="auto"/>
            <w:bottom w:val="none" w:sz="0" w:space="0" w:color="auto"/>
            <w:right w:val="none" w:sz="0" w:space="0" w:color="auto"/>
          </w:divBdr>
        </w:div>
        <w:div w:id="1723170686">
          <w:marLeft w:val="0"/>
          <w:marRight w:val="0"/>
          <w:marTop w:val="0"/>
          <w:marBottom w:val="0"/>
          <w:divBdr>
            <w:top w:val="none" w:sz="0" w:space="0" w:color="auto"/>
            <w:left w:val="none" w:sz="0" w:space="0" w:color="auto"/>
            <w:bottom w:val="none" w:sz="0" w:space="0" w:color="auto"/>
            <w:right w:val="none" w:sz="0" w:space="0" w:color="auto"/>
          </w:divBdr>
        </w:div>
        <w:div w:id="1725330217">
          <w:marLeft w:val="0"/>
          <w:marRight w:val="0"/>
          <w:marTop w:val="0"/>
          <w:marBottom w:val="0"/>
          <w:divBdr>
            <w:top w:val="none" w:sz="0" w:space="0" w:color="auto"/>
            <w:left w:val="none" w:sz="0" w:space="0" w:color="auto"/>
            <w:bottom w:val="none" w:sz="0" w:space="0" w:color="auto"/>
            <w:right w:val="none" w:sz="0" w:space="0" w:color="auto"/>
          </w:divBdr>
        </w:div>
        <w:div w:id="1764959560">
          <w:marLeft w:val="0"/>
          <w:marRight w:val="0"/>
          <w:marTop w:val="0"/>
          <w:marBottom w:val="0"/>
          <w:divBdr>
            <w:top w:val="none" w:sz="0" w:space="0" w:color="auto"/>
            <w:left w:val="none" w:sz="0" w:space="0" w:color="auto"/>
            <w:bottom w:val="none" w:sz="0" w:space="0" w:color="auto"/>
            <w:right w:val="none" w:sz="0" w:space="0" w:color="auto"/>
          </w:divBdr>
        </w:div>
        <w:div w:id="1775587656">
          <w:marLeft w:val="0"/>
          <w:marRight w:val="0"/>
          <w:marTop w:val="0"/>
          <w:marBottom w:val="0"/>
          <w:divBdr>
            <w:top w:val="none" w:sz="0" w:space="0" w:color="auto"/>
            <w:left w:val="none" w:sz="0" w:space="0" w:color="auto"/>
            <w:bottom w:val="none" w:sz="0" w:space="0" w:color="auto"/>
            <w:right w:val="none" w:sz="0" w:space="0" w:color="auto"/>
          </w:divBdr>
        </w:div>
        <w:div w:id="1795752721">
          <w:marLeft w:val="0"/>
          <w:marRight w:val="0"/>
          <w:marTop w:val="0"/>
          <w:marBottom w:val="0"/>
          <w:divBdr>
            <w:top w:val="none" w:sz="0" w:space="0" w:color="auto"/>
            <w:left w:val="none" w:sz="0" w:space="0" w:color="auto"/>
            <w:bottom w:val="none" w:sz="0" w:space="0" w:color="auto"/>
            <w:right w:val="none" w:sz="0" w:space="0" w:color="auto"/>
          </w:divBdr>
        </w:div>
        <w:div w:id="1827550452">
          <w:marLeft w:val="0"/>
          <w:marRight w:val="0"/>
          <w:marTop w:val="0"/>
          <w:marBottom w:val="0"/>
          <w:divBdr>
            <w:top w:val="none" w:sz="0" w:space="0" w:color="auto"/>
            <w:left w:val="none" w:sz="0" w:space="0" w:color="auto"/>
            <w:bottom w:val="none" w:sz="0" w:space="0" w:color="auto"/>
            <w:right w:val="none" w:sz="0" w:space="0" w:color="auto"/>
          </w:divBdr>
        </w:div>
        <w:div w:id="1870754443">
          <w:marLeft w:val="0"/>
          <w:marRight w:val="0"/>
          <w:marTop w:val="0"/>
          <w:marBottom w:val="0"/>
          <w:divBdr>
            <w:top w:val="none" w:sz="0" w:space="0" w:color="auto"/>
            <w:left w:val="none" w:sz="0" w:space="0" w:color="auto"/>
            <w:bottom w:val="none" w:sz="0" w:space="0" w:color="auto"/>
            <w:right w:val="none" w:sz="0" w:space="0" w:color="auto"/>
          </w:divBdr>
        </w:div>
        <w:div w:id="1896697927">
          <w:marLeft w:val="0"/>
          <w:marRight w:val="0"/>
          <w:marTop w:val="0"/>
          <w:marBottom w:val="0"/>
          <w:divBdr>
            <w:top w:val="none" w:sz="0" w:space="0" w:color="auto"/>
            <w:left w:val="none" w:sz="0" w:space="0" w:color="auto"/>
            <w:bottom w:val="none" w:sz="0" w:space="0" w:color="auto"/>
            <w:right w:val="none" w:sz="0" w:space="0" w:color="auto"/>
          </w:divBdr>
        </w:div>
        <w:div w:id="1976327111">
          <w:marLeft w:val="0"/>
          <w:marRight w:val="0"/>
          <w:marTop w:val="0"/>
          <w:marBottom w:val="0"/>
          <w:divBdr>
            <w:top w:val="none" w:sz="0" w:space="0" w:color="auto"/>
            <w:left w:val="none" w:sz="0" w:space="0" w:color="auto"/>
            <w:bottom w:val="none" w:sz="0" w:space="0" w:color="auto"/>
            <w:right w:val="none" w:sz="0" w:space="0" w:color="auto"/>
          </w:divBdr>
        </w:div>
        <w:div w:id="1985504986">
          <w:marLeft w:val="0"/>
          <w:marRight w:val="0"/>
          <w:marTop w:val="0"/>
          <w:marBottom w:val="0"/>
          <w:divBdr>
            <w:top w:val="none" w:sz="0" w:space="0" w:color="auto"/>
            <w:left w:val="none" w:sz="0" w:space="0" w:color="auto"/>
            <w:bottom w:val="none" w:sz="0" w:space="0" w:color="auto"/>
            <w:right w:val="none" w:sz="0" w:space="0" w:color="auto"/>
          </w:divBdr>
        </w:div>
        <w:div w:id="1993634480">
          <w:marLeft w:val="0"/>
          <w:marRight w:val="0"/>
          <w:marTop w:val="0"/>
          <w:marBottom w:val="0"/>
          <w:divBdr>
            <w:top w:val="none" w:sz="0" w:space="0" w:color="auto"/>
            <w:left w:val="none" w:sz="0" w:space="0" w:color="auto"/>
            <w:bottom w:val="none" w:sz="0" w:space="0" w:color="auto"/>
            <w:right w:val="none" w:sz="0" w:space="0" w:color="auto"/>
          </w:divBdr>
        </w:div>
        <w:div w:id="2001081481">
          <w:marLeft w:val="0"/>
          <w:marRight w:val="0"/>
          <w:marTop w:val="0"/>
          <w:marBottom w:val="0"/>
          <w:divBdr>
            <w:top w:val="none" w:sz="0" w:space="0" w:color="auto"/>
            <w:left w:val="none" w:sz="0" w:space="0" w:color="auto"/>
            <w:bottom w:val="none" w:sz="0" w:space="0" w:color="auto"/>
            <w:right w:val="none" w:sz="0" w:space="0" w:color="auto"/>
          </w:divBdr>
        </w:div>
        <w:div w:id="2016686424">
          <w:marLeft w:val="0"/>
          <w:marRight w:val="0"/>
          <w:marTop w:val="0"/>
          <w:marBottom w:val="0"/>
          <w:divBdr>
            <w:top w:val="none" w:sz="0" w:space="0" w:color="auto"/>
            <w:left w:val="none" w:sz="0" w:space="0" w:color="auto"/>
            <w:bottom w:val="none" w:sz="0" w:space="0" w:color="auto"/>
            <w:right w:val="none" w:sz="0" w:space="0" w:color="auto"/>
          </w:divBdr>
        </w:div>
        <w:div w:id="2017804960">
          <w:marLeft w:val="0"/>
          <w:marRight w:val="0"/>
          <w:marTop w:val="0"/>
          <w:marBottom w:val="0"/>
          <w:divBdr>
            <w:top w:val="none" w:sz="0" w:space="0" w:color="auto"/>
            <w:left w:val="none" w:sz="0" w:space="0" w:color="auto"/>
            <w:bottom w:val="none" w:sz="0" w:space="0" w:color="auto"/>
            <w:right w:val="none" w:sz="0" w:space="0" w:color="auto"/>
          </w:divBdr>
        </w:div>
        <w:div w:id="2046516800">
          <w:marLeft w:val="0"/>
          <w:marRight w:val="0"/>
          <w:marTop w:val="0"/>
          <w:marBottom w:val="0"/>
          <w:divBdr>
            <w:top w:val="none" w:sz="0" w:space="0" w:color="auto"/>
            <w:left w:val="none" w:sz="0" w:space="0" w:color="auto"/>
            <w:bottom w:val="none" w:sz="0" w:space="0" w:color="auto"/>
            <w:right w:val="none" w:sz="0" w:space="0" w:color="auto"/>
          </w:divBdr>
        </w:div>
        <w:div w:id="2086493443">
          <w:marLeft w:val="0"/>
          <w:marRight w:val="0"/>
          <w:marTop w:val="0"/>
          <w:marBottom w:val="0"/>
          <w:divBdr>
            <w:top w:val="none" w:sz="0" w:space="0" w:color="auto"/>
            <w:left w:val="none" w:sz="0" w:space="0" w:color="auto"/>
            <w:bottom w:val="none" w:sz="0" w:space="0" w:color="auto"/>
            <w:right w:val="none" w:sz="0" w:space="0" w:color="auto"/>
          </w:divBdr>
        </w:div>
        <w:div w:id="2088190283">
          <w:marLeft w:val="0"/>
          <w:marRight w:val="0"/>
          <w:marTop w:val="0"/>
          <w:marBottom w:val="0"/>
          <w:divBdr>
            <w:top w:val="none" w:sz="0" w:space="0" w:color="auto"/>
            <w:left w:val="none" w:sz="0" w:space="0" w:color="auto"/>
            <w:bottom w:val="none" w:sz="0" w:space="0" w:color="auto"/>
            <w:right w:val="none" w:sz="0" w:space="0" w:color="auto"/>
          </w:divBdr>
        </w:div>
        <w:div w:id="2121291551">
          <w:marLeft w:val="0"/>
          <w:marRight w:val="0"/>
          <w:marTop w:val="0"/>
          <w:marBottom w:val="0"/>
          <w:divBdr>
            <w:top w:val="none" w:sz="0" w:space="0" w:color="auto"/>
            <w:left w:val="none" w:sz="0" w:space="0" w:color="auto"/>
            <w:bottom w:val="none" w:sz="0" w:space="0" w:color="auto"/>
            <w:right w:val="none" w:sz="0" w:space="0" w:color="auto"/>
          </w:divBdr>
        </w:div>
        <w:div w:id="2141193052">
          <w:marLeft w:val="0"/>
          <w:marRight w:val="0"/>
          <w:marTop w:val="0"/>
          <w:marBottom w:val="0"/>
          <w:divBdr>
            <w:top w:val="none" w:sz="0" w:space="0" w:color="auto"/>
            <w:left w:val="none" w:sz="0" w:space="0" w:color="auto"/>
            <w:bottom w:val="none" w:sz="0" w:space="0" w:color="auto"/>
            <w:right w:val="none" w:sz="0" w:space="0" w:color="auto"/>
          </w:divBdr>
        </w:div>
        <w:div w:id="2145584517">
          <w:marLeft w:val="0"/>
          <w:marRight w:val="0"/>
          <w:marTop w:val="0"/>
          <w:marBottom w:val="0"/>
          <w:divBdr>
            <w:top w:val="none" w:sz="0" w:space="0" w:color="auto"/>
            <w:left w:val="none" w:sz="0" w:space="0" w:color="auto"/>
            <w:bottom w:val="none" w:sz="0" w:space="0" w:color="auto"/>
            <w:right w:val="none" w:sz="0" w:space="0" w:color="auto"/>
          </w:divBdr>
        </w:div>
      </w:divsChild>
    </w:div>
    <w:div w:id="1736470792">
      <w:bodyDiv w:val="1"/>
      <w:marLeft w:val="0"/>
      <w:marRight w:val="0"/>
      <w:marTop w:val="0"/>
      <w:marBottom w:val="0"/>
      <w:divBdr>
        <w:top w:val="none" w:sz="0" w:space="0" w:color="auto"/>
        <w:left w:val="none" w:sz="0" w:space="0" w:color="auto"/>
        <w:bottom w:val="none" w:sz="0" w:space="0" w:color="auto"/>
        <w:right w:val="none" w:sz="0" w:space="0" w:color="auto"/>
      </w:divBdr>
    </w:div>
    <w:div w:id="1739161353">
      <w:bodyDiv w:val="1"/>
      <w:marLeft w:val="0"/>
      <w:marRight w:val="0"/>
      <w:marTop w:val="0"/>
      <w:marBottom w:val="0"/>
      <w:divBdr>
        <w:top w:val="none" w:sz="0" w:space="0" w:color="auto"/>
        <w:left w:val="none" w:sz="0" w:space="0" w:color="auto"/>
        <w:bottom w:val="none" w:sz="0" w:space="0" w:color="auto"/>
        <w:right w:val="none" w:sz="0" w:space="0" w:color="auto"/>
      </w:divBdr>
    </w:div>
    <w:div w:id="1742362457">
      <w:bodyDiv w:val="1"/>
      <w:marLeft w:val="0"/>
      <w:marRight w:val="0"/>
      <w:marTop w:val="0"/>
      <w:marBottom w:val="0"/>
      <w:divBdr>
        <w:top w:val="none" w:sz="0" w:space="0" w:color="auto"/>
        <w:left w:val="none" w:sz="0" w:space="0" w:color="auto"/>
        <w:bottom w:val="none" w:sz="0" w:space="0" w:color="auto"/>
        <w:right w:val="none" w:sz="0" w:space="0" w:color="auto"/>
      </w:divBdr>
    </w:div>
    <w:div w:id="1746564490">
      <w:bodyDiv w:val="1"/>
      <w:marLeft w:val="0"/>
      <w:marRight w:val="0"/>
      <w:marTop w:val="0"/>
      <w:marBottom w:val="0"/>
      <w:divBdr>
        <w:top w:val="none" w:sz="0" w:space="0" w:color="auto"/>
        <w:left w:val="none" w:sz="0" w:space="0" w:color="auto"/>
        <w:bottom w:val="none" w:sz="0" w:space="0" w:color="auto"/>
        <w:right w:val="none" w:sz="0" w:space="0" w:color="auto"/>
      </w:divBdr>
    </w:div>
    <w:div w:id="1749497046">
      <w:bodyDiv w:val="1"/>
      <w:marLeft w:val="0"/>
      <w:marRight w:val="0"/>
      <w:marTop w:val="0"/>
      <w:marBottom w:val="0"/>
      <w:divBdr>
        <w:top w:val="none" w:sz="0" w:space="0" w:color="auto"/>
        <w:left w:val="none" w:sz="0" w:space="0" w:color="auto"/>
        <w:bottom w:val="none" w:sz="0" w:space="0" w:color="auto"/>
        <w:right w:val="none" w:sz="0" w:space="0" w:color="auto"/>
      </w:divBdr>
    </w:div>
    <w:div w:id="1757751733">
      <w:bodyDiv w:val="1"/>
      <w:marLeft w:val="0"/>
      <w:marRight w:val="0"/>
      <w:marTop w:val="0"/>
      <w:marBottom w:val="0"/>
      <w:divBdr>
        <w:top w:val="none" w:sz="0" w:space="0" w:color="auto"/>
        <w:left w:val="none" w:sz="0" w:space="0" w:color="auto"/>
        <w:bottom w:val="none" w:sz="0" w:space="0" w:color="auto"/>
        <w:right w:val="none" w:sz="0" w:space="0" w:color="auto"/>
      </w:divBdr>
    </w:div>
    <w:div w:id="1760908722">
      <w:bodyDiv w:val="1"/>
      <w:marLeft w:val="0"/>
      <w:marRight w:val="0"/>
      <w:marTop w:val="0"/>
      <w:marBottom w:val="0"/>
      <w:divBdr>
        <w:top w:val="none" w:sz="0" w:space="0" w:color="auto"/>
        <w:left w:val="none" w:sz="0" w:space="0" w:color="auto"/>
        <w:bottom w:val="none" w:sz="0" w:space="0" w:color="auto"/>
        <w:right w:val="none" w:sz="0" w:space="0" w:color="auto"/>
      </w:divBdr>
    </w:div>
    <w:div w:id="1761103399">
      <w:bodyDiv w:val="1"/>
      <w:marLeft w:val="0"/>
      <w:marRight w:val="0"/>
      <w:marTop w:val="0"/>
      <w:marBottom w:val="0"/>
      <w:divBdr>
        <w:top w:val="none" w:sz="0" w:space="0" w:color="auto"/>
        <w:left w:val="none" w:sz="0" w:space="0" w:color="auto"/>
        <w:bottom w:val="none" w:sz="0" w:space="0" w:color="auto"/>
        <w:right w:val="none" w:sz="0" w:space="0" w:color="auto"/>
      </w:divBdr>
    </w:div>
    <w:div w:id="1770353175">
      <w:bodyDiv w:val="1"/>
      <w:marLeft w:val="0"/>
      <w:marRight w:val="0"/>
      <w:marTop w:val="0"/>
      <w:marBottom w:val="0"/>
      <w:divBdr>
        <w:top w:val="none" w:sz="0" w:space="0" w:color="auto"/>
        <w:left w:val="none" w:sz="0" w:space="0" w:color="auto"/>
        <w:bottom w:val="none" w:sz="0" w:space="0" w:color="auto"/>
        <w:right w:val="none" w:sz="0" w:space="0" w:color="auto"/>
      </w:divBdr>
    </w:div>
    <w:div w:id="1773863310">
      <w:bodyDiv w:val="1"/>
      <w:marLeft w:val="0"/>
      <w:marRight w:val="0"/>
      <w:marTop w:val="0"/>
      <w:marBottom w:val="0"/>
      <w:divBdr>
        <w:top w:val="none" w:sz="0" w:space="0" w:color="auto"/>
        <w:left w:val="none" w:sz="0" w:space="0" w:color="auto"/>
        <w:bottom w:val="none" w:sz="0" w:space="0" w:color="auto"/>
        <w:right w:val="none" w:sz="0" w:space="0" w:color="auto"/>
      </w:divBdr>
    </w:div>
    <w:div w:id="1782651452">
      <w:bodyDiv w:val="1"/>
      <w:marLeft w:val="0"/>
      <w:marRight w:val="0"/>
      <w:marTop w:val="0"/>
      <w:marBottom w:val="0"/>
      <w:divBdr>
        <w:top w:val="none" w:sz="0" w:space="0" w:color="auto"/>
        <w:left w:val="none" w:sz="0" w:space="0" w:color="auto"/>
        <w:bottom w:val="none" w:sz="0" w:space="0" w:color="auto"/>
        <w:right w:val="none" w:sz="0" w:space="0" w:color="auto"/>
      </w:divBdr>
    </w:div>
    <w:div w:id="1784571785">
      <w:bodyDiv w:val="1"/>
      <w:marLeft w:val="0"/>
      <w:marRight w:val="0"/>
      <w:marTop w:val="0"/>
      <w:marBottom w:val="0"/>
      <w:divBdr>
        <w:top w:val="none" w:sz="0" w:space="0" w:color="auto"/>
        <w:left w:val="none" w:sz="0" w:space="0" w:color="auto"/>
        <w:bottom w:val="none" w:sz="0" w:space="0" w:color="auto"/>
        <w:right w:val="none" w:sz="0" w:space="0" w:color="auto"/>
      </w:divBdr>
    </w:div>
    <w:div w:id="1785072475">
      <w:bodyDiv w:val="1"/>
      <w:marLeft w:val="0"/>
      <w:marRight w:val="0"/>
      <w:marTop w:val="0"/>
      <w:marBottom w:val="0"/>
      <w:divBdr>
        <w:top w:val="none" w:sz="0" w:space="0" w:color="auto"/>
        <w:left w:val="none" w:sz="0" w:space="0" w:color="auto"/>
        <w:bottom w:val="none" w:sz="0" w:space="0" w:color="auto"/>
        <w:right w:val="none" w:sz="0" w:space="0" w:color="auto"/>
      </w:divBdr>
    </w:div>
    <w:div w:id="1790927694">
      <w:bodyDiv w:val="1"/>
      <w:marLeft w:val="0"/>
      <w:marRight w:val="0"/>
      <w:marTop w:val="0"/>
      <w:marBottom w:val="0"/>
      <w:divBdr>
        <w:top w:val="none" w:sz="0" w:space="0" w:color="auto"/>
        <w:left w:val="none" w:sz="0" w:space="0" w:color="auto"/>
        <w:bottom w:val="none" w:sz="0" w:space="0" w:color="auto"/>
        <w:right w:val="none" w:sz="0" w:space="0" w:color="auto"/>
      </w:divBdr>
    </w:div>
    <w:div w:id="1793278682">
      <w:bodyDiv w:val="1"/>
      <w:marLeft w:val="0"/>
      <w:marRight w:val="0"/>
      <w:marTop w:val="0"/>
      <w:marBottom w:val="0"/>
      <w:divBdr>
        <w:top w:val="none" w:sz="0" w:space="0" w:color="auto"/>
        <w:left w:val="none" w:sz="0" w:space="0" w:color="auto"/>
        <w:bottom w:val="none" w:sz="0" w:space="0" w:color="auto"/>
        <w:right w:val="none" w:sz="0" w:space="0" w:color="auto"/>
      </w:divBdr>
    </w:div>
    <w:div w:id="1813516871">
      <w:bodyDiv w:val="1"/>
      <w:marLeft w:val="0"/>
      <w:marRight w:val="0"/>
      <w:marTop w:val="0"/>
      <w:marBottom w:val="0"/>
      <w:divBdr>
        <w:top w:val="none" w:sz="0" w:space="0" w:color="auto"/>
        <w:left w:val="none" w:sz="0" w:space="0" w:color="auto"/>
        <w:bottom w:val="none" w:sz="0" w:space="0" w:color="auto"/>
        <w:right w:val="none" w:sz="0" w:space="0" w:color="auto"/>
      </w:divBdr>
    </w:div>
    <w:div w:id="1815368776">
      <w:bodyDiv w:val="1"/>
      <w:marLeft w:val="0"/>
      <w:marRight w:val="0"/>
      <w:marTop w:val="0"/>
      <w:marBottom w:val="0"/>
      <w:divBdr>
        <w:top w:val="none" w:sz="0" w:space="0" w:color="auto"/>
        <w:left w:val="none" w:sz="0" w:space="0" w:color="auto"/>
        <w:bottom w:val="none" w:sz="0" w:space="0" w:color="auto"/>
        <w:right w:val="none" w:sz="0" w:space="0" w:color="auto"/>
      </w:divBdr>
    </w:div>
    <w:div w:id="1815440802">
      <w:bodyDiv w:val="1"/>
      <w:marLeft w:val="0"/>
      <w:marRight w:val="0"/>
      <w:marTop w:val="0"/>
      <w:marBottom w:val="0"/>
      <w:divBdr>
        <w:top w:val="none" w:sz="0" w:space="0" w:color="auto"/>
        <w:left w:val="none" w:sz="0" w:space="0" w:color="auto"/>
        <w:bottom w:val="none" w:sz="0" w:space="0" w:color="auto"/>
        <w:right w:val="none" w:sz="0" w:space="0" w:color="auto"/>
      </w:divBdr>
      <w:divsChild>
        <w:div w:id="1284270220">
          <w:marLeft w:val="0"/>
          <w:marRight w:val="0"/>
          <w:marTop w:val="0"/>
          <w:marBottom w:val="0"/>
          <w:divBdr>
            <w:top w:val="none" w:sz="0" w:space="0" w:color="auto"/>
            <w:left w:val="none" w:sz="0" w:space="0" w:color="auto"/>
            <w:bottom w:val="none" w:sz="0" w:space="0" w:color="auto"/>
            <w:right w:val="none" w:sz="0" w:space="0" w:color="auto"/>
          </w:divBdr>
          <w:divsChild>
            <w:div w:id="69498782">
              <w:marLeft w:val="0"/>
              <w:marRight w:val="0"/>
              <w:marTop w:val="0"/>
              <w:marBottom w:val="0"/>
              <w:divBdr>
                <w:top w:val="none" w:sz="0" w:space="0" w:color="auto"/>
                <w:left w:val="none" w:sz="0" w:space="0" w:color="auto"/>
                <w:bottom w:val="none" w:sz="0" w:space="0" w:color="auto"/>
                <w:right w:val="none" w:sz="0" w:space="0" w:color="auto"/>
              </w:divBdr>
            </w:div>
            <w:div w:id="76439832">
              <w:marLeft w:val="0"/>
              <w:marRight w:val="0"/>
              <w:marTop w:val="0"/>
              <w:marBottom w:val="0"/>
              <w:divBdr>
                <w:top w:val="none" w:sz="0" w:space="0" w:color="auto"/>
                <w:left w:val="none" w:sz="0" w:space="0" w:color="auto"/>
                <w:bottom w:val="none" w:sz="0" w:space="0" w:color="auto"/>
                <w:right w:val="none" w:sz="0" w:space="0" w:color="auto"/>
              </w:divBdr>
            </w:div>
            <w:div w:id="117727481">
              <w:marLeft w:val="0"/>
              <w:marRight w:val="0"/>
              <w:marTop w:val="0"/>
              <w:marBottom w:val="0"/>
              <w:divBdr>
                <w:top w:val="none" w:sz="0" w:space="0" w:color="auto"/>
                <w:left w:val="none" w:sz="0" w:space="0" w:color="auto"/>
                <w:bottom w:val="none" w:sz="0" w:space="0" w:color="auto"/>
                <w:right w:val="none" w:sz="0" w:space="0" w:color="auto"/>
              </w:divBdr>
            </w:div>
            <w:div w:id="270864672">
              <w:marLeft w:val="0"/>
              <w:marRight w:val="0"/>
              <w:marTop w:val="0"/>
              <w:marBottom w:val="0"/>
              <w:divBdr>
                <w:top w:val="none" w:sz="0" w:space="0" w:color="auto"/>
                <w:left w:val="none" w:sz="0" w:space="0" w:color="auto"/>
                <w:bottom w:val="none" w:sz="0" w:space="0" w:color="auto"/>
                <w:right w:val="none" w:sz="0" w:space="0" w:color="auto"/>
              </w:divBdr>
            </w:div>
            <w:div w:id="279528622">
              <w:marLeft w:val="0"/>
              <w:marRight w:val="0"/>
              <w:marTop w:val="0"/>
              <w:marBottom w:val="0"/>
              <w:divBdr>
                <w:top w:val="none" w:sz="0" w:space="0" w:color="auto"/>
                <w:left w:val="none" w:sz="0" w:space="0" w:color="auto"/>
                <w:bottom w:val="none" w:sz="0" w:space="0" w:color="auto"/>
                <w:right w:val="none" w:sz="0" w:space="0" w:color="auto"/>
              </w:divBdr>
            </w:div>
            <w:div w:id="370812956">
              <w:marLeft w:val="0"/>
              <w:marRight w:val="0"/>
              <w:marTop w:val="0"/>
              <w:marBottom w:val="0"/>
              <w:divBdr>
                <w:top w:val="none" w:sz="0" w:space="0" w:color="auto"/>
                <w:left w:val="none" w:sz="0" w:space="0" w:color="auto"/>
                <w:bottom w:val="none" w:sz="0" w:space="0" w:color="auto"/>
                <w:right w:val="none" w:sz="0" w:space="0" w:color="auto"/>
              </w:divBdr>
            </w:div>
            <w:div w:id="413161688">
              <w:marLeft w:val="0"/>
              <w:marRight w:val="0"/>
              <w:marTop w:val="0"/>
              <w:marBottom w:val="0"/>
              <w:divBdr>
                <w:top w:val="none" w:sz="0" w:space="0" w:color="auto"/>
                <w:left w:val="none" w:sz="0" w:space="0" w:color="auto"/>
                <w:bottom w:val="none" w:sz="0" w:space="0" w:color="auto"/>
                <w:right w:val="none" w:sz="0" w:space="0" w:color="auto"/>
              </w:divBdr>
            </w:div>
            <w:div w:id="487863173">
              <w:marLeft w:val="0"/>
              <w:marRight w:val="0"/>
              <w:marTop w:val="0"/>
              <w:marBottom w:val="0"/>
              <w:divBdr>
                <w:top w:val="none" w:sz="0" w:space="0" w:color="auto"/>
                <w:left w:val="none" w:sz="0" w:space="0" w:color="auto"/>
                <w:bottom w:val="none" w:sz="0" w:space="0" w:color="auto"/>
                <w:right w:val="none" w:sz="0" w:space="0" w:color="auto"/>
              </w:divBdr>
            </w:div>
            <w:div w:id="598485764">
              <w:marLeft w:val="0"/>
              <w:marRight w:val="0"/>
              <w:marTop w:val="0"/>
              <w:marBottom w:val="0"/>
              <w:divBdr>
                <w:top w:val="none" w:sz="0" w:space="0" w:color="auto"/>
                <w:left w:val="none" w:sz="0" w:space="0" w:color="auto"/>
                <w:bottom w:val="none" w:sz="0" w:space="0" w:color="auto"/>
                <w:right w:val="none" w:sz="0" w:space="0" w:color="auto"/>
              </w:divBdr>
            </w:div>
            <w:div w:id="705520158">
              <w:marLeft w:val="0"/>
              <w:marRight w:val="0"/>
              <w:marTop w:val="0"/>
              <w:marBottom w:val="0"/>
              <w:divBdr>
                <w:top w:val="none" w:sz="0" w:space="0" w:color="auto"/>
                <w:left w:val="none" w:sz="0" w:space="0" w:color="auto"/>
                <w:bottom w:val="none" w:sz="0" w:space="0" w:color="auto"/>
                <w:right w:val="none" w:sz="0" w:space="0" w:color="auto"/>
              </w:divBdr>
            </w:div>
            <w:div w:id="711004784">
              <w:marLeft w:val="0"/>
              <w:marRight w:val="0"/>
              <w:marTop w:val="0"/>
              <w:marBottom w:val="0"/>
              <w:divBdr>
                <w:top w:val="none" w:sz="0" w:space="0" w:color="auto"/>
                <w:left w:val="none" w:sz="0" w:space="0" w:color="auto"/>
                <w:bottom w:val="none" w:sz="0" w:space="0" w:color="auto"/>
                <w:right w:val="none" w:sz="0" w:space="0" w:color="auto"/>
              </w:divBdr>
            </w:div>
            <w:div w:id="904337978">
              <w:marLeft w:val="0"/>
              <w:marRight w:val="0"/>
              <w:marTop w:val="0"/>
              <w:marBottom w:val="0"/>
              <w:divBdr>
                <w:top w:val="none" w:sz="0" w:space="0" w:color="auto"/>
                <w:left w:val="none" w:sz="0" w:space="0" w:color="auto"/>
                <w:bottom w:val="none" w:sz="0" w:space="0" w:color="auto"/>
                <w:right w:val="none" w:sz="0" w:space="0" w:color="auto"/>
              </w:divBdr>
            </w:div>
            <w:div w:id="917011485">
              <w:marLeft w:val="0"/>
              <w:marRight w:val="0"/>
              <w:marTop w:val="0"/>
              <w:marBottom w:val="0"/>
              <w:divBdr>
                <w:top w:val="none" w:sz="0" w:space="0" w:color="auto"/>
                <w:left w:val="none" w:sz="0" w:space="0" w:color="auto"/>
                <w:bottom w:val="none" w:sz="0" w:space="0" w:color="auto"/>
                <w:right w:val="none" w:sz="0" w:space="0" w:color="auto"/>
              </w:divBdr>
            </w:div>
            <w:div w:id="969748551">
              <w:marLeft w:val="0"/>
              <w:marRight w:val="0"/>
              <w:marTop w:val="0"/>
              <w:marBottom w:val="0"/>
              <w:divBdr>
                <w:top w:val="none" w:sz="0" w:space="0" w:color="auto"/>
                <w:left w:val="none" w:sz="0" w:space="0" w:color="auto"/>
                <w:bottom w:val="none" w:sz="0" w:space="0" w:color="auto"/>
                <w:right w:val="none" w:sz="0" w:space="0" w:color="auto"/>
              </w:divBdr>
            </w:div>
            <w:div w:id="986207594">
              <w:marLeft w:val="0"/>
              <w:marRight w:val="0"/>
              <w:marTop w:val="0"/>
              <w:marBottom w:val="0"/>
              <w:divBdr>
                <w:top w:val="none" w:sz="0" w:space="0" w:color="auto"/>
                <w:left w:val="none" w:sz="0" w:space="0" w:color="auto"/>
                <w:bottom w:val="none" w:sz="0" w:space="0" w:color="auto"/>
                <w:right w:val="none" w:sz="0" w:space="0" w:color="auto"/>
              </w:divBdr>
            </w:div>
            <w:div w:id="1220170011">
              <w:marLeft w:val="0"/>
              <w:marRight w:val="0"/>
              <w:marTop w:val="0"/>
              <w:marBottom w:val="0"/>
              <w:divBdr>
                <w:top w:val="none" w:sz="0" w:space="0" w:color="auto"/>
                <w:left w:val="none" w:sz="0" w:space="0" w:color="auto"/>
                <w:bottom w:val="none" w:sz="0" w:space="0" w:color="auto"/>
                <w:right w:val="none" w:sz="0" w:space="0" w:color="auto"/>
              </w:divBdr>
            </w:div>
            <w:div w:id="1227374784">
              <w:marLeft w:val="0"/>
              <w:marRight w:val="0"/>
              <w:marTop w:val="0"/>
              <w:marBottom w:val="0"/>
              <w:divBdr>
                <w:top w:val="none" w:sz="0" w:space="0" w:color="auto"/>
                <w:left w:val="none" w:sz="0" w:space="0" w:color="auto"/>
                <w:bottom w:val="none" w:sz="0" w:space="0" w:color="auto"/>
                <w:right w:val="none" w:sz="0" w:space="0" w:color="auto"/>
              </w:divBdr>
            </w:div>
            <w:div w:id="1259481913">
              <w:marLeft w:val="0"/>
              <w:marRight w:val="0"/>
              <w:marTop w:val="0"/>
              <w:marBottom w:val="0"/>
              <w:divBdr>
                <w:top w:val="none" w:sz="0" w:space="0" w:color="auto"/>
                <w:left w:val="none" w:sz="0" w:space="0" w:color="auto"/>
                <w:bottom w:val="none" w:sz="0" w:space="0" w:color="auto"/>
                <w:right w:val="none" w:sz="0" w:space="0" w:color="auto"/>
              </w:divBdr>
            </w:div>
            <w:div w:id="1277984743">
              <w:marLeft w:val="0"/>
              <w:marRight w:val="0"/>
              <w:marTop w:val="0"/>
              <w:marBottom w:val="0"/>
              <w:divBdr>
                <w:top w:val="none" w:sz="0" w:space="0" w:color="auto"/>
                <w:left w:val="none" w:sz="0" w:space="0" w:color="auto"/>
                <w:bottom w:val="none" w:sz="0" w:space="0" w:color="auto"/>
                <w:right w:val="none" w:sz="0" w:space="0" w:color="auto"/>
              </w:divBdr>
            </w:div>
            <w:div w:id="1341812209">
              <w:marLeft w:val="0"/>
              <w:marRight w:val="0"/>
              <w:marTop w:val="0"/>
              <w:marBottom w:val="0"/>
              <w:divBdr>
                <w:top w:val="none" w:sz="0" w:space="0" w:color="auto"/>
                <w:left w:val="none" w:sz="0" w:space="0" w:color="auto"/>
                <w:bottom w:val="none" w:sz="0" w:space="0" w:color="auto"/>
                <w:right w:val="none" w:sz="0" w:space="0" w:color="auto"/>
              </w:divBdr>
            </w:div>
            <w:div w:id="1354041563">
              <w:marLeft w:val="0"/>
              <w:marRight w:val="0"/>
              <w:marTop w:val="0"/>
              <w:marBottom w:val="0"/>
              <w:divBdr>
                <w:top w:val="none" w:sz="0" w:space="0" w:color="auto"/>
                <w:left w:val="none" w:sz="0" w:space="0" w:color="auto"/>
                <w:bottom w:val="none" w:sz="0" w:space="0" w:color="auto"/>
                <w:right w:val="none" w:sz="0" w:space="0" w:color="auto"/>
              </w:divBdr>
            </w:div>
            <w:div w:id="1429890891">
              <w:marLeft w:val="0"/>
              <w:marRight w:val="0"/>
              <w:marTop w:val="0"/>
              <w:marBottom w:val="0"/>
              <w:divBdr>
                <w:top w:val="none" w:sz="0" w:space="0" w:color="auto"/>
                <w:left w:val="none" w:sz="0" w:space="0" w:color="auto"/>
                <w:bottom w:val="none" w:sz="0" w:space="0" w:color="auto"/>
                <w:right w:val="none" w:sz="0" w:space="0" w:color="auto"/>
              </w:divBdr>
            </w:div>
            <w:div w:id="1439837508">
              <w:marLeft w:val="0"/>
              <w:marRight w:val="0"/>
              <w:marTop w:val="0"/>
              <w:marBottom w:val="0"/>
              <w:divBdr>
                <w:top w:val="none" w:sz="0" w:space="0" w:color="auto"/>
                <w:left w:val="none" w:sz="0" w:space="0" w:color="auto"/>
                <w:bottom w:val="none" w:sz="0" w:space="0" w:color="auto"/>
                <w:right w:val="none" w:sz="0" w:space="0" w:color="auto"/>
              </w:divBdr>
            </w:div>
            <w:div w:id="1566407074">
              <w:marLeft w:val="0"/>
              <w:marRight w:val="0"/>
              <w:marTop w:val="0"/>
              <w:marBottom w:val="0"/>
              <w:divBdr>
                <w:top w:val="none" w:sz="0" w:space="0" w:color="auto"/>
                <w:left w:val="none" w:sz="0" w:space="0" w:color="auto"/>
                <w:bottom w:val="none" w:sz="0" w:space="0" w:color="auto"/>
                <w:right w:val="none" w:sz="0" w:space="0" w:color="auto"/>
              </w:divBdr>
            </w:div>
            <w:div w:id="1768237074">
              <w:marLeft w:val="0"/>
              <w:marRight w:val="0"/>
              <w:marTop w:val="0"/>
              <w:marBottom w:val="0"/>
              <w:divBdr>
                <w:top w:val="none" w:sz="0" w:space="0" w:color="auto"/>
                <w:left w:val="none" w:sz="0" w:space="0" w:color="auto"/>
                <w:bottom w:val="none" w:sz="0" w:space="0" w:color="auto"/>
                <w:right w:val="none" w:sz="0" w:space="0" w:color="auto"/>
              </w:divBdr>
            </w:div>
            <w:div w:id="1788428113">
              <w:marLeft w:val="0"/>
              <w:marRight w:val="0"/>
              <w:marTop w:val="0"/>
              <w:marBottom w:val="0"/>
              <w:divBdr>
                <w:top w:val="none" w:sz="0" w:space="0" w:color="auto"/>
                <w:left w:val="none" w:sz="0" w:space="0" w:color="auto"/>
                <w:bottom w:val="none" w:sz="0" w:space="0" w:color="auto"/>
                <w:right w:val="none" w:sz="0" w:space="0" w:color="auto"/>
              </w:divBdr>
            </w:div>
            <w:div w:id="1848864852">
              <w:marLeft w:val="0"/>
              <w:marRight w:val="0"/>
              <w:marTop w:val="0"/>
              <w:marBottom w:val="0"/>
              <w:divBdr>
                <w:top w:val="none" w:sz="0" w:space="0" w:color="auto"/>
                <w:left w:val="none" w:sz="0" w:space="0" w:color="auto"/>
                <w:bottom w:val="none" w:sz="0" w:space="0" w:color="auto"/>
                <w:right w:val="none" w:sz="0" w:space="0" w:color="auto"/>
              </w:divBdr>
            </w:div>
            <w:div w:id="1860268338">
              <w:marLeft w:val="0"/>
              <w:marRight w:val="0"/>
              <w:marTop w:val="0"/>
              <w:marBottom w:val="0"/>
              <w:divBdr>
                <w:top w:val="none" w:sz="0" w:space="0" w:color="auto"/>
                <w:left w:val="none" w:sz="0" w:space="0" w:color="auto"/>
                <w:bottom w:val="none" w:sz="0" w:space="0" w:color="auto"/>
                <w:right w:val="none" w:sz="0" w:space="0" w:color="auto"/>
              </w:divBdr>
            </w:div>
            <w:div w:id="1951548521">
              <w:marLeft w:val="0"/>
              <w:marRight w:val="0"/>
              <w:marTop w:val="0"/>
              <w:marBottom w:val="0"/>
              <w:divBdr>
                <w:top w:val="none" w:sz="0" w:space="0" w:color="auto"/>
                <w:left w:val="none" w:sz="0" w:space="0" w:color="auto"/>
                <w:bottom w:val="none" w:sz="0" w:space="0" w:color="auto"/>
                <w:right w:val="none" w:sz="0" w:space="0" w:color="auto"/>
              </w:divBdr>
            </w:div>
            <w:div w:id="1969509088">
              <w:marLeft w:val="0"/>
              <w:marRight w:val="0"/>
              <w:marTop w:val="0"/>
              <w:marBottom w:val="0"/>
              <w:divBdr>
                <w:top w:val="none" w:sz="0" w:space="0" w:color="auto"/>
                <w:left w:val="none" w:sz="0" w:space="0" w:color="auto"/>
                <w:bottom w:val="none" w:sz="0" w:space="0" w:color="auto"/>
                <w:right w:val="none" w:sz="0" w:space="0" w:color="auto"/>
              </w:divBdr>
            </w:div>
            <w:div w:id="2037847181">
              <w:marLeft w:val="0"/>
              <w:marRight w:val="0"/>
              <w:marTop w:val="0"/>
              <w:marBottom w:val="0"/>
              <w:divBdr>
                <w:top w:val="none" w:sz="0" w:space="0" w:color="auto"/>
                <w:left w:val="none" w:sz="0" w:space="0" w:color="auto"/>
                <w:bottom w:val="none" w:sz="0" w:space="0" w:color="auto"/>
                <w:right w:val="none" w:sz="0" w:space="0" w:color="auto"/>
              </w:divBdr>
            </w:div>
            <w:div w:id="2055081471">
              <w:marLeft w:val="0"/>
              <w:marRight w:val="0"/>
              <w:marTop w:val="0"/>
              <w:marBottom w:val="0"/>
              <w:divBdr>
                <w:top w:val="none" w:sz="0" w:space="0" w:color="auto"/>
                <w:left w:val="none" w:sz="0" w:space="0" w:color="auto"/>
                <w:bottom w:val="none" w:sz="0" w:space="0" w:color="auto"/>
                <w:right w:val="none" w:sz="0" w:space="0" w:color="auto"/>
              </w:divBdr>
            </w:div>
            <w:div w:id="2064481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3964078">
      <w:bodyDiv w:val="1"/>
      <w:marLeft w:val="0"/>
      <w:marRight w:val="0"/>
      <w:marTop w:val="0"/>
      <w:marBottom w:val="0"/>
      <w:divBdr>
        <w:top w:val="none" w:sz="0" w:space="0" w:color="auto"/>
        <w:left w:val="none" w:sz="0" w:space="0" w:color="auto"/>
        <w:bottom w:val="none" w:sz="0" w:space="0" w:color="auto"/>
        <w:right w:val="none" w:sz="0" w:space="0" w:color="auto"/>
      </w:divBdr>
    </w:div>
    <w:div w:id="1827090714">
      <w:bodyDiv w:val="1"/>
      <w:marLeft w:val="0"/>
      <w:marRight w:val="0"/>
      <w:marTop w:val="0"/>
      <w:marBottom w:val="0"/>
      <w:divBdr>
        <w:top w:val="none" w:sz="0" w:space="0" w:color="auto"/>
        <w:left w:val="none" w:sz="0" w:space="0" w:color="auto"/>
        <w:bottom w:val="none" w:sz="0" w:space="0" w:color="auto"/>
        <w:right w:val="none" w:sz="0" w:space="0" w:color="auto"/>
      </w:divBdr>
    </w:div>
    <w:div w:id="1833449364">
      <w:bodyDiv w:val="1"/>
      <w:marLeft w:val="0"/>
      <w:marRight w:val="0"/>
      <w:marTop w:val="0"/>
      <w:marBottom w:val="0"/>
      <w:divBdr>
        <w:top w:val="none" w:sz="0" w:space="0" w:color="auto"/>
        <w:left w:val="none" w:sz="0" w:space="0" w:color="auto"/>
        <w:bottom w:val="none" w:sz="0" w:space="0" w:color="auto"/>
        <w:right w:val="none" w:sz="0" w:space="0" w:color="auto"/>
      </w:divBdr>
    </w:div>
    <w:div w:id="1834176329">
      <w:bodyDiv w:val="1"/>
      <w:marLeft w:val="0"/>
      <w:marRight w:val="0"/>
      <w:marTop w:val="0"/>
      <w:marBottom w:val="0"/>
      <w:divBdr>
        <w:top w:val="none" w:sz="0" w:space="0" w:color="auto"/>
        <w:left w:val="none" w:sz="0" w:space="0" w:color="auto"/>
        <w:bottom w:val="none" w:sz="0" w:space="0" w:color="auto"/>
        <w:right w:val="none" w:sz="0" w:space="0" w:color="auto"/>
      </w:divBdr>
    </w:div>
    <w:div w:id="1843664472">
      <w:bodyDiv w:val="1"/>
      <w:marLeft w:val="0"/>
      <w:marRight w:val="0"/>
      <w:marTop w:val="0"/>
      <w:marBottom w:val="0"/>
      <w:divBdr>
        <w:top w:val="none" w:sz="0" w:space="0" w:color="auto"/>
        <w:left w:val="none" w:sz="0" w:space="0" w:color="auto"/>
        <w:bottom w:val="none" w:sz="0" w:space="0" w:color="auto"/>
        <w:right w:val="none" w:sz="0" w:space="0" w:color="auto"/>
      </w:divBdr>
    </w:div>
    <w:div w:id="1847093220">
      <w:bodyDiv w:val="1"/>
      <w:marLeft w:val="0"/>
      <w:marRight w:val="0"/>
      <w:marTop w:val="0"/>
      <w:marBottom w:val="0"/>
      <w:divBdr>
        <w:top w:val="none" w:sz="0" w:space="0" w:color="auto"/>
        <w:left w:val="none" w:sz="0" w:space="0" w:color="auto"/>
        <w:bottom w:val="none" w:sz="0" w:space="0" w:color="auto"/>
        <w:right w:val="none" w:sz="0" w:space="0" w:color="auto"/>
      </w:divBdr>
    </w:div>
    <w:div w:id="1847279217">
      <w:bodyDiv w:val="1"/>
      <w:marLeft w:val="0"/>
      <w:marRight w:val="0"/>
      <w:marTop w:val="0"/>
      <w:marBottom w:val="0"/>
      <w:divBdr>
        <w:top w:val="none" w:sz="0" w:space="0" w:color="auto"/>
        <w:left w:val="none" w:sz="0" w:space="0" w:color="auto"/>
        <w:bottom w:val="none" w:sz="0" w:space="0" w:color="auto"/>
        <w:right w:val="none" w:sz="0" w:space="0" w:color="auto"/>
      </w:divBdr>
    </w:div>
    <w:div w:id="1849757531">
      <w:bodyDiv w:val="1"/>
      <w:marLeft w:val="0"/>
      <w:marRight w:val="0"/>
      <w:marTop w:val="0"/>
      <w:marBottom w:val="0"/>
      <w:divBdr>
        <w:top w:val="none" w:sz="0" w:space="0" w:color="auto"/>
        <w:left w:val="none" w:sz="0" w:space="0" w:color="auto"/>
        <w:bottom w:val="none" w:sz="0" w:space="0" w:color="auto"/>
        <w:right w:val="none" w:sz="0" w:space="0" w:color="auto"/>
      </w:divBdr>
    </w:div>
    <w:div w:id="1850868899">
      <w:bodyDiv w:val="1"/>
      <w:marLeft w:val="0"/>
      <w:marRight w:val="0"/>
      <w:marTop w:val="0"/>
      <w:marBottom w:val="0"/>
      <w:divBdr>
        <w:top w:val="none" w:sz="0" w:space="0" w:color="auto"/>
        <w:left w:val="none" w:sz="0" w:space="0" w:color="auto"/>
        <w:bottom w:val="none" w:sz="0" w:space="0" w:color="auto"/>
        <w:right w:val="none" w:sz="0" w:space="0" w:color="auto"/>
      </w:divBdr>
    </w:div>
    <w:div w:id="1856189594">
      <w:bodyDiv w:val="1"/>
      <w:marLeft w:val="0"/>
      <w:marRight w:val="0"/>
      <w:marTop w:val="0"/>
      <w:marBottom w:val="0"/>
      <w:divBdr>
        <w:top w:val="none" w:sz="0" w:space="0" w:color="auto"/>
        <w:left w:val="none" w:sz="0" w:space="0" w:color="auto"/>
        <w:bottom w:val="none" w:sz="0" w:space="0" w:color="auto"/>
        <w:right w:val="none" w:sz="0" w:space="0" w:color="auto"/>
      </w:divBdr>
    </w:div>
    <w:div w:id="1858956259">
      <w:bodyDiv w:val="1"/>
      <w:marLeft w:val="0"/>
      <w:marRight w:val="0"/>
      <w:marTop w:val="0"/>
      <w:marBottom w:val="0"/>
      <w:divBdr>
        <w:top w:val="none" w:sz="0" w:space="0" w:color="auto"/>
        <w:left w:val="none" w:sz="0" w:space="0" w:color="auto"/>
        <w:bottom w:val="none" w:sz="0" w:space="0" w:color="auto"/>
        <w:right w:val="none" w:sz="0" w:space="0" w:color="auto"/>
      </w:divBdr>
    </w:div>
    <w:div w:id="1864978272">
      <w:bodyDiv w:val="1"/>
      <w:marLeft w:val="0"/>
      <w:marRight w:val="0"/>
      <w:marTop w:val="0"/>
      <w:marBottom w:val="0"/>
      <w:divBdr>
        <w:top w:val="none" w:sz="0" w:space="0" w:color="auto"/>
        <w:left w:val="none" w:sz="0" w:space="0" w:color="auto"/>
        <w:bottom w:val="none" w:sz="0" w:space="0" w:color="auto"/>
        <w:right w:val="none" w:sz="0" w:space="0" w:color="auto"/>
      </w:divBdr>
    </w:div>
    <w:div w:id="1865050611">
      <w:bodyDiv w:val="1"/>
      <w:marLeft w:val="0"/>
      <w:marRight w:val="0"/>
      <w:marTop w:val="0"/>
      <w:marBottom w:val="0"/>
      <w:divBdr>
        <w:top w:val="none" w:sz="0" w:space="0" w:color="auto"/>
        <w:left w:val="none" w:sz="0" w:space="0" w:color="auto"/>
        <w:bottom w:val="none" w:sz="0" w:space="0" w:color="auto"/>
        <w:right w:val="none" w:sz="0" w:space="0" w:color="auto"/>
      </w:divBdr>
    </w:div>
    <w:div w:id="1869560242">
      <w:bodyDiv w:val="1"/>
      <w:marLeft w:val="0"/>
      <w:marRight w:val="0"/>
      <w:marTop w:val="0"/>
      <w:marBottom w:val="0"/>
      <w:divBdr>
        <w:top w:val="none" w:sz="0" w:space="0" w:color="auto"/>
        <w:left w:val="none" w:sz="0" w:space="0" w:color="auto"/>
        <w:bottom w:val="none" w:sz="0" w:space="0" w:color="auto"/>
        <w:right w:val="none" w:sz="0" w:space="0" w:color="auto"/>
      </w:divBdr>
    </w:div>
    <w:div w:id="1873420886">
      <w:bodyDiv w:val="1"/>
      <w:marLeft w:val="0"/>
      <w:marRight w:val="0"/>
      <w:marTop w:val="0"/>
      <w:marBottom w:val="0"/>
      <w:divBdr>
        <w:top w:val="none" w:sz="0" w:space="0" w:color="auto"/>
        <w:left w:val="none" w:sz="0" w:space="0" w:color="auto"/>
        <w:bottom w:val="none" w:sz="0" w:space="0" w:color="auto"/>
        <w:right w:val="none" w:sz="0" w:space="0" w:color="auto"/>
      </w:divBdr>
    </w:div>
    <w:div w:id="1877162306">
      <w:bodyDiv w:val="1"/>
      <w:marLeft w:val="0"/>
      <w:marRight w:val="0"/>
      <w:marTop w:val="0"/>
      <w:marBottom w:val="0"/>
      <w:divBdr>
        <w:top w:val="none" w:sz="0" w:space="0" w:color="auto"/>
        <w:left w:val="none" w:sz="0" w:space="0" w:color="auto"/>
        <w:bottom w:val="none" w:sz="0" w:space="0" w:color="auto"/>
        <w:right w:val="none" w:sz="0" w:space="0" w:color="auto"/>
      </w:divBdr>
    </w:div>
    <w:div w:id="1879196019">
      <w:bodyDiv w:val="1"/>
      <w:marLeft w:val="0"/>
      <w:marRight w:val="0"/>
      <w:marTop w:val="0"/>
      <w:marBottom w:val="0"/>
      <w:divBdr>
        <w:top w:val="none" w:sz="0" w:space="0" w:color="auto"/>
        <w:left w:val="none" w:sz="0" w:space="0" w:color="auto"/>
        <w:bottom w:val="none" w:sz="0" w:space="0" w:color="auto"/>
        <w:right w:val="none" w:sz="0" w:space="0" w:color="auto"/>
      </w:divBdr>
    </w:div>
    <w:div w:id="1880391461">
      <w:bodyDiv w:val="1"/>
      <w:marLeft w:val="0"/>
      <w:marRight w:val="0"/>
      <w:marTop w:val="0"/>
      <w:marBottom w:val="0"/>
      <w:divBdr>
        <w:top w:val="none" w:sz="0" w:space="0" w:color="auto"/>
        <w:left w:val="none" w:sz="0" w:space="0" w:color="auto"/>
        <w:bottom w:val="none" w:sz="0" w:space="0" w:color="auto"/>
        <w:right w:val="none" w:sz="0" w:space="0" w:color="auto"/>
      </w:divBdr>
    </w:div>
    <w:div w:id="1883444992">
      <w:bodyDiv w:val="1"/>
      <w:marLeft w:val="0"/>
      <w:marRight w:val="0"/>
      <w:marTop w:val="0"/>
      <w:marBottom w:val="0"/>
      <w:divBdr>
        <w:top w:val="none" w:sz="0" w:space="0" w:color="auto"/>
        <w:left w:val="none" w:sz="0" w:space="0" w:color="auto"/>
        <w:bottom w:val="none" w:sz="0" w:space="0" w:color="auto"/>
        <w:right w:val="none" w:sz="0" w:space="0" w:color="auto"/>
      </w:divBdr>
    </w:div>
    <w:div w:id="1884436873">
      <w:bodyDiv w:val="1"/>
      <w:marLeft w:val="0"/>
      <w:marRight w:val="0"/>
      <w:marTop w:val="0"/>
      <w:marBottom w:val="0"/>
      <w:divBdr>
        <w:top w:val="none" w:sz="0" w:space="0" w:color="auto"/>
        <w:left w:val="none" w:sz="0" w:space="0" w:color="auto"/>
        <w:bottom w:val="none" w:sz="0" w:space="0" w:color="auto"/>
        <w:right w:val="none" w:sz="0" w:space="0" w:color="auto"/>
      </w:divBdr>
    </w:div>
    <w:div w:id="1886985356">
      <w:bodyDiv w:val="1"/>
      <w:marLeft w:val="0"/>
      <w:marRight w:val="0"/>
      <w:marTop w:val="0"/>
      <w:marBottom w:val="0"/>
      <w:divBdr>
        <w:top w:val="none" w:sz="0" w:space="0" w:color="auto"/>
        <w:left w:val="none" w:sz="0" w:space="0" w:color="auto"/>
        <w:bottom w:val="none" w:sz="0" w:space="0" w:color="auto"/>
        <w:right w:val="none" w:sz="0" w:space="0" w:color="auto"/>
      </w:divBdr>
    </w:div>
    <w:div w:id="1887373273">
      <w:bodyDiv w:val="1"/>
      <w:marLeft w:val="0"/>
      <w:marRight w:val="0"/>
      <w:marTop w:val="0"/>
      <w:marBottom w:val="0"/>
      <w:divBdr>
        <w:top w:val="none" w:sz="0" w:space="0" w:color="auto"/>
        <w:left w:val="none" w:sz="0" w:space="0" w:color="auto"/>
        <w:bottom w:val="none" w:sz="0" w:space="0" w:color="auto"/>
        <w:right w:val="none" w:sz="0" w:space="0" w:color="auto"/>
      </w:divBdr>
    </w:div>
    <w:div w:id="1895578767">
      <w:bodyDiv w:val="1"/>
      <w:marLeft w:val="0"/>
      <w:marRight w:val="0"/>
      <w:marTop w:val="0"/>
      <w:marBottom w:val="0"/>
      <w:divBdr>
        <w:top w:val="none" w:sz="0" w:space="0" w:color="auto"/>
        <w:left w:val="none" w:sz="0" w:space="0" w:color="auto"/>
        <w:bottom w:val="none" w:sz="0" w:space="0" w:color="auto"/>
        <w:right w:val="none" w:sz="0" w:space="0" w:color="auto"/>
      </w:divBdr>
    </w:div>
    <w:div w:id="1900045797">
      <w:bodyDiv w:val="1"/>
      <w:marLeft w:val="0"/>
      <w:marRight w:val="0"/>
      <w:marTop w:val="0"/>
      <w:marBottom w:val="0"/>
      <w:divBdr>
        <w:top w:val="none" w:sz="0" w:space="0" w:color="auto"/>
        <w:left w:val="none" w:sz="0" w:space="0" w:color="auto"/>
        <w:bottom w:val="none" w:sz="0" w:space="0" w:color="auto"/>
        <w:right w:val="none" w:sz="0" w:space="0" w:color="auto"/>
      </w:divBdr>
    </w:div>
    <w:div w:id="1906842126">
      <w:bodyDiv w:val="1"/>
      <w:marLeft w:val="0"/>
      <w:marRight w:val="0"/>
      <w:marTop w:val="0"/>
      <w:marBottom w:val="0"/>
      <w:divBdr>
        <w:top w:val="none" w:sz="0" w:space="0" w:color="auto"/>
        <w:left w:val="none" w:sz="0" w:space="0" w:color="auto"/>
        <w:bottom w:val="none" w:sz="0" w:space="0" w:color="auto"/>
        <w:right w:val="none" w:sz="0" w:space="0" w:color="auto"/>
      </w:divBdr>
    </w:div>
    <w:div w:id="1907911742">
      <w:bodyDiv w:val="1"/>
      <w:marLeft w:val="0"/>
      <w:marRight w:val="0"/>
      <w:marTop w:val="0"/>
      <w:marBottom w:val="0"/>
      <w:divBdr>
        <w:top w:val="none" w:sz="0" w:space="0" w:color="auto"/>
        <w:left w:val="none" w:sz="0" w:space="0" w:color="auto"/>
        <w:bottom w:val="none" w:sz="0" w:space="0" w:color="auto"/>
        <w:right w:val="none" w:sz="0" w:space="0" w:color="auto"/>
      </w:divBdr>
    </w:div>
    <w:div w:id="1908613717">
      <w:bodyDiv w:val="1"/>
      <w:marLeft w:val="0"/>
      <w:marRight w:val="0"/>
      <w:marTop w:val="0"/>
      <w:marBottom w:val="0"/>
      <w:divBdr>
        <w:top w:val="none" w:sz="0" w:space="0" w:color="auto"/>
        <w:left w:val="none" w:sz="0" w:space="0" w:color="auto"/>
        <w:bottom w:val="none" w:sz="0" w:space="0" w:color="auto"/>
        <w:right w:val="none" w:sz="0" w:space="0" w:color="auto"/>
      </w:divBdr>
    </w:div>
    <w:div w:id="1910190060">
      <w:bodyDiv w:val="1"/>
      <w:marLeft w:val="0"/>
      <w:marRight w:val="0"/>
      <w:marTop w:val="0"/>
      <w:marBottom w:val="0"/>
      <w:divBdr>
        <w:top w:val="none" w:sz="0" w:space="0" w:color="auto"/>
        <w:left w:val="none" w:sz="0" w:space="0" w:color="auto"/>
        <w:bottom w:val="none" w:sz="0" w:space="0" w:color="auto"/>
        <w:right w:val="none" w:sz="0" w:space="0" w:color="auto"/>
      </w:divBdr>
    </w:div>
    <w:div w:id="1921601291">
      <w:bodyDiv w:val="1"/>
      <w:marLeft w:val="0"/>
      <w:marRight w:val="0"/>
      <w:marTop w:val="0"/>
      <w:marBottom w:val="0"/>
      <w:divBdr>
        <w:top w:val="none" w:sz="0" w:space="0" w:color="auto"/>
        <w:left w:val="none" w:sz="0" w:space="0" w:color="auto"/>
        <w:bottom w:val="none" w:sz="0" w:space="0" w:color="auto"/>
        <w:right w:val="none" w:sz="0" w:space="0" w:color="auto"/>
      </w:divBdr>
    </w:div>
    <w:div w:id="1924954295">
      <w:bodyDiv w:val="1"/>
      <w:marLeft w:val="0"/>
      <w:marRight w:val="0"/>
      <w:marTop w:val="0"/>
      <w:marBottom w:val="0"/>
      <w:divBdr>
        <w:top w:val="none" w:sz="0" w:space="0" w:color="auto"/>
        <w:left w:val="none" w:sz="0" w:space="0" w:color="auto"/>
        <w:bottom w:val="none" w:sz="0" w:space="0" w:color="auto"/>
        <w:right w:val="none" w:sz="0" w:space="0" w:color="auto"/>
      </w:divBdr>
    </w:div>
    <w:div w:id="1929927655">
      <w:bodyDiv w:val="1"/>
      <w:marLeft w:val="0"/>
      <w:marRight w:val="0"/>
      <w:marTop w:val="0"/>
      <w:marBottom w:val="0"/>
      <w:divBdr>
        <w:top w:val="none" w:sz="0" w:space="0" w:color="auto"/>
        <w:left w:val="none" w:sz="0" w:space="0" w:color="auto"/>
        <w:bottom w:val="none" w:sz="0" w:space="0" w:color="auto"/>
        <w:right w:val="none" w:sz="0" w:space="0" w:color="auto"/>
      </w:divBdr>
    </w:div>
    <w:div w:id="1941139604">
      <w:bodyDiv w:val="1"/>
      <w:marLeft w:val="0"/>
      <w:marRight w:val="0"/>
      <w:marTop w:val="0"/>
      <w:marBottom w:val="0"/>
      <w:divBdr>
        <w:top w:val="none" w:sz="0" w:space="0" w:color="auto"/>
        <w:left w:val="none" w:sz="0" w:space="0" w:color="auto"/>
        <w:bottom w:val="none" w:sz="0" w:space="0" w:color="auto"/>
        <w:right w:val="none" w:sz="0" w:space="0" w:color="auto"/>
      </w:divBdr>
    </w:div>
    <w:div w:id="1945572139">
      <w:bodyDiv w:val="1"/>
      <w:marLeft w:val="0"/>
      <w:marRight w:val="0"/>
      <w:marTop w:val="0"/>
      <w:marBottom w:val="0"/>
      <w:divBdr>
        <w:top w:val="none" w:sz="0" w:space="0" w:color="auto"/>
        <w:left w:val="none" w:sz="0" w:space="0" w:color="auto"/>
        <w:bottom w:val="none" w:sz="0" w:space="0" w:color="auto"/>
        <w:right w:val="none" w:sz="0" w:space="0" w:color="auto"/>
      </w:divBdr>
    </w:div>
    <w:div w:id="1946106920">
      <w:bodyDiv w:val="1"/>
      <w:marLeft w:val="0"/>
      <w:marRight w:val="0"/>
      <w:marTop w:val="0"/>
      <w:marBottom w:val="0"/>
      <w:divBdr>
        <w:top w:val="none" w:sz="0" w:space="0" w:color="auto"/>
        <w:left w:val="none" w:sz="0" w:space="0" w:color="auto"/>
        <w:bottom w:val="none" w:sz="0" w:space="0" w:color="auto"/>
        <w:right w:val="none" w:sz="0" w:space="0" w:color="auto"/>
      </w:divBdr>
    </w:div>
    <w:div w:id="1955818374">
      <w:bodyDiv w:val="1"/>
      <w:marLeft w:val="0"/>
      <w:marRight w:val="0"/>
      <w:marTop w:val="0"/>
      <w:marBottom w:val="0"/>
      <w:divBdr>
        <w:top w:val="none" w:sz="0" w:space="0" w:color="auto"/>
        <w:left w:val="none" w:sz="0" w:space="0" w:color="auto"/>
        <w:bottom w:val="none" w:sz="0" w:space="0" w:color="auto"/>
        <w:right w:val="none" w:sz="0" w:space="0" w:color="auto"/>
      </w:divBdr>
    </w:div>
    <w:div w:id="1964921669">
      <w:bodyDiv w:val="1"/>
      <w:marLeft w:val="0"/>
      <w:marRight w:val="0"/>
      <w:marTop w:val="0"/>
      <w:marBottom w:val="0"/>
      <w:divBdr>
        <w:top w:val="none" w:sz="0" w:space="0" w:color="auto"/>
        <w:left w:val="none" w:sz="0" w:space="0" w:color="auto"/>
        <w:bottom w:val="none" w:sz="0" w:space="0" w:color="auto"/>
        <w:right w:val="none" w:sz="0" w:space="0" w:color="auto"/>
      </w:divBdr>
    </w:div>
    <w:div w:id="1968579676">
      <w:bodyDiv w:val="1"/>
      <w:marLeft w:val="0"/>
      <w:marRight w:val="0"/>
      <w:marTop w:val="0"/>
      <w:marBottom w:val="0"/>
      <w:divBdr>
        <w:top w:val="none" w:sz="0" w:space="0" w:color="auto"/>
        <w:left w:val="none" w:sz="0" w:space="0" w:color="auto"/>
        <w:bottom w:val="none" w:sz="0" w:space="0" w:color="auto"/>
        <w:right w:val="none" w:sz="0" w:space="0" w:color="auto"/>
      </w:divBdr>
    </w:div>
    <w:div w:id="1971787644">
      <w:bodyDiv w:val="1"/>
      <w:marLeft w:val="0"/>
      <w:marRight w:val="0"/>
      <w:marTop w:val="0"/>
      <w:marBottom w:val="0"/>
      <w:divBdr>
        <w:top w:val="none" w:sz="0" w:space="0" w:color="auto"/>
        <w:left w:val="none" w:sz="0" w:space="0" w:color="auto"/>
        <w:bottom w:val="none" w:sz="0" w:space="0" w:color="auto"/>
        <w:right w:val="none" w:sz="0" w:space="0" w:color="auto"/>
      </w:divBdr>
    </w:div>
    <w:div w:id="1979606479">
      <w:bodyDiv w:val="1"/>
      <w:marLeft w:val="0"/>
      <w:marRight w:val="0"/>
      <w:marTop w:val="0"/>
      <w:marBottom w:val="0"/>
      <w:divBdr>
        <w:top w:val="none" w:sz="0" w:space="0" w:color="auto"/>
        <w:left w:val="none" w:sz="0" w:space="0" w:color="auto"/>
        <w:bottom w:val="none" w:sz="0" w:space="0" w:color="auto"/>
        <w:right w:val="none" w:sz="0" w:space="0" w:color="auto"/>
      </w:divBdr>
    </w:div>
    <w:div w:id="1985156653">
      <w:bodyDiv w:val="1"/>
      <w:marLeft w:val="0"/>
      <w:marRight w:val="0"/>
      <w:marTop w:val="0"/>
      <w:marBottom w:val="0"/>
      <w:divBdr>
        <w:top w:val="none" w:sz="0" w:space="0" w:color="auto"/>
        <w:left w:val="none" w:sz="0" w:space="0" w:color="auto"/>
        <w:bottom w:val="none" w:sz="0" w:space="0" w:color="auto"/>
        <w:right w:val="none" w:sz="0" w:space="0" w:color="auto"/>
      </w:divBdr>
    </w:div>
    <w:div w:id="1990549269">
      <w:bodyDiv w:val="1"/>
      <w:marLeft w:val="0"/>
      <w:marRight w:val="0"/>
      <w:marTop w:val="0"/>
      <w:marBottom w:val="0"/>
      <w:divBdr>
        <w:top w:val="none" w:sz="0" w:space="0" w:color="auto"/>
        <w:left w:val="none" w:sz="0" w:space="0" w:color="auto"/>
        <w:bottom w:val="none" w:sz="0" w:space="0" w:color="auto"/>
        <w:right w:val="none" w:sz="0" w:space="0" w:color="auto"/>
      </w:divBdr>
    </w:div>
    <w:div w:id="2006862660">
      <w:bodyDiv w:val="1"/>
      <w:marLeft w:val="0"/>
      <w:marRight w:val="0"/>
      <w:marTop w:val="0"/>
      <w:marBottom w:val="0"/>
      <w:divBdr>
        <w:top w:val="none" w:sz="0" w:space="0" w:color="auto"/>
        <w:left w:val="none" w:sz="0" w:space="0" w:color="auto"/>
        <w:bottom w:val="none" w:sz="0" w:space="0" w:color="auto"/>
        <w:right w:val="none" w:sz="0" w:space="0" w:color="auto"/>
      </w:divBdr>
    </w:div>
    <w:div w:id="2011716901">
      <w:bodyDiv w:val="1"/>
      <w:marLeft w:val="0"/>
      <w:marRight w:val="0"/>
      <w:marTop w:val="0"/>
      <w:marBottom w:val="0"/>
      <w:divBdr>
        <w:top w:val="none" w:sz="0" w:space="0" w:color="auto"/>
        <w:left w:val="none" w:sz="0" w:space="0" w:color="auto"/>
        <w:bottom w:val="none" w:sz="0" w:space="0" w:color="auto"/>
        <w:right w:val="none" w:sz="0" w:space="0" w:color="auto"/>
      </w:divBdr>
    </w:div>
    <w:div w:id="2011986805">
      <w:bodyDiv w:val="1"/>
      <w:marLeft w:val="0"/>
      <w:marRight w:val="0"/>
      <w:marTop w:val="0"/>
      <w:marBottom w:val="0"/>
      <w:divBdr>
        <w:top w:val="none" w:sz="0" w:space="0" w:color="auto"/>
        <w:left w:val="none" w:sz="0" w:space="0" w:color="auto"/>
        <w:bottom w:val="none" w:sz="0" w:space="0" w:color="auto"/>
        <w:right w:val="none" w:sz="0" w:space="0" w:color="auto"/>
      </w:divBdr>
    </w:div>
    <w:div w:id="2014407426">
      <w:bodyDiv w:val="1"/>
      <w:marLeft w:val="0"/>
      <w:marRight w:val="0"/>
      <w:marTop w:val="0"/>
      <w:marBottom w:val="0"/>
      <w:divBdr>
        <w:top w:val="none" w:sz="0" w:space="0" w:color="auto"/>
        <w:left w:val="none" w:sz="0" w:space="0" w:color="auto"/>
        <w:bottom w:val="none" w:sz="0" w:space="0" w:color="auto"/>
        <w:right w:val="none" w:sz="0" w:space="0" w:color="auto"/>
      </w:divBdr>
    </w:div>
    <w:div w:id="2018580411">
      <w:bodyDiv w:val="1"/>
      <w:marLeft w:val="0"/>
      <w:marRight w:val="0"/>
      <w:marTop w:val="0"/>
      <w:marBottom w:val="0"/>
      <w:divBdr>
        <w:top w:val="none" w:sz="0" w:space="0" w:color="auto"/>
        <w:left w:val="none" w:sz="0" w:space="0" w:color="auto"/>
        <w:bottom w:val="none" w:sz="0" w:space="0" w:color="auto"/>
        <w:right w:val="none" w:sz="0" w:space="0" w:color="auto"/>
      </w:divBdr>
    </w:div>
    <w:div w:id="2019649046">
      <w:bodyDiv w:val="1"/>
      <w:marLeft w:val="0"/>
      <w:marRight w:val="0"/>
      <w:marTop w:val="0"/>
      <w:marBottom w:val="0"/>
      <w:divBdr>
        <w:top w:val="none" w:sz="0" w:space="0" w:color="auto"/>
        <w:left w:val="none" w:sz="0" w:space="0" w:color="auto"/>
        <w:bottom w:val="none" w:sz="0" w:space="0" w:color="auto"/>
        <w:right w:val="none" w:sz="0" w:space="0" w:color="auto"/>
      </w:divBdr>
    </w:div>
    <w:div w:id="2022121931">
      <w:bodyDiv w:val="1"/>
      <w:marLeft w:val="0"/>
      <w:marRight w:val="0"/>
      <w:marTop w:val="0"/>
      <w:marBottom w:val="0"/>
      <w:divBdr>
        <w:top w:val="none" w:sz="0" w:space="0" w:color="auto"/>
        <w:left w:val="none" w:sz="0" w:space="0" w:color="auto"/>
        <w:bottom w:val="none" w:sz="0" w:space="0" w:color="auto"/>
        <w:right w:val="none" w:sz="0" w:space="0" w:color="auto"/>
      </w:divBdr>
    </w:div>
    <w:div w:id="2025159303">
      <w:bodyDiv w:val="1"/>
      <w:marLeft w:val="0"/>
      <w:marRight w:val="0"/>
      <w:marTop w:val="0"/>
      <w:marBottom w:val="0"/>
      <w:divBdr>
        <w:top w:val="none" w:sz="0" w:space="0" w:color="auto"/>
        <w:left w:val="none" w:sz="0" w:space="0" w:color="auto"/>
        <w:bottom w:val="none" w:sz="0" w:space="0" w:color="auto"/>
        <w:right w:val="none" w:sz="0" w:space="0" w:color="auto"/>
      </w:divBdr>
    </w:div>
    <w:div w:id="2040004957">
      <w:bodyDiv w:val="1"/>
      <w:marLeft w:val="0"/>
      <w:marRight w:val="0"/>
      <w:marTop w:val="0"/>
      <w:marBottom w:val="0"/>
      <w:divBdr>
        <w:top w:val="none" w:sz="0" w:space="0" w:color="auto"/>
        <w:left w:val="none" w:sz="0" w:space="0" w:color="auto"/>
        <w:bottom w:val="none" w:sz="0" w:space="0" w:color="auto"/>
        <w:right w:val="none" w:sz="0" w:space="0" w:color="auto"/>
      </w:divBdr>
    </w:div>
    <w:div w:id="2040620817">
      <w:bodyDiv w:val="1"/>
      <w:marLeft w:val="0"/>
      <w:marRight w:val="0"/>
      <w:marTop w:val="0"/>
      <w:marBottom w:val="0"/>
      <w:divBdr>
        <w:top w:val="none" w:sz="0" w:space="0" w:color="auto"/>
        <w:left w:val="none" w:sz="0" w:space="0" w:color="auto"/>
        <w:bottom w:val="none" w:sz="0" w:space="0" w:color="auto"/>
        <w:right w:val="none" w:sz="0" w:space="0" w:color="auto"/>
      </w:divBdr>
    </w:div>
    <w:div w:id="2045934432">
      <w:bodyDiv w:val="1"/>
      <w:marLeft w:val="0"/>
      <w:marRight w:val="0"/>
      <w:marTop w:val="0"/>
      <w:marBottom w:val="0"/>
      <w:divBdr>
        <w:top w:val="none" w:sz="0" w:space="0" w:color="auto"/>
        <w:left w:val="none" w:sz="0" w:space="0" w:color="auto"/>
        <w:bottom w:val="none" w:sz="0" w:space="0" w:color="auto"/>
        <w:right w:val="none" w:sz="0" w:space="0" w:color="auto"/>
      </w:divBdr>
    </w:div>
    <w:div w:id="2046367133">
      <w:bodyDiv w:val="1"/>
      <w:marLeft w:val="0"/>
      <w:marRight w:val="0"/>
      <w:marTop w:val="0"/>
      <w:marBottom w:val="0"/>
      <w:divBdr>
        <w:top w:val="none" w:sz="0" w:space="0" w:color="auto"/>
        <w:left w:val="none" w:sz="0" w:space="0" w:color="auto"/>
        <w:bottom w:val="none" w:sz="0" w:space="0" w:color="auto"/>
        <w:right w:val="none" w:sz="0" w:space="0" w:color="auto"/>
      </w:divBdr>
    </w:div>
    <w:div w:id="2047872558">
      <w:bodyDiv w:val="1"/>
      <w:marLeft w:val="0"/>
      <w:marRight w:val="0"/>
      <w:marTop w:val="0"/>
      <w:marBottom w:val="0"/>
      <w:divBdr>
        <w:top w:val="none" w:sz="0" w:space="0" w:color="auto"/>
        <w:left w:val="none" w:sz="0" w:space="0" w:color="auto"/>
        <w:bottom w:val="none" w:sz="0" w:space="0" w:color="auto"/>
        <w:right w:val="none" w:sz="0" w:space="0" w:color="auto"/>
      </w:divBdr>
    </w:div>
    <w:div w:id="2049915707">
      <w:bodyDiv w:val="1"/>
      <w:marLeft w:val="0"/>
      <w:marRight w:val="0"/>
      <w:marTop w:val="0"/>
      <w:marBottom w:val="0"/>
      <w:divBdr>
        <w:top w:val="none" w:sz="0" w:space="0" w:color="auto"/>
        <w:left w:val="none" w:sz="0" w:space="0" w:color="auto"/>
        <w:bottom w:val="none" w:sz="0" w:space="0" w:color="auto"/>
        <w:right w:val="none" w:sz="0" w:space="0" w:color="auto"/>
      </w:divBdr>
    </w:div>
    <w:div w:id="2050177411">
      <w:bodyDiv w:val="1"/>
      <w:marLeft w:val="0"/>
      <w:marRight w:val="0"/>
      <w:marTop w:val="0"/>
      <w:marBottom w:val="0"/>
      <w:divBdr>
        <w:top w:val="none" w:sz="0" w:space="0" w:color="auto"/>
        <w:left w:val="none" w:sz="0" w:space="0" w:color="auto"/>
        <w:bottom w:val="none" w:sz="0" w:space="0" w:color="auto"/>
        <w:right w:val="none" w:sz="0" w:space="0" w:color="auto"/>
      </w:divBdr>
    </w:div>
    <w:div w:id="2053114065">
      <w:bodyDiv w:val="1"/>
      <w:marLeft w:val="0"/>
      <w:marRight w:val="0"/>
      <w:marTop w:val="0"/>
      <w:marBottom w:val="0"/>
      <w:divBdr>
        <w:top w:val="none" w:sz="0" w:space="0" w:color="auto"/>
        <w:left w:val="none" w:sz="0" w:space="0" w:color="auto"/>
        <w:bottom w:val="none" w:sz="0" w:space="0" w:color="auto"/>
        <w:right w:val="none" w:sz="0" w:space="0" w:color="auto"/>
      </w:divBdr>
    </w:div>
    <w:div w:id="2059552512">
      <w:bodyDiv w:val="1"/>
      <w:marLeft w:val="0"/>
      <w:marRight w:val="0"/>
      <w:marTop w:val="0"/>
      <w:marBottom w:val="0"/>
      <w:divBdr>
        <w:top w:val="none" w:sz="0" w:space="0" w:color="auto"/>
        <w:left w:val="none" w:sz="0" w:space="0" w:color="auto"/>
        <w:bottom w:val="none" w:sz="0" w:space="0" w:color="auto"/>
        <w:right w:val="none" w:sz="0" w:space="0" w:color="auto"/>
      </w:divBdr>
    </w:div>
    <w:div w:id="2059931464">
      <w:bodyDiv w:val="1"/>
      <w:marLeft w:val="0"/>
      <w:marRight w:val="0"/>
      <w:marTop w:val="0"/>
      <w:marBottom w:val="0"/>
      <w:divBdr>
        <w:top w:val="none" w:sz="0" w:space="0" w:color="auto"/>
        <w:left w:val="none" w:sz="0" w:space="0" w:color="auto"/>
        <w:bottom w:val="none" w:sz="0" w:space="0" w:color="auto"/>
        <w:right w:val="none" w:sz="0" w:space="0" w:color="auto"/>
      </w:divBdr>
    </w:div>
    <w:div w:id="2068186295">
      <w:bodyDiv w:val="1"/>
      <w:marLeft w:val="0"/>
      <w:marRight w:val="0"/>
      <w:marTop w:val="0"/>
      <w:marBottom w:val="0"/>
      <w:divBdr>
        <w:top w:val="none" w:sz="0" w:space="0" w:color="auto"/>
        <w:left w:val="none" w:sz="0" w:space="0" w:color="auto"/>
        <w:bottom w:val="none" w:sz="0" w:space="0" w:color="auto"/>
        <w:right w:val="none" w:sz="0" w:space="0" w:color="auto"/>
      </w:divBdr>
    </w:div>
    <w:div w:id="2069643536">
      <w:bodyDiv w:val="1"/>
      <w:marLeft w:val="0"/>
      <w:marRight w:val="0"/>
      <w:marTop w:val="0"/>
      <w:marBottom w:val="0"/>
      <w:divBdr>
        <w:top w:val="none" w:sz="0" w:space="0" w:color="auto"/>
        <w:left w:val="none" w:sz="0" w:space="0" w:color="auto"/>
        <w:bottom w:val="none" w:sz="0" w:space="0" w:color="auto"/>
        <w:right w:val="none" w:sz="0" w:space="0" w:color="auto"/>
      </w:divBdr>
    </w:div>
    <w:div w:id="2071923447">
      <w:bodyDiv w:val="1"/>
      <w:marLeft w:val="0"/>
      <w:marRight w:val="0"/>
      <w:marTop w:val="0"/>
      <w:marBottom w:val="0"/>
      <w:divBdr>
        <w:top w:val="none" w:sz="0" w:space="0" w:color="auto"/>
        <w:left w:val="none" w:sz="0" w:space="0" w:color="auto"/>
        <w:bottom w:val="none" w:sz="0" w:space="0" w:color="auto"/>
        <w:right w:val="none" w:sz="0" w:space="0" w:color="auto"/>
      </w:divBdr>
    </w:div>
    <w:div w:id="2077119620">
      <w:bodyDiv w:val="1"/>
      <w:marLeft w:val="0"/>
      <w:marRight w:val="0"/>
      <w:marTop w:val="0"/>
      <w:marBottom w:val="0"/>
      <w:divBdr>
        <w:top w:val="none" w:sz="0" w:space="0" w:color="auto"/>
        <w:left w:val="none" w:sz="0" w:space="0" w:color="auto"/>
        <w:bottom w:val="none" w:sz="0" w:space="0" w:color="auto"/>
        <w:right w:val="none" w:sz="0" w:space="0" w:color="auto"/>
      </w:divBdr>
    </w:div>
    <w:div w:id="2077194932">
      <w:bodyDiv w:val="1"/>
      <w:marLeft w:val="0"/>
      <w:marRight w:val="0"/>
      <w:marTop w:val="0"/>
      <w:marBottom w:val="0"/>
      <w:divBdr>
        <w:top w:val="none" w:sz="0" w:space="0" w:color="auto"/>
        <w:left w:val="none" w:sz="0" w:space="0" w:color="auto"/>
        <w:bottom w:val="none" w:sz="0" w:space="0" w:color="auto"/>
        <w:right w:val="none" w:sz="0" w:space="0" w:color="auto"/>
      </w:divBdr>
    </w:div>
    <w:div w:id="2080395851">
      <w:bodyDiv w:val="1"/>
      <w:marLeft w:val="0"/>
      <w:marRight w:val="0"/>
      <w:marTop w:val="0"/>
      <w:marBottom w:val="0"/>
      <w:divBdr>
        <w:top w:val="none" w:sz="0" w:space="0" w:color="auto"/>
        <w:left w:val="none" w:sz="0" w:space="0" w:color="auto"/>
        <w:bottom w:val="none" w:sz="0" w:space="0" w:color="auto"/>
        <w:right w:val="none" w:sz="0" w:space="0" w:color="auto"/>
      </w:divBdr>
    </w:div>
    <w:div w:id="2086101670">
      <w:bodyDiv w:val="1"/>
      <w:marLeft w:val="0"/>
      <w:marRight w:val="0"/>
      <w:marTop w:val="0"/>
      <w:marBottom w:val="0"/>
      <w:divBdr>
        <w:top w:val="none" w:sz="0" w:space="0" w:color="auto"/>
        <w:left w:val="none" w:sz="0" w:space="0" w:color="auto"/>
        <w:bottom w:val="none" w:sz="0" w:space="0" w:color="auto"/>
        <w:right w:val="none" w:sz="0" w:space="0" w:color="auto"/>
      </w:divBdr>
    </w:div>
    <w:div w:id="2087846164">
      <w:bodyDiv w:val="1"/>
      <w:marLeft w:val="0"/>
      <w:marRight w:val="0"/>
      <w:marTop w:val="0"/>
      <w:marBottom w:val="0"/>
      <w:divBdr>
        <w:top w:val="none" w:sz="0" w:space="0" w:color="auto"/>
        <w:left w:val="none" w:sz="0" w:space="0" w:color="auto"/>
        <w:bottom w:val="none" w:sz="0" w:space="0" w:color="auto"/>
        <w:right w:val="none" w:sz="0" w:space="0" w:color="auto"/>
      </w:divBdr>
    </w:div>
    <w:div w:id="2091804456">
      <w:bodyDiv w:val="1"/>
      <w:marLeft w:val="0"/>
      <w:marRight w:val="0"/>
      <w:marTop w:val="0"/>
      <w:marBottom w:val="0"/>
      <w:divBdr>
        <w:top w:val="none" w:sz="0" w:space="0" w:color="auto"/>
        <w:left w:val="none" w:sz="0" w:space="0" w:color="auto"/>
        <w:bottom w:val="none" w:sz="0" w:space="0" w:color="auto"/>
        <w:right w:val="none" w:sz="0" w:space="0" w:color="auto"/>
      </w:divBdr>
    </w:div>
    <w:div w:id="2097676387">
      <w:bodyDiv w:val="1"/>
      <w:marLeft w:val="0"/>
      <w:marRight w:val="0"/>
      <w:marTop w:val="0"/>
      <w:marBottom w:val="0"/>
      <w:divBdr>
        <w:top w:val="none" w:sz="0" w:space="0" w:color="auto"/>
        <w:left w:val="none" w:sz="0" w:space="0" w:color="auto"/>
        <w:bottom w:val="none" w:sz="0" w:space="0" w:color="auto"/>
        <w:right w:val="none" w:sz="0" w:space="0" w:color="auto"/>
      </w:divBdr>
    </w:div>
    <w:div w:id="2100247946">
      <w:bodyDiv w:val="1"/>
      <w:marLeft w:val="0"/>
      <w:marRight w:val="0"/>
      <w:marTop w:val="0"/>
      <w:marBottom w:val="0"/>
      <w:divBdr>
        <w:top w:val="none" w:sz="0" w:space="0" w:color="auto"/>
        <w:left w:val="none" w:sz="0" w:space="0" w:color="auto"/>
        <w:bottom w:val="none" w:sz="0" w:space="0" w:color="auto"/>
        <w:right w:val="none" w:sz="0" w:space="0" w:color="auto"/>
      </w:divBdr>
    </w:div>
    <w:div w:id="2104451052">
      <w:bodyDiv w:val="1"/>
      <w:marLeft w:val="0"/>
      <w:marRight w:val="0"/>
      <w:marTop w:val="0"/>
      <w:marBottom w:val="0"/>
      <w:divBdr>
        <w:top w:val="none" w:sz="0" w:space="0" w:color="auto"/>
        <w:left w:val="none" w:sz="0" w:space="0" w:color="auto"/>
        <w:bottom w:val="none" w:sz="0" w:space="0" w:color="auto"/>
        <w:right w:val="none" w:sz="0" w:space="0" w:color="auto"/>
      </w:divBdr>
    </w:div>
    <w:div w:id="2106228255">
      <w:bodyDiv w:val="1"/>
      <w:marLeft w:val="0"/>
      <w:marRight w:val="0"/>
      <w:marTop w:val="0"/>
      <w:marBottom w:val="0"/>
      <w:divBdr>
        <w:top w:val="none" w:sz="0" w:space="0" w:color="auto"/>
        <w:left w:val="none" w:sz="0" w:space="0" w:color="auto"/>
        <w:bottom w:val="none" w:sz="0" w:space="0" w:color="auto"/>
        <w:right w:val="none" w:sz="0" w:space="0" w:color="auto"/>
      </w:divBdr>
    </w:div>
    <w:div w:id="2115243247">
      <w:bodyDiv w:val="1"/>
      <w:marLeft w:val="0"/>
      <w:marRight w:val="0"/>
      <w:marTop w:val="0"/>
      <w:marBottom w:val="0"/>
      <w:divBdr>
        <w:top w:val="none" w:sz="0" w:space="0" w:color="auto"/>
        <w:left w:val="none" w:sz="0" w:space="0" w:color="auto"/>
        <w:bottom w:val="none" w:sz="0" w:space="0" w:color="auto"/>
        <w:right w:val="none" w:sz="0" w:space="0" w:color="auto"/>
      </w:divBdr>
    </w:div>
    <w:div w:id="2117672411">
      <w:bodyDiv w:val="1"/>
      <w:marLeft w:val="0"/>
      <w:marRight w:val="0"/>
      <w:marTop w:val="0"/>
      <w:marBottom w:val="0"/>
      <w:divBdr>
        <w:top w:val="none" w:sz="0" w:space="0" w:color="auto"/>
        <w:left w:val="none" w:sz="0" w:space="0" w:color="auto"/>
        <w:bottom w:val="none" w:sz="0" w:space="0" w:color="auto"/>
        <w:right w:val="none" w:sz="0" w:space="0" w:color="auto"/>
      </w:divBdr>
    </w:div>
    <w:div w:id="2128692829">
      <w:bodyDiv w:val="1"/>
      <w:marLeft w:val="0"/>
      <w:marRight w:val="0"/>
      <w:marTop w:val="0"/>
      <w:marBottom w:val="0"/>
      <w:divBdr>
        <w:top w:val="none" w:sz="0" w:space="0" w:color="auto"/>
        <w:left w:val="none" w:sz="0" w:space="0" w:color="auto"/>
        <w:bottom w:val="none" w:sz="0" w:space="0" w:color="auto"/>
        <w:right w:val="none" w:sz="0" w:space="0" w:color="auto"/>
      </w:divBdr>
    </w:div>
    <w:div w:id="2131046682">
      <w:bodyDiv w:val="1"/>
      <w:marLeft w:val="0"/>
      <w:marRight w:val="0"/>
      <w:marTop w:val="0"/>
      <w:marBottom w:val="0"/>
      <w:divBdr>
        <w:top w:val="none" w:sz="0" w:space="0" w:color="auto"/>
        <w:left w:val="none" w:sz="0" w:space="0" w:color="auto"/>
        <w:bottom w:val="none" w:sz="0" w:space="0" w:color="auto"/>
        <w:right w:val="none" w:sz="0" w:space="0" w:color="auto"/>
      </w:divBdr>
    </w:div>
    <w:div w:id="2136370091">
      <w:bodyDiv w:val="1"/>
      <w:marLeft w:val="0"/>
      <w:marRight w:val="0"/>
      <w:marTop w:val="0"/>
      <w:marBottom w:val="0"/>
      <w:divBdr>
        <w:top w:val="none" w:sz="0" w:space="0" w:color="auto"/>
        <w:left w:val="none" w:sz="0" w:space="0" w:color="auto"/>
        <w:bottom w:val="none" w:sz="0" w:space="0" w:color="auto"/>
        <w:right w:val="none" w:sz="0" w:space="0" w:color="auto"/>
      </w:divBdr>
    </w:div>
    <w:div w:id="2139762488">
      <w:bodyDiv w:val="1"/>
      <w:marLeft w:val="0"/>
      <w:marRight w:val="0"/>
      <w:marTop w:val="0"/>
      <w:marBottom w:val="0"/>
      <w:divBdr>
        <w:top w:val="none" w:sz="0" w:space="0" w:color="auto"/>
        <w:left w:val="none" w:sz="0" w:space="0" w:color="auto"/>
        <w:bottom w:val="none" w:sz="0" w:space="0" w:color="auto"/>
        <w:right w:val="none" w:sz="0" w:space="0" w:color="auto"/>
      </w:divBdr>
    </w:div>
    <w:div w:id="21473141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png"/><Relationship Id="rId18" Type="http://schemas.openxmlformats.org/officeDocument/2006/relationships/footer" Target="footer2.xml"/><Relationship Id="rId26" Type="http://schemas.openxmlformats.org/officeDocument/2006/relationships/image" Target="media/image9.png"/><Relationship Id="rId39" Type="http://schemas.openxmlformats.org/officeDocument/2006/relationships/image" Target="media/image22.png"/><Relationship Id="rId3" Type="http://schemas.openxmlformats.org/officeDocument/2006/relationships/styles" Target="styles.xml"/><Relationship Id="rId21" Type="http://schemas.openxmlformats.org/officeDocument/2006/relationships/footer" Target="footer3.xml"/><Relationship Id="rId34" Type="http://schemas.openxmlformats.org/officeDocument/2006/relationships/image" Target="media/image17.png"/><Relationship Id="rId42" Type="http://schemas.openxmlformats.org/officeDocument/2006/relationships/image" Target="media/image25.png"/><Relationship Id="rId47" Type="http://schemas.openxmlformats.org/officeDocument/2006/relationships/image" Target="media/image30.png"/><Relationship Id="rId50"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image" Target="media/image4.jpeg"/><Relationship Id="rId17" Type="http://schemas.openxmlformats.org/officeDocument/2006/relationships/header" Target="header2.xml"/><Relationship Id="rId25" Type="http://schemas.openxmlformats.org/officeDocument/2006/relationships/image" Target="media/image8.png"/><Relationship Id="rId33" Type="http://schemas.openxmlformats.org/officeDocument/2006/relationships/image" Target="media/image16.png"/><Relationship Id="rId38" Type="http://schemas.openxmlformats.org/officeDocument/2006/relationships/image" Target="media/image21.png"/><Relationship Id="rId46" Type="http://schemas.openxmlformats.org/officeDocument/2006/relationships/image" Target="media/image29.png"/><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header" Target="header3.xml"/><Relationship Id="rId29" Type="http://schemas.openxmlformats.org/officeDocument/2006/relationships/image" Target="media/image12.png"/><Relationship Id="rId41" Type="http://schemas.openxmlformats.org/officeDocument/2006/relationships/image" Target="media/image24.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24" Type="http://schemas.openxmlformats.org/officeDocument/2006/relationships/footer" Target="footer4.xml"/><Relationship Id="rId32" Type="http://schemas.openxmlformats.org/officeDocument/2006/relationships/image" Target="media/image15.png"/><Relationship Id="rId37" Type="http://schemas.openxmlformats.org/officeDocument/2006/relationships/image" Target="media/image20.png"/><Relationship Id="rId40" Type="http://schemas.openxmlformats.org/officeDocument/2006/relationships/image" Target="media/image23.png"/><Relationship Id="rId45" Type="http://schemas.openxmlformats.org/officeDocument/2006/relationships/image" Target="media/image28.png"/><Relationship Id="rId5" Type="http://schemas.openxmlformats.org/officeDocument/2006/relationships/settings" Target="settings.xml"/><Relationship Id="rId15" Type="http://schemas.openxmlformats.org/officeDocument/2006/relationships/header" Target="header1.xml"/><Relationship Id="rId23" Type="http://schemas.openxmlformats.org/officeDocument/2006/relationships/header" Target="header4.xml"/><Relationship Id="rId28" Type="http://schemas.openxmlformats.org/officeDocument/2006/relationships/image" Target="media/image11.jpeg"/><Relationship Id="rId36" Type="http://schemas.openxmlformats.org/officeDocument/2006/relationships/image" Target="media/image19.png"/><Relationship Id="rId49" Type="http://schemas.openxmlformats.org/officeDocument/2006/relationships/image" Target="media/image32.png"/><Relationship Id="rId10" Type="http://schemas.openxmlformats.org/officeDocument/2006/relationships/image" Target="media/image2.jpeg"/><Relationship Id="rId19" Type="http://schemas.openxmlformats.org/officeDocument/2006/relationships/hyperlink" Target="http://www.vashdom.ru/gost/22101-95/" TargetMode="External"/><Relationship Id="rId31" Type="http://schemas.openxmlformats.org/officeDocument/2006/relationships/image" Target="media/image14.png"/><Relationship Id="rId44" Type="http://schemas.openxmlformats.org/officeDocument/2006/relationships/image" Target="media/image27.png"/><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6.png"/><Relationship Id="rId22" Type="http://schemas.openxmlformats.org/officeDocument/2006/relationships/image" Target="media/image7.png"/><Relationship Id="rId27" Type="http://schemas.openxmlformats.org/officeDocument/2006/relationships/image" Target="media/image10.png"/><Relationship Id="rId30" Type="http://schemas.openxmlformats.org/officeDocument/2006/relationships/image" Target="media/image13.png"/><Relationship Id="rId35" Type="http://schemas.openxmlformats.org/officeDocument/2006/relationships/image" Target="media/image18.png"/><Relationship Id="rId43" Type="http://schemas.openxmlformats.org/officeDocument/2006/relationships/image" Target="media/image26.png"/><Relationship Id="rId48" Type="http://schemas.openxmlformats.org/officeDocument/2006/relationships/image" Target="media/image31.png"/><Relationship Id="rId8" Type="http://schemas.openxmlformats.org/officeDocument/2006/relationships/endnotes" Target="endnotes.xml"/><Relationship Id="rId51"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474A41F-F519-4BAF-A9AB-531D956B8F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1697</TotalTime>
  <Pages>138</Pages>
  <Words>55035</Words>
  <Characters>313700</Characters>
  <Application>Microsoft Office Word</Application>
  <DocSecurity>0</DocSecurity>
  <Lines>2614</Lines>
  <Paragraphs>735</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368000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НОС</cp:lastModifiedBy>
  <cp:revision>72</cp:revision>
  <cp:lastPrinted>2019-12-26T07:15:00Z</cp:lastPrinted>
  <dcterms:created xsi:type="dcterms:W3CDTF">2024-03-07T04:42:00Z</dcterms:created>
  <dcterms:modified xsi:type="dcterms:W3CDTF">2025-04-23T05:39:00Z</dcterms:modified>
</cp:coreProperties>
</file>